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841C02" w:rsidRPr="00841C02" w:rsidTr="003E5744">
        <w:tc>
          <w:tcPr>
            <w:tcW w:w="4926" w:type="dxa"/>
            <w:gridSpan w:val="8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41C0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Zoran </w:t>
            </w:r>
            <w:r w:rsidRPr="00841C0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М. </w:t>
            </w:r>
            <w:r w:rsidRPr="00841C0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Njegovan</w:t>
            </w:r>
          </w:p>
        </w:tc>
      </w:tr>
      <w:tr w:rsidR="00841C02" w:rsidRPr="00841C02" w:rsidTr="003E5744">
        <w:tc>
          <w:tcPr>
            <w:tcW w:w="4926" w:type="dxa"/>
            <w:gridSpan w:val="8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841C02" w:rsidRPr="00841C02" w:rsidTr="003E5744">
        <w:tc>
          <w:tcPr>
            <w:tcW w:w="4926" w:type="dxa"/>
            <w:gridSpan w:val="8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University of Novi Sad (1.10.2007)</w:t>
            </w:r>
          </w:p>
        </w:tc>
      </w:tr>
      <w:tr w:rsidR="00841C02" w:rsidRPr="00841C02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Economics 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Economics, Economics of agriculture and cooperation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02">
              <w:rPr>
                <w:rFonts w:ascii="Arial" w:eastAsia="Times New Roman" w:hAnsi="Arial" w:cs="Arial"/>
                <w:sz w:val="16"/>
                <w:szCs w:val="24"/>
                <w:lang w:val="en-GB"/>
              </w:rPr>
              <w:t>Faculty of Economics, University of Belgrade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Economics, Economic development and economic policies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24"/>
                <w:lang w:val="en-GB"/>
              </w:rPr>
              <w:t>Faculty of Economics, University of Belgrade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Economics, Economic development and economic policies</w:t>
            </w:r>
          </w:p>
        </w:tc>
      </w:tr>
      <w:tr w:rsidR="00841C02" w:rsidRPr="00841C02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24"/>
                <w:lang w:val="en-GB"/>
              </w:rPr>
              <w:t>Faculty of Economics, University of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841C02" w:rsidRPr="00841C02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841C02" w:rsidRPr="00841C02" w:rsidTr="003E5744">
        <w:tc>
          <w:tcPr>
            <w:tcW w:w="539" w:type="dxa"/>
            <w:gridSpan w:val="2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3OAE2O06</w:t>
            </w:r>
          </w:p>
        </w:tc>
        <w:tc>
          <w:tcPr>
            <w:tcW w:w="3749" w:type="dxa"/>
            <w:gridSpan w:val="6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Macroeconomics</w:t>
            </w:r>
          </w:p>
        </w:tc>
        <w:tc>
          <w:tcPr>
            <w:tcW w:w="3481" w:type="dxa"/>
            <w:gridSpan w:val="3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841C02" w:rsidRPr="00841C02" w:rsidTr="003E5744">
        <w:tc>
          <w:tcPr>
            <w:tcW w:w="539" w:type="dxa"/>
            <w:gridSpan w:val="2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3OAE3O14</w:t>
            </w:r>
          </w:p>
        </w:tc>
        <w:tc>
          <w:tcPr>
            <w:tcW w:w="3749" w:type="dxa"/>
            <w:gridSpan w:val="6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Economic Systems and Economic Policy (Public economy)</w:t>
            </w:r>
          </w:p>
        </w:tc>
        <w:tc>
          <w:tcPr>
            <w:tcW w:w="3481" w:type="dxa"/>
            <w:gridSpan w:val="3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4+0</w:t>
            </w:r>
          </w:p>
        </w:tc>
      </w:tr>
      <w:tr w:rsidR="00841C02" w:rsidRPr="00841C02" w:rsidTr="003E5744">
        <w:tc>
          <w:tcPr>
            <w:tcW w:w="539" w:type="dxa"/>
            <w:gridSpan w:val="2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ru-RU"/>
              </w:rPr>
            </w:pPr>
            <w:r w:rsidRPr="00841C0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3OAE4O18</w:t>
            </w:r>
          </w:p>
        </w:tc>
        <w:tc>
          <w:tcPr>
            <w:tcW w:w="3749" w:type="dxa"/>
            <w:gridSpan w:val="6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Economics of Agriculture</w:t>
            </w:r>
          </w:p>
        </w:tc>
        <w:tc>
          <w:tcPr>
            <w:tcW w:w="3481" w:type="dxa"/>
            <w:gridSpan w:val="3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3+0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ru-RU"/>
              </w:rPr>
              <w:t>3OAE5I40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Policy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0.2+0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7OAT2O08</w:t>
            </w:r>
          </w:p>
          <w:p w:rsidR="00841C02" w:rsidRPr="00841C02" w:rsidRDefault="00841C02" w:rsidP="00841C02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2MRR1O01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 development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Agritoursim (UAS); </w:t>
            </w:r>
          </w:p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Rural Development and Agritourism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7OAT4O17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Economics of Tourism and Rural Tourism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Agritourism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3+0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0"/>
                <w:szCs w:val="14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2MRR1I</w:t>
            </w:r>
            <w:r w:rsidRPr="00841C02">
              <w:rPr>
                <w:rFonts w:ascii="Arial" w:eastAsia="Times New Roman" w:hAnsi="Arial" w:cs="Arial"/>
                <w:sz w:val="14"/>
                <w:szCs w:val="18"/>
              </w:rPr>
              <w:t>1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3</w:t>
            </w:r>
          </w:p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3OAE3I38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Entrepreneurial Economics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Rural Development and Agritourism (MAS), </w:t>
            </w: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0.1+0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8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2MRR1I</w:t>
            </w:r>
            <w:r w:rsidRPr="00841C02">
              <w:rPr>
                <w:rFonts w:ascii="Arial" w:eastAsia="Times New Roman" w:hAnsi="Arial" w:cs="Arial"/>
                <w:sz w:val="14"/>
                <w:szCs w:val="18"/>
              </w:rPr>
              <w:t>1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4</w:t>
            </w:r>
          </w:p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2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MRR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I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and Rural Policy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Rural Development and Agritourism (MAS), </w:t>
            </w: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1.2+1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841C02" w:rsidRPr="00A33A87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(2011)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Principi ekonomije i agrarna politika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, udžbenik, Univerzitget u Novom Sadu, Poljoprivredni fakultet,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Education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Culture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TEM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PUS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Novi Sad.</w:t>
            </w:r>
          </w:p>
        </w:tc>
      </w:tr>
      <w:tr w:rsidR="00841C02" w:rsidRPr="00A33A87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(2011)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CS"/>
              </w:rPr>
              <w:t>Ruralni razvoj i lokalni ekonomski razvoj AP Vojvodine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, monografija, Univerzitet u Novom Sadu, Poljoprivredni fakultet, Novi Sad.</w:t>
            </w:r>
          </w:p>
        </w:tc>
      </w:tr>
      <w:tr w:rsidR="00841C02" w:rsidRPr="00A33A87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, Filipović, M., Pejanović, R. (2009)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Privredni sistem, politika i razvoj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monografija, Univerzi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et u Novom Sadu, Poljoprivredni fakultet, Novi Sad.</w:t>
            </w:r>
          </w:p>
        </w:tc>
      </w:tr>
      <w:tr w:rsidR="00841C02" w:rsidRPr="00A33A87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, Pejanović, R. (2009)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Ruralna regionalizacija AP Vojvodine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monografija, Univerzitet u Novom Sadu, Poljoprivredni fakultet, Novi Sad.</w:t>
            </w:r>
          </w:p>
        </w:tc>
      </w:tr>
      <w:tr w:rsidR="00841C02" w:rsidRPr="00A33A87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, Tica, N. (2011)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CS"/>
              </w:rPr>
              <w:t>Tranzicija ruralni razvoj i agrarna politika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, monografija, Univerzitget u Novom Sadu, Poljoprivredni fakultet, Novi Sad.</w:t>
            </w:r>
          </w:p>
        </w:tc>
      </w:tr>
      <w:tr w:rsidR="00841C02" w:rsidRPr="00A33A87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(2009)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CS"/>
              </w:rPr>
              <w:t>Preduzetništvo i (agro)ekonomija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, monografija, Univerzitget u Novom Sadu, Poljoprivredni fakultet, Novi Sad.</w:t>
            </w:r>
          </w:p>
        </w:tc>
      </w:tr>
      <w:tr w:rsidR="00841C02" w:rsidRPr="00A33A87" w:rsidTr="003E5744">
        <w:tc>
          <w:tcPr>
            <w:tcW w:w="399" w:type="dxa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Njegovan, Z.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(1998)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Poljoprivreda srednjevekovne Srbije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monografija, Ekonomski instgitut, Beograd.</w:t>
            </w:r>
          </w:p>
        </w:tc>
      </w:tr>
      <w:tr w:rsidR="00841C02" w:rsidRPr="00A33A87" w:rsidTr="003E5744">
        <w:tc>
          <w:tcPr>
            <w:tcW w:w="399" w:type="dxa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Njegovan, Z.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(1992)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Makroekonomski aspekti tehnološkog razvoja poljoprivrede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monografija, IEP i EI, Beograd.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841C02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841C02" w:rsidRPr="00841C02" w:rsidTr="003E5744">
        <w:tc>
          <w:tcPr>
            <w:tcW w:w="4314" w:type="dxa"/>
            <w:gridSpan w:val="7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</w:tr>
      <w:tr w:rsidR="00841C02" w:rsidRPr="00841C02" w:rsidTr="003E5744">
        <w:tc>
          <w:tcPr>
            <w:tcW w:w="4314" w:type="dxa"/>
            <w:gridSpan w:val="7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Total of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SCI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41C02" w:rsidRPr="00841C02" w:rsidTr="003E5744">
        <w:tc>
          <w:tcPr>
            <w:tcW w:w="4314" w:type="dxa"/>
            <w:gridSpan w:val="7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Domestic: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International: 1</w:t>
            </w:r>
          </w:p>
        </w:tc>
      </w:tr>
      <w:tr w:rsidR="00841C02" w:rsidRPr="00841C02" w:rsidTr="003E5744">
        <w:tc>
          <w:tcPr>
            <w:tcW w:w="1357" w:type="dxa"/>
            <w:gridSpan w:val="4"/>
            <w:vAlign w:val="center"/>
          </w:tcPr>
          <w:p w:rsidR="00841C02" w:rsidRPr="00841C02" w:rsidRDefault="00841C02" w:rsidP="00841C02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 FAO, Rome, Italy; INEA, Rome, Italy; VASHNIL, Moscow, Russia.</w:t>
            </w:r>
          </w:p>
        </w:tc>
      </w:tr>
      <w:tr w:rsidR="00841C02" w:rsidRPr="00841C02" w:rsidTr="003E5744">
        <w:tc>
          <w:tcPr>
            <w:tcW w:w="1357" w:type="dxa"/>
            <w:gridSpan w:val="4"/>
            <w:vAlign w:val="center"/>
          </w:tcPr>
          <w:p w:rsidR="00841C02" w:rsidRPr="00841C02" w:rsidRDefault="00841C02" w:rsidP="00841C02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669" w:type="dxa"/>
            <w:gridSpan w:val="9"/>
          </w:tcPr>
          <w:p w:rsidR="00841C02" w:rsidRPr="00841C02" w:rsidRDefault="00841C02" w:rsidP="00841C02">
            <w:pPr>
              <w:pBdr>
                <w:bottom w:val="dotted" w:sz="4" w:space="3" w:color="CCCCCC"/>
              </w:pBdr>
              <w:spacing w:after="0"/>
              <w:jc w:val="left"/>
              <w:outlineLvl w:val="1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Member of professional organizations EAAE (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European Association of </w:t>
            </w:r>
            <w:r w:rsidRPr="00841C02">
              <w:rPr>
                <w:rFonts w:ascii="Arial" w:eastAsia="Times New Roman" w:hAnsi="Arial" w:cs="Arial"/>
                <w:i/>
                <w:sz w:val="14"/>
                <w:szCs w:val="16"/>
                <w:shd w:val="clear" w:color="auto" w:fill="FFFFFF"/>
              </w:rPr>
              <w:t>Agricultural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 Economists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shd w:val="clear" w:color="auto" w:fill="FFFFFF"/>
              </w:rPr>
              <w:t>)</w:t>
            </w:r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, DAES (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Serbian Association of </w:t>
            </w:r>
            <w:r w:rsidRPr="00841C02">
              <w:rPr>
                <w:rFonts w:ascii="Arial" w:eastAsia="Times New Roman" w:hAnsi="Arial" w:cs="Arial"/>
                <w:i/>
                <w:sz w:val="14"/>
                <w:szCs w:val="16"/>
                <w:shd w:val="clear" w:color="auto" w:fill="FFFFFF"/>
              </w:rPr>
              <w:t>Agricultural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 Economists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shd w:val="clear" w:color="auto" w:fill="FFFFFF"/>
              </w:rPr>
              <w:t>)</w:t>
            </w:r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, SES (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bdr w:val="none" w:sz="0" w:space="0" w:color="auto" w:frame="1"/>
                <w:lang w:val="sr-Latn-CS"/>
              </w:rPr>
              <w:t>Serbian Association of Economists</w:t>
            </w:r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), BDAE, JUSS; 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>member of the Editorial Board of the journal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s 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 xml:space="preserve">"Agrieconomica", and "Economics of Agriculture"; used to be an advisor to the Minister of Agriculture, Forestry and Water Management of the Republic of Serbia; member of the Commission for Social Sciences within the Ministry for Science and Technology of the Republic of Serbia; member of the Commission for social sciences and humanities at the University of Novi Sad, member of the Republic Commission for WTO accession process; advisor to the Director of the Privatisation Agency; member of the Board of Directors of Čačanska Bank, member of the Board of Directors of KBC bank Serbia and Agricombinat Belgrade- 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</w:rPr>
              <w:t>PKB.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783" w:rsidRDefault="009C4783" w:rsidP="009D4B60">
      <w:pPr>
        <w:spacing w:after="0"/>
      </w:pPr>
      <w:r>
        <w:separator/>
      </w:r>
    </w:p>
  </w:endnote>
  <w:endnote w:type="continuationSeparator" w:id="1">
    <w:p w:rsidR="009C4783" w:rsidRDefault="009C4783" w:rsidP="009D4B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A33A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A33A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A33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783" w:rsidRDefault="009C4783" w:rsidP="009D4B60">
      <w:pPr>
        <w:spacing w:after="0"/>
      </w:pPr>
      <w:r>
        <w:separator/>
      </w:r>
    </w:p>
  </w:footnote>
  <w:footnote w:type="continuationSeparator" w:id="1">
    <w:p w:rsidR="009C4783" w:rsidRDefault="009C4783" w:rsidP="009D4B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A33A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9C4783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9C4783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9C4783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A33A87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A33A87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9C4783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9C4783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9C47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A33A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6747F4"/>
    <w:rsid w:val="007A479D"/>
    <w:rsid w:val="007E7597"/>
    <w:rsid w:val="00841C02"/>
    <w:rsid w:val="00884F99"/>
    <w:rsid w:val="009C4783"/>
    <w:rsid w:val="009D4B60"/>
    <w:rsid w:val="00A33A87"/>
    <w:rsid w:val="00C25483"/>
    <w:rsid w:val="00D65D93"/>
    <w:rsid w:val="00D7497A"/>
    <w:rsid w:val="00D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33A8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2015-01-21T17:59:00Z</dcterms:modified>
</cp:coreProperties>
</file>