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C092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Veljko P. Vukoje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Associate Professor 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University of Novi Sad, Department of Agricultural Economics and Rural Sociology</w:t>
            </w:r>
          </w:p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16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March 1995</w:t>
            </w:r>
          </w:p>
        </w:tc>
      </w:tr>
      <w:tr w:rsidR="00CC0926" w:rsidRPr="00CC092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highlight w:val="cyan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Agricultural Economics 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CC0926" w:rsidRPr="00CC092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3OAE8O33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АТ8О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32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Business Analysis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4+4</w:t>
            </w:r>
          </w:p>
        </w:tc>
      </w:tr>
      <w:tr w:rsidR="00CC0926" w:rsidRPr="00CC0926" w:rsidTr="003E5744">
        <w:trPr>
          <w:trHeight w:val="409"/>
        </w:trPr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3OAE6O25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АТ6О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25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of Agricultural Enterprises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3OAE7</w:t>
            </w:r>
            <w:r w:rsidRPr="00CC0926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48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Farm Accounting (elective)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Calculations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Organic Agriculture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24"/>
              </w:rPr>
              <w:t>9MPS2I20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24"/>
              </w:rPr>
              <w:t xml:space="preserve">Calculation  and analyses of costs and results in agriculture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Business Analysis in Agritourism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Obračun troškova u poljoprivrednim preduzećima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ABC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metodom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PhD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),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 2006.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Primenasistemaobra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č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unapostandardnimtro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š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kovimauratarskojproizvodnji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1999. 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CC0926"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ru-RU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 xml:space="preserve">„Računovodstvo poljoprivrednih gazdinstava“, </w:t>
            </w:r>
            <w:r w:rsidRPr="00CC0926">
              <w:rPr>
                <w:rFonts w:ascii="Arial" w:eastAsia="Times New Roman" w:hAnsi="Arial" w:cs="Arial"/>
                <w:i/>
                <w:spacing w:val="-6"/>
                <w:sz w:val="16"/>
                <w:szCs w:val="20"/>
                <w:lang w:val="ru-RU"/>
              </w:rPr>
              <w:t>praktikum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>, Poljoprivredni fakultet Novi Sad, 2011.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Maletić, D.:Sistem prikupljanja računovodstvenih podataka na poljoprivrednim gazdinstvima EU-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FADN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Agroekonomika 36, str. 55-162, 2005.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Proizvodno-ekonomski pokazatelji na gazdinstvima – metodološki deo,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chapter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monograph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), str. 143-175,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Univerzitet  u Novom Sadu,  Poljoprivredni fakultet, 2007.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hr-HR"/>
              </w:rPr>
              <w:t>Vukoje,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hr-HR"/>
              </w:rPr>
              <w:t xml:space="preserve">., Obrenović, D.: Agricultural enterprises in period of transition - Analysis and assessments of their financial result and financial position,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Savremena poljoprivreda, 1-2/2005, стр. 281-287, Novi Sad, 2005.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Dobrenov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.: “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FinancialPosition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o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fFoodIndustryInVojvodinaDuringTransitionPeriod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”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AgriculturalEconomics-CZECH, 57,2011(4): p. 188-195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.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Tica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N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 Okanović, Đ.,  Zekić, V., 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Milić D.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(2011)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: »Economic analysis of possibilities for investments into the animal waste treatment in Serbia«,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TTEM - Technics Technologies Education Management, vol. 6 br. 3, str. 772-775,  ISSN: 1840-1503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Zekić,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l-SI"/>
              </w:rPr>
              <w:t xml:space="preserve">.: The analysis of financial results and financial position of agricultural in Vojvodina,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l-SI"/>
              </w:rPr>
              <w:t>Management of durable rural development, p. 367-374, Faculty of farm managament, Timisoara, 2007.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Obrenović, D.,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Vukoje, V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.:   Poljoprivreda i prehrambena industrija Vojvodine u procesu tranzicije, Ekonomika poljoprivrede br. 3-4/2004, str. 311-322,  Poljoprivredni fakultet Beograd, 2004.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tabs>
                <w:tab w:val="left" w:pos="903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ab/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680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Bulgaria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Supervisor for 4 Master theses and 29 Bachelor’s theses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44" w:rsidRDefault="00973444" w:rsidP="008E2B2B">
      <w:pPr>
        <w:spacing w:after="0"/>
      </w:pPr>
      <w:r>
        <w:separator/>
      </w:r>
    </w:p>
  </w:endnote>
  <w:endnote w:type="continuationSeparator" w:id="0">
    <w:p w:rsidR="00973444" w:rsidRDefault="00973444" w:rsidP="008E2B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F" w:rsidRDefault="000A5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F" w:rsidRDefault="000A5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F" w:rsidRDefault="000A5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44" w:rsidRDefault="00973444" w:rsidP="008E2B2B">
      <w:pPr>
        <w:spacing w:after="0"/>
      </w:pPr>
      <w:r>
        <w:separator/>
      </w:r>
    </w:p>
  </w:footnote>
  <w:footnote w:type="continuationSeparator" w:id="0">
    <w:p w:rsidR="00973444" w:rsidRDefault="00973444" w:rsidP="008E2B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F" w:rsidRDefault="000A5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973444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973444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973444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0A541F" w:rsidRDefault="000A541F" w:rsidP="000A541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0A541F" w:rsidP="000A541F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973444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9734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F" w:rsidRDefault="000A5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B3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A541F"/>
    <w:rsid w:val="00474BCC"/>
    <w:rsid w:val="006E3C85"/>
    <w:rsid w:val="007A479D"/>
    <w:rsid w:val="007E7597"/>
    <w:rsid w:val="00884F99"/>
    <w:rsid w:val="008E2B2B"/>
    <w:rsid w:val="00973444"/>
    <w:rsid w:val="00C25483"/>
    <w:rsid w:val="00C31C6B"/>
    <w:rsid w:val="00CC0926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A541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2015-01-22T12:34:00Z</dcterms:modified>
</cp:coreProperties>
</file>