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5"/>
      </w:tblGrid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sz w:val="20"/>
                <w:szCs w:val="20"/>
              </w:rPr>
              <w:t>Todor Đ. Marković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</w:p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1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January 2007</w:t>
            </w:r>
          </w:p>
        </w:tc>
      </w:tr>
      <w:tr w:rsidR="004327D7" w:rsidRPr="004327D7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University of Applied Sciences Weihenstephan, München – Freising, Germany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Management</w:t>
            </w:r>
          </w:p>
        </w:tc>
      </w:tr>
      <w:tr w:rsidR="004327D7" w:rsidRPr="004327D7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327D7" w:rsidRPr="004327D7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Economics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3+3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3ОАЕ5I43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</w:rPr>
              <w:t>7OAT5O24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OAT8O33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 of Tourism Organisations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3OAE6O25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0+1,4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3MAE2I23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2MRR2I45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rPr>
          <w:trHeight w:val="196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Calculation and Analysis of Costs and Results in Agriculture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Agricultural Economics (MAS)  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327D7" w:rsidRPr="004327D7" w:rsidTr="003E5744">
        <w:trPr>
          <w:trHeight w:val="195"/>
        </w:trPr>
        <w:tc>
          <w:tcPr>
            <w:tcW w:w="9579" w:type="dxa"/>
            <w:gridSpan w:val="13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Husemman, C.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Risk Management in Soybean Production with Weather Derivatives. International scientific meeting: „Sustainable Agriculture and Rural Development in Terms of the Republic of Serbia Strategic Goals Implementation within Danube Region – preservation of rural values. ISBN 978-86-6269-018-0, Hotel „Omorika“, Tara - Serbia, December, 6-8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sr-Latn-CS"/>
              </w:rPr>
              <w:t>th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2012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1513-1528   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Markovic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Martinovska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-Stojcheska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Aleksandra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Ivanovic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RiskReductioninCornProductionwithWeatherPutOption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 Research in Agricultural &amp; Applied Economics, 132nd Seminar, October 25-27, 2012, Skopje, FYR of Macedonia, 1-5, http://purl.umn.edu/139496</w:t>
            </w:r>
          </w:p>
        </w:tc>
      </w:tr>
      <w:tr w:rsidR="004327D7" w:rsidRPr="00D601C4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Todorovi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utvr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cene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etno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proizvoda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6.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unarodna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konferencija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„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Turizam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ruralni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–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Savremene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tendencije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problemi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“,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ISBN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978-99955-664-2-5,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UDK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338.48(082),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Trebinje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Republika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Srpska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Bosna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Hercegovina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23-24.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septembar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2011, 203-211.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Ivanović, 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Bratić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.,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 Effects of the Use of Mountain Pastures for Breeding of Heifers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Economics of agriculture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57(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ISSN 0352-3462, UDK: 338.43:63, Belgrade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2010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83-89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Nikoli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ć-Đ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ori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Emilija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Dinamika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bioenergetskog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potencijala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zemlji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Vojvodine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Ekonomika poljoprivrede 58(1), ISSN 0352-3462, UDK: 338.43:63, Beograd, 2011, 105-120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Osiguranje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enice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primenom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vremenskih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derivata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Ekonomika poljoprivrede, 58(2), ISSN 0352-3462, UDK: 338.43:63, Beograd, 2011, 179-189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ovanović, M., Tica, N., Zekić, V., Marković, T., Milić, D.: Ekonomska obeležja korišćenja biogasa za proizvodnju električne i toplotne energije. Ekonomika poljoprivrede, 58(SB 1), International scientific meeting: „Sustainable Agriculture and Rural Development in Terms of the Republic of Serbia Strategic Goals Implementation within Danube Region“, ISSN 0352-3462, UDK: 338.43:63, Banja Vrdnik, 1-2. decembar, 2011, 317-323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Todorović, S., Ivanović, S., Marković, T.: Investicije u kupovinu poljoprivrednog zemljišta u cilju smanjenja ruralnog siromaštva. Ekonomika poljoprivrede, 58(SB 1), International scientific meeting: „Sustainable Agriculture and Rural Development in Terms of the Republic of Serbia Strategic Goals Implementation within Danube Region“, ISSN 0352-3462, UDK: 338.43:63, Banja Vrdnik, 1-2. decembar, 2011, 344-351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Zekić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V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.: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 xml:space="preserve"> Ekonomske karakteristike proizvodnje šećerne repe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Ratarstvo i povrtarstvo 48(2), ISSN 1821-3944, UDK: 631/635(051), Novi Sad, 2011, 423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-428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Miščević, Mirjana, Ćirković, M., Novakov, Nikolina, Ljubojević, Dragana, Husemann, C.: Stabilization and Association Agreement: Impact on Import and Export of Fish and Fish Products. Savremena poljoprivreda, 60(3-4),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ISSN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 0350-1205,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UDC: 63(497.1)(051)-"540.2", Novi Sad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, 2011, 307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-313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507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327D7" w:rsidRPr="004327D7" w:rsidTr="003E5744">
        <w:tc>
          <w:tcPr>
            <w:tcW w:w="1311" w:type="dxa"/>
            <w:gridSpan w:val="4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Further education at the University of Berlin, Bonn, Göttingen, Halle and </w:t>
            </w: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Kiel.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7F" w:rsidRDefault="00CF5A7F" w:rsidP="005C703A">
      <w:pPr>
        <w:spacing w:after="0"/>
      </w:pPr>
      <w:r>
        <w:separator/>
      </w:r>
    </w:p>
  </w:endnote>
  <w:endnote w:type="continuationSeparator" w:id="1">
    <w:p w:rsidR="00CF5A7F" w:rsidRDefault="00CF5A7F" w:rsidP="005C7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7F" w:rsidRDefault="00CF5A7F" w:rsidP="005C703A">
      <w:pPr>
        <w:spacing w:after="0"/>
      </w:pPr>
      <w:r>
        <w:separator/>
      </w:r>
    </w:p>
  </w:footnote>
  <w:footnote w:type="continuationSeparator" w:id="1">
    <w:p w:rsidR="00CF5A7F" w:rsidRDefault="00CF5A7F" w:rsidP="005C7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F5A7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F5A7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F5A7F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D601C4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601C4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CF5A7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F5A7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F5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327D7"/>
    <w:rsid w:val="00474BCC"/>
    <w:rsid w:val="005C703A"/>
    <w:rsid w:val="00632E46"/>
    <w:rsid w:val="007A479D"/>
    <w:rsid w:val="007E7597"/>
    <w:rsid w:val="00884F99"/>
    <w:rsid w:val="00BE1E16"/>
    <w:rsid w:val="00C25483"/>
    <w:rsid w:val="00CF5A7F"/>
    <w:rsid w:val="00D601C4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01C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2015-01-21T17:59:00Z</dcterms:modified>
</cp:coreProperties>
</file>