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267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267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2675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5A3480" w:rsidRDefault="00F03492" w:rsidP="00267551">
            <w:pPr>
              <w:jc w:val="center"/>
              <w:rPr>
                <w:rFonts w:ascii="Arial" w:hAnsi="Arial" w:cs="Arial"/>
              </w:rPr>
            </w:pPr>
            <w:r w:rsidRPr="005A3480">
              <w:rPr>
                <w:rFonts w:ascii="Arial" w:hAnsi="Arial" w:cs="Arial"/>
              </w:rPr>
              <w:t xml:space="preserve">Study </w:t>
            </w:r>
            <w:proofErr w:type="spellStart"/>
            <w:r w:rsidRPr="005A3480">
              <w:rPr>
                <w:rFonts w:ascii="Arial" w:hAnsi="Arial" w:cs="Arial"/>
              </w:rPr>
              <w:t>Programme</w:t>
            </w:r>
            <w:proofErr w:type="spellEnd"/>
            <w:r w:rsidRPr="005A3480">
              <w:rPr>
                <w:rFonts w:ascii="Arial" w:hAnsi="Arial" w:cs="Arial"/>
              </w:rPr>
              <w:t xml:space="preserve"> Accreditation</w:t>
            </w:r>
          </w:p>
          <w:p w:rsidR="00F03492" w:rsidRDefault="00F03492" w:rsidP="00267551">
            <w:pPr>
              <w:jc w:val="center"/>
            </w:pPr>
          </w:p>
          <w:p w:rsidR="00F03492" w:rsidRPr="001312B9" w:rsidRDefault="00F03492" w:rsidP="00670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                        </w:t>
            </w:r>
            <w:r w:rsidR="00670FFF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70FFF">
              <w:rPr>
                <w:rFonts w:ascii="Arial" w:hAnsi="Arial" w:cs="Arial"/>
                <w:i/>
                <w:sz w:val="18"/>
                <w:szCs w:val="18"/>
              </w:rPr>
              <w:t>ANIMAL SCIENCE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670FFF" w:rsidRDefault="0026755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70FFF">
              <w:rPr>
                <w:rFonts w:ascii="Arial" w:hAnsi="Arial" w:cs="Arial"/>
                <w:sz w:val="16"/>
                <w:szCs w:val="16"/>
              </w:rPr>
              <w:t>Dragan Žikić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670FFF" w:rsidRDefault="00DB46B8" w:rsidP="0026755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70FFF">
              <w:rPr>
                <w:rFonts w:ascii="Arial" w:hAnsi="Arial" w:cs="Arial"/>
                <w:sz w:val="16"/>
                <w:szCs w:val="16"/>
              </w:rPr>
              <w:t>Ass</w:t>
            </w:r>
            <w:r w:rsidR="00267551" w:rsidRPr="00670FFF">
              <w:rPr>
                <w:rFonts w:ascii="Arial" w:hAnsi="Arial" w:cs="Arial"/>
                <w:sz w:val="16"/>
                <w:szCs w:val="16"/>
              </w:rPr>
              <w:t xml:space="preserve">ociate </w:t>
            </w:r>
            <w:r w:rsidRPr="00670FFF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670FFF" w:rsidRDefault="00267551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0FFF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670FFF" w:rsidRDefault="00267551" w:rsidP="0026755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70FFF">
              <w:rPr>
                <w:rFonts w:ascii="Arial" w:hAnsi="Arial" w:cs="Arial"/>
                <w:sz w:val="16"/>
                <w:szCs w:val="16"/>
              </w:rPr>
              <w:t>Anatomy, histology and physiology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267551" w:rsidRDefault="00267551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675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772" w:type="dxa"/>
            <w:gridSpan w:val="5"/>
          </w:tcPr>
          <w:p w:rsidR="00A544E7" w:rsidRPr="00267551" w:rsidRDefault="0026755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67551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A544E7" w:rsidRPr="00267551" w:rsidRDefault="00267551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675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Morphology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267551" w:rsidRDefault="00267551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675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772" w:type="dxa"/>
            <w:gridSpan w:val="5"/>
          </w:tcPr>
          <w:p w:rsidR="00A544E7" w:rsidRPr="00267551" w:rsidRDefault="0026755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67551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A544E7" w:rsidRPr="00267551" w:rsidRDefault="00267551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  <w:r w:rsidRPr="002675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Morphology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267551" w:rsidRDefault="00267551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675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2" w:type="dxa"/>
            <w:gridSpan w:val="5"/>
          </w:tcPr>
          <w:p w:rsidR="00A544E7" w:rsidRPr="00267551" w:rsidRDefault="0026755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2975" w:type="dxa"/>
            <w:gridSpan w:val="2"/>
          </w:tcPr>
          <w:p w:rsidR="00A544E7" w:rsidRPr="00267551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267551" w:rsidRDefault="00267551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675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772" w:type="dxa"/>
            <w:gridSpan w:val="5"/>
          </w:tcPr>
          <w:p w:rsidR="00A544E7" w:rsidRPr="00267551" w:rsidRDefault="00267551" w:rsidP="00267551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67551">
              <w:rPr>
                <w:rFonts w:ascii="Arial" w:hAnsi="Arial" w:cs="Arial"/>
                <w:sz w:val="16"/>
                <w:szCs w:val="16"/>
              </w:rPr>
              <w:t>Faculty of Veterinary Medicine, Belgrade</w:t>
            </w:r>
          </w:p>
        </w:tc>
        <w:tc>
          <w:tcPr>
            <w:tcW w:w="2975" w:type="dxa"/>
            <w:gridSpan w:val="2"/>
          </w:tcPr>
          <w:p w:rsidR="00A544E7" w:rsidRPr="00267551" w:rsidRDefault="00267551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2675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Morphology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267551" w:rsidRDefault="00267551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675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267551" w:rsidRDefault="0026755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67551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267551" w:rsidRDefault="00267551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2675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Morphology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267551" w:rsidRDefault="00267551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morphology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267551" w:rsidRDefault="00267551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science, graduate study</w:t>
            </w:r>
          </w:p>
        </w:tc>
        <w:tc>
          <w:tcPr>
            <w:tcW w:w="1448" w:type="dxa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267551" w:rsidRDefault="00267551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267551">
              <w:rPr>
                <w:rFonts w:ascii="Arial" w:hAnsi="Arial" w:cs="Arial"/>
                <w:sz w:val="16"/>
                <w:szCs w:val="16"/>
              </w:rPr>
              <w:t>Principles of experimental design  in animals science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722587" w:rsidRDefault="00267551" w:rsidP="00267551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Animal science, Master academic study </w:t>
            </w:r>
          </w:p>
        </w:tc>
        <w:tc>
          <w:tcPr>
            <w:tcW w:w="1448" w:type="dxa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267551" w:rsidRDefault="00267551" w:rsidP="00267551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Poultry morphology and physiology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722587" w:rsidRDefault="00267551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science, Master academic study</w:t>
            </w:r>
          </w:p>
        </w:tc>
        <w:tc>
          <w:tcPr>
            <w:tcW w:w="1448" w:type="dxa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722587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2587" w:rsidRPr="00722587" w:rsidRDefault="0026755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67551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Embriology and incubation in poultry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722587" w:rsidRDefault="005546C0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science, Master academic study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</w:tr>
      <w:tr w:rsidR="00267551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67551" w:rsidRPr="005546C0" w:rsidRDefault="005546C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267551" w:rsidRPr="00722587" w:rsidRDefault="0026755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267551" w:rsidRPr="005546C0" w:rsidRDefault="005546C0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Animal morphology and physiology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67551" w:rsidRPr="005546C0" w:rsidRDefault="005546C0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Agronomy, Doctoral study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67551" w:rsidRPr="00722587" w:rsidRDefault="00267551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</w:tr>
      <w:tr w:rsidR="00267551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67551" w:rsidRPr="00722587" w:rsidRDefault="00267551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267551" w:rsidRPr="00722587" w:rsidRDefault="0026755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267551" w:rsidRPr="00722587" w:rsidRDefault="0026755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67551" w:rsidRPr="00722587" w:rsidRDefault="00267551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67551" w:rsidRPr="00722587" w:rsidRDefault="00267551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670FFF" w:rsidRDefault="005546C0" w:rsidP="005546C0">
            <w:pPr>
              <w:tabs>
                <w:tab w:val="left" w:pos="-1144"/>
              </w:tabs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Ivković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M.,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Perić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L.,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Žikić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D.,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Cvetković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D.,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Glamočić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D., Spring P.  (2012) Effects of a novel carbohydrate fraction on broiler performance and intestinal function. SOUTH AFRICAN JOURNAL OF ANIMAL SCIENCE, 42; 2:131-138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670FFF" w:rsidRDefault="005546C0" w:rsidP="005546C0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Stojanović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Vesna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D.,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Vučković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Nada M.,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Spasojević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Slobodan D.,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Barišić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Nenad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Doronjski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Aleksandra R.,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Žikić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Dragan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. (2012) The influence of EPO and hypothermia on the kidneys of rats after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perinatal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asphyxia. PEDIATRIC NEPHROLOGY, 27; 1: 139-144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670FFF" w:rsidRDefault="005546C0" w:rsidP="005546C0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Medigović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Ivana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M.,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Ristić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Nataša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Trifunovic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Svetlana L.,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Manojlović-Stojanoski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Milica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N.,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Milošević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Verica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Lj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Žikić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D., </w:t>
            </w:r>
            <w:proofErr w:type="spellStart"/>
            <w:proofErr w:type="gramStart"/>
            <w:r w:rsidRPr="00670FFF">
              <w:rPr>
                <w:rFonts w:ascii="Arial" w:hAnsi="Arial" w:cs="Arial"/>
                <w:sz w:val="16"/>
                <w:szCs w:val="16"/>
              </w:rPr>
              <w:t>Nestorović</w:t>
            </w:r>
            <w:proofErr w:type="spellEnd"/>
            <w:proofErr w:type="gramEnd"/>
            <w:r w:rsidRPr="00670F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Nataša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M. (2012)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Genistein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affects ovarian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folliculogenesis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>: A stereological study. MICROSCOPY RESEARCH AND TECHNIQUE, 75; 12: 1691-1699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670FFF" w:rsidRDefault="005546C0" w:rsidP="005546C0">
            <w:pPr>
              <w:spacing w:line="228" w:lineRule="auto"/>
              <w:ind w:left="-9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Medigović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Ivana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M.,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Manojlović-Stojanoski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Milica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N.,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Trifunović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Svetlana L.,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Ristić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Nataša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Milošević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Verica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Lj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Žikić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Dragan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Nestorović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Nataša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M. (2012) Effects of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genistein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on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gonadotropic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cells in immature female rats. ACTA HISTOCHEMICA, 114; 3: 270-275</w:t>
            </w:r>
          </w:p>
        </w:tc>
      </w:tr>
      <w:tr w:rsidR="00A544E7" w:rsidRPr="000134BA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670FFF" w:rsidRDefault="005546C0" w:rsidP="005546C0">
            <w:pPr>
              <w:pStyle w:val="ListParagraph"/>
              <w:suppressAutoHyphens/>
              <w:ind w:left="-9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Žikić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D.,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Perić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L.,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Ušćebrka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G.,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Stojanović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S.,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Milić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Nollet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L. (2011) Influence of dietary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mannanoligosaccharides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on histological parameters of the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jejunal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mucosa and growth performance of broiler chickens. AFRICAN JOURNAL OF BIOTECHNOLOGY, 10 (32): 6172-6176.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670FFF" w:rsidRDefault="005546C0" w:rsidP="005546C0">
            <w:pPr>
              <w:pStyle w:val="ListParagraph"/>
              <w:tabs>
                <w:tab w:val="left" w:pos="-9"/>
              </w:tabs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Uscebrka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Gordana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Stojanovic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Slobodan,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Zikic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Dragan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Kanacki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Zdenko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(2010)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Morphodynamics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of embryonic development of skeletal musculature of broiler and layer chickens. AVIAN BIOLOGY RESEARCH, (2010), 3;  4: 179-186</w:t>
            </w:r>
          </w:p>
        </w:tc>
      </w:tr>
      <w:tr w:rsidR="00A544E7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544E7" w:rsidRPr="00722587" w:rsidRDefault="00A544E7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FE65FF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E61A6C" w:rsidRDefault="00E61A6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E61A6C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E61A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680" w:type="dxa"/>
            <w:gridSpan w:val="3"/>
          </w:tcPr>
          <w:p w:rsidR="00A544E7" w:rsidRPr="00E61A6C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  <w:r w:rsidR="00E61A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544E7" w:rsidRPr="007303ED" w:rsidTr="00F03492">
        <w:tc>
          <w:tcPr>
            <w:tcW w:w="1357" w:type="dxa"/>
            <w:gridSpan w:val="4"/>
            <w:vAlign w:val="center"/>
          </w:tcPr>
          <w:p w:rsidR="00A544E7" w:rsidRPr="00FE65FF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544E7" w:rsidRPr="00FE65FF" w:rsidRDefault="00E61A6C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A6C"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  <w:t xml:space="preserve">Aristotel University, Greece, 1 </w:t>
            </w:r>
            <w:r w:rsidRPr="00E61A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month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1763A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67551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66AA7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46C0"/>
    <w:rsid w:val="005551C7"/>
    <w:rsid w:val="005A0011"/>
    <w:rsid w:val="005A3480"/>
    <w:rsid w:val="005C056D"/>
    <w:rsid w:val="005E3309"/>
    <w:rsid w:val="005E7B76"/>
    <w:rsid w:val="00604CCF"/>
    <w:rsid w:val="00634243"/>
    <w:rsid w:val="006517BC"/>
    <w:rsid w:val="00652875"/>
    <w:rsid w:val="00666CE9"/>
    <w:rsid w:val="00670FFF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17D8"/>
    <w:rsid w:val="007A75B5"/>
    <w:rsid w:val="007C4C8F"/>
    <w:rsid w:val="007C5FEF"/>
    <w:rsid w:val="007D6FCD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61E03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61A6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438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User</cp:lastModifiedBy>
  <cp:revision>5</cp:revision>
  <cp:lastPrinted>2014-12-09T10:50:00Z</cp:lastPrinted>
  <dcterms:created xsi:type="dcterms:W3CDTF">2014-12-15T08:09:00Z</dcterms:created>
  <dcterms:modified xsi:type="dcterms:W3CDTF">2014-12-22T13:06:00Z</dcterms:modified>
</cp:coreProperties>
</file>