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3F783B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3F783B" w:rsidRDefault="009E2BF4" w:rsidP="009E2BF4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3F783B" w:rsidRDefault="00601B38" w:rsidP="009E2BF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3F783B">
              <w:rPr>
                <w:rFonts w:eastAsia="Times New Roman" w:cs="Arial"/>
                <w:b/>
                <w:sz w:val="18"/>
                <w:szCs w:val="18"/>
              </w:rPr>
              <w:t>SOIL AND WATER CONSERVATION</w:t>
            </w:r>
          </w:p>
        </w:tc>
      </w:tr>
      <w:tr w:rsidR="009E2BF4" w:rsidRPr="003F783B" w:rsidTr="009E2BF4">
        <w:tc>
          <w:tcPr>
            <w:tcW w:w="2092" w:type="dxa"/>
            <w:gridSpan w:val="2"/>
            <w:vAlign w:val="center"/>
          </w:tcPr>
          <w:p w:rsidR="009E2BF4" w:rsidRPr="003F783B" w:rsidRDefault="009E2BF4" w:rsidP="009E2BF4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Pr="003F783B" w:rsidRDefault="009E2BF4" w:rsidP="001312B9">
            <w:pPr>
              <w:rPr>
                <w:rFonts w:cs="Arial"/>
                <w:sz w:val="18"/>
                <w:szCs w:val="18"/>
              </w:rPr>
            </w:pPr>
          </w:p>
        </w:tc>
      </w:tr>
      <w:tr w:rsidR="009E2BF4" w:rsidRPr="003F783B" w:rsidTr="009E2BF4">
        <w:tc>
          <w:tcPr>
            <w:tcW w:w="2092" w:type="dxa"/>
            <w:gridSpan w:val="2"/>
            <w:vAlign w:val="center"/>
          </w:tcPr>
          <w:p w:rsidR="009E2BF4" w:rsidRPr="003F783B" w:rsidRDefault="009E2BF4" w:rsidP="009E2BF4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Number of ECTS:</w:t>
            </w:r>
          </w:p>
        </w:tc>
        <w:tc>
          <w:tcPr>
            <w:tcW w:w="7530" w:type="dxa"/>
            <w:gridSpan w:val="9"/>
            <w:vMerge/>
          </w:tcPr>
          <w:p w:rsidR="009E2BF4" w:rsidRPr="003F783B" w:rsidRDefault="009E2BF4" w:rsidP="001312B9">
            <w:pPr>
              <w:rPr>
                <w:rFonts w:cs="Arial"/>
                <w:sz w:val="18"/>
                <w:szCs w:val="18"/>
              </w:rPr>
            </w:pPr>
          </w:p>
        </w:tc>
      </w:tr>
      <w:tr w:rsidR="00AE12DD" w:rsidRPr="003F783B" w:rsidTr="009E2BF4">
        <w:tc>
          <w:tcPr>
            <w:tcW w:w="2092" w:type="dxa"/>
            <w:gridSpan w:val="2"/>
            <w:vAlign w:val="center"/>
          </w:tcPr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Teacher:</w:t>
            </w:r>
          </w:p>
        </w:tc>
        <w:tc>
          <w:tcPr>
            <w:tcW w:w="7530" w:type="dxa"/>
            <w:gridSpan w:val="9"/>
          </w:tcPr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  <w:proofErr w:type="spellStart"/>
            <w:r w:rsidRPr="003F783B">
              <w:rPr>
                <w:rFonts w:cs="Arial"/>
                <w:sz w:val="18"/>
                <w:szCs w:val="18"/>
              </w:rPr>
              <w:t>Savic</w:t>
            </w:r>
            <w:proofErr w:type="spellEnd"/>
            <w:r w:rsidRPr="003F783B">
              <w:rPr>
                <w:rFonts w:cs="Arial"/>
                <w:sz w:val="18"/>
                <w:szCs w:val="18"/>
              </w:rPr>
              <w:t xml:space="preserve"> B. Radovan, full professor</w:t>
            </w:r>
          </w:p>
        </w:tc>
      </w:tr>
      <w:tr w:rsidR="00AE12DD" w:rsidRPr="003F783B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Elective</w:t>
            </w:r>
          </w:p>
        </w:tc>
      </w:tr>
      <w:tr w:rsidR="00AE12DD" w:rsidRPr="003F783B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Number of active teaching classes (weekly)</w:t>
            </w:r>
          </w:p>
        </w:tc>
      </w:tr>
      <w:tr w:rsidR="00AE12DD" w:rsidRPr="003F783B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Lectures: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Practical classes: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Other classes:</w:t>
            </w:r>
          </w:p>
        </w:tc>
      </w:tr>
      <w:tr w:rsidR="00AE12DD" w:rsidRPr="003F783B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None/</w:t>
            </w:r>
            <w:proofErr w:type="spellStart"/>
            <w:r w:rsidRPr="003F783B">
              <w:rPr>
                <w:rFonts w:cs="Arial"/>
                <w:sz w:val="18"/>
                <w:szCs w:val="18"/>
              </w:rPr>
              <w:t>navesti</w:t>
            </w:r>
            <w:proofErr w:type="spellEnd"/>
            <w:r w:rsidRPr="003F783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F783B">
              <w:rPr>
                <w:rFonts w:cs="Arial"/>
                <w:sz w:val="18"/>
                <w:szCs w:val="18"/>
              </w:rPr>
              <w:t>ako</w:t>
            </w:r>
            <w:proofErr w:type="spellEnd"/>
            <w:r w:rsidRPr="003F783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F783B">
              <w:rPr>
                <w:rFonts w:cs="Arial"/>
                <w:sz w:val="18"/>
                <w:szCs w:val="18"/>
              </w:rPr>
              <w:t>ima</w:t>
            </w:r>
            <w:proofErr w:type="spellEnd"/>
          </w:p>
        </w:tc>
      </w:tr>
      <w:tr w:rsidR="00AE12DD" w:rsidRPr="003F783B" w:rsidTr="00A33A4A">
        <w:tc>
          <w:tcPr>
            <w:tcW w:w="9622" w:type="dxa"/>
            <w:gridSpan w:val="11"/>
          </w:tcPr>
          <w:p w:rsidR="00AE12DD" w:rsidRPr="003F783B" w:rsidRDefault="00AE12DD" w:rsidP="00AE12D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Educational goal</w:t>
            </w:r>
          </w:p>
          <w:p w:rsidR="00AE12DD" w:rsidRPr="003F783B" w:rsidRDefault="00AE12DD" w:rsidP="00AE12DD">
            <w:pPr>
              <w:rPr>
                <w:rFonts w:eastAsia="Times New Roman" w:cs="Arial"/>
                <w:sz w:val="18"/>
                <w:szCs w:val="18"/>
              </w:rPr>
            </w:pPr>
          </w:p>
          <w:p w:rsidR="00AE12DD" w:rsidRPr="003F783B" w:rsidRDefault="00601B38" w:rsidP="00AE12DD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eastAsia="Times New Roman" w:cs="Arial"/>
                <w:sz w:val="18"/>
                <w:szCs w:val="18"/>
              </w:rPr>
              <w:t>A better understanding of the basic principles of soil and water degradation processes, conservation methods and erosion control</w:t>
            </w:r>
            <w:r w:rsidR="00AE12DD" w:rsidRPr="003F783B">
              <w:rPr>
                <w:rFonts w:eastAsia="Times New Roman" w:cs="Arial"/>
                <w:sz w:val="18"/>
                <w:szCs w:val="18"/>
              </w:rPr>
              <w:t>.</w:t>
            </w:r>
          </w:p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</w:p>
        </w:tc>
      </w:tr>
      <w:tr w:rsidR="00AE12DD" w:rsidRPr="003F783B" w:rsidTr="001C02FB">
        <w:tc>
          <w:tcPr>
            <w:tcW w:w="9622" w:type="dxa"/>
            <w:gridSpan w:val="11"/>
          </w:tcPr>
          <w:p w:rsidR="00AE12DD" w:rsidRPr="003F783B" w:rsidRDefault="00AE12DD" w:rsidP="00AE12D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Educational outcomes</w:t>
            </w:r>
          </w:p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</w:p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 xml:space="preserve">The students should be able to identify, recognize and solve problems of </w:t>
            </w:r>
            <w:r w:rsidRPr="003F783B">
              <w:rPr>
                <w:rFonts w:eastAsia="Times New Roman" w:cs="Arial"/>
                <w:sz w:val="18"/>
                <w:szCs w:val="18"/>
              </w:rPr>
              <w:t>soil and water conservation</w:t>
            </w:r>
            <w:r w:rsidRPr="003F783B">
              <w:rPr>
                <w:rFonts w:cs="Arial"/>
                <w:sz w:val="18"/>
                <w:szCs w:val="18"/>
              </w:rPr>
              <w:t>.</w:t>
            </w:r>
          </w:p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</w:p>
        </w:tc>
      </w:tr>
      <w:tr w:rsidR="00AE12DD" w:rsidRPr="003F783B" w:rsidTr="00A615B9">
        <w:tc>
          <w:tcPr>
            <w:tcW w:w="9622" w:type="dxa"/>
            <w:gridSpan w:val="11"/>
          </w:tcPr>
          <w:p w:rsidR="00AE12DD" w:rsidRPr="003F783B" w:rsidRDefault="00AE12DD" w:rsidP="00AE12D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Course content</w:t>
            </w:r>
          </w:p>
          <w:p w:rsidR="007F23FE" w:rsidRPr="003F783B" w:rsidRDefault="007F23FE" w:rsidP="00C03594">
            <w:pPr>
              <w:rPr>
                <w:rFonts w:cs="Arial"/>
                <w:sz w:val="18"/>
                <w:szCs w:val="18"/>
              </w:rPr>
            </w:pPr>
          </w:p>
          <w:p w:rsidR="007F23FE" w:rsidRPr="003F783B" w:rsidRDefault="00AE12DD" w:rsidP="00C03594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 xml:space="preserve">Soil and water degradation processes. Water and wind erosion. Soil </w:t>
            </w:r>
            <w:r w:rsidR="00C03594" w:rsidRPr="003F783B">
              <w:rPr>
                <w:rFonts w:cs="Arial"/>
                <w:sz w:val="18"/>
                <w:szCs w:val="18"/>
              </w:rPr>
              <w:t>e</w:t>
            </w:r>
            <w:r w:rsidRPr="003F783B">
              <w:rPr>
                <w:rFonts w:cs="Arial"/>
                <w:sz w:val="18"/>
                <w:szCs w:val="18"/>
              </w:rPr>
              <w:t>rosion</w:t>
            </w:r>
            <w:r w:rsidR="00C03594" w:rsidRPr="003F783B">
              <w:rPr>
                <w:rFonts w:cs="Arial"/>
                <w:sz w:val="18"/>
                <w:szCs w:val="18"/>
              </w:rPr>
              <w:t>,</w:t>
            </w:r>
            <w:r w:rsidRPr="003F783B">
              <w:rPr>
                <w:rFonts w:cs="Arial"/>
                <w:sz w:val="18"/>
                <w:szCs w:val="18"/>
              </w:rPr>
              <w:t xml:space="preserve"> </w:t>
            </w:r>
            <w:r w:rsidR="00C03594" w:rsidRPr="003F783B">
              <w:rPr>
                <w:rFonts w:cs="Arial"/>
                <w:sz w:val="18"/>
                <w:szCs w:val="18"/>
              </w:rPr>
              <w:t>c</w:t>
            </w:r>
            <w:r w:rsidRPr="003F783B">
              <w:rPr>
                <w:rFonts w:cs="Arial"/>
                <w:sz w:val="18"/>
                <w:szCs w:val="18"/>
              </w:rPr>
              <w:t xml:space="preserve">auses and </w:t>
            </w:r>
            <w:r w:rsidR="00C03594" w:rsidRPr="003F783B">
              <w:rPr>
                <w:rFonts w:cs="Arial"/>
                <w:sz w:val="18"/>
                <w:szCs w:val="18"/>
              </w:rPr>
              <w:t>e</w:t>
            </w:r>
            <w:r w:rsidRPr="003F783B">
              <w:rPr>
                <w:rFonts w:cs="Arial"/>
                <w:sz w:val="18"/>
                <w:szCs w:val="18"/>
              </w:rPr>
              <w:t xml:space="preserve">ffects. </w:t>
            </w:r>
            <w:r w:rsidR="00C03594" w:rsidRPr="003F783B">
              <w:rPr>
                <w:rFonts w:cs="Arial"/>
                <w:sz w:val="18"/>
                <w:szCs w:val="18"/>
              </w:rPr>
              <w:t xml:space="preserve">Factors affecting erosion. </w:t>
            </w:r>
            <w:r w:rsidRPr="003F783B">
              <w:rPr>
                <w:rFonts w:cs="Arial"/>
                <w:sz w:val="18"/>
                <w:szCs w:val="18"/>
              </w:rPr>
              <w:t xml:space="preserve">Soil </w:t>
            </w:r>
            <w:r w:rsidR="00C03594" w:rsidRPr="003F783B">
              <w:rPr>
                <w:rFonts w:cs="Arial"/>
                <w:sz w:val="18"/>
                <w:szCs w:val="18"/>
              </w:rPr>
              <w:t>e</w:t>
            </w:r>
            <w:r w:rsidRPr="003F783B">
              <w:rPr>
                <w:rFonts w:cs="Arial"/>
                <w:sz w:val="18"/>
                <w:szCs w:val="18"/>
              </w:rPr>
              <w:t xml:space="preserve">rosion </w:t>
            </w:r>
            <w:r w:rsidR="00C03594" w:rsidRPr="003F783B">
              <w:rPr>
                <w:rFonts w:cs="Arial"/>
                <w:sz w:val="18"/>
                <w:szCs w:val="18"/>
              </w:rPr>
              <w:t>r</w:t>
            </w:r>
            <w:r w:rsidRPr="003F783B">
              <w:rPr>
                <w:rFonts w:cs="Arial"/>
                <w:sz w:val="18"/>
                <w:szCs w:val="18"/>
              </w:rPr>
              <w:t xml:space="preserve">esearch </w:t>
            </w:r>
            <w:r w:rsidR="00C03594" w:rsidRPr="003F783B">
              <w:rPr>
                <w:rFonts w:cs="Arial"/>
                <w:sz w:val="18"/>
                <w:szCs w:val="18"/>
              </w:rPr>
              <w:t>m</w:t>
            </w:r>
            <w:r w:rsidRPr="003F783B">
              <w:rPr>
                <w:rFonts w:cs="Arial"/>
                <w:sz w:val="18"/>
                <w:szCs w:val="18"/>
              </w:rPr>
              <w:t xml:space="preserve">ethods. </w:t>
            </w:r>
            <w:r w:rsidR="007F23FE" w:rsidRPr="003F783B">
              <w:rPr>
                <w:rFonts w:cs="Arial"/>
                <w:sz w:val="18"/>
                <w:szCs w:val="18"/>
              </w:rPr>
              <w:t xml:space="preserve">Erosion prediction models. Sediment origin and properties. </w:t>
            </w:r>
            <w:r w:rsidR="00C03594" w:rsidRPr="003F783B">
              <w:rPr>
                <w:rFonts w:cs="Arial"/>
                <w:bCs/>
                <w:sz w:val="18"/>
                <w:szCs w:val="18"/>
              </w:rPr>
              <w:t>M</w:t>
            </w:r>
            <w:r w:rsidR="00C03594" w:rsidRPr="003F783B">
              <w:rPr>
                <w:rFonts w:cs="Arial"/>
                <w:sz w:val="18"/>
                <w:szCs w:val="18"/>
              </w:rPr>
              <w:t xml:space="preserve">echanical composition, basic chemical properties, hazardous matters and compounds. </w:t>
            </w:r>
            <w:r w:rsidR="007F23FE" w:rsidRPr="003F783B">
              <w:rPr>
                <w:rFonts w:cs="Arial"/>
                <w:sz w:val="18"/>
                <w:szCs w:val="18"/>
              </w:rPr>
              <w:t>T</w:t>
            </w:r>
            <w:r w:rsidRPr="003F783B">
              <w:rPr>
                <w:rFonts w:cs="Arial"/>
                <w:sz w:val="18"/>
                <w:szCs w:val="18"/>
              </w:rPr>
              <w:t>he impact of erosion on the</w:t>
            </w:r>
            <w:r w:rsidR="007F23FE" w:rsidRPr="003F783B">
              <w:rPr>
                <w:rFonts w:cs="Arial"/>
                <w:sz w:val="18"/>
                <w:szCs w:val="18"/>
              </w:rPr>
              <w:t xml:space="preserve"> soil, water</w:t>
            </w:r>
            <w:r w:rsidRPr="003F783B">
              <w:rPr>
                <w:rFonts w:cs="Arial"/>
                <w:sz w:val="18"/>
                <w:szCs w:val="18"/>
              </w:rPr>
              <w:t xml:space="preserve"> </w:t>
            </w:r>
            <w:r w:rsidR="007F23FE" w:rsidRPr="003F783B">
              <w:rPr>
                <w:rFonts w:cs="Arial"/>
                <w:sz w:val="18"/>
                <w:szCs w:val="18"/>
              </w:rPr>
              <w:t xml:space="preserve">and </w:t>
            </w:r>
            <w:r w:rsidRPr="003F783B">
              <w:rPr>
                <w:rFonts w:cs="Arial"/>
                <w:sz w:val="18"/>
                <w:szCs w:val="18"/>
              </w:rPr>
              <w:t>agricultural environment</w:t>
            </w:r>
            <w:r w:rsidR="007F23FE" w:rsidRPr="003F783B">
              <w:rPr>
                <w:rFonts w:cs="Arial"/>
                <w:sz w:val="18"/>
                <w:szCs w:val="18"/>
              </w:rPr>
              <w:t xml:space="preserve">. The basic principles of conservation of soil and water. </w:t>
            </w:r>
            <w:r w:rsidR="00C03594" w:rsidRPr="003F783B">
              <w:rPr>
                <w:rFonts w:cs="Arial"/>
                <w:sz w:val="18"/>
                <w:szCs w:val="18"/>
              </w:rPr>
              <w:t>T</w:t>
            </w:r>
            <w:r w:rsidR="007F23FE" w:rsidRPr="003F783B">
              <w:rPr>
                <w:rFonts w:cs="Arial"/>
                <w:sz w:val="18"/>
                <w:szCs w:val="18"/>
              </w:rPr>
              <w:t xml:space="preserve">echnical, </w:t>
            </w:r>
            <w:proofErr w:type="spellStart"/>
            <w:r w:rsidR="007F23FE" w:rsidRPr="003F783B">
              <w:rPr>
                <w:rFonts w:cs="Arial"/>
                <w:sz w:val="18"/>
                <w:szCs w:val="18"/>
              </w:rPr>
              <w:t>agrotechnical</w:t>
            </w:r>
            <w:proofErr w:type="spellEnd"/>
            <w:r w:rsidR="007F23FE" w:rsidRPr="003F783B">
              <w:rPr>
                <w:rFonts w:cs="Arial"/>
                <w:sz w:val="18"/>
                <w:szCs w:val="18"/>
              </w:rPr>
              <w:t xml:space="preserve"> and biotechnical conservation measures</w:t>
            </w:r>
            <w:r w:rsidR="00C03594" w:rsidRPr="003F783B">
              <w:rPr>
                <w:rFonts w:cs="Arial"/>
                <w:sz w:val="18"/>
                <w:szCs w:val="18"/>
              </w:rPr>
              <w:t xml:space="preserve">. Conservation management strategies. </w:t>
            </w:r>
            <w:r w:rsidR="00F36AB8" w:rsidRPr="003F783B">
              <w:rPr>
                <w:rFonts w:cs="Arial"/>
                <w:sz w:val="18"/>
                <w:szCs w:val="18"/>
              </w:rPr>
              <w:t>L</w:t>
            </w:r>
            <w:r w:rsidR="00C03594" w:rsidRPr="003F783B">
              <w:rPr>
                <w:rFonts w:cs="Arial"/>
                <w:sz w:val="18"/>
                <w:szCs w:val="18"/>
              </w:rPr>
              <w:t>egislation.</w:t>
            </w:r>
          </w:p>
          <w:p w:rsidR="00AE12DD" w:rsidRPr="003F783B" w:rsidRDefault="00AE12DD" w:rsidP="00C03594">
            <w:pPr>
              <w:rPr>
                <w:rFonts w:cs="Arial"/>
                <w:sz w:val="18"/>
                <w:szCs w:val="18"/>
              </w:rPr>
            </w:pPr>
          </w:p>
        </w:tc>
      </w:tr>
      <w:tr w:rsidR="00AE12DD" w:rsidRPr="003F783B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AE12DD" w:rsidRPr="003F783B" w:rsidRDefault="00AE12DD" w:rsidP="00AE12D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Teaching methods</w:t>
            </w:r>
          </w:p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</w:p>
          <w:p w:rsidR="00AE12DD" w:rsidRPr="003F783B" w:rsidRDefault="00AE12DD" w:rsidP="00817285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Lectures, Consultations</w:t>
            </w:r>
          </w:p>
        </w:tc>
      </w:tr>
      <w:tr w:rsidR="00AE12DD" w:rsidRPr="003F783B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Knowledge evaluation (maximum 100 points)</w:t>
            </w:r>
          </w:p>
        </w:tc>
      </w:tr>
      <w:tr w:rsidR="00AE12DD" w:rsidRPr="003F783B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AE12DD" w:rsidRPr="003F783B" w:rsidRDefault="00AE12DD" w:rsidP="00F36AB8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Points</w:t>
            </w:r>
          </w:p>
        </w:tc>
      </w:tr>
      <w:tr w:rsidR="00AE12DD" w:rsidRPr="003F783B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AE12DD" w:rsidRPr="003F783B" w:rsidRDefault="00AE12DD" w:rsidP="00B871C1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E12DD" w:rsidRPr="003F783B" w:rsidRDefault="00B871C1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50</w:t>
            </w:r>
          </w:p>
        </w:tc>
      </w:tr>
      <w:tr w:rsidR="00AE12DD" w:rsidRPr="003F783B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12DD" w:rsidRPr="003F783B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AE12DD" w:rsidRPr="003F783B" w:rsidRDefault="00AE12DD" w:rsidP="00AE12DD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12DD" w:rsidRPr="003F783B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3F783B" w:rsidRDefault="00AE12DD" w:rsidP="00B871C1">
            <w:pPr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3F783B" w:rsidRDefault="00AE12DD" w:rsidP="00B871C1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3F783B" w:rsidRDefault="00B871C1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12DD" w:rsidRPr="003F783B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 xml:space="preserve">Literature </w:t>
            </w:r>
          </w:p>
        </w:tc>
      </w:tr>
      <w:tr w:rsidR="00AE12DD" w:rsidRPr="003F783B" w:rsidTr="00D02E1F">
        <w:tc>
          <w:tcPr>
            <w:tcW w:w="675" w:type="dxa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Publisher</w:t>
            </w:r>
          </w:p>
        </w:tc>
        <w:tc>
          <w:tcPr>
            <w:tcW w:w="1150" w:type="dxa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Year</w:t>
            </w:r>
          </w:p>
        </w:tc>
      </w:tr>
      <w:tr w:rsidR="00AE12DD" w:rsidRPr="003F783B" w:rsidTr="00D02E1F">
        <w:tc>
          <w:tcPr>
            <w:tcW w:w="675" w:type="dxa"/>
            <w:vAlign w:val="center"/>
          </w:tcPr>
          <w:p w:rsidR="00AE12DD" w:rsidRPr="003F783B" w:rsidRDefault="00AE12DD" w:rsidP="00AE12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AE12DD" w:rsidRPr="003F783B" w:rsidRDefault="00B871C1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3F783B">
              <w:rPr>
                <w:rFonts w:cs="Arial"/>
                <w:sz w:val="18"/>
                <w:szCs w:val="18"/>
              </w:rPr>
              <w:t>Internet</w:t>
            </w:r>
          </w:p>
        </w:tc>
        <w:tc>
          <w:tcPr>
            <w:tcW w:w="3661" w:type="dxa"/>
            <w:gridSpan w:val="4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12DD" w:rsidRPr="003F783B" w:rsidTr="00D02E1F">
        <w:tc>
          <w:tcPr>
            <w:tcW w:w="675" w:type="dxa"/>
            <w:vAlign w:val="center"/>
          </w:tcPr>
          <w:p w:rsidR="00AE12DD" w:rsidRPr="003F783B" w:rsidRDefault="00AE12DD" w:rsidP="00AE12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AE12DD" w:rsidRPr="003F783B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10F20" w:rsidRDefault="00210F20" w:rsidP="00210F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10F20" w:rsidRDefault="00210F20" w:rsidP="00210F20">
            <w:pPr>
              <w:jc w:val="center"/>
              <w:rPr>
                <w:rFonts w:ascii="Arial" w:hAnsi="Arial" w:cs="Arial"/>
              </w:rPr>
            </w:pPr>
          </w:p>
          <w:p w:rsidR="001312B9" w:rsidRPr="001312B9" w:rsidRDefault="00210F20" w:rsidP="00210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ACADEMIC STUDIES                               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DE"/>
    <w:rsid w:val="0008374A"/>
    <w:rsid w:val="000B4155"/>
    <w:rsid w:val="001312B9"/>
    <w:rsid w:val="001F34D7"/>
    <w:rsid w:val="00210F20"/>
    <w:rsid w:val="002319BC"/>
    <w:rsid w:val="00255EDE"/>
    <w:rsid w:val="002611DF"/>
    <w:rsid w:val="002B4436"/>
    <w:rsid w:val="00322F84"/>
    <w:rsid w:val="003F783B"/>
    <w:rsid w:val="004429DA"/>
    <w:rsid w:val="004666C8"/>
    <w:rsid w:val="004C1CC6"/>
    <w:rsid w:val="004F5AA3"/>
    <w:rsid w:val="00535E50"/>
    <w:rsid w:val="005E42D1"/>
    <w:rsid w:val="00601B38"/>
    <w:rsid w:val="007F23FE"/>
    <w:rsid w:val="00817285"/>
    <w:rsid w:val="00927F2D"/>
    <w:rsid w:val="009B28FB"/>
    <w:rsid w:val="009E2BF4"/>
    <w:rsid w:val="00A417A8"/>
    <w:rsid w:val="00AE12DD"/>
    <w:rsid w:val="00AE67EE"/>
    <w:rsid w:val="00B137A7"/>
    <w:rsid w:val="00B871C1"/>
    <w:rsid w:val="00BE30A4"/>
    <w:rsid w:val="00C03594"/>
    <w:rsid w:val="00C21CE9"/>
    <w:rsid w:val="00C336BD"/>
    <w:rsid w:val="00C5564D"/>
    <w:rsid w:val="00CC0E96"/>
    <w:rsid w:val="00CC7AA9"/>
    <w:rsid w:val="00D02E1F"/>
    <w:rsid w:val="00D554D7"/>
    <w:rsid w:val="00D57E7D"/>
    <w:rsid w:val="00DF0ABC"/>
    <w:rsid w:val="00F36AB8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paragraph" w:styleId="Heading3">
    <w:name w:val="heading 3"/>
    <w:basedOn w:val="Normal"/>
    <w:link w:val="Heading3Char"/>
    <w:uiPriority w:val="9"/>
    <w:qFormat/>
    <w:rsid w:val="00AE1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E12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E12DD"/>
    <w:rPr>
      <w:color w:val="0000FF"/>
      <w:u w:val="single"/>
    </w:rPr>
  </w:style>
  <w:style w:type="character" w:customStyle="1" w:styleId="st">
    <w:name w:val="st"/>
    <w:basedOn w:val="DefaultParagraphFont"/>
    <w:rsid w:val="00AE12DD"/>
  </w:style>
  <w:style w:type="character" w:styleId="Emphasis">
    <w:name w:val="Emphasis"/>
    <w:basedOn w:val="DefaultParagraphFont"/>
    <w:uiPriority w:val="20"/>
    <w:qFormat/>
    <w:rsid w:val="00AE12DD"/>
    <w:rPr>
      <w:i/>
      <w:iCs/>
    </w:rPr>
  </w:style>
  <w:style w:type="character" w:customStyle="1" w:styleId="hps">
    <w:name w:val="hps"/>
    <w:basedOn w:val="DefaultParagraphFont"/>
    <w:rsid w:val="007F2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Milica</cp:lastModifiedBy>
  <cp:revision>12</cp:revision>
  <dcterms:created xsi:type="dcterms:W3CDTF">2015-01-08T13:13:00Z</dcterms:created>
  <dcterms:modified xsi:type="dcterms:W3CDTF">2015-01-14T17:18:00Z</dcterms:modified>
</cp:coreProperties>
</file>