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ayout w:type="fixed"/>
        <w:tblLook w:val="04A0"/>
      </w:tblPr>
      <w:tblGrid>
        <w:gridCol w:w="676"/>
        <w:gridCol w:w="1417"/>
        <w:gridCol w:w="285"/>
        <w:gridCol w:w="1133"/>
        <w:gridCol w:w="566"/>
        <w:gridCol w:w="735"/>
        <w:gridCol w:w="1108"/>
        <w:gridCol w:w="1418"/>
        <w:gridCol w:w="425"/>
        <w:gridCol w:w="708"/>
        <w:gridCol w:w="1151"/>
      </w:tblGrid>
      <w:tr w:rsidR="009E2BF4" w:rsidRPr="00147DF2" w:rsidTr="004B2C7E">
        <w:trPr>
          <w:trHeight w:val="420"/>
        </w:trPr>
        <w:tc>
          <w:tcPr>
            <w:tcW w:w="2093" w:type="dxa"/>
            <w:gridSpan w:val="2"/>
            <w:shd w:val="clear" w:color="auto" w:fill="C2D69B" w:themeFill="accent3" w:themeFillTint="99"/>
            <w:vAlign w:val="center"/>
          </w:tcPr>
          <w:p w:rsidR="009E2BF4" w:rsidRPr="00147DF2" w:rsidRDefault="009E2BF4" w:rsidP="009E2BF4">
            <w:pPr>
              <w:rPr>
                <w:rFonts w:cs="Arial"/>
                <w:sz w:val="18"/>
                <w:szCs w:val="18"/>
              </w:rPr>
            </w:pPr>
            <w:r w:rsidRPr="00147DF2">
              <w:rPr>
                <w:rFonts w:cs="Arial"/>
                <w:sz w:val="18"/>
                <w:szCs w:val="18"/>
              </w:rPr>
              <w:t>Course:</w:t>
            </w:r>
          </w:p>
        </w:tc>
        <w:tc>
          <w:tcPr>
            <w:tcW w:w="7529" w:type="dxa"/>
            <w:gridSpan w:val="9"/>
            <w:vMerge w:val="restart"/>
            <w:vAlign w:val="center"/>
          </w:tcPr>
          <w:p w:rsidR="009E2BF4" w:rsidRPr="00147DF2" w:rsidRDefault="00147DF2" w:rsidP="00546A75">
            <w:pPr>
              <w:jc w:val="center"/>
              <w:rPr>
                <w:rFonts w:cs="Arial"/>
                <w:b/>
                <w:i/>
                <w:sz w:val="18"/>
                <w:szCs w:val="18"/>
              </w:rPr>
            </w:pPr>
            <w:r w:rsidRPr="00147DF2">
              <w:rPr>
                <w:b/>
                <w:sz w:val="18"/>
                <w:szCs w:val="18"/>
              </w:rPr>
              <w:t>SELF PURIFICATION IN STREAM WATERS</w:t>
            </w:r>
          </w:p>
        </w:tc>
      </w:tr>
      <w:tr w:rsidR="009E2BF4" w:rsidRPr="00147DF2" w:rsidTr="004B2C7E">
        <w:tc>
          <w:tcPr>
            <w:tcW w:w="2093" w:type="dxa"/>
            <w:gridSpan w:val="2"/>
            <w:vAlign w:val="center"/>
          </w:tcPr>
          <w:p w:rsidR="009E2BF4" w:rsidRPr="00147DF2" w:rsidRDefault="009E2BF4" w:rsidP="00546A75">
            <w:pPr>
              <w:rPr>
                <w:rFonts w:cs="Arial"/>
                <w:bCs/>
                <w:sz w:val="18"/>
                <w:szCs w:val="18"/>
                <w:lang w:val="sr-Latn-CS"/>
              </w:rPr>
            </w:pPr>
            <w:r w:rsidRPr="00147DF2">
              <w:rPr>
                <w:rFonts w:cs="Arial"/>
                <w:sz w:val="18"/>
                <w:szCs w:val="18"/>
              </w:rPr>
              <w:t>Course id:</w:t>
            </w:r>
            <w:r w:rsidR="00546A75" w:rsidRPr="00147DF2">
              <w:rPr>
                <w:rFonts w:cs="Arial"/>
                <w:sz w:val="18"/>
                <w:szCs w:val="18"/>
              </w:rPr>
              <w:t xml:space="preserve"> </w:t>
            </w:r>
            <w:r w:rsidR="000E59B7" w:rsidRPr="00147DF2">
              <w:rPr>
                <w:rFonts w:cs="Arial"/>
                <w:bCs/>
                <w:sz w:val="18"/>
                <w:szCs w:val="18"/>
                <w:lang w:val="sr-Latn-CS"/>
              </w:rPr>
              <w:t>7MUV9I06</w:t>
            </w:r>
          </w:p>
        </w:tc>
        <w:tc>
          <w:tcPr>
            <w:tcW w:w="7529" w:type="dxa"/>
            <w:gridSpan w:val="9"/>
            <w:vMerge/>
          </w:tcPr>
          <w:p w:rsidR="009E2BF4" w:rsidRPr="00147DF2" w:rsidRDefault="009E2BF4" w:rsidP="001312B9">
            <w:pPr>
              <w:rPr>
                <w:sz w:val="18"/>
                <w:szCs w:val="18"/>
              </w:rPr>
            </w:pPr>
          </w:p>
        </w:tc>
      </w:tr>
      <w:tr w:rsidR="009E2BF4" w:rsidRPr="00147DF2" w:rsidTr="004B2C7E">
        <w:tc>
          <w:tcPr>
            <w:tcW w:w="2093" w:type="dxa"/>
            <w:gridSpan w:val="2"/>
            <w:vAlign w:val="center"/>
          </w:tcPr>
          <w:p w:rsidR="009E2BF4" w:rsidRPr="00147DF2" w:rsidRDefault="009E2BF4" w:rsidP="009E2BF4">
            <w:pPr>
              <w:rPr>
                <w:rFonts w:cs="Arial"/>
                <w:sz w:val="18"/>
                <w:szCs w:val="18"/>
              </w:rPr>
            </w:pPr>
            <w:r w:rsidRPr="00147DF2">
              <w:rPr>
                <w:rFonts w:cs="Arial"/>
                <w:sz w:val="18"/>
                <w:szCs w:val="18"/>
              </w:rPr>
              <w:t>Number of ECTS:</w:t>
            </w:r>
            <w:r w:rsidR="00546A75" w:rsidRPr="00147DF2">
              <w:rPr>
                <w:rFonts w:cs="Arial"/>
                <w:sz w:val="18"/>
                <w:szCs w:val="18"/>
              </w:rPr>
              <w:t xml:space="preserve"> </w:t>
            </w:r>
            <w:r w:rsidR="00945F71" w:rsidRPr="00147DF2">
              <w:rPr>
                <w:bCs/>
                <w:sz w:val="18"/>
                <w:szCs w:val="18"/>
              </w:rPr>
              <w:t>6</w:t>
            </w:r>
          </w:p>
        </w:tc>
        <w:tc>
          <w:tcPr>
            <w:tcW w:w="7529" w:type="dxa"/>
            <w:gridSpan w:val="9"/>
            <w:vMerge/>
          </w:tcPr>
          <w:p w:rsidR="009E2BF4" w:rsidRPr="00147DF2" w:rsidRDefault="009E2BF4" w:rsidP="001312B9">
            <w:pPr>
              <w:rPr>
                <w:sz w:val="18"/>
                <w:szCs w:val="18"/>
              </w:rPr>
            </w:pPr>
          </w:p>
        </w:tc>
      </w:tr>
      <w:tr w:rsidR="002611DF" w:rsidRPr="00147DF2" w:rsidTr="004B2C7E">
        <w:tc>
          <w:tcPr>
            <w:tcW w:w="2093" w:type="dxa"/>
            <w:gridSpan w:val="2"/>
            <w:vAlign w:val="center"/>
          </w:tcPr>
          <w:p w:rsidR="002611DF" w:rsidRPr="00147DF2" w:rsidRDefault="009E2BF4" w:rsidP="009E2BF4">
            <w:pPr>
              <w:rPr>
                <w:rFonts w:cs="Arial"/>
                <w:sz w:val="18"/>
                <w:szCs w:val="18"/>
              </w:rPr>
            </w:pPr>
            <w:r w:rsidRPr="00147DF2">
              <w:rPr>
                <w:rFonts w:cs="Arial"/>
                <w:sz w:val="18"/>
                <w:szCs w:val="18"/>
              </w:rPr>
              <w:t>Teacher:</w:t>
            </w:r>
          </w:p>
        </w:tc>
        <w:tc>
          <w:tcPr>
            <w:tcW w:w="7529" w:type="dxa"/>
            <w:gridSpan w:val="9"/>
          </w:tcPr>
          <w:p w:rsidR="002611DF" w:rsidRPr="00147DF2" w:rsidRDefault="003874AD" w:rsidP="003874AD">
            <w:pPr>
              <w:rPr>
                <w:sz w:val="18"/>
                <w:szCs w:val="18"/>
                <w:lang w:val="sr-Latn-CS"/>
              </w:rPr>
            </w:pPr>
            <w:r w:rsidRPr="00147DF2">
              <w:rPr>
                <w:sz w:val="18"/>
                <w:szCs w:val="18"/>
                <w:lang w:val="sr-Latn-CS"/>
              </w:rPr>
              <w:t>Ph.D.,</w:t>
            </w:r>
            <w:r w:rsidR="000E59B7" w:rsidRPr="00147DF2">
              <w:rPr>
                <w:sz w:val="18"/>
                <w:szCs w:val="18"/>
                <w:lang w:val="sr-Latn-CS"/>
              </w:rPr>
              <w:t xml:space="preserve"> </w:t>
            </w:r>
            <w:r w:rsidR="00945F71" w:rsidRPr="00147DF2">
              <w:rPr>
                <w:sz w:val="18"/>
                <w:szCs w:val="18"/>
                <w:lang w:val="sr-Latn-CS"/>
              </w:rPr>
              <w:t>Anđelka Belić</w:t>
            </w:r>
            <w:r w:rsidRPr="00147DF2">
              <w:rPr>
                <w:sz w:val="18"/>
                <w:szCs w:val="18"/>
                <w:lang w:val="sr-Latn-CS"/>
              </w:rPr>
              <w:t xml:space="preserve"> (Teacher)</w:t>
            </w:r>
            <w:r w:rsidR="0072464D" w:rsidRPr="00147DF2">
              <w:rPr>
                <w:sz w:val="18"/>
                <w:szCs w:val="18"/>
                <w:lang w:val="sr-Latn-CS"/>
              </w:rPr>
              <w:t xml:space="preserve">, </w:t>
            </w:r>
            <w:r w:rsidRPr="00147DF2">
              <w:rPr>
                <w:sz w:val="18"/>
                <w:szCs w:val="18"/>
                <w:lang w:val="sr-Latn-CS"/>
              </w:rPr>
              <w:t xml:space="preserve"> Ph.D. </w:t>
            </w:r>
            <w:r w:rsidR="0072464D" w:rsidRPr="00147DF2">
              <w:rPr>
                <w:sz w:val="18"/>
                <w:szCs w:val="18"/>
                <w:lang w:val="sr-Latn-CS"/>
              </w:rPr>
              <w:t>Jasmina Josimov-Dunđerski</w:t>
            </w:r>
            <w:r w:rsidRPr="00147DF2">
              <w:rPr>
                <w:sz w:val="18"/>
                <w:szCs w:val="18"/>
                <w:lang w:val="sr-Latn-CS"/>
              </w:rPr>
              <w:t xml:space="preserve"> (</w:t>
            </w:r>
            <w:r w:rsidRPr="00147DF2">
              <w:rPr>
                <w:sz w:val="18"/>
                <w:szCs w:val="18"/>
              </w:rPr>
              <w:t>Assistant</w:t>
            </w:r>
            <w:r w:rsidRPr="00147DF2">
              <w:rPr>
                <w:sz w:val="18"/>
                <w:szCs w:val="18"/>
                <w:lang w:val="sr-Latn-CS"/>
              </w:rPr>
              <w:t>)</w:t>
            </w:r>
          </w:p>
        </w:tc>
      </w:tr>
      <w:tr w:rsidR="00DF0ABC" w:rsidRPr="00147DF2" w:rsidTr="004B2C7E">
        <w:tc>
          <w:tcPr>
            <w:tcW w:w="2093" w:type="dxa"/>
            <w:gridSpan w:val="2"/>
            <w:tcBorders>
              <w:bottom w:val="single" w:sz="4" w:space="0" w:color="auto"/>
            </w:tcBorders>
            <w:vAlign w:val="center"/>
          </w:tcPr>
          <w:p w:rsidR="00DF0ABC" w:rsidRPr="00147DF2" w:rsidRDefault="002611DF" w:rsidP="009E2BF4">
            <w:pPr>
              <w:rPr>
                <w:rFonts w:cs="Arial"/>
                <w:sz w:val="18"/>
                <w:szCs w:val="18"/>
              </w:rPr>
            </w:pPr>
            <w:r w:rsidRPr="00147DF2">
              <w:rPr>
                <w:rFonts w:cs="Arial"/>
                <w:sz w:val="18"/>
                <w:szCs w:val="18"/>
              </w:rPr>
              <w:t>Course s</w:t>
            </w:r>
            <w:r w:rsidR="00AE67EE" w:rsidRPr="00147DF2">
              <w:rPr>
                <w:rFonts w:cs="Arial"/>
                <w:sz w:val="18"/>
                <w:szCs w:val="18"/>
              </w:rPr>
              <w:t>tatus</w:t>
            </w:r>
          </w:p>
        </w:tc>
        <w:tc>
          <w:tcPr>
            <w:tcW w:w="7529" w:type="dxa"/>
            <w:gridSpan w:val="9"/>
            <w:tcBorders>
              <w:bottom w:val="single" w:sz="4" w:space="0" w:color="auto"/>
            </w:tcBorders>
          </w:tcPr>
          <w:p w:rsidR="00DF0ABC" w:rsidRPr="00147DF2" w:rsidRDefault="00945F71" w:rsidP="00546A75">
            <w:pPr>
              <w:rPr>
                <w:sz w:val="18"/>
                <w:szCs w:val="18"/>
              </w:rPr>
            </w:pPr>
            <w:r w:rsidRPr="00147DF2">
              <w:rPr>
                <w:sz w:val="18"/>
                <w:szCs w:val="18"/>
              </w:rPr>
              <w:t>Elective</w:t>
            </w:r>
          </w:p>
        </w:tc>
      </w:tr>
      <w:tr w:rsidR="009E2BF4" w:rsidRPr="00147DF2" w:rsidTr="004B2C7E">
        <w:trPr>
          <w:trHeight w:val="227"/>
        </w:trPr>
        <w:tc>
          <w:tcPr>
            <w:tcW w:w="9622" w:type="dxa"/>
            <w:gridSpan w:val="11"/>
            <w:tcBorders>
              <w:bottom w:val="single" w:sz="4" w:space="0" w:color="auto"/>
            </w:tcBorders>
            <w:shd w:val="clear" w:color="auto" w:fill="C2D69B" w:themeFill="accent3" w:themeFillTint="99"/>
            <w:vAlign w:val="center"/>
          </w:tcPr>
          <w:p w:rsidR="009E2BF4" w:rsidRPr="00147DF2" w:rsidRDefault="009E2BF4" w:rsidP="009E2BF4">
            <w:pPr>
              <w:rPr>
                <w:rFonts w:cs="Arial"/>
                <w:sz w:val="18"/>
                <w:szCs w:val="18"/>
              </w:rPr>
            </w:pPr>
            <w:r w:rsidRPr="00147DF2">
              <w:rPr>
                <w:rFonts w:cs="Arial"/>
                <w:sz w:val="18"/>
                <w:szCs w:val="18"/>
              </w:rPr>
              <w:t>Number of active teaching classes (weekly)</w:t>
            </w:r>
          </w:p>
        </w:tc>
      </w:tr>
      <w:tr w:rsidR="009E2BF4" w:rsidRPr="00147DF2" w:rsidTr="004B2C7E">
        <w:trPr>
          <w:trHeight w:val="227"/>
        </w:trPr>
        <w:tc>
          <w:tcPr>
            <w:tcW w:w="2093" w:type="dxa"/>
            <w:gridSpan w:val="2"/>
            <w:tcBorders>
              <w:bottom w:val="single" w:sz="4" w:space="0" w:color="auto"/>
            </w:tcBorders>
            <w:shd w:val="clear" w:color="auto" w:fill="auto"/>
            <w:vAlign w:val="center"/>
          </w:tcPr>
          <w:p w:rsidR="009E2BF4" w:rsidRPr="00147DF2" w:rsidRDefault="009E2BF4" w:rsidP="00546A75">
            <w:pPr>
              <w:jc w:val="center"/>
              <w:rPr>
                <w:rFonts w:cs="Arial"/>
                <w:sz w:val="18"/>
                <w:szCs w:val="18"/>
              </w:rPr>
            </w:pPr>
            <w:r w:rsidRPr="00147DF2">
              <w:rPr>
                <w:rFonts w:cs="Arial"/>
                <w:sz w:val="18"/>
                <w:szCs w:val="18"/>
              </w:rPr>
              <w:t>Lectures:</w:t>
            </w:r>
            <w:r w:rsidR="00546A75" w:rsidRPr="00147DF2">
              <w:rPr>
                <w:rFonts w:cs="Arial"/>
                <w:sz w:val="18"/>
                <w:szCs w:val="18"/>
              </w:rPr>
              <w:t xml:space="preserve"> </w:t>
            </w:r>
            <w:r w:rsidR="00945F71" w:rsidRPr="00147DF2">
              <w:rPr>
                <w:rFonts w:cs="Arial"/>
                <w:sz w:val="18"/>
                <w:szCs w:val="18"/>
              </w:rPr>
              <w:t>30</w:t>
            </w:r>
          </w:p>
        </w:tc>
        <w:tc>
          <w:tcPr>
            <w:tcW w:w="1984" w:type="dxa"/>
            <w:gridSpan w:val="3"/>
            <w:tcBorders>
              <w:bottom w:val="single" w:sz="4" w:space="0" w:color="auto"/>
            </w:tcBorders>
            <w:shd w:val="clear" w:color="auto" w:fill="auto"/>
            <w:vAlign w:val="center"/>
          </w:tcPr>
          <w:p w:rsidR="009E2BF4" w:rsidRPr="00147DF2" w:rsidRDefault="009E2BF4" w:rsidP="00546A75">
            <w:pPr>
              <w:jc w:val="center"/>
              <w:rPr>
                <w:rFonts w:cs="Arial"/>
                <w:sz w:val="18"/>
                <w:szCs w:val="18"/>
              </w:rPr>
            </w:pPr>
            <w:r w:rsidRPr="00147DF2">
              <w:rPr>
                <w:rFonts w:cs="Arial"/>
                <w:sz w:val="18"/>
                <w:szCs w:val="18"/>
              </w:rPr>
              <w:t>Practical classes:</w:t>
            </w:r>
            <w:r w:rsidR="00546A75" w:rsidRPr="00147DF2">
              <w:rPr>
                <w:rFonts w:cs="Arial"/>
                <w:sz w:val="18"/>
                <w:szCs w:val="18"/>
              </w:rPr>
              <w:t xml:space="preserve"> </w:t>
            </w:r>
            <w:r w:rsidR="00945F71" w:rsidRPr="00147DF2">
              <w:rPr>
                <w:rFonts w:cs="Arial"/>
                <w:sz w:val="18"/>
                <w:szCs w:val="18"/>
              </w:rPr>
              <w:t>30</w:t>
            </w:r>
          </w:p>
        </w:tc>
        <w:tc>
          <w:tcPr>
            <w:tcW w:w="1843" w:type="dxa"/>
            <w:gridSpan w:val="2"/>
            <w:tcBorders>
              <w:bottom w:val="single" w:sz="4" w:space="0" w:color="auto"/>
            </w:tcBorders>
            <w:shd w:val="clear" w:color="auto" w:fill="auto"/>
            <w:vAlign w:val="center"/>
          </w:tcPr>
          <w:p w:rsidR="009E2BF4" w:rsidRPr="00147DF2" w:rsidRDefault="009E2BF4" w:rsidP="009E2BF4">
            <w:pPr>
              <w:jc w:val="center"/>
              <w:rPr>
                <w:rFonts w:cs="Arial"/>
                <w:sz w:val="18"/>
                <w:szCs w:val="18"/>
              </w:rPr>
            </w:pPr>
            <w:r w:rsidRPr="00147DF2">
              <w:rPr>
                <w:rFonts w:cs="Arial"/>
                <w:sz w:val="18"/>
                <w:szCs w:val="18"/>
              </w:rPr>
              <w:t>Other teaching types:</w:t>
            </w:r>
          </w:p>
        </w:tc>
        <w:tc>
          <w:tcPr>
            <w:tcW w:w="1843" w:type="dxa"/>
            <w:gridSpan w:val="2"/>
            <w:tcBorders>
              <w:bottom w:val="single" w:sz="4" w:space="0" w:color="auto"/>
            </w:tcBorders>
            <w:shd w:val="clear" w:color="auto" w:fill="auto"/>
            <w:vAlign w:val="center"/>
          </w:tcPr>
          <w:p w:rsidR="009E2BF4" w:rsidRPr="00147DF2" w:rsidRDefault="009E2BF4" w:rsidP="009E2BF4">
            <w:pPr>
              <w:jc w:val="center"/>
              <w:rPr>
                <w:rFonts w:cs="Arial"/>
                <w:sz w:val="18"/>
                <w:szCs w:val="18"/>
              </w:rPr>
            </w:pPr>
            <w:r w:rsidRPr="00147DF2">
              <w:rPr>
                <w:rFonts w:cs="Arial"/>
                <w:sz w:val="18"/>
                <w:szCs w:val="18"/>
              </w:rPr>
              <w:t>Study research work:</w:t>
            </w:r>
          </w:p>
        </w:tc>
        <w:tc>
          <w:tcPr>
            <w:tcW w:w="1859" w:type="dxa"/>
            <w:gridSpan w:val="2"/>
            <w:tcBorders>
              <w:bottom w:val="single" w:sz="4" w:space="0" w:color="auto"/>
            </w:tcBorders>
            <w:shd w:val="clear" w:color="auto" w:fill="auto"/>
            <w:vAlign w:val="center"/>
          </w:tcPr>
          <w:p w:rsidR="009E2BF4" w:rsidRPr="00147DF2" w:rsidRDefault="009E2BF4" w:rsidP="009E2BF4">
            <w:pPr>
              <w:jc w:val="center"/>
              <w:rPr>
                <w:rFonts w:cs="Arial"/>
                <w:sz w:val="18"/>
                <w:szCs w:val="18"/>
              </w:rPr>
            </w:pPr>
            <w:r w:rsidRPr="00147DF2">
              <w:rPr>
                <w:rFonts w:cs="Arial"/>
                <w:sz w:val="18"/>
                <w:szCs w:val="18"/>
              </w:rPr>
              <w:t>Other classes:</w:t>
            </w:r>
          </w:p>
        </w:tc>
      </w:tr>
      <w:tr w:rsidR="009E2BF4" w:rsidRPr="00147DF2" w:rsidTr="004B2C7E">
        <w:tc>
          <w:tcPr>
            <w:tcW w:w="2093" w:type="dxa"/>
            <w:gridSpan w:val="2"/>
            <w:shd w:val="clear" w:color="auto" w:fill="C2D69B" w:themeFill="accent3" w:themeFillTint="99"/>
            <w:vAlign w:val="center"/>
          </w:tcPr>
          <w:p w:rsidR="009E2BF4" w:rsidRPr="00147DF2" w:rsidRDefault="009E2BF4" w:rsidP="005E42D1">
            <w:pPr>
              <w:rPr>
                <w:rFonts w:cs="Arial"/>
                <w:sz w:val="18"/>
                <w:szCs w:val="18"/>
              </w:rPr>
            </w:pPr>
            <w:r w:rsidRPr="00147DF2">
              <w:rPr>
                <w:rFonts w:cs="Arial"/>
                <w:sz w:val="18"/>
                <w:szCs w:val="18"/>
              </w:rPr>
              <w:t>Precondition courses</w:t>
            </w:r>
          </w:p>
        </w:tc>
        <w:tc>
          <w:tcPr>
            <w:tcW w:w="7529" w:type="dxa"/>
            <w:gridSpan w:val="9"/>
            <w:shd w:val="clear" w:color="auto" w:fill="C2D69B" w:themeFill="accent3" w:themeFillTint="99"/>
            <w:vAlign w:val="center"/>
          </w:tcPr>
          <w:p w:rsidR="009E2BF4" w:rsidRPr="00147DF2" w:rsidRDefault="009E2BF4" w:rsidP="0019301D">
            <w:pPr>
              <w:rPr>
                <w:rFonts w:cs="Arial"/>
                <w:sz w:val="18"/>
                <w:szCs w:val="18"/>
              </w:rPr>
            </w:pPr>
            <w:r w:rsidRPr="00147DF2">
              <w:rPr>
                <w:rFonts w:cs="Arial"/>
                <w:sz w:val="18"/>
                <w:szCs w:val="18"/>
              </w:rPr>
              <w:t>None</w:t>
            </w:r>
          </w:p>
        </w:tc>
      </w:tr>
      <w:tr w:rsidR="005E42D1" w:rsidRPr="00147DF2" w:rsidTr="004B2C7E">
        <w:tc>
          <w:tcPr>
            <w:tcW w:w="9622" w:type="dxa"/>
            <w:gridSpan w:val="11"/>
          </w:tcPr>
          <w:p w:rsidR="0082799C" w:rsidRPr="00147DF2" w:rsidRDefault="005E42D1" w:rsidP="002B7B9C">
            <w:pPr>
              <w:pStyle w:val="ListParagraph"/>
              <w:numPr>
                <w:ilvl w:val="0"/>
                <w:numId w:val="3"/>
              </w:numPr>
              <w:ind w:left="284" w:hanging="284"/>
              <w:rPr>
                <w:rFonts w:cs="Arial"/>
                <w:sz w:val="18"/>
                <w:szCs w:val="18"/>
              </w:rPr>
            </w:pPr>
            <w:r w:rsidRPr="00147DF2">
              <w:rPr>
                <w:rFonts w:cs="Arial"/>
                <w:sz w:val="18"/>
                <w:szCs w:val="18"/>
              </w:rPr>
              <w:t>Educational goal</w:t>
            </w:r>
          </w:p>
          <w:p w:rsidR="005E42D1" w:rsidRPr="00147DF2" w:rsidRDefault="000E59B7" w:rsidP="003874AD">
            <w:pPr>
              <w:rPr>
                <w:sz w:val="18"/>
                <w:szCs w:val="18"/>
              </w:rPr>
            </w:pPr>
            <w:r w:rsidRPr="00147DF2">
              <w:rPr>
                <w:sz w:val="18"/>
                <w:szCs w:val="18"/>
              </w:rPr>
              <w:t>The aim of the course is to provide students the knowledge of the elements of self-purification of watercourses, oxygen regime as the holder of self purification and opportunities for application of the existing mathematical models.</w:t>
            </w:r>
          </w:p>
        </w:tc>
      </w:tr>
      <w:tr w:rsidR="005E42D1" w:rsidRPr="00147DF2" w:rsidTr="004B2C7E">
        <w:tc>
          <w:tcPr>
            <w:tcW w:w="9622" w:type="dxa"/>
            <w:gridSpan w:val="11"/>
          </w:tcPr>
          <w:p w:rsidR="0019301D" w:rsidRPr="00147DF2" w:rsidRDefault="005E42D1" w:rsidP="002B7B9C">
            <w:pPr>
              <w:pStyle w:val="ListParagraph"/>
              <w:numPr>
                <w:ilvl w:val="0"/>
                <w:numId w:val="3"/>
              </w:numPr>
              <w:ind w:left="284" w:hanging="284"/>
              <w:rPr>
                <w:rFonts w:cs="Arial"/>
                <w:sz w:val="18"/>
                <w:szCs w:val="18"/>
              </w:rPr>
            </w:pPr>
            <w:r w:rsidRPr="00147DF2">
              <w:rPr>
                <w:rFonts w:cs="Arial"/>
                <w:sz w:val="18"/>
                <w:szCs w:val="18"/>
              </w:rPr>
              <w:t>Educational outcomes</w:t>
            </w:r>
          </w:p>
          <w:p w:rsidR="005E42D1" w:rsidRPr="00147DF2" w:rsidRDefault="000E59B7" w:rsidP="009E2BF4">
            <w:pPr>
              <w:rPr>
                <w:sz w:val="18"/>
                <w:szCs w:val="18"/>
              </w:rPr>
            </w:pPr>
            <w:r w:rsidRPr="00147DF2">
              <w:rPr>
                <w:sz w:val="18"/>
                <w:szCs w:val="18"/>
              </w:rPr>
              <w:t>Students will acquire the necessary knowledge of the self-purification of watercourses, overcoming the elements of the process, the elements that affect its change, requests for the application of existing models in order to forecast future states of the quality of watercourses.</w:t>
            </w:r>
          </w:p>
        </w:tc>
      </w:tr>
      <w:tr w:rsidR="005E42D1" w:rsidRPr="00147DF2" w:rsidTr="004B2C7E">
        <w:tc>
          <w:tcPr>
            <w:tcW w:w="9622" w:type="dxa"/>
            <w:gridSpan w:val="11"/>
          </w:tcPr>
          <w:p w:rsidR="0019301D" w:rsidRPr="00147DF2" w:rsidRDefault="005E42D1" w:rsidP="002B7B9C">
            <w:pPr>
              <w:pStyle w:val="ListParagraph"/>
              <w:numPr>
                <w:ilvl w:val="0"/>
                <w:numId w:val="3"/>
              </w:numPr>
              <w:ind w:left="284" w:hanging="284"/>
              <w:rPr>
                <w:iCs/>
                <w:sz w:val="18"/>
                <w:szCs w:val="18"/>
              </w:rPr>
            </w:pPr>
            <w:r w:rsidRPr="00147DF2">
              <w:rPr>
                <w:rFonts w:cs="Arial"/>
                <w:sz w:val="18"/>
                <w:szCs w:val="18"/>
              </w:rPr>
              <w:t>Course content</w:t>
            </w:r>
          </w:p>
          <w:p w:rsidR="0072464D" w:rsidRPr="00147DF2" w:rsidRDefault="000C41AE" w:rsidP="0072464D">
            <w:pPr>
              <w:rPr>
                <w:rFonts w:eastAsia="Times New Roman" w:cs="Courier New"/>
                <w:sz w:val="18"/>
                <w:szCs w:val="18"/>
              </w:rPr>
            </w:pPr>
            <w:r w:rsidRPr="00147DF2">
              <w:rPr>
                <w:i/>
                <w:iCs/>
                <w:sz w:val="18"/>
                <w:szCs w:val="18"/>
              </w:rPr>
              <w:t>Theory lessons</w:t>
            </w:r>
            <w:r w:rsidRPr="00147DF2">
              <w:rPr>
                <w:iCs/>
                <w:sz w:val="18"/>
                <w:szCs w:val="18"/>
              </w:rPr>
              <w:t xml:space="preserve">: </w:t>
            </w:r>
            <w:r w:rsidR="0072464D" w:rsidRPr="00147DF2">
              <w:rPr>
                <w:rFonts w:eastAsia="Times New Roman" w:cs="Courier New"/>
                <w:sz w:val="18"/>
                <w:szCs w:val="18"/>
              </w:rPr>
              <w:t xml:space="preserve"> </w:t>
            </w:r>
          </w:p>
          <w:p w:rsidR="000E59B7" w:rsidRPr="00147DF2" w:rsidRDefault="000E59B7" w:rsidP="000E59B7">
            <w:pPr>
              <w:rPr>
                <w:iCs/>
                <w:sz w:val="18"/>
                <w:szCs w:val="18"/>
              </w:rPr>
            </w:pPr>
            <w:r w:rsidRPr="00147DF2">
              <w:rPr>
                <w:iCs/>
                <w:sz w:val="18"/>
                <w:szCs w:val="18"/>
              </w:rPr>
              <w:t>- The phenomenon of self-purification in watercourses</w:t>
            </w:r>
          </w:p>
          <w:p w:rsidR="000E59B7" w:rsidRPr="00147DF2" w:rsidRDefault="000E59B7" w:rsidP="000E59B7">
            <w:pPr>
              <w:rPr>
                <w:iCs/>
                <w:sz w:val="18"/>
                <w:szCs w:val="18"/>
              </w:rPr>
            </w:pPr>
            <w:r w:rsidRPr="00147DF2">
              <w:rPr>
                <w:iCs/>
                <w:sz w:val="18"/>
                <w:szCs w:val="18"/>
              </w:rPr>
              <w:t xml:space="preserve">- Process of self purification </w:t>
            </w:r>
          </w:p>
          <w:p w:rsidR="000E59B7" w:rsidRPr="00147DF2" w:rsidRDefault="000E59B7" w:rsidP="000E59B7">
            <w:pPr>
              <w:rPr>
                <w:iCs/>
                <w:sz w:val="18"/>
                <w:szCs w:val="18"/>
              </w:rPr>
            </w:pPr>
            <w:r w:rsidRPr="00147DF2">
              <w:rPr>
                <w:iCs/>
                <w:sz w:val="18"/>
                <w:szCs w:val="18"/>
              </w:rPr>
              <w:t>- The balance of oxygen in the watercourses: reaeration, determine the coefficient reaeration and functional dependencies</w:t>
            </w:r>
          </w:p>
          <w:p w:rsidR="000E59B7" w:rsidRPr="00147DF2" w:rsidRDefault="000E59B7" w:rsidP="000E59B7">
            <w:pPr>
              <w:rPr>
                <w:iCs/>
                <w:sz w:val="18"/>
                <w:szCs w:val="18"/>
              </w:rPr>
            </w:pPr>
            <w:r w:rsidRPr="00147DF2">
              <w:rPr>
                <w:iCs/>
                <w:sz w:val="18"/>
                <w:szCs w:val="18"/>
              </w:rPr>
              <w:t>- Oxidation and deoxygenation: oxidation of organic carbon, nitrogen oxidation forms, specifics deoxygenation in the rivers, the coefficient of oxidation, deoxygenation coefficient, coefficient of reduction of organic matter in the water, the ratio of nitrification</w:t>
            </w:r>
          </w:p>
          <w:p w:rsidR="000E59B7" w:rsidRPr="00147DF2" w:rsidRDefault="000E59B7" w:rsidP="000E59B7">
            <w:pPr>
              <w:rPr>
                <w:iCs/>
                <w:sz w:val="18"/>
                <w:szCs w:val="18"/>
              </w:rPr>
            </w:pPr>
            <w:r w:rsidRPr="00147DF2">
              <w:rPr>
                <w:iCs/>
                <w:sz w:val="18"/>
                <w:szCs w:val="18"/>
              </w:rPr>
              <w:t>- Primary production</w:t>
            </w:r>
          </w:p>
          <w:p w:rsidR="000E59B7" w:rsidRPr="00147DF2" w:rsidRDefault="000E59B7" w:rsidP="000E59B7">
            <w:pPr>
              <w:rPr>
                <w:iCs/>
                <w:sz w:val="18"/>
                <w:szCs w:val="18"/>
              </w:rPr>
            </w:pPr>
            <w:r w:rsidRPr="00147DF2">
              <w:rPr>
                <w:iCs/>
                <w:sz w:val="18"/>
                <w:szCs w:val="18"/>
              </w:rPr>
              <w:t>- Mathematical interpretation</w:t>
            </w:r>
          </w:p>
          <w:p w:rsidR="0072464D" w:rsidRPr="00147DF2" w:rsidRDefault="0072464D" w:rsidP="0072464D">
            <w:pPr>
              <w:rPr>
                <w:iCs/>
                <w:sz w:val="18"/>
                <w:szCs w:val="18"/>
              </w:rPr>
            </w:pPr>
            <w:r w:rsidRPr="00147DF2">
              <w:rPr>
                <w:i/>
                <w:iCs/>
                <w:sz w:val="18"/>
                <w:szCs w:val="18"/>
              </w:rPr>
              <w:t>Practical classes</w:t>
            </w:r>
            <w:r w:rsidRPr="00147DF2">
              <w:rPr>
                <w:iCs/>
                <w:sz w:val="18"/>
                <w:szCs w:val="18"/>
              </w:rPr>
              <w:t>:</w:t>
            </w:r>
          </w:p>
          <w:p w:rsidR="005E42D1" w:rsidRPr="00147DF2" w:rsidRDefault="000E59B7" w:rsidP="0019301D">
            <w:pPr>
              <w:rPr>
                <w:iCs/>
                <w:sz w:val="18"/>
                <w:szCs w:val="18"/>
                <w:highlight w:val="yellow"/>
              </w:rPr>
            </w:pPr>
            <w:r w:rsidRPr="00147DF2">
              <w:rPr>
                <w:iCs/>
                <w:sz w:val="18"/>
                <w:szCs w:val="18"/>
              </w:rPr>
              <w:t>- Calculation of self- purification on selected stretches of watercourses</w:t>
            </w:r>
          </w:p>
        </w:tc>
      </w:tr>
      <w:tr w:rsidR="005E42D1" w:rsidRPr="00147DF2" w:rsidTr="004B2C7E">
        <w:tc>
          <w:tcPr>
            <w:tcW w:w="9622" w:type="dxa"/>
            <w:gridSpan w:val="11"/>
            <w:tcBorders>
              <w:bottom w:val="single" w:sz="4" w:space="0" w:color="auto"/>
            </w:tcBorders>
          </w:tcPr>
          <w:p w:rsidR="005E42D1" w:rsidRPr="00147DF2" w:rsidRDefault="005E42D1" w:rsidP="009E2BF4">
            <w:pPr>
              <w:pStyle w:val="ListParagraph"/>
              <w:numPr>
                <w:ilvl w:val="0"/>
                <w:numId w:val="3"/>
              </w:numPr>
              <w:ind w:left="284" w:hanging="284"/>
              <w:rPr>
                <w:rFonts w:cs="Arial"/>
                <w:sz w:val="18"/>
                <w:szCs w:val="18"/>
              </w:rPr>
            </w:pPr>
            <w:r w:rsidRPr="00147DF2">
              <w:rPr>
                <w:rFonts w:cs="Arial"/>
                <w:sz w:val="18"/>
                <w:szCs w:val="18"/>
              </w:rPr>
              <w:t>Teaching methods</w:t>
            </w:r>
          </w:p>
          <w:p w:rsidR="005E42D1" w:rsidRPr="00147DF2" w:rsidRDefault="000A0377" w:rsidP="00B736C1">
            <w:pPr>
              <w:rPr>
                <w:sz w:val="18"/>
                <w:szCs w:val="18"/>
                <w:lang w:val="sr-Cyrl-CS"/>
              </w:rPr>
            </w:pPr>
            <w:r w:rsidRPr="00147DF2">
              <w:rPr>
                <w:rFonts w:cs="Arial"/>
                <w:sz w:val="18"/>
                <w:szCs w:val="18"/>
              </w:rPr>
              <w:t xml:space="preserve">Lectures, </w:t>
            </w:r>
            <w:r w:rsidR="00B736C1" w:rsidRPr="00147DF2">
              <w:rPr>
                <w:rFonts w:cs="Arial"/>
                <w:sz w:val="18"/>
                <w:szCs w:val="18"/>
              </w:rPr>
              <w:t>presentations generated by computer</w:t>
            </w:r>
            <w:r w:rsidRPr="00147DF2">
              <w:rPr>
                <w:rFonts w:cs="Arial"/>
                <w:sz w:val="18"/>
                <w:szCs w:val="18"/>
                <w:lang w:val="sr-Cyrl-CS"/>
              </w:rPr>
              <w:t>.</w:t>
            </w:r>
          </w:p>
        </w:tc>
      </w:tr>
      <w:tr w:rsidR="005E42D1" w:rsidRPr="00147DF2" w:rsidTr="004B2C7E">
        <w:tc>
          <w:tcPr>
            <w:tcW w:w="9622" w:type="dxa"/>
            <w:gridSpan w:val="11"/>
            <w:tcBorders>
              <w:bottom w:val="single" w:sz="4" w:space="0" w:color="auto"/>
            </w:tcBorders>
            <w:shd w:val="clear" w:color="auto" w:fill="C2D69B" w:themeFill="accent3" w:themeFillTint="99"/>
            <w:vAlign w:val="center"/>
          </w:tcPr>
          <w:p w:rsidR="005E42D1" w:rsidRPr="00147DF2" w:rsidRDefault="005E42D1" w:rsidP="005E42D1">
            <w:pPr>
              <w:jc w:val="center"/>
              <w:rPr>
                <w:rFonts w:cs="Arial"/>
                <w:sz w:val="18"/>
                <w:szCs w:val="18"/>
              </w:rPr>
            </w:pPr>
            <w:r w:rsidRPr="00147DF2">
              <w:rPr>
                <w:rFonts w:cs="Arial"/>
                <w:sz w:val="18"/>
                <w:szCs w:val="18"/>
              </w:rPr>
              <w:t>Knowledge evaluation (maximum 100 points)</w:t>
            </w:r>
          </w:p>
        </w:tc>
      </w:tr>
      <w:tr w:rsidR="005E42D1" w:rsidRPr="00147DF2" w:rsidTr="004B2C7E">
        <w:tc>
          <w:tcPr>
            <w:tcW w:w="2378" w:type="dxa"/>
            <w:gridSpan w:val="3"/>
            <w:shd w:val="clear" w:color="auto" w:fill="auto"/>
            <w:vAlign w:val="center"/>
          </w:tcPr>
          <w:p w:rsidR="005E42D1" w:rsidRPr="00147DF2" w:rsidRDefault="005E42D1" w:rsidP="00D02E1F">
            <w:pPr>
              <w:rPr>
                <w:rFonts w:cs="Arial"/>
                <w:sz w:val="18"/>
                <w:szCs w:val="18"/>
              </w:rPr>
            </w:pPr>
            <w:r w:rsidRPr="00147DF2">
              <w:rPr>
                <w:rFonts w:cs="Arial"/>
                <w:sz w:val="18"/>
                <w:szCs w:val="18"/>
              </w:rPr>
              <w:t>Pre-examination obligations</w:t>
            </w:r>
          </w:p>
        </w:tc>
        <w:tc>
          <w:tcPr>
            <w:tcW w:w="1133" w:type="dxa"/>
            <w:shd w:val="clear" w:color="auto" w:fill="auto"/>
            <w:vAlign w:val="center"/>
          </w:tcPr>
          <w:p w:rsidR="005E42D1" w:rsidRPr="00147DF2" w:rsidRDefault="005E42D1" w:rsidP="00D02E1F">
            <w:pPr>
              <w:rPr>
                <w:rFonts w:cs="Arial"/>
                <w:sz w:val="18"/>
                <w:szCs w:val="18"/>
              </w:rPr>
            </w:pPr>
            <w:r w:rsidRPr="00147DF2">
              <w:rPr>
                <w:rFonts w:cs="Arial"/>
                <w:sz w:val="18"/>
                <w:szCs w:val="18"/>
              </w:rPr>
              <w:t>Mandatory</w:t>
            </w:r>
          </w:p>
        </w:tc>
        <w:tc>
          <w:tcPr>
            <w:tcW w:w="1301" w:type="dxa"/>
            <w:gridSpan w:val="2"/>
            <w:shd w:val="clear" w:color="auto" w:fill="auto"/>
            <w:vAlign w:val="center"/>
          </w:tcPr>
          <w:p w:rsidR="005E42D1" w:rsidRPr="00147DF2" w:rsidRDefault="00D02E1F" w:rsidP="005E42D1">
            <w:pPr>
              <w:jc w:val="center"/>
              <w:rPr>
                <w:rFonts w:cs="Arial"/>
                <w:sz w:val="18"/>
                <w:szCs w:val="18"/>
              </w:rPr>
            </w:pPr>
            <w:r w:rsidRPr="00147DF2">
              <w:rPr>
                <w:rFonts w:cs="Arial"/>
                <w:sz w:val="18"/>
                <w:szCs w:val="18"/>
              </w:rPr>
              <w:t>Points</w:t>
            </w:r>
          </w:p>
        </w:tc>
        <w:tc>
          <w:tcPr>
            <w:tcW w:w="2526" w:type="dxa"/>
            <w:gridSpan w:val="2"/>
            <w:shd w:val="clear" w:color="auto" w:fill="auto"/>
            <w:vAlign w:val="center"/>
          </w:tcPr>
          <w:p w:rsidR="005E42D1" w:rsidRPr="00147DF2" w:rsidRDefault="00D02E1F" w:rsidP="005E42D1">
            <w:pPr>
              <w:jc w:val="center"/>
              <w:rPr>
                <w:rFonts w:cs="Arial"/>
                <w:sz w:val="18"/>
                <w:szCs w:val="18"/>
                <w:lang w:val="sr-Cyrl-CS"/>
              </w:rPr>
            </w:pPr>
            <w:r w:rsidRPr="00147DF2">
              <w:rPr>
                <w:rFonts w:cs="Arial"/>
                <w:sz w:val="18"/>
                <w:szCs w:val="18"/>
              </w:rPr>
              <w:t xml:space="preserve">Final exam </w:t>
            </w:r>
          </w:p>
        </w:tc>
        <w:tc>
          <w:tcPr>
            <w:tcW w:w="1133" w:type="dxa"/>
            <w:gridSpan w:val="2"/>
            <w:shd w:val="clear" w:color="auto" w:fill="auto"/>
            <w:vAlign w:val="center"/>
          </w:tcPr>
          <w:p w:rsidR="005E42D1" w:rsidRPr="00147DF2" w:rsidRDefault="00D02E1F" w:rsidP="005E42D1">
            <w:pPr>
              <w:jc w:val="center"/>
              <w:rPr>
                <w:rFonts w:cs="Arial"/>
                <w:sz w:val="18"/>
                <w:szCs w:val="18"/>
              </w:rPr>
            </w:pPr>
            <w:r w:rsidRPr="00147DF2">
              <w:rPr>
                <w:rFonts w:cs="Arial"/>
                <w:sz w:val="18"/>
                <w:szCs w:val="18"/>
              </w:rPr>
              <w:t>Mandatory</w:t>
            </w:r>
          </w:p>
        </w:tc>
        <w:tc>
          <w:tcPr>
            <w:tcW w:w="1151" w:type="dxa"/>
            <w:shd w:val="clear" w:color="auto" w:fill="auto"/>
            <w:vAlign w:val="center"/>
          </w:tcPr>
          <w:p w:rsidR="005E42D1" w:rsidRPr="00147DF2" w:rsidRDefault="00D02E1F" w:rsidP="005E42D1">
            <w:pPr>
              <w:jc w:val="center"/>
              <w:rPr>
                <w:rFonts w:cs="Arial"/>
                <w:sz w:val="18"/>
                <w:szCs w:val="18"/>
              </w:rPr>
            </w:pPr>
            <w:r w:rsidRPr="00147DF2">
              <w:rPr>
                <w:rFonts w:cs="Arial"/>
                <w:sz w:val="18"/>
                <w:szCs w:val="18"/>
              </w:rPr>
              <w:t>Points</w:t>
            </w:r>
          </w:p>
        </w:tc>
      </w:tr>
      <w:tr w:rsidR="005E42D1" w:rsidRPr="00147DF2" w:rsidTr="004B2C7E">
        <w:tc>
          <w:tcPr>
            <w:tcW w:w="2378" w:type="dxa"/>
            <w:gridSpan w:val="3"/>
            <w:shd w:val="clear" w:color="auto" w:fill="auto"/>
            <w:vAlign w:val="center"/>
          </w:tcPr>
          <w:p w:rsidR="005E42D1" w:rsidRPr="00147DF2" w:rsidRDefault="005E42D1" w:rsidP="00D02E1F">
            <w:pPr>
              <w:rPr>
                <w:sz w:val="18"/>
                <w:szCs w:val="18"/>
              </w:rPr>
            </w:pPr>
            <w:r w:rsidRPr="00147DF2">
              <w:rPr>
                <w:sz w:val="18"/>
                <w:szCs w:val="18"/>
              </w:rPr>
              <w:t>Lecture attendance</w:t>
            </w:r>
          </w:p>
        </w:tc>
        <w:tc>
          <w:tcPr>
            <w:tcW w:w="1133" w:type="dxa"/>
            <w:shd w:val="clear" w:color="auto" w:fill="auto"/>
            <w:vAlign w:val="center"/>
          </w:tcPr>
          <w:p w:rsidR="005E42D1" w:rsidRPr="00147DF2" w:rsidRDefault="005E42D1" w:rsidP="00D02E1F">
            <w:pPr>
              <w:jc w:val="center"/>
              <w:rPr>
                <w:sz w:val="18"/>
                <w:szCs w:val="18"/>
              </w:rPr>
            </w:pPr>
            <w:r w:rsidRPr="00147DF2">
              <w:rPr>
                <w:rFonts w:cs="Arial"/>
                <w:sz w:val="18"/>
                <w:szCs w:val="18"/>
              </w:rPr>
              <w:t>Yes</w:t>
            </w:r>
          </w:p>
        </w:tc>
        <w:tc>
          <w:tcPr>
            <w:tcW w:w="1301" w:type="dxa"/>
            <w:gridSpan w:val="2"/>
            <w:shd w:val="clear" w:color="auto" w:fill="auto"/>
            <w:vAlign w:val="center"/>
          </w:tcPr>
          <w:p w:rsidR="005E42D1" w:rsidRPr="00147DF2" w:rsidRDefault="00B736C1" w:rsidP="005E42D1">
            <w:pPr>
              <w:jc w:val="center"/>
              <w:rPr>
                <w:rFonts w:cs="Arial"/>
                <w:sz w:val="18"/>
                <w:szCs w:val="18"/>
              </w:rPr>
            </w:pPr>
            <w:r w:rsidRPr="00147DF2">
              <w:rPr>
                <w:rFonts w:cs="Arial"/>
                <w:sz w:val="18"/>
                <w:szCs w:val="18"/>
              </w:rPr>
              <w:t>10</w:t>
            </w:r>
          </w:p>
        </w:tc>
        <w:tc>
          <w:tcPr>
            <w:tcW w:w="2526" w:type="dxa"/>
            <w:gridSpan w:val="2"/>
            <w:shd w:val="clear" w:color="auto" w:fill="auto"/>
            <w:vAlign w:val="center"/>
          </w:tcPr>
          <w:p w:rsidR="005E42D1" w:rsidRPr="00147DF2" w:rsidRDefault="00D02E1F" w:rsidP="00546A75">
            <w:pPr>
              <w:jc w:val="center"/>
              <w:rPr>
                <w:rFonts w:cs="Arial"/>
                <w:sz w:val="18"/>
                <w:szCs w:val="18"/>
              </w:rPr>
            </w:pPr>
            <w:r w:rsidRPr="00147DF2">
              <w:rPr>
                <w:rFonts w:cs="Arial"/>
                <w:sz w:val="18"/>
                <w:szCs w:val="18"/>
              </w:rPr>
              <w:t>Oral part of the exam</w:t>
            </w:r>
          </w:p>
        </w:tc>
        <w:tc>
          <w:tcPr>
            <w:tcW w:w="1133" w:type="dxa"/>
            <w:gridSpan w:val="2"/>
            <w:shd w:val="clear" w:color="auto" w:fill="auto"/>
            <w:vAlign w:val="center"/>
          </w:tcPr>
          <w:p w:rsidR="005E42D1" w:rsidRPr="00147DF2" w:rsidRDefault="00D02E1F" w:rsidP="005E42D1">
            <w:pPr>
              <w:jc w:val="center"/>
              <w:rPr>
                <w:rFonts w:cs="Arial"/>
                <w:sz w:val="18"/>
                <w:szCs w:val="18"/>
              </w:rPr>
            </w:pPr>
            <w:r w:rsidRPr="00147DF2">
              <w:rPr>
                <w:rFonts w:cs="Arial"/>
                <w:sz w:val="18"/>
                <w:szCs w:val="18"/>
              </w:rPr>
              <w:t>Yes</w:t>
            </w:r>
          </w:p>
        </w:tc>
        <w:tc>
          <w:tcPr>
            <w:tcW w:w="1151" w:type="dxa"/>
            <w:shd w:val="clear" w:color="auto" w:fill="auto"/>
            <w:vAlign w:val="center"/>
          </w:tcPr>
          <w:p w:rsidR="005E42D1" w:rsidRPr="00147DF2" w:rsidRDefault="00546A75" w:rsidP="005E42D1">
            <w:pPr>
              <w:jc w:val="center"/>
              <w:rPr>
                <w:rFonts w:cs="Arial"/>
                <w:sz w:val="18"/>
                <w:szCs w:val="18"/>
              </w:rPr>
            </w:pPr>
            <w:r w:rsidRPr="00147DF2">
              <w:rPr>
                <w:rFonts w:cs="Arial"/>
                <w:sz w:val="18"/>
                <w:szCs w:val="18"/>
              </w:rPr>
              <w:t>50</w:t>
            </w:r>
          </w:p>
        </w:tc>
      </w:tr>
      <w:tr w:rsidR="00D02E1F" w:rsidRPr="00147DF2" w:rsidTr="004B2C7E">
        <w:tc>
          <w:tcPr>
            <w:tcW w:w="2378" w:type="dxa"/>
            <w:gridSpan w:val="3"/>
            <w:shd w:val="clear" w:color="auto" w:fill="auto"/>
            <w:vAlign w:val="center"/>
          </w:tcPr>
          <w:p w:rsidR="00D02E1F" w:rsidRPr="00147DF2" w:rsidRDefault="00D02E1F" w:rsidP="00D02E1F">
            <w:pPr>
              <w:rPr>
                <w:sz w:val="18"/>
                <w:szCs w:val="18"/>
              </w:rPr>
            </w:pPr>
            <w:r w:rsidRPr="00147DF2">
              <w:rPr>
                <w:sz w:val="18"/>
                <w:szCs w:val="18"/>
              </w:rPr>
              <w:t>Test</w:t>
            </w:r>
          </w:p>
        </w:tc>
        <w:tc>
          <w:tcPr>
            <w:tcW w:w="1133" w:type="dxa"/>
            <w:shd w:val="clear" w:color="auto" w:fill="auto"/>
            <w:vAlign w:val="center"/>
          </w:tcPr>
          <w:p w:rsidR="00D02E1F" w:rsidRPr="00147DF2" w:rsidRDefault="00D02E1F" w:rsidP="00D02E1F">
            <w:pPr>
              <w:jc w:val="center"/>
              <w:rPr>
                <w:sz w:val="18"/>
                <w:szCs w:val="18"/>
              </w:rPr>
            </w:pPr>
            <w:r w:rsidRPr="00147DF2">
              <w:rPr>
                <w:rFonts w:cs="Arial"/>
                <w:sz w:val="18"/>
                <w:szCs w:val="18"/>
              </w:rPr>
              <w:t>Yes</w:t>
            </w:r>
          </w:p>
        </w:tc>
        <w:tc>
          <w:tcPr>
            <w:tcW w:w="1301" w:type="dxa"/>
            <w:gridSpan w:val="2"/>
            <w:shd w:val="clear" w:color="auto" w:fill="auto"/>
            <w:vAlign w:val="center"/>
          </w:tcPr>
          <w:p w:rsidR="00D02E1F" w:rsidRPr="00147DF2" w:rsidRDefault="00B736C1" w:rsidP="005E42D1">
            <w:pPr>
              <w:jc w:val="center"/>
              <w:rPr>
                <w:rFonts w:cs="Arial"/>
                <w:sz w:val="18"/>
                <w:szCs w:val="18"/>
              </w:rPr>
            </w:pPr>
            <w:r w:rsidRPr="00147DF2">
              <w:rPr>
                <w:rFonts w:cs="Arial"/>
                <w:sz w:val="18"/>
                <w:szCs w:val="18"/>
              </w:rPr>
              <w:t>10</w:t>
            </w:r>
          </w:p>
        </w:tc>
        <w:tc>
          <w:tcPr>
            <w:tcW w:w="4810" w:type="dxa"/>
            <w:gridSpan w:val="5"/>
            <w:vMerge w:val="restart"/>
            <w:shd w:val="clear" w:color="auto" w:fill="auto"/>
            <w:vAlign w:val="center"/>
          </w:tcPr>
          <w:p w:rsidR="00D02E1F" w:rsidRPr="00147DF2" w:rsidRDefault="00D02E1F" w:rsidP="005E42D1">
            <w:pPr>
              <w:jc w:val="center"/>
              <w:rPr>
                <w:rFonts w:cs="Arial"/>
                <w:sz w:val="18"/>
                <w:szCs w:val="18"/>
              </w:rPr>
            </w:pPr>
          </w:p>
        </w:tc>
      </w:tr>
      <w:tr w:rsidR="00D02E1F" w:rsidRPr="00147DF2" w:rsidTr="004B2C7E">
        <w:tc>
          <w:tcPr>
            <w:tcW w:w="2378" w:type="dxa"/>
            <w:gridSpan w:val="3"/>
            <w:shd w:val="clear" w:color="auto" w:fill="auto"/>
            <w:vAlign w:val="center"/>
          </w:tcPr>
          <w:p w:rsidR="00D02E1F" w:rsidRPr="00147DF2" w:rsidRDefault="00D02E1F" w:rsidP="00D02E1F">
            <w:pPr>
              <w:rPr>
                <w:sz w:val="18"/>
                <w:szCs w:val="18"/>
              </w:rPr>
            </w:pPr>
            <w:r w:rsidRPr="00147DF2">
              <w:rPr>
                <w:sz w:val="18"/>
                <w:szCs w:val="18"/>
              </w:rPr>
              <w:t>Exercise attendance</w:t>
            </w:r>
          </w:p>
        </w:tc>
        <w:tc>
          <w:tcPr>
            <w:tcW w:w="1133" w:type="dxa"/>
            <w:shd w:val="clear" w:color="auto" w:fill="auto"/>
            <w:vAlign w:val="center"/>
          </w:tcPr>
          <w:p w:rsidR="00D02E1F" w:rsidRPr="00147DF2" w:rsidRDefault="00D02E1F" w:rsidP="00D02E1F">
            <w:pPr>
              <w:jc w:val="center"/>
              <w:rPr>
                <w:sz w:val="18"/>
                <w:szCs w:val="18"/>
              </w:rPr>
            </w:pPr>
            <w:r w:rsidRPr="00147DF2">
              <w:rPr>
                <w:rFonts w:cs="Arial"/>
                <w:sz w:val="18"/>
                <w:szCs w:val="18"/>
              </w:rPr>
              <w:t>Yes</w:t>
            </w:r>
          </w:p>
        </w:tc>
        <w:tc>
          <w:tcPr>
            <w:tcW w:w="1301" w:type="dxa"/>
            <w:gridSpan w:val="2"/>
            <w:shd w:val="clear" w:color="auto" w:fill="auto"/>
            <w:vAlign w:val="center"/>
          </w:tcPr>
          <w:p w:rsidR="00D02E1F" w:rsidRPr="00147DF2" w:rsidRDefault="00B736C1" w:rsidP="005E42D1">
            <w:pPr>
              <w:jc w:val="center"/>
              <w:rPr>
                <w:rFonts w:cs="Arial"/>
                <w:sz w:val="18"/>
                <w:szCs w:val="18"/>
              </w:rPr>
            </w:pPr>
            <w:r w:rsidRPr="00147DF2">
              <w:rPr>
                <w:rFonts w:cs="Arial"/>
                <w:sz w:val="18"/>
                <w:szCs w:val="18"/>
              </w:rPr>
              <w:t>-</w:t>
            </w:r>
          </w:p>
        </w:tc>
        <w:tc>
          <w:tcPr>
            <w:tcW w:w="4810" w:type="dxa"/>
            <w:gridSpan w:val="5"/>
            <w:vMerge/>
            <w:shd w:val="clear" w:color="auto" w:fill="auto"/>
            <w:vAlign w:val="center"/>
          </w:tcPr>
          <w:p w:rsidR="00D02E1F" w:rsidRPr="00147DF2" w:rsidRDefault="00D02E1F" w:rsidP="005E42D1">
            <w:pPr>
              <w:jc w:val="center"/>
              <w:rPr>
                <w:rFonts w:cs="Arial"/>
                <w:sz w:val="18"/>
                <w:szCs w:val="18"/>
              </w:rPr>
            </w:pPr>
          </w:p>
        </w:tc>
      </w:tr>
      <w:tr w:rsidR="00D02E1F" w:rsidRPr="00147DF2" w:rsidTr="004B2C7E">
        <w:tc>
          <w:tcPr>
            <w:tcW w:w="2378" w:type="dxa"/>
            <w:gridSpan w:val="3"/>
            <w:tcBorders>
              <w:bottom w:val="single" w:sz="4" w:space="0" w:color="auto"/>
            </w:tcBorders>
            <w:shd w:val="clear" w:color="auto" w:fill="auto"/>
            <w:vAlign w:val="center"/>
          </w:tcPr>
          <w:p w:rsidR="00D02E1F" w:rsidRPr="00147DF2" w:rsidRDefault="00D02E1F" w:rsidP="00D02E1F">
            <w:pPr>
              <w:rPr>
                <w:rFonts w:cs="Arial"/>
                <w:sz w:val="18"/>
                <w:szCs w:val="18"/>
              </w:rPr>
            </w:pPr>
            <w:r w:rsidRPr="00147DF2">
              <w:rPr>
                <w:sz w:val="18"/>
                <w:szCs w:val="18"/>
              </w:rPr>
              <w:t>Term paper</w:t>
            </w:r>
          </w:p>
        </w:tc>
        <w:tc>
          <w:tcPr>
            <w:tcW w:w="1133" w:type="dxa"/>
            <w:tcBorders>
              <w:bottom w:val="single" w:sz="4" w:space="0" w:color="auto"/>
            </w:tcBorders>
            <w:shd w:val="clear" w:color="auto" w:fill="auto"/>
            <w:vAlign w:val="center"/>
          </w:tcPr>
          <w:p w:rsidR="00D02E1F" w:rsidRPr="00147DF2" w:rsidRDefault="00D02E1F" w:rsidP="00D02E1F">
            <w:pPr>
              <w:jc w:val="center"/>
              <w:rPr>
                <w:sz w:val="18"/>
                <w:szCs w:val="18"/>
              </w:rPr>
            </w:pPr>
            <w:r w:rsidRPr="00147DF2">
              <w:rPr>
                <w:rFonts w:cs="Arial"/>
                <w:sz w:val="18"/>
                <w:szCs w:val="18"/>
              </w:rPr>
              <w:t>Yes</w:t>
            </w:r>
          </w:p>
        </w:tc>
        <w:tc>
          <w:tcPr>
            <w:tcW w:w="1301" w:type="dxa"/>
            <w:gridSpan w:val="2"/>
            <w:tcBorders>
              <w:bottom w:val="single" w:sz="4" w:space="0" w:color="auto"/>
            </w:tcBorders>
            <w:shd w:val="clear" w:color="auto" w:fill="auto"/>
            <w:vAlign w:val="center"/>
          </w:tcPr>
          <w:p w:rsidR="00D02E1F" w:rsidRPr="00147DF2" w:rsidRDefault="00B736C1" w:rsidP="005E42D1">
            <w:pPr>
              <w:jc w:val="center"/>
              <w:rPr>
                <w:rFonts w:cs="Arial"/>
                <w:sz w:val="18"/>
                <w:szCs w:val="18"/>
              </w:rPr>
            </w:pPr>
            <w:r w:rsidRPr="00147DF2">
              <w:rPr>
                <w:rFonts w:cs="Arial"/>
                <w:sz w:val="18"/>
                <w:szCs w:val="18"/>
              </w:rPr>
              <w:t>30</w:t>
            </w:r>
          </w:p>
        </w:tc>
        <w:tc>
          <w:tcPr>
            <w:tcW w:w="4810" w:type="dxa"/>
            <w:gridSpan w:val="5"/>
            <w:vMerge/>
            <w:tcBorders>
              <w:bottom w:val="single" w:sz="4" w:space="0" w:color="auto"/>
            </w:tcBorders>
            <w:shd w:val="clear" w:color="auto" w:fill="auto"/>
            <w:vAlign w:val="center"/>
          </w:tcPr>
          <w:p w:rsidR="00D02E1F" w:rsidRPr="00147DF2" w:rsidRDefault="00D02E1F" w:rsidP="005E42D1">
            <w:pPr>
              <w:jc w:val="center"/>
              <w:rPr>
                <w:rFonts w:cs="Arial"/>
                <w:sz w:val="18"/>
                <w:szCs w:val="18"/>
              </w:rPr>
            </w:pPr>
          </w:p>
        </w:tc>
      </w:tr>
      <w:tr w:rsidR="00D02E1F" w:rsidRPr="00147DF2" w:rsidTr="004B2C7E">
        <w:tc>
          <w:tcPr>
            <w:tcW w:w="9622" w:type="dxa"/>
            <w:gridSpan w:val="11"/>
            <w:shd w:val="clear" w:color="auto" w:fill="C2D69B" w:themeFill="accent3" w:themeFillTint="99"/>
            <w:vAlign w:val="center"/>
          </w:tcPr>
          <w:p w:rsidR="00D02E1F" w:rsidRPr="00147DF2" w:rsidRDefault="00D02E1F" w:rsidP="00D02E1F">
            <w:pPr>
              <w:jc w:val="center"/>
              <w:rPr>
                <w:rFonts w:cs="Arial"/>
                <w:sz w:val="18"/>
                <w:szCs w:val="18"/>
              </w:rPr>
            </w:pPr>
            <w:r w:rsidRPr="00147DF2">
              <w:rPr>
                <w:rFonts w:cs="Arial"/>
                <w:sz w:val="18"/>
                <w:szCs w:val="18"/>
              </w:rPr>
              <w:t xml:space="preserve">Literature </w:t>
            </w:r>
          </w:p>
        </w:tc>
      </w:tr>
      <w:tr w:rsidR="005E42D1" w:rsidRPr="00147DF2" w:rsidTr="004B2C7E">
        <w:tc>
          <w:tcPr>
            <w:tcW w:w="676" w:type="dxa"/>
            <w:vAlign w:val="center"/>
          </w:tcPr>
          <w:p w:rsidR="005E42D1" w:rsidRPr="00147DF2" w:rsidRDefault="00D02E1F" w:rsidP="00D02E1F">
            <w:pPr>
              <w:jc w:val="center"/>
              <w:rPr>
                <w:rFonts w:cs="Arial"/>
                <w:sz w:val="18"/>
                <w:szCs w:val="18"/>
              </w:rPr>
            </w:pPr>
            <w:r w:rsidRPr="00147DF2">
              <w:rPr>
                <w:rFonts w:cs="Arial"/>
                <w:sz w:val="18"/>
                <w:szCs w:val="18"/>
              </w:rPr>
              <w:t>Ord.</w:t>
            </w:r>
          </w:p>
        </w:tc>
        <w:tc>
          <w:tcPr>
            <w:tcW w:w="1702" w:type="dxa"/>
            <w:gridSpan w:val="2"/>
            <w:vAlign w:val="center"/>
          </w:tcPr>
          <w:p w:rsidR="005E42D1" w:rsidRPr="00147DF2" w:rsidRDefault="00D02E1F" w:rsidP="00D02E1F">
            <w:pPr>
              <w:jc w:val="center"/>
              <w:rPr>
                <w:rFonts w:cs="Arial"/>
                <w:sz w:val="18"/>
                <w:szCs w:val="18"/>
              </w:rPr>
            </w:pPr>
            <w:r w:rsidRPr="00147DF2">
              <w:rPr>
                <w:rFonts w:cs="Arial"/>
                <w:sz w:val="18"/>
                <w:szCs w:val="18"/>
              </w:rPr>
              <w:t>Author</w:t>
            </w:r>
          </w:p>
        </w:tc>
        <w:tc>
          <w:tcPr>
            <w:tcW w:w="2434" w:type="dxa"/>
            <w:gridSpan w:val="3"/>
            <w:vAlign w:val="center"/>
          </w:tcPr>
          <w:p w:rsidR="005E42D1" w:rsidRPr="00147DF2" w:rsidRDefault="00D02E1F" w:rsidP="00D02E1F">
            <w:pPr>
              <w:jc w:val="center"/>
              <w:rPr>
                <w:rFonts w:cs="Arial"/>
                <w:sz w:val="18"/>
                <w:szCs w:val="18"/>
              </w:rPr>
            </w:pPr>
            <w:r w:rsidRPr="00147DF2">
              <w:rPr>
                <w:rFonts w:cs="Arial"/>
                <w:sz w:val="18"/>
                <w:szCs w:val="18"/>
              </w:rPr>
              <w:t>Title</w:t>
            </w:r>
          </w:p>
        </w:tc>
        <w:tc>
          <w:tcPr>
            <w:tcW w:w="3659" w:type="dxa"/>
            <w:gridSpan w:val="4"/>
            <w:vAlign w:val="center"/>
          </w:tcPr>
          <w:p w:rsidR="005E42D1" w:rsidRPr="00147DF2" w:rsidRDefault="00D02E1F" w:rsidP="00D02E1F">
            <w:pPr>
              <w:jc w:val="center"/>
              <w:rPr>
                <w:rFonts w:cs="Arial"/>
                <w:sz w:val="18"/>
                <w:szCs w:val="18"/>
              </w:rPr>
            </w:pPr>
            <w:r w:rsidRPr="00147DF2">
              <w:rPr>
                <w:rFonts w:cs="Arial"/>
                <w:sz w:val="18"/>
                <w:szCs w:val="18"/>
              </w:rPr>
              <w:t>Publisher</w:t>
            </w:r>
          </w:p>
        </w:tc>
        <w:tc>
          <w:tcPr>
            <w:tcW w:w="1151" w:type="dxa"/>
            <w:vAlign w:val="center"/>
          </w:tcPr>
          <w:p w:rsidR="005E42D1" w:rsidRPr="00147DF2" w:rsidRDefault="00D02E1F" w:rsidP="00D02E1F">
            <w:pPr>
              <w:jc w:val="center"/>
              <w:rPr>
                <w:rFonts w:cs="Arial"/>
                <w:sz w:val="18"/>
                <w:szCs w:val="18"/>
              </w:rPr>
            </w:pPr>
            <w:r w:rsidRPr="00147DF2">
              <w:rPr>
                <w:rFonts w:cs="Arial"/>
                <w:sz w:val="18"/>
                <w:szCs w:val="18"/>
              </w:rPr>
              <w:t>Year</w:t>
            </w:r>
          </w:p>
        </w:tc>
      </w:tr>
      <w:tr w:rsidR="005E42D1" w:rsidRPr="00147DF2" w:rsidTr="0072464D">
        <w:tc>
          <w:tcPr>
            <w:tcW w:w="676" w:type="dxa"/>
            <w:vAlign w:val="center"/>
          </w:tcPr>
          <w:p w:rsidR="005E42D1" w:rsidRPr="00147DF2" w:rsidRDefault="005E42D1" w:rsidP="00D02E1F">
            <w:pPr>
              <w:pStyle w:val="ListParagraph"/>
              <w:numPr>
                <w:ilvl w:val="0"/>
                <w:numId w:val="4"/>
              </w:numPr>
              <w:jc w:val="center"/>
              <w:rPr>
                <w:rFonts w:cs="Arial"/>
                <w:sz w:val="18"/>
                <w:szCs w:val="18"/>
              </w:rPr>
            </w:pPr>
          </w:p>
        </w:tc>
        <w:tc>
          <w:tcPr>
            <w:tcW w:w="1702" w:type="dxa"/>
            <w:gridSpan w:val="2"/>
            <w:vAlign w:val="center"/>
          </w:tcPr>
          <w:p w:rsidR="005E42D1" w:rsidRPr="00147DF2" w:rsidRDefault="000E59B7" w:rsidP="000E59B7">
            <w:pPr>
              <w:pStyle w:val="BodyText"/>
              <w:spacing w:after="0"/>
              <w:jc w:val="both"/>
              <w:rPr>
                <w:b/>
                <w:bCs/>
                <w:sz w:val="18"/>
                <w:szCs w:val="18"/>
                <w:lang w:val="sr-Cyrl-CS"/>
              </w:rPr>
            </w:pPr>
            <w:r w:rsidRPr="00147DF2">
              <w:rPr>
                <w:sz w:val="18"/>
                <w:szCs w:val="18"/>
              </w:rPr>
              <w:t xml:space="preserve">van Gils J. Lecture notes, </w:t>
            </w:r>
          </w:p>
        </w:tc>
        <w:tc>
          <w:tcPr>
            <w:tcW w:w="2434" w:type="dxa"/>
            <w:gridSpan w:val="3"/>
            <w:vAlign w:val="center"/>
          </w:tcPr>
          <w:p w:rsidR="005E42D1" w:rsidRPr="00147DF2" w:rsidRDefault="000E59B7" w:rsidP="000E59B7">
            <w:pPr>
              <w:pStyle w:val="BodyText3"/>
              <w:tabs>
                <w:tab w:val="left" w:pos="851"/>
              </w:tabs>
              <w:jc w:val="center"/>
              <w:rPr>
                <w:rFonts w:asciiTheme="minorHAnsi" w:hAnsiTheme="minorHAnsi" w:cs="Arial"/>
                <w:b w:val="0"/>
                <w:bCs w:val="0"/>
                <w:sz w:val="18"/>
                <w:szCs w:val="18"/>
              </w:rPr>
            </w:pPr>
            <w:r w:rsidRPr="00147DF2">
              <w:rPr>
                <w:rFonts w:asciiTheme="minorHAnsi" w:hAnsiTheme="minorHAnsi" w:cs="Arial"/>
                <w:b w:val="0"/>
                <w:sz w:val="18"/>
                <w:szCs w:val="18"/>
                <w:lang w:val="en-US"/>
              </w:rPr>
              <w:t>Water Quality Modeling</w:t>
            </w:r>
          </w:p>
        </w:tc>
        <w:tc>
          <w:tcPr>
            <w:tcW w:w="3659" w:type="dxa"/>
            <w:gridSpan w:val="4"/>
            <w:vAlign w:val="center"/>
          </w:tcPr>
          <w:p w:rsidR="005E42D1" w:rsidRPr="00147DF2" w:rsidRDefault="000E59B7" w:rsidP="000E59B7">
            <w:pPr>
              <w:jc w:val="center"/>
              <w:rPr>
                <w:rFonts w:cs="Arial"/>
                <w:sz w:val="18"/>
                <w:szCs w:val="18"/>
              </w:rPr>
            </w:pPr>
            <w:r w:rsidRPr="00147DF2">
              <w:rPr>
                <w:sz w:val="18"/>
                <w:szCs w:val="18"/>
              </w:rPr>
              <w:t>UNESCO-IHE, Delft.</w:t>
            </w:r>
          </w:p>
        </w:tc>
        <w:tc>
          <w:tcPr>
            <w:tcW w:w="1151" w:type="dxa"/>
            <w:vAlign w:val="center"/>
          </w:tcPr>
          <w:p w:rsidR="005E42D1" w:rsidRPr="00147DF2" w:rsidRDefault="00B736C1" w:rsidP="000E59B7">
            <w:pPr>
              <w:jc w:val="center"/>
              <w:rPr>
                <w:rFonts w:cs="Arial"/>
                <w:sz w:val="18"/>
                <w:szCs w:val="18"/>
              </w:rPr>
            </w:pPr>
            <w:r w:rsidRPr="00147DF2">
              <w:rPr>
                <w:rFonts w:cs="Arial"/>
                <w:sz w:val="18"/>
                <w:szCs w:val="18"/>
              </w:rPr>
              <w:t>200</w:t>
            </w:r>
            <w:r w:rsidR="000E59B7" w:rsidRPr="00147DF2">
              <w:rPr>
                <w:rFonts w:cs="Arial"/>
                <w:sz w:val="18"/>
                <w:szCs w:val="18"/>
              </w:rPr>
              <w:t>4</w:t>
            </w:r>
          </w:p>
        </w:tc>
      </w:tr>
      <w:tr w:rsidR="00D02E1F" w:rsidRPr="00147DF2" w:rsidTr="004B2C7E">
        <w:tc>
          <w:tcPr>
            <w:tcW w:w="676" w:type="dxa"/>
            <w:vAlign w:val="center"/>
          </w:tcPr>
          <w:p w:rsidR="00D02E1F" w:rsidRPr="00147DF2" w:rsidRDefault="00D02E1F" w:rsidP="00D02E1F">
            <w:pPr>
              <w:pStyle w:val="ListParagraph"/>
              <w:numPr>
                <w:ilvl w:val="0"/>
                <w:numId w:val="4"/>
              </w:numPr>
              <w:jc w:val="center"/>
              <w:rPr>
                <w:rFonts w:cs="Arial"/>
                <w:sz w:val="18"/>
                <w:szCs w:val="18"/>
              </w:rPr>
            </w:pPr>
          </w:p>
        </w:tc>
        <w:tc>
          <w:tcPr>
            <w:tcW w:w="1702" w:type="dxa"/>
            <w:gridSpan w:val="2"/>
            <w:vAlign w:val="center"/>
          </w:tcPr>
          <w:p w:rsidR="000E59B7" w:rsidRPr="00147DF2" w:rsidRDefault="000E59B7" w:rsidP="000E59B7">
            <w:pPr>
              <w:widowControl w:val="0"/>
              <w:tabs>
                <w:tab w:val="center" w:pos="4680"/>
                <w:tab w:val="right" w:pos="9360"/>
              </w:tabs>
              <w:autoSpaceDE w:val="0"/>
              <w:autoSpaceDN w:val="0"/>
              <w:adjustRightInd w:val="0"/>
              <w:rPr>
                <w:noProof/>
                <w:sz w:val="18"/>
                <w:szCs w:val="18"/>
                <w:lang w:val="sr-Latn-CS"/>
              </w:rPr>
            </w:pPr>
            <w:r w:rsidRPr="00147DF2">
              <w:rPr>
                <w:noProof/>
                <w:sz w:val="18"/>
                <w:szCs w:val="18"/>
              </w:rPr>
              <w:t>Veselinović</w:t>
            </w:r>
            <w:r w:rsidRPr="00147DF2">
              <w:rPr>
                <w:noProof/>
                <w:sz w:val="18"/>
                <w:szCs w:val="18"/>
                <w:lang w:val="sr-Latn-CS"/>
              </w:rPr>
              <w:t xml:space="preserve"> </w:t>
            </w:r>
            <w:r w:rsidRPr="00147DF2">
              <w:rPr>
                <w:noProof/>
                <w:sz w:val="18"/>
                <w:szCs w:val="18"/>
              </w:rPr>
              <w:t>D</w:t>
            </w:r>
            <w:r w:rsidRPr="00147DF2">
              <w:rPr>
                <w:noProof/>
                <w:sz w:val="18"/>
                <w:szCs w:val="18"/>
                <w:lang w:val="sr-Latn-CS"/>
              </w:rPr>
              <w:t xml:space="preserve">. </w:t>
            </w:r>
            <w:r w:rsidRPr="00147DF2">
              <w:rPr>
                <w:noProof/>
                <w:sz w:val="18"/>
                <w:szCs w:val="18"/>
              </w:rPr>
              <w:t>i</w:t>
            </w:r>
            <w:r w:rsidRPr="00147DF2">
              <w:rPr>
                <w:noProof/>
                <w:sz w:val="18"/>
                <w:szCs w:val="18"/>
                <w:lang w:val="sr-Latn-CS"/>
              </w:rPr>
              <w:t xml:space="preserve"> </w:t>
            </w:r>
            <w:r w:rsidRPr="00147DF2">
              <w:rPr>
                <w:noProof/>
                <w:sz w:val="18"/>
                <w:szCs w:val="18"/>
              </w:rPr>
              <w:t>saradnici</w:t>
            </w:r>
          </w:p>
          <w:p w:rsidR="00D02E1F" w:rsidRPr="00147DF2" w:rsidRDefault="00D02E1F" w:rsidP="000E59B7">
            <w:pPr>
              <w:jc w:val="center"/>
              <w:rPr>
                <w:rFonts w:cs="Arial"/>
                <w:sz w:val="18"/>
                <w:szCs w:val="18"/>
                <w:lang w:val="sr-Latn-CS"/>
              </w:rPr>
            </w:pPr>
          </w:p>
        </w:tc>
        <w:tc>
          <w:tcPr>
            <w:tcW w:w="2434" w:type="dxa"/>
            <w:gridSpan w:val="3"/>
            <w:vAlign w:val="center"/>
          </w:tcPr>
          <w:p w:rsidR="00D02E1F" w:rsidRPr="00147DF2" w:rsidRDefault="000E59B7" w:rsidP="0082799C">
            <w:pPr>
              <w:jc w:val="center"/>
              <w:rPr>
                <w:rFonts w:cs="Arial"/>
                <w:sz w:val="18"/>
                <w:szCs w:val="18"/>
              </w:rPr>
            </w:pPr>
            <w:r w:rsidRPr="00147DF2">
              <w:rPr>
                <w:noProof/>
                <w:sz w:val="18"/>
                <w:szCs w:val="18"/>
              </w:rPr>
              <w:t>Stanja</w:t>
            </w:r>
            <w:r w:rsidRPr="00147DF2">
              <w:rPr>
                <w:noProof/>
                <w:sz w:val="18"/>
                <w:szCs w:val="18"/>
                <w:lang w:val="sr-Latn-CS"/>
              </w:rPr>
              <w:t xml:space="preserve"> </w:t>
            </w:r>
            <w:r w:rsidRPr="00147DF2">
              <w:rPr>
                <w:noProof/>
                <w:sz w:val="18"/>
                <w:szCs w:val="18"/>
              </w:rPr>
              <w:t>i</w:t>
            </w:r>
            <w:r w:rsidRPr="00147DF2">
              <w:rPr>
                <w:noProof/>
                <w:sz w:val="18"/>
                <w:szCs w:val="18"/>
                <w:lang w:val="sr-Latn-CS"/>
              </w:rPr>
              <w:t xml:space="preserve"> </w:t>
            </w:r>
            <w:r w:rsidRPr="00147DF2">
              <w:rPr>
                <w:noProof/>
                <w:sz w:val="18"/>
                <w:szCs w:val="18"/>
              </w:rPr>
              <w:t>procesi</w:t>
            </w:r>
            <w:r w:rsidRPr="00147DF2">
              <w:rPr>
                <w:noProof/>
                <w:sz w:val="18"/>
                <w:szCs w:val="18"/>
                <w:lang w:val="sr-Latn-CS"/>
              </w:rPr>
              <w:t xml:space="preserve"> </w:t>
            </w:r>
            <w:r w:rsidRPr="00147DF2">
              <w:rPr>
                <w:noProof/>
                <w:sz w:val="18"/>
                <w:szCs w:val="18"/>
              </w:rPr>
              <w:t>u</w:t>
            </w:r>
            <w:r w:rsidRPr="00147DF2">
              <w:rPr>
                <w:noProof/>
                <w:sz w:val="18"/>
                <w:szCs w:val="18"/>
                <w:lang w:val="sr-Latn-CS"/>
              </w:rPr>
              <w:t xml:space="preserve"> </w:t>
            </w:r>
            <w:r w:rsidRPr="00147DF2">
              <w:rPr>
                <w:noProof/>
                <w:sz w:val="18"/>
                <w:szCs w:val="18"/>
              </w:rPr>
              <w:t>životnoj</w:t>
            </w:r>
            <w:r w:rsidRPr="00147DF2">
              <w:rPr>
                <w:noProof/>
                <w:sz w:val="18"/>
                <w:szCs w:val="18"/>
                <w:lang w:val="sr-Latn-CS"/>
              </w:rPr>
              <w:t xml:space="preserve"> </w:t>
            </w:r>
            <w:r w:rsidRPr="00147DF2">
              <w:rPr>
                <w:noProof/>
                <w:sz w:val="18"/>
                <w:szCs w:val="18"/>
              </w:rPr>
              <w:t>sredini</w:t>
            </w:r>
          </w:p>
        </w:tc>
        <w:tc>
          <w:tcPr>
            <w:tcW w:w="3659" w:type="dxa"/>
            <w:gridSpan w:val="4"/>
            <w:vAlign w:val="center"/>
          </w:tcPr>
          <w:p w:rsidR="00D02E1F" w:rsidRPr="00147DF2" w:rsidRDefault="000E59B7" w:rsidP="000E59B7">
            <w:pPr>
              <w:jc w:val="center"/>
              <w:rPr>
                <w:rFonts w:cs="Arial"/>
                <w:sz w:val="18"/>
                <w:szCs w:val="18"/>
                <w:lang w:val="sr-Latn-CS"/>
              </w:rPr>
            </w:pPr>
            <w:r w:rsidRPr="00147DF2">
              <w:rPr>
                <w:noProof/>
                <w:sz w:val="18"/>
                <w:szCs w:val="18"/>
              </w:rPr>
              <w:t>Fakultet</w:t>
            </w:r>
            <w:r w:rsidRPr="00147DF2">
              <w:rPr>
                <w:noProof/>
                <w:sz w:val="18"/>
                <w:szCs w:val="18"/>
                <w:lang w:val="sr-Latn-CS"/>
              </w:rPr>
              <w:t xml:space="preserve"> </w:t>
            </w:r>
            <w:r w:rsidRPr="00147DF2">
              <w:rPr>
                <w:noProof/>
                <w:sz w:val="18"/>
                <w:szCs w:val="18"/>
              </w:rPr>
              <w:t>za</w:t>
            </w:r>
            <w:r w:rsidRPr="00147DF2">
              <w:rPr>
                <w:noProof/>
                <w:sz w:val="18"/>
                <w:szCs w:val="18"/>
                <w:lang w:val="sr-Latn-CS"/>
              </w:rPr>
              <w:t xml:space="preserve"> </w:t>
            </w:r>
            <w:r w:rsidRPr="00147DF2">
              <w:rPr>
                <w:noProof/>
                <w:sz w:val="18"/>
                <w:szCs w:val="18"/>
              </w:rPr>
              <w:t>fizičku</w:t>
            </w:r>
            <w:r w:rsidRPr="00147DF2">
              <w:rPr>
                <w:noProof/>
                <w:sz w:val="18"/>
                <w:szCs w:val="18"/>
                <w:lang w:val="sr-Latn-CS"/>
              </w:rPr>
              <w:t xml:space="preserve"> </w:t>
            </w:r>
            <w:r w:rsidRPr="00147DF2">
              <w:rPr>
                <w:noProof/>
                <w:sz w:val="18"/>
                <w:szCs w:val="18"/>
              </w:rPr>
              <w:t>hemiju</w:t>
            </w:r>
            <w:r w:rsidRPr="00147DF2">
              <w:rPr>
                <w:noProof/>
                <w:sz w:val="18"/>
                <w:szCs w:val="18"/>
                <w:lang w:val="sr-Latn-CS"/>
              </w:rPr>
              <w:t xml:space="preserve">, </w:t>
            </w:r>
            <w:r w:rsidRPr="00147DF2">
              <w:rPr>
                <w:noProof/>
                <w:sz w:val="18"/>
                <w:szCs w:val="18"/>
              </w:rPr>
              <w:t>Beograd</w:t>
            </w:r>
            <w:r w:rsidRPr="00147DF2">
              <w:rPr>
                <w:noProof/>
                <w:sz w:val="18"/>
                <w:szCs w:val="18"/>
                <w:lang w:val="sr-Latn-CS"/>
              </w:rPr>
              <w:t xml:space="preserve">. </w:t>
            </w:r>
          </w:p>
        </w:tc>
        <w:tc>
          <w:tcPr>
            <w:tcW w:w="1151" w:type="dxa"/>
            <w:vAlign w:val="center"/>
          </w:tcPr>
          <w:p w:rsidR="00D02E1F" w:rsidRPr="00147DF2" w:rsidRDefault="000E59B7" w:rsidP="00D02E1F">
            <w:pPr>
              <w:jc w:val="center"/>
              <w:rPr>
                <w:rFonts w:cs="Arial"/>
                <w:sz w:val="18"/>
                <w:szCs w:val="18"/>
                <w:lang w:val="sr-Latn-CS"/>
              </w:rPr>
            </w:pPr>
            <w:r w:rsidRPr="00147DF2">
              <w:rPr>
                <w:noProof/>
                <w:sz w:val="18"/>
                <w:szCs w:val="18"/>
                <w:lang w:val="sr-Latn-CS"/>
              </w:rPr>
              <w:t>1995.</w:t>
            </w:r>
          </w:p>
        </w:tc>
      </w:tr>
      <w:tr w:rsidR="000E59B7" w:rsidRPr="00147DF2" w:rsidTr="004B2C7E">
        <w:tc>
          <w:tcPr>
            <w:tcW w:w="676" w:type="dxa"/>
            <w:vAlign w:val="center"/>
          </w:tcPr>
          <w:p w:rsidR="000E59B7" w:rsidRPr="00147DF2" w:rsidRDefault="000E59B7" w:rsidP="00D02E1F">
            <w:pPr>
              <w:pStyle w:val="ListParagraph"/>
              <w:numPr>
                <w:ilvl w:val="0"/>
                <w:numId w:val="4"/>
              </w:numPr>
              <w:jc w:val="center"/>
              <w:rPr>
                <w:rFonts w:cs="Arial"/>
                <w:sz w:val="18"/>
                <w:szCs w:val="18"/>
              </w:rPr>
            </w:pPr>
          </w:p>
        </w:tc>
        <w:tc>
          <w:tcPr>
            <w:tcW w:w="1702" w:type="dxa"/>
            <w:gridSpan w:val="2"/>
            <w:vAlign w:val="center"/>
          </w:tcPr>
          <w:p w:rsidR="000E59B7" w:rsidRPr="00147DF2" w:rsidRDefault="000E59B7" w:rsidP="000E59B7">
            <w:pPr>
              <w:widowControl w:val="0"/>
              <w:tabs>
                <w:tab w:val="center" w:pos="4680"/>
                <w:tab w:val="right" w:pos="9360"/>
              </w:tabs>
              <w:autoSpaceDE w:val="0"/>
              <w:autoSpaceDN w:val="0"/>
              <w:adjustRightInd w:val="0"/>
              <w:rPr>
                <w:noProof/>
                <w:sz w:val="18"/>
                <w:szCs w:val="18"/>
                <w:lang w:val="sr-Latn-CS"/>
              </w:rPr>
            </w:pPr>
            <w:r w:rsidRPr="00147DF2">
              <w:rPr>
                <w:noProof/>
                <w:sz w:val="18"/>
                <w:szCs w:val="18"/>
                <w:lang w:val="sr-Latn-CS"/>
              </w:rPr>
              <w:t>Čukić Z</w:t>
            </w:r>
            <w:r w:rsidRPr="00147DF2">
              <w:rPr>
                <w:sz w:val="18"/>
                <w:szCs w:val="18"/>
                <w:lang w:val="sr-Latn-CS"/>
              </w:rPr>
              <w:t>.</w:t>
            </w:r>
          </w:p>
        </w:tc>
        <w:tc>
          <w:tcPr>
            <w:tcW w:w="2434" w:type="dxa"/>
            <w:gridSpan w:val="3"/>
            <w:vAlign w:val="center"/>
          </w:tcPr>
          <w:p w:rsidR="000E59B7" w:rsidRPr="00147DF2" w:rsidRDefault="000E59B7" w:rsidP="000E59B7">
            <w:pPr>
              <w:jc w:val="center"/>
              <w:rPr>
                <w:noProof/>
                <w:sz w:val="18"/>
                <w:szCs w:val="18"/>
              </w:rPr>
            </w:pPr>
            <w:r w:rsidRPr="00147DF2">
              <w:rPr>
                <w:noProof/>
                <w:sz w:val="18"/>
                <w:szCs w:val="18"/>
                <w:lang w:val="sr-Latn-CS"/>
              </w:rPr>
              <w:t>Procesi u vodoprijemnicima</w:t>
            </w:r>
          </w:p>
        </w:tc>
        <w:tc>
          <w:tcPr>
            <w:tcW w:w="3659" w:type="dxa"/>
            <w:gridSpan w:val="4"/>
            <w:vAlign w:val="center"/>
          </w:tcPr>
          <w:p w:rsidR="000E59B7" w:rsidRPr="00147DF2" w:rsidRDefault="000E59B7" w:rsidP="000E59B7">
            <w:pPr>
              <w:jc w:val="center"/>
              <w:rPr>
                <w:noProof/>
                <w:sz w:val="18"/>
                <w:szCs w:val="18"/>
                <w:lang w:val="sr-Latn-CS"/>
              </w:rPr>
            </w:pPr>
            <w:r w:rsidRPr="00147DF2">
              <w:rPr>
                <w:noProof/>
                <w:sz w:val="18"/>
                <w:szCs w:val="18"/>
                <w:lang w:val="sr-Latn-CS"/>
              </w:rPr>
              <w:t>Univerzitet u Novom Sadu, Tempus centar</w:t>
            </w:r>
            <w:r w:rsidRPr="00147DF2">
              <w:rPr>
                <w:sz w:val="18"/>
                <w:szCs w:val="18"/>
                <w:lang w:val="sr-Latn-CS"/>
              </w:rPr>
              <w:t>.</w:t>
            </w:r>
          </w:p>
        </w:tc>
        <w:tc>
          <w:tcPr>
            <w:tcW w:w="1151" w:type="dxa"/>
            <w:vAlign w:val="center"/>
          </w:tcPr>
          <w:p w:rsidR="000E59B7" w:rsidRPr="00147DF2" w:rsidRDefault="000E59B7" w:rsidP="00D02E1F">
            <w:pPr>
              <w:jc w:val="center"/>
              <w:rPr>
                <w:noProof/>
                <w:sz w:val="18"/>
                <w:szCs w:val="18"/>
                <w:lang w:val="sr-Latn-CS"/>
              </w:rPr>
            </w:pPr>
            <w:r w:rsidRPr="00147DF2">
              <w:rPr>
                <w:sz w:val="18"/>
                <w:szCs w:val="18"/>
                <w:lang w:val="sr-Cyrl-CS"/>
              </w:rPr>
              <w:t>1995.</w:t>
            </w:r>
          </w:p>
        </w:tc>
      </w:tr>
    </w:tbl>
    <w:tbl>
      <w:tblPr>
        <w:tblStyle w:val="TableGrid"/>
        <w:tblW w:w="0" w:type="auto"/>
        <w:tblLook w:val="04A0"/>
      </w:tblPr>
      <w:tblGrid>
        <w:gridCol w:w="1818"/>
        <w:gridCol w:w="6372"/>
        <w:gridCol w:w="1432"/>
      </w:tblGrid>
      <w:tr w:rsidR="001312B9" w:rsidRPr="004B2C7E" w:rsidTr="009E2BF4">
        <w:trPr>
          <w:trHeight w:val="694"/>
        </w:trPr>
        <w:tc>
          <w:tcPr>
            <w:tcW w:w="1818" w:type="dxa"/>
            <w:vMerge w:val="restart"/>
            <w:vAlign w:val="center"/>
          </w:tcPr>
          <w:p w:rsidR="001312B9" w:rsidRPr="004B2C7E" w:rsidRDefault="001312B9" w:rsidP="001312B9">
            <w:pPr>
              <w:jc w:val="center"/>
              <w:rPr>
                <w:sz w:val="18"/>
                <w:szCs w:val="18"/>
              </w:rPr>
            </w:pPr>
            <w:r w:rsidRPr="004B2C7E">
              <w:rPr>
                <w:noProof/>
                <w:sz w:val="18"/>
                <w:szCs w:val="18"/>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Pr="004B2C7E" w:rsidRDefault="001312B9" w:rsidP="001312B9">
            <w:pPr>
              <w:jc w:val="center"/>
              <w:rPr>
                <w:rFonts w:cs="Arial"/>
                <w:sz w:val="18"/>
                <w:szCs w:val="18"/>
              </w:rPr>
            </w:pPr>
            <w:r w:rsidRPr="004B2C7E">
              <w:rPr>
                <w:rFonts w:cs="Arial"/>
                <w:sz w:val="18"/>
                <w:szCs w:val="18"/>
              </w:rPr>
              <w:t>UNIVERSITY OF NOVI SAD</w:t>
            </w:r>
          </w:p>
          <w:p w:rsidR="001312B9" w:rsidRPr="004B2C7E" w:rsidRDefault="001312B9" w:rsidP="001312B9">
            <w:pPr>
              <w:jc w:val="center"/>
              <w:rPr>
                <w:rFonts w:cs="Arial"/>
                <w:sz w:val="18"/>
                <w:szCs w:val="18"/>
              </w:rPr>
            </w:pPr>
          </w:p>
          <w:p w:rsidR="001312B9" w:rsidRPr="004B2C7E" w:rsidRDefault="001312B9" w:rsidP="001312B9">
            <w:pPr>
              <w:jc w:val="center"/>
              <w:rPr>
                <w:rFonts w:cs="Arial"/>
                <w:sz w:val="18"/>
                <w:szCs w:val="18"/>
              </w:rPr>
            </w:pPr>
            <w:r w:rsidRPr="004B2C7E">
              <w:rPr>
                <w:rFonts w:cs="Arial"/>
                <w:sz w:val="18"/>
                <w:szCs w:val="18"/>
              </w:rPr>
              <w:t>FACULTY OF AGRICULTURE 21000 NOVI SAD, TRG DOSITEJA OBRADOVIĆA 8</w:t>
            </w:r>
          </w:p>
        </w:tc>
        <w:tc>
          <w:tcPr>
            <w:tcW w:w="1432" w:type="dxa"/>
            <w:vMerge w:val="restart"/>
            <w:vAlign w:val="center"/>
          </w:tcPr>
          <w:p w:rsidR="001312B9" w:rsidRPr="004B2C7E" w:rsidRDefault="001312B9" w:rsidP="001312B9">
            <w:pPr>
              <w:jc w:val="center"/>
              <w:rPr>
                <w:sz w:val="18"/>
                <w:szCs w:val="18"/>
              </w:rPr>
            </w:pPr>
            <w:r w:rsidRPr="004B2C7E">
              <w:rPr>
                <w:noProof/>
                <w:sz w:val="18"/>
                <w:szCs w:val="18"/>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RPr="004B2C7E" w:rsidTr="009E2BF4">
        <w:trPr>
          <w:trHeight w:val="1040"/>
        </w:trPr>
        <w:tc>
          <w:tcPr>
            <w:tcW w:w="1818" w:type="dxa"/>
            <w:vMerge/>
            <w:tcBorders>
              <w:bottom w:val="single" w:sz="4" w:space="0" w:color="auto"/>
            </w:tcBorders>
          </w:tcPr>
          <w:p w:rsidR="001312B9" w:rsidRPr="004B2C7E" w:rsidRDefault="001312B9">
            <w:pPr>
              <w:rPr>
                <w:sz w:val="18"/>
                <w:szCs w:val="18"/>
              </w:rPr>
            </w:pPr>
          </w:p>
        </w:tc>
        <w:tc>
          <w:tcPr>
            <w:tcW w:w="6372" w:type="dxa"/>
            <w:tcBorders>
              <w:bottom w:val="single" w:sz="4" w:space="0" w:color="auto"/>
            </w:tcBorders>
            <w:shd w:val="clear" w:color="auto" w:fill="C2D69B" w:themeFill="accent3" w:themeFillTint="99"/>
            <w:vAlign w:val="center"/>
          </w:tcPr>
          <w:p w:rsidR="00075D23" w:rsidRDefault="00075D23" w:rsidP="00075D23">
            <w:pPr>
              <w:jc w:val="center"/>
              <w:rPr>
                <w:rFonts w:ascii="Arial" w:hAnsi="Arial" w:cs="Arial"/>
                <w:sz w:val="28"/>
                <w:szCs w:val="28"/>
              </w:rPr>
            </w:pPr>
            <w:r>
              <w:rPr>
                <w:rFonts w:ascii="Arial" w:hAnsi="Arial" w:cs="Arial"/>
                <w:sz w:val="28"/>
                <w:szCs w:val="28"/>
              </w:rPr>
              <w:t xml:space="preserve">Study </w:t>
            </w:r>
            <w:proofErr w:type="spellStart"/>
            <w:r>
              <w:rPr>
                <w:rFonts w:ascii="Arial" w:hAnsi="Arial" w:cs="Arial"/>
                <w:sz w:val="28"/>
                <w:szCs w:val="28"/>
              </w:rPr>
              <w:t>Programme</w:t>
            </w:r>
            <w:proofErr w:type="spellEnd"/>
            <w:r>
              <w:rPr>
                <w:rFonts w:ascii="Arial" w:hAnsi="Arial" w:cs="Arial"/>
                <w:sz w:val="28"/>
                <w:szCs w:val="28"/>
              </w:rPr>
              <w:t xml:space="preserve"> Accreditation</w:t>
            </w:r>
          </w:p>
          <w:p w:rsidR="00075D23" w:rsidRDefault="00075D23" w:rsidP="00075D23">
            <w:pPr>
              <w:jc w:val="center"/>
              <w:rPr>
                <w:rFonts w:ascii="Arial" w:hAnsi="Arial" w:cs="Arial"/>
              </w:rPr>
            </w:pPr>
          </w:p>
          <w:p w:rsidR="001312B9" w:rsidRPr="004B2C7E" w:rsidRDefault="00075D23" w:rsidP="00075D23">
            <w:pPr>
              <w:jc w:val="center"/>
              <w:rPr>
                <w:rFonts w:cs="Arial"/>
                <w:sz w:val="18"/>
                <w:szCs w:val="18"/>
              </w:rPr>
            </w:pPr>
            <w:r>
              <w:rPr>
                <w:rFonts w:ascii="Arial" w:hAnsi="Arial" w:cs="Arial"/>
                <w:sz w:val="18"/>
                <w:szCs w:val="18"/>
              </w:rPr>
              <w:t>MASTER ACADEMIC STUDIES                               WATER MANAGEMENT</w:t>
            </w:r>
          </w:p>
        </w:tc>
        <w:tc>
          <w:tcPr>
            <w:tcW w:w="1432" w:type="dxa"/>
            <w:vMerge/>
            <w:tcBorders>
              <w:bottom w:val="single" w:sz="4" w:space="0" w:color="auto"/>
            </w:tcBorders>
          </w:tcPr>
          <w:p w:rsidR="001312B9" w:rsidRPr="004B2C7E" w:rsidRDefault="001312B9">
            <w:pPr>
              <w:rPr>
                <w:sz w:val="18"/>
                <w:szCs w:val="18"/>
              </w:rPr>
            </w:pPr>
          </w:p>
        </w:tc>
      </w:tr>
      <w:tr w:rsidR="001312B9" w:rsidRPr="004B2C7E" w:rsidTr="009E2BF4">
        <w:tc>
          <w:tcPr>
            <w:tcW w:w="9622" w:type="dxa"/>
            <w:gridSpan w:val="3"/>
            <w:tcBorders>
              <w:left w:val="nil"/>
              <w:bottom w:val="nil"/>
              <w:right w:val="nil"/>
            </w:tcBorders>
          </w:tcPr>
          <w:p w:rsidR="001312B9" w:rsidRPr="004B2C7E" w:rsidRDefault="001312B9">
            <w:pPr>
              <w:rPr>
                <w:rFonts w:cs="Arial"/>
                <w:sz w:val="18"/>
                <w:szCs w:val="18"/>
              </w:rPr>
            </w:pPr>
            <w:r w:rsidRPr="004B2C7E">
              <w:rPr>
                <w:rFonts w:cs="Arial"/>
                <w:sz w:val="18"/>
                <w:szCs w:val="18"/>
              </w:rPr>
              <w:t>Table 5.2 Course specification</w:t>
            </w:r>
          </w:p>
        </w:tc>
      </w:tr>
    </w:tbl>
    <w:p w:rsidR="001312B9" w:rsidRDefault="001312B9"/>
    <w:sectPr w:rsidR="001312B9"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E83948"/>
    <w:multiLevelType w:val="hybridMultilevel"/>
    <w:tmpl w:val="95A418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6E12AB"/>
    <w:multiLevelType w:val="hybridMultilevel"/>
    <w:tmpl w:val="E0E0935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0320BE2"/>
    <w:multiLevelType w:val="hybridMultilevel"/>
    <w:tmpl w:val="1BDC201A"/>
    <w:lvl w:ilvl="0" w:tplc="EA28BA9A">
      <w:start w:val="1"/>
      <w:numFmt w:val="decimal"/>
      <w:lvlText w:val="%1."/>
      <w:lvlJc w:val="left"/>
      <w:pPr>
        <w:ind w:left="720" w:hanging="360"/>
      </w:pPr>
      <w:rPr>
        <w:rFonts w:asciiTheme="minorHAnsi" w:hAnsiTheme="minorHAnsi"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5EDE"/>
    <w:rsid w:val="00075D23"/>
    <w:rsid w:val="0008374A"/>
    <w:rsid w:val="000A0377"/>
    <w:rsid w:val="000C41AE"/>
    <w:rsid w:val="000E59B7"/>
    <w:rsid w:val="00103378"/>
    <w:rsid w:val="001312B9"/>
    <w:rsid w:val="00147DF2"/>
    <w:rsid w:val="00170F86"/>
    <w:rsid w:val="0019301D"/>
    <w:rsid w:val="001F34D7"/>
    <w:rsid w:val="002319BC"/>
    <w:rsid w:val="00255EDE"/>
    <w:rsid w:val="002611DF"/>
    <w:rsid w:val="002B7B9C"/>
    <w:rsid w:val="00322F84"/>
    <w:rsid w:val="00355A42"/>
    <w:rsid w:val="00375597"/>
    <w:rsid w:val="003874AD"/>
    <w:rsid w:val="003D05EE"/>
    <w:rsid w:val="004666C8"/>
    <w:rsid w:val="004B14B4"/>
    <w:rsid w:val="004B2C7E"/>
    <w:rsid w:val="004C1CC6"/>
    <w:rsid w:val="00535E50"/>
    <w:rsid w:val="00546A75"/>
    <w:rsid w:val="005E42D1"/>
    <w:rsid w:val="0072464D"/>
    <w:rsid w:val="0082799C"/>
    <w:rsid w:val="00927F2D"/>
    <w:rsid w:val="00945F71"/>
    <w:rsid w:val="009B28FB"/>
    <w:rsid w:val="009E2BF4"/>
    <w:rsid w:val="00AE67EE"/>
    <w:rsid w:val="00B736C1"/>
    <w:rsid w:val="00B968D7"/>
    <w:rsid w:val="00C21CE9"/>
    <w:rsid w:val="00CC0E96"/>
    <w:rsid w:val="00CC7AA9"/>
    <w:rsid w:val="00D02E1F"/>
    <w:rsid w:val="00D554D7"/>
    <w:rsid w:val="00D57E7D"/>
    <w:rsid w:val="00DF0ABC"/>
    <w:rsid w:val="00EC5845"/>
    <w:rsid w:val="00F87FB0"/>
    <w:rsid w:val="00FB6D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 w:type="paragraph" w:styleId="HTMLPreformatted">
    <w:name w:val="HTML Preformatted"/>
    <w:basedOn w:val="Normal"/>
    <w:link w:val="HTMLPreformattedChar"/>
    <w:uiPriority w:val="99"/>
    <w:semiHidden/>
    <w:unhideWhenUsed/>
    <w:rsid w:val="000C41A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C41AE"/>
    <w:rPr>
      <w:rFonts w:ascii="Consolas" w:hAnsi="Consolas"/>
      <w:sz w:val="20"/>
      <w:szCs w:val="20"/>
    </w:rPr>
  </w:style>
  <w:style w:type="paragraph" w:styleId="BodyText3">
    <w:name w:val="Body Text 3"/>
    <w:basedOn w:val="Normal"/>
    <w:link w:val="BodyText3Char"/>
    <w:rsid w:val="00B736C1"/>
    <w:pPr>
      <w:spacing w:after="0" w:line="240" w:lineRule="auto"/>
    </w:pPr>
    <w:rPr>
      <w:rFonts w:ascii="Times New Roman" w:eastAsia="Times New Roman" w:hAnsi="Times New Roman" w:cs="Times New Roman"/>
      <w:b/>
      <w:bCs/>
      <w:sz w:val="24"/>
      <w:szCs w:val="20"/>
      <w:lang w:val="sr-Latn-CS"/>
    </w:rPr>
  </w:style>
  <w:style w:type="character" w:customStyle="1" w:styleId="BodyText3Char">
    <w:name w:val="Body Text 3 Char"/>
    <w:basedOn w:val="DefaultParagraphFont"/>
    <w:link w:val="BodyText3"/>
    <w:rsid w:val="00B736C1"/>
    <w:rPr>
      <w:rFonts w:ascii="Times New Roman" w:eastAsia="Times New Roman" w:hAnsi="Times New Roman" w:cs="Times New Roman"/>
      <w:b/>
      <w:bCs/>
      <w:sz w:val="24"/>
      <w:szCs w:val="20"/>
      <w:lang w:val="sr-Latn-CS"/>
    </w:rPr>
  </w:style>
  <w:style w:type="paragraph" w:styleId="BodyText">
    <w:name w:val="Body Text"/>
    <w:basedOn w:val="Normal"/>
    <w:link w:val="BodyTextChar"/>
    <w:uiPriority w:val="99"/>
    <w:unhideWhenUsed/>
    <w:rsid w:val="000E59B7"/>
    <w:pPr>
      <w:spacing w:after="120"/>
    </w:pPr>
  </w:style>
  <w:style w:type="character" w:customStyle="1" w:styleId="BodyTextChar">
    <w:name w:val="Body Text Char"/>
    <w:basedOn w:val="DefaultParagraphFont"/>
    <w:link w:val="BodyText"/>
    <w:uiPriority w:val="99"/>
    <w:rsid w:val="000E59B7"/>
  </w:style>
</w:styles>
</file>

<file path=word/webSettings.xml><?xml version="1.0" encoding="utf-8"?>
<w:webSettings xmlns:r="http://schemas.openxmlformats.org/officeDocument/2006/relationships" xmlns:w="http://schemas.openxmlformats.org/wordprocessingml/2006/main">
  <w:divs>
    <w:div w:id="102386663">
      <w:bodyDiv w:val="1"/>
      <w:marLeft w:val="0"/>
      <w:marRight w:val="0"/>
      <w:marTop w:val="0"/>
      <w:marBottom w:val="0"/>
      <w:divBdr>
        <w:top w:val="none" w:sz="0" w:space="0" w:color="auto"/>
        <w:left w:val="none" w:sz="0" w:space="0" w:color="auto"/>
        <w:bottom w:val="none" w:sz="0" w:space="0" w:color="auto"/>
        <w:right w:val="none" w:sz="0" w:space="0" w:color="auto"/>
      </w:divBdr>
      <w:divsChild>
        <w:div w:id="886259116">
          <w:marLeft w:val="0"/>
          <w:marRight w:val="0"/>
          <w:marTop w:val="0"/>
          <w:marBottom w:val="0"/>
          <w:divBdr>
            <w:top w:val="none" w:sz="0" w:space="0" w:color="auto"/>
            <w:left w:val="none" w:sz="0" w:space="0" w:color="auto"/>
            <w:bottom w:val="none" w:sz="0" w:space="0" w:color="auto"/>
            <w:right w:val="none" w:sz="0" w:space="0" w:color="auto"/>
          </w:divBdr>
          <w:divsChild>
            <w:div w:id="46801233">
              <w:marLeft w:val="0"/>
              <w:marRight w:val="0"/>
              <w:marTop w:val="0"/>
              <w:marBottom w:val="0"/>
              <w:divBdr>
                <w:top w:val="none" w:sz="0" w:space="0" w:color="auto"/>
                <w:left w:val="none" w:sz="0" w:space="0" w:color="auto"/>
                <w:bottom w:val="none" w:sz="0" w:space="0" w:color="auto"/>
                <w:right w:val="none" w:sz="0" w:space="0" w:color="auto"/>
              </w:divBdr>
              <w:divsChild>
                <w:div w:id="174649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43400">
      <w:bodyDiv w:val="1"/>
      <w:marLeft w:val="0"/>
      <w:marRight w:val="0"/>
      <w:marTop w:val="0"/>
      <w:marBottom w:val="0"/>
      <w:divBdr>
        <w:top w:val="none" w:sz="0" w:space="0" w:color="auto"/>
        <w:left w:val="none" w:sz="0" w:space="0" w:color="auto"/>
        <w:bottom w:val="none" w:sz="0" w:space="0" w:color="auto"/>
        <w:right w:val="none" w:sz="0" w:space="0" w:color="auto"/>
      </w:divBdr>
    </w:div>
    <w:div w:id="165173345">
      <w:bodyDiv w:val="1"/>
      <w:marLeft w:val="0"/>
      <w:marRight w:val="0"/>
      <w:marTop w:val="0"/>
      <w:marBottom w:val="0"/>
      <w:divBdr>
        <w:top w:val="none" w:sz="0" w:space="0" w:color="auto"/>
        <w:left w:val="none" w:sz="0" w:space="0" w:color="auto"/>
        <w:bottom w:val="none" w:sz="0" w:space="0" w:color="auto"/>
        <w:right w:val="none" w:sz="0" w:space="0" w:color="auto"/>
      </w:divBdr>
    </w:div>
    <w:div w:id="244343542">
      <w:bodyDiv w:val="1"/>
      <w:marLeft w:val="0"/>
      <w:marRight w:val="0"/>
      <w:marTop w:val="0"/>
      <w:marBottom w:val="0"/>
      <w:divBdr>
        <w:top w:val="none" w:sz="0" w:space="0" w:color="auto"/>
        <w:left w:val="none" w:sz="0" w:space="0" w:color="auto"/>
        <w:bottom w:val="none" w:sz="0" w:space="0" w:color="auto"/>
        <w:right w:val="none" w:sz="0" w:space="0" w:color="auto"/>
      </w:divBdr>
    </w:div>
    <w:div w:id="247816076">
      <w:bodyDiv w:val="1"/>
      <w:marLeft w:val="0"/>
      <w:marRight w:val="0"/>
      <w:marTop w:val="0"/>
      <w:marBottom w:val="0"/>
      <w:divBdr>
        <w:top w:val="none" w:sz="0" w:space="0" w:color="auto"/>
        <w:left w:val="none" w:sz="0" w:space="0" w:color="auto"/>
        <w:bottom w:val="none" w:sz="0" w:space="0" w:color="auto"/>
        <w:right w:val="none" w:sz="0" w:space="0" w:color="auto"/>
      </w:divBdr>
    </w:div>
    <w:div w:id="248120058">
      <w:bodyDiv w:val="1"/>
      <w:marLeft w:val="0"/>
      <w:marRight w:val="0"/>
      <w:marTop w:val="0"/>
      <w:marBottom w:val="0"/>
      <w:divBdr>
        <w:top w:val="none" w:sz="0" w:space="0" w:color="auto"/>
        <w:left w:val="none" w:sz="0" w:space="0" w:color="auto"/>
        <w:bottom w:val="none" w:sz="0" w:space="0" w:color="auto"/>
        <w:right w:val="none" w:sz="0" w:space="0" w:color="auto"/>
      </w:divBdr>
    </w:div>
    <w:div w:id="396364986">
      <w:bodyDiv w:val="1"/>
      <w:marLeft w:val="0"/>
      <w:marRight w:val="0"/>
      <w:marTop w:val="0"/>
      <w:marBottom w:val="0"/>
      <w:divBdr>
        <w:top w:val="none" w:sz="0" w:space="0" w:color="auto"/>
        <w:left w:val="none" w:sz="0" w:space="0" w:color="auto"/>
        <w:bottom w:val="none" w:sz="0" w:space="0" w:color="auto"/>
        <w:right w:val="none" w:sz="0" w:space="0" w:color="auto"/>
      </w:divBdr>
    </w:div>
    <w:div w:id="416824827">
      <w:bodyDiv w:val="1"/>
      <w:marLeft w:val="0"/>
      <w:marRight w:val="0"/>
      <w:marTop w:val="0"/>
      <w:marBottom w:val="0"/>
      <w:divBdr>
        <w:top w:val="none" w:sz="0" w:space="0" w:color="auto"/>
        <w:left w:val="none" w:sz="0" w:space="0" w:color="auto"/>
        <w:bottom w:val="none" w:sz="0" w:space="0" w:color="auto"/>
        <w:right w:val="none" w:sz="0" w:space="0" w:color="auto"/>
      </w:divBdr>
    </w:div>
    <w:div w:id="479731782">
      <w:bodyDiv w:val="1"/>
      <w:marLeft w:val="0"/>
      <w:marRight w:val="0"/>
      <w:marTop w:val="0"/>
      <w:marBottom w:val="0"/>
      <w:divBdr>
        <w:top w:val="none" w:sz="0" w:space="0" w:color="auto"/>
        <w:left w:val="none" w:sz="0" w:space="0" w:color="auto"/>
        <w:bottom w:val="none" w:sz="0" w:space="0" w:color="auto"/>
        <w:right w:val="none" w:sz="0" w:space="0" w:color="auto"/>
      </w:divBdr>
    </w:div>
    <w:div w:id="598489291">
      <w:bodyDiv w:val="1"/>
      <w:marLeft w:val="0"/>
      <w:marRight w:val="0"/>
      <w:marTop w:val="0"/>
      <w:marBottom w:val="0"/>
      <w:divBdr>
        <w:top w:val="none" w:sz="0" w:space="0" w:color="auto"/>
        <w:left w:val="none" w:sz="0" w:space="0" w:color="auto"/>
        <w:bottom w:val="none" w:sz="0" w:space="0" w:color="auto"/>
        <w:right w:val="none" w:sz="0" w:space="0" w:color="auto"/>
      </w:divBdr>
    </w:div>
    <w:div w:id="609169118">
      <w:bodyDiv w:val="1"/>
      <w:marLeft w:val="0"/>
      <w:marRight w:val="0"/>
      <w:marTop w:val="0"/>
      <w:marBottom w:val="0"/>
      <w:divBdr>
        <w:top w:val="none" w:sz="0" w:space="0" w:color="auto"/>
        <w:left w:val="none" w:sz="0" w:space="0" w:color="auto"/>
        <w:bottom w:val="none" w:sz="0" w:space="0" w:color="auto"/>
        <w:right w:val="none" w:sz="0" w:space="0" w:color="auto"/>
      </w:divBdr>
    </w:div>
    <w:div w:id="622615681">
      <w:bodyDiv w:val="1"/>
      <w:marLeft w:val="0"/>
      <w:marRight w:val="0"/>
      <w:marTop w:val="0"/>
      <w:marBottom w:val="0"/>
      <w:divBdr>
        <w:top w:val="none" w:sz="0" w:space="0" w:color="auto"/>
        <w:left w:val="none" w:sz="0" w:space="0" w:color="auto"/>
        <w:bottom w:val="none" w:sz="0" w:space="0" w:color="auto"/>
        <w:right w:val="none" w:sz="0" w:space="0" w:color="auto"/>
      </w:divBdr>
    </w:div>
    <w:div w:id="653487776">
      <w:bodyDiv w:val="1"/>
      <w:marLeft w:val="0"/>
      <w:marRight w:val="0"/>
      <w:marTop w:val="0"/>
      <w:marBottom w:val="0"/>
      <w:divBdr>
        <w:top w:val="none" w:sz="0" w:space="0" w:color="auto"/>
        <w:left w:val="none" w:sz="0" w:space="0" w:color="auto"/>
        <w:bottom w:val="none" w:sz="0" w:space="0" w:color="auto"/>
        <w:right w:val="none" w:sz="0" w:space="0" w:color="auto"/>
      </w:divBdr>
    </w:div>
    <w:div w:id="672143921">
      <w:bodyDiv w:val="1"/>
      <w:marLeft w:val="0"/>
      <w:marRight w:val="0"/>
      <w:marTop w:val="0"/>
      <w:marBottom w:val="0"/>
      <w:divBdr>
        <w:top w:val="none" w:sz="0" w:space="0" w:color="auto"/>
        <w:left w:val="none" w:sz="0" w:space="0" w:color="auto"/>
        <w:bottom w:val="none" w:sz="0" w:space="0" w:color="auto"/>
        <w:right w:val="none" w:sz="0" w:space="0" w:color="auto"/>
      </w:divBdr>
    </w:div>
    <w:div w:id="805051368">
      <w:bodyDiv w:val="1"/>
      <w:marLeft w:val="0"/>
      <w:marRight w:val="0"/>
      <w:marTop w:val="0"/>
      <w:marBottom w:val="0"/>
      <w:divBdr>
        <w:top w:val="none" w:sz="0" w:space="0" w:color="auto"/>
        <w:left w:val="none" w:sz="0" w:space="0" w:color="auto"/>
        <w:bottom w:val="none" w:sz="0" w:space="0" w:color="auto"/>
        <w:right w:val="none" w:sz="0" w:space="0" w:color="auto"/>
      </w:divBdr>
    </w:div>
    <w:div w:id="929780892">
      <w:bodyDiv w:val="1"/>
      <w:marLeft w:val="0"/>
      <w:marRight w:val="0"/>
      <w:marTop w:val="0"/>
      <w:marBottom w:val="0"/>
      <w:divBdr>
        <w:top w:val="none" w:sz="0" w:space="0" w:color="auto"/>
        <w:left w:val="none" w:sz="0" w:space="0" w:color="auto"/>
        <w:bottom w:val="none" w:sz="0" w:space="0" w:color="auto"/>
        <w:right w:val="none" w:sz="0" w:space="0" w:color="auto"/>
      </w:divBdr>
    </w:div>
    <w:div w:id="1043676718">
      <w:bodyDiv w:val="1"/>
      <w:marLeft w:val="0"/>
      <w:marRight w:val="0"/>
      <w:marTop w:val="0"/>
      <w:marBottom w:val="0"/>
      <w:divBdr>
        <w:top w:val="none" w:sz="0" w:space="0" w:color="auto"/>
        <w:left w:val="none" w:sz="0" w:space="0" w:color="auto"/>
        <w:bottom w:val="none" w:sz="0" w:space="0" w:color="auto"/>
        <w:right w:val="none" w:sz="0" w:space="0" w:color="auto"/>
      </w:divBdr>
    </w:div>
    <w:div w:id="1064179312">
      <w:bodyDiv w:val="1"/>
      <w:marLeft w:val="0"/>
      <w:marRight w:val="0"/>
      <w:marTop w:val="0"/>
      <w:marBottom w:val="0"/>
      <w:divBdr>
        <w:top w:val="none" w:sz="0" w:space="0" w:color="auto"/>
        <w:left w:val="none" w:sz="0" w:space="0" w:color="auto"/>
        <w:bottom w:val="none" w:sz="0" w:space="0" w:color="auto"/>
        <w:right w:val="none" w:sz="0" w:space="0" w:color="auto"/>
      </w:divBdr>
    </w:div>
    <w:div w:id="1065878905">
      <w:bodyDiv w:val="1"/>
      <w:marLeft w:val="0"/>
      <w:marRight w:val="0"/>
      <w:marTop w:val="0"/>
      <w:marBottom w:val="0"/>
      <w:divBdr>
        <w:top w:val="none" w:sz="0" w:space="0" w:color="auto"/>
        <w:left w:val="none" w:sz="0" w:space="0" w:color="auto"/>
        <w:bottom w:val="none" w:sz="0" w:space="0" w:color="auto"/>
        <w:right w:val="none" w:sz="0" w:space="0" w:color="auto"/>
      </w:divBdr>
    </w:div>
    <w:div w:id="1100878712">
      <w:bodyDiv w:val="1"/>
      <w:marLeft w:val="0"/>
      <w:marRight w:val="0"/>
      <w:marTop w:val="0"/>
      <w:marBottom w:val="0"/>
      <w:divBdr>
        <w:top w:val="none" w:sz="0" w:space="0" w:color="auto"/>
        <w:left w:val="none" w:sz="0" w:space="0" w:color="auto"/>
        <w:bottom w:val="none" w:sz="0" w:space="0" w:color="auto"/>
        <w:right w:val="none" w:sz="0" w:space="0" w:color="auto"/>
      </w:divBdr>
    </w:div>
    <w:div w:id="1123114306">
      <w:bodyDiv w:val="1"/>
      <w:marLeft w:val="0"/>
      <w:marRight w:val="0"/>
      <w:marTop w:val="0"/>
      <w:marBottom w:val="0"/>
      <w:divBdr>
        <w:top w:val="none" w:sz="0" w:space="0" w:color="auto"/>
        <w:left w:val="none" w:sz="0" w:space="0" w:color="auto"/>
        <w:bottom w:val="none" w:sz="0" w:space="0" w:color="auto"/>
        <w:right w:val="none" w:sz="0" w:space="0" w:color="auto"/>
      </w:divBdr>
    </w:div>
    <w:div w:id="1209800174">
      <w:bodyDiv w:val="1"/>
      <w:marLeft w:val="0"/>
      <w:marRight w:val="0"/>
      <w:marTop w:val="0"/>
      <w:marBottom w:val="0"/>
      <w:divBdr>
        <w:top w:val="none" w:sz="0" w:space="0" w:color="auto"/>
        <w:left w:val="none" w:sz="0" w:space="0" w:color="auto"/>
        <w:bottom w:val="none" w:sz="0" w:space="0" w:color="auto"/>
        <w:right w:val="none" w:sz="0" w:space="0" w:color="auto"/>
      </w:divBdr>
      <w:divsChild>
        <w:div w:id="1244031452">
          <w:marLeft w:val="0"/>
          <w:marRight w:val="0"/>
          <w:marTop w:val="0"/>
          <w:marBottom w:val="0"/>
          <w:divBdr>
            <w:top w:val="none" w:sz="0" w:space="0" w:color="auto"/>
            <w:left w:val="none" w:sz="0" w:space="0" w:color="auto"/>
            <w:bottom w:val="none" w:sz="0" w:space="0" w:color="auto"/>
            <w:right w:val="none" w:sz="0" w:space="0" w:color="auto"/>
          </w:divBdr>
          <w:divsChild>
            <w:div w:id="474958491">
              <w:marLeft w:val="0"/>
              <w:marRight w:val="0"/>
              <w:marTop w:val="0"/>
              <w:marBottom w:val="0"/>
              <w:divBdr>
                <w:top w:val="none" w:sz="0" w:space="0" w:color="auto"/>
                <w:left w:val="none" w:sz="0" w:space="0" w:color="auto"/>
                <w:bottom w:val="none" w:sz="0" w:space="0" w:color="auto"/>
                <w:right w:val="none" w:sz="0" w:space="0" w:color="auto"/>
              </w:divBdr>
              <w:divsChild>
                <w:div w:id="11042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724468">
      <w:bodyDiv w:val="1"/>
      <w:marLeft w:val="0"/>
      <w:marRight w:val="0"/>
      <w:marTop w:val="0"/>
      <w:marBottom w:val="0"/>
      <w:divBdr>
        <w:top w:val="none" w:sz="0" w:space="0" w:color="auto"/>
        <w:left w:val="none" w:sz="0" w:space="0" w:color="auto"/>
        <w:bottom w:val="none" w:sz="0" w:space="0" w:color="auto"/>
        <w:right w:val="none" w:sz="0" w:space="0" w:color="auto"/>
      </w:divBdr>
    </w:div>
    <w:div w:id="1246381807">
      <w:bodyDiv w:val="1"/>
      <w:marLeft w:val="0"/>
      <w:marRight w:val="0"/>
      <w:marTop w:val="0"/>
      <w:marBottom w:val="0"/>
      <w:divBdr>
        <w:top w:val="none" w:sz="0" w:space="0" w:color="auto"/>
        <w:left w:val="none" w:sz="0" w:space="0" w:color="auto"/>
        <w:bottom w:val="none" w:sz="0" w:space="0" w:color="auto"/>
        <w:right w:val="none" w:sz="0" w:space="0" w:color="auto"/>
      </w:divBdr>
    </w:div>
    <w:div w:id="1288314390">
      <w:bodyDiv w:val="1"/>
      <w:marLeft w:val="0"/>
      <w:marRight w:val="0"/>
      <w:marTop w:val="0"/>
      <w:marBottom w:val="0"/>
      <w:divBdr>
        <w:top w:val="none" w:sz="0" w:space="0" w:color="auto"/>
        <w:left w:val="none" w:sz="0" w:space="0" w:color="auto"/>
        <w:bottom w:val="none" w:sz="0" w:space="0" w:color="auto"/>
        <w:right w:val="none" w:sz="0" w:space="0" w:color="auto"/>
      </w:divBdr>
    </w:div>
    <w:div w:id="1344169755">
      <w:bodyDiv w:val="1"/>
      <w:marLeft w:val="0"/>
      <w:marRight w:val="0"/>
      <w:marTop w:val="0"/>
      <w:marBottom w:val="0"/>
      <w:divBdr>
        <w:top w:val="none" w:sz="0" w:space="0" w:color="auto"/>
        <w:left w:val="none" w:sz="0" w:space="0" w:color="auto"/>
        <w:bottom w:val="none" w:sz="0" w:space="0" w:color="auto"/>
        <w:right w:val="none" w:sz="0" w:space="0" w:color="auto"/>
      </w:divBdr>
    </w:div>
    <w:div w:id="1383939991">
      <w:bodyDiv w:val="1"/>
      <w:marLeft w:val="0"/>
      <w:marRight w:val="0"/>
      <w:marTop w:val="0"/>
      <w:marBottom w:val="0"/>
      <w:divBdr>
        <w:top w:val="none" w:sz="0" w:space="0" w:color="auto"/>
        <w:left w:val="none" w:sz="0" w:space="0" w:color="auto"/>
        <w:bottom w:val="none" w:sz="0" w:space="0" w:color="auto"/>
        <w:right w:val="none" w:sz="0" w:space="0" w:color="auto"/>
      </w:divBdr>
    </w:div>
    <w:div w:id="1408573864">
      <w:bodyDiv w:val="1"/>
      <w:marLeft w:val="0"/>
      <w:marRight w:val="0"/>
      <w:marTop w:val="0"/>
      <w:marBottom w:val="0"/>
      <w:divBdr>
        <w:top w:val="none" w:sz="0" w:space="0" w:color="auto"/>
        <w:left w:val="none" w:sz="0" w:space="0" w:color="auto"/>
        <w:bottom w:val="none" w:sz="0" w:space="0" w:color="auto"/>
        <w:right w:val="none" w:sz="0" w:space="0" w:color="auto"/>
      </w:divBdr>
    </w:div>
    <w:div w:id="1412772664">
      <w:bodyDiv w:val="1"/>
      <w:marLeft w:val="0"/>
      <w:marRight w:val="0"/>
      <w:marTop w:val="0"/>
      <w:marBottom w:val="0"/>
      <w:divBdr>
        <w:top w:val="none" w:sz="0" w:space="0" w:color="auto"/>
        <w:left w:val="none" w:sz="0" w:space="0" w:color="auto"/>
        <w:bottom w:val="none" w:sz="0" w:space="0" w:color="auto"/>
        <w:right w:val="none" w:sz="0" w:space="0" w:color="auto"/>
      </w:divBdr>
    </w:div>
    <w:div w:id="1473865823">
      <w:bodyDiv w:val="1"/>
      <w:marLeft w:val="0"/>
      <w:marRight w:val="0"/>
      <w:marTop w:val="0"/>
      <w:marBottom w:val="0"/>
      <w:divBdr>
        <w:top w:val="none" w:sz="0" w:space="0" w:color="auto"/>
        <w:left w:val="none" w:sz="0" w:space="0" w:color="auto"/>
        <w:bottom w:val="none" w:sz="0" w:space="0" w:color="auto"/>
        <w:right w:val="none" w:sz="0" w:space="0" w:color="auto"/>
      </w:divBdr>
    </w:div>
    <w:div w:id="1482236958">
      <w:bodyDiv w:val="1"/>
      <w:marLeft w:val="0"/>
      <w:marRight w:val="0"/>
      <w:marTop w:val="0"/>
      <w:marBottom w:val="0"/>
      <w:divBdr>
        <w:top w:val="none" w:sz="0" w:space="0" w:color="auto"/>
        <w:left w:val="none" w:sz="0" w:space="0" w:color="auto"/>
        <w:bottom w:val="none" w:sz="0" w:space="0" w:color="auto"/>
        <w:right w:val="none" w:sz="0" w:space="0" w:color="auto"/>
      </w:divBdr>
    </w:div>
    <w:div w:id="1600526199">
      <w:bodyDiv w:val="1"/>
      <w:marLeft w:val="0"/>
      <w:marRight w:val="0"/>
      <w:marTop w:val="0"/>
      <w:marBottom w:val="0"/>
      <w:divBdr>
        <w:top w:val="none" w:sz="0" w:space="0" w:color="auto"/>
        <w:left w:val="none" w:sz="0" w:space="0" w:color="auto"/>
        <w:bottom w:val="none" w:sz="0" w:space="0" w:color="auto"/>
        <w:right w:val="none" w:sz="0" w:space="0" w:color="auto"/>
      </w:divBdr>
    </w:div>
    <w:div w:id="1636331234">
      <w:bodyDiv w:val="1"/>
      <w:marLeft w:val="0"/>
      <w:marRight w:val="0"/>
      <w:marTop w:val="0"/>
      <w:marBottom w:val="0"/>
      <w:divBdr>
        <w:top w:val="none" w:sz="0" w:space="0" w:color="auto"/>
        <w:left w:val="none" w:sz="0" w:space="0" w:color="auto"/>
        <w:bottom w:val="none" w:sz="0" w:space="0" w:color="auto"/>
        <w:right w:val="none" w:sz="0" w:space="0" w:color="auto"/>
      </w:divBdr>
    </w:div>
    <w:div w:id="1729186311">
      <w:bodyDiv w:val="1"/>
      <w:marLeft w:val="0"/>
      <w:marRight w:val="0"/>
      <w:marTop w:val="0"/>
      <w:marBottom w:val="0"/>
      <w:divBdr>
        <w:top w:val="none" w:sz="0" w:space="0" w:color="auto"/>
        <w:left w:val="none" w:sz="0" w:space="0" w:color="auto"/>
        <w:bottom w:val="none" w:sz="0" w:space="0" w:color="auto"/>
        <w:right w:val="none" w:sz="0" w:space="0" w:color="auto"/>
      </w:divBdr>
    </w:div>
    <w:div w:id="1747873939">
      <w:bodyDiv w:val="1"/>
      <w:marLeft w:val="0"/>
      <w:marRight w:val="0"/>
      <w:marTop w:val="0"/>
      <w:marBottom w:val="0"/>
      <w:divBdr>
        <w:top w:val="none" w:sz="0" w:space="0" w:color="auto"/>
        <w:left w:val="none" w:sz="0" w:space="0" w:color="auto"/>
        <w:bottom w:val="none" w:sz="0" w:space="0" w:color="auto"/>
        <w:right w:val="none" w:sz="0" w:space="0" w:color="auto"/>
      </w:divBdr>
    </w:div>
    <w:div w:id="1768115185">
      <w:bodyDiv w:val="1"/>
      <w:marLeft w:val="0"/>
      <w:marRight w:val="0"/>
      <w:marTop w:val="0"/>
      <w:marBottom w:val="0"/>
      <w:divBdr>
        <w:top w:val="none" w:sz="0" w:space="0" w:color="auto"/>
        <w:left w:val="none" w:sz="0" w:space="0" w:color="auto"/>
        <w:bottom w:val="none" w:sz="0" w:space="0" w:color="auto"/>
        <w:right w:val="none" w:sz="0" w:space="0" w:color="auto"/>
      </w:divBdr>
    </w:div>
    <w:div w:id="1924753130">
      <w:bodyDiv w:val="1"/>
      <w:marLeft w:val="0"/>
      <w:marRight w:val="0"/>
      <w:marTop w:val="0"/>
      <w:marBottom w:val="0"/>
      <w:divBdr>
        <w:top w:val="none" w:sz="0" w:space="0" w:color="auto"/>
        <w:left w:val="none" w:sz="0" w:space="0" w:color="auto"/>
        <w:bottom w:val="none" w:sz="0" w:space="0" w:color="auto"/>
        <w:right w:val="none" w:sz="0" w:space="0" w:color="auto"/>
      </w:divBdr>
      <w:divsChild>
        <w:div w:id="1807888954">
          <w:marLeft w:val="0"/>
          <w:marRight w:val="0"/>
          <w:marTop w:val="0"/>
          <w:marBottom w:val="0"/>
          <w:divBdr>
            <w:top w:val="none" w:sz="0" w:space="0" w:color="auto"/>
            <w:left w:val="none" w:sz="0" w:space="0" w:color="auto"/>
            <w:bottom w:val="none" w:sz="0" w:space="0" w:color="auto"/>
            <w:right w:val="none" w:sz="0" w:space="0" w:color="auto"/>
          </w:divBdr>
          <w:divsChild>
            <w:div w:id="1633632894">
              <w:marLeft w:val="0"/>
              <w:marRight w:val="0"/>
              <w:marTop w:val="0"/>
              <w:marBottom w:val="0"/>
              <w:divBdr>
                <w:top w:val="none" w:sz="0" w:space="0" w:color="auto"/>
                <w:left w:val="none" w:sz="0" w:space="0" w:color="auto"/>
                <w:bottom w:val="none" w:sz="0" w:space="0" w:color="auto"/>
                <w:right w:val="none" w:sz="0" w:space="0" w:color="auto"/>
              </w:divBdr>
              <w:divsChild>
                <w:div w:id="127246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03735">
      <w:bodyDiv w:val="1"/>
      <w:marLeft w:val="0"/>
      <w:marRight w:val="0"/>
      <w:marTop w:val="0"/>
      <w:marBottom w:val="0"/>
      <w:divBdr>
        <w:top w:val="none" w:sz="0" w:space="0" w:color="auto"/>
        <w:left w:val="none" w:sz="0" w:space="0" w:color="auto"/>
        <w:bottom w:val="none" w:sz="0" w:space="0" w:color="auto"/>
        <w:right w:val="none" w:sz="0" w:space="0" w:color="auto"/>
      </w:divBdr>
    </w:div>
    <w:div w:id="212784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Milica</cp:lastModifiedBy>
  <cp:revision>11</cp:revision>
  <dcterms:created xsi:type="dcterms:W3CDTF">2014-12-09T10:44:00Z</dcterms:created>
  <dcterms:modified xsi:type="dcterms:W3CDTF">2015-01-14T17:18:00Z</dcterms:modified>
</cp:coreProperties>
</file>