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ayout w:type="fixed"/>
        <w:tblLook w:val="04A0"/>
      </w:tblPr>
      <w:tblGrid>
        <w:gridCol w:w="676"/>
        <w:gridCol w:w="1417"/>
        <w:gridCol w:w="285"/>
        <w:gridCol w:w="1133"/>
        <w:gridCol w:w="566"/>
        <w:gridCol w:w="735"/>
        <w:gridCol w:w="1108"/>
        <w:gridCol w:w="1418"/>
        <w:gridCol w:w="425"/>
        <w:gridCol w:w="708"/>
        <w:gridCol w:w="1151"/>
      </w:tblGrid>
      <w:tr w:rsidR="009E2BF4" w:rsidTr="004B2C7E">
        <w:trPr>
          <w:trHeight w:val="420"/>
        </w:trPr>
        <w:tc>
          <w:tcPr>
            <w:tcW w:w="2093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29" w:type="dxa"/>
            <w:gridSpan w:val="9"/>
            <w:vMerge w:val="restart"/>
            <w:vAlign w:val="center"/>
          </w:tcPr>
          <w:p w:rsidR="009E2BF4" w:rsidRPr="00546A75" w:rsidRDefault="00546A75" w:rsidP="00546A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A75">
              <w:rPr>
                <w:b/>
                <w:bCs/>
                <w:lang w:val="sr-Cyrl-CS"/>
              </w:rPr>
              <w:t>H</w:t>
            </w:r>
            <w:r w:rsidRPr="00546A75">
              <w:rPr>
                <w:b/>
                <w:bCs/>
                <w:spacing w:val="-3"/>
                <w:lang w:val="sr-Cyrl-CS"/>
              </w:rPr>
              <w:t>ydroecology</w:t>
            </w:r>
            <w:r w:rsidRPr="00546A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E2BF4" w:rsidTr="004B2C7E">
        <w:tc>
          <w:tcPr>
            <w:tcW w:w="2093" w:type="dxa"/>
            <w:gridSpan w:val="2"/>
            <w:vAlign w:val="center"/>
          </w:tcPr>
          <w:p w:rsidR="009E2BF4" w:rsidRPr="009E2BF4" w:rsidRDefault="009E2BF4" w:rsidP="00546A75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546A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799C" w:rsidRPr="0082799C">
              <w:rPr>
                <w:rFonts w:ascii="Arial" w:hAnsi="Arial" w:cs="Arial"/>
                <w:sz w:val="16"/>
                <w:szCs w:val="16"/>
                <w:highlight w:val="yellow"/>
              </w:rPr>
              <w:t>3ОUV2О09</w:t>
            </w:r>
          </w:p>
        </w:tc>
        <w:tc>
          <w:tcPr>
            <w:tcW w:w="7529" w:type="dxa"/>
            <w:gridSpan w:val="9"/>
            <w:vMerge/>
          </w:tcPr>
          <w:p w:rsidR="009E2BF4" w:rsidRDefault="009E2BF4" w:rsidP="001312B9"/>
        </w:tc>
      </w:tr>
      <w:tr w:rsidR="009E2BF4" w:rsidTr="004B2C7E">
        <w:tc>
          <w:tcPr>
            <w:tcW w:w="2093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546A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A75" w:rsidRPr="00375597">
              <w:rPr>
                <w:bCs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7529" w:type="dxa"/>
            <w:gridSpan w:val="9"/>
            <w:vMerge/>
          </w:tcPr>
          <w:p w:rsidR="009E2BF4" w:rsidRDefault="009E2BF4" w:rsidP="001312B9"/>
        </w:tc>
      </w:tr>
      <w:tr w:rsidR="002611DF" w:rsidTr="004B2C7E">
        <w:tc>
          <w:tcPr>
            <w:tcW w:w="2093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29" w:type="dxa"/>
            <w:gridSpan w:val="9"/>
          </w:tcPr>
          <w:p w:rsidR="002611DF" w:rsidRPr="00546A75" w:rsidRDefault="00546A75" w:rsidP="00546A75">
            <w:pPr>
              <w:rPr>
                <w:lang w:val="sr-Latn-CS"/>
              </w:rPr>
            </w:pPr>
            <w:r>
              <w:t xml:space="preserve">Jasna </w:t>
            </w:r>
            <w:proofErr w:type="spellStart"/>
            <w:r>
              <w:t>Grabi</w:t>
            </w:r>
            <w:proofErr w:type="spellEnd"/>
            <w:r>
              <w:rPr>
                <w:lang w:val="sr-Latn-CS"/>
              </w:rPr>
              <w:t>ć</w:t>
            </w:r>
          </w:p>
        </w:tc>
      </w:tr>
      <w:tr w:rsidR="00DF0ABC" w:rsidTr="004B2C7E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29" w:type="dxa"/>
            <w:gridSpan w:val="9"/>
            <w:tcBorders>
              <w:bottom w:val="single" w:sz="4" w:space="0" w:color="auto"/>
            </w:tcBorders>
          </w:tcPr>
          <w:p w:rsidR="00DF0ABC" w:rsidRDefault="00AE67EE" w:rsidP="00546A75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4B2C7E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4B2C7E">
        <w:trPr>
          <w:trHeight w:val="22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546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46A75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546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46A75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4B2C7E">
        <w:tc>
          <w:tcPr>
            <w:tcW w:w="2093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29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19301D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4B2C7E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82799C" w:rsidRPr="005E42D1" w:rsidRDefault="0082799C" w:rsidP="0082799C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E42D1" w:rsidRPr="0082799C" w:rsidRDefault="0082799C" w:rsidP="009E2BF4">
            <w:pPr>
              <w:rPr>
                <w:sz w:val="18"/>
                <w:szCs w:val="18"/>
              </w:rPr>
            </w:pPr>
            <w:r w:rsidRPr="0082799C">
              <w:rPr>
                <w:sz w:val="18"/>
                <w:szCs w:val="18"/>
              </w:rPr>
              <w:t>Adoption of the basic concepts of hydrology and ecology, as well as the introduction to modern approaches to water quality management in agriculture and the environment.</w:t>
            </w:r>
          </w:p>
        </w:tc>
      </w:tr>
      <w:tr w:rsidR="005E42D1" w:rsidTr="004B2C7E">
        <w:tc>
          <w:tcPr>
            <w:tcW w:w="9622" w:type="dxa"/>
            <w:gridSpan w:val="11"/>
          </w:tcPr>
          <w:p w:rsidR="005E42D1" w:rsidRPr="0019301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19301D" w:rsidRPr="005E42D1" w:rsidRDefault="0019301D" w:rsidP="0019301D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E42D1" w:rsidRPr="004B2C7E" w:rsidRDefault="0082799C" w:rsidP="009E2BF4">
            <w:pPr>
              <w:rPr>
                <w:sz w:val="18"/>
                <w:szCs w:val="18"/>
              </w:rPr>
            </w:pPr>
            <w:r w:rsidRPr="0082799C">
              <w:rPr>
                <w:sz w:val="18"/>
                <w:szCs w:val="18"/>
              </w:rPr>
              <w:t xml:space="preserve">Knowledge gained from freshwater ecology </w:t>
            </w:r>
            <w:r w:rsidR="000C41AE">
              <w:rPr>
                <w:sz w:val="18"/>
                <w:szCs w:val="18"/>
              </w:rPr>
              <w:t>is</w:t>
            </w:r>
            <w:r w:rsidRPr="0082799C">
              <w:rPr>
                <w:sz w:val="18"/>
                <w:szCs w:val="18"/>
              </w:rPr>
              <w:t xml:space="preserve"> the basis for understanding the hydrol</w:t>
            </w:r>
            <w:r>
              <w:rPr>
                <w:sz w:val="18"/>
                <w:szCs w:val="18"/>
              </w:rPr>
              <w:t>ogical and ecological processes</w:t>
            </w:r>
            <w:r w:rsidR="000C41AE">
              <w:rPr>
                <w:sz w:val="18"/>
                <w:szCs w:val="18"/>
              </w:rPr>
              <w:t>.</w:t>
            </w:r>
            <w:r w:rsidRPr="0082799C">
              <w:rPr>
                <w:sz w:val="18"/>
                <w:szCs w:val="18"/>
              </w:rPr>
              <w:t xml:space="preserve"> </w:t>
            </w:r>
            <w:r w:rsidR="000C41AE">
              <w:rPr>
                <w:sz w:val="18"/>
                <w:szCs w:val="18"/>
              </w:rPr>
              <w:t>S</w:t>
            </w:r>
            <w:r w:rsidRPr="0082799C">
              <w:rPr>
                <w:sz w:val="18"/>
                <w:szCs w:val="18"/>
              </w:rPr>
              <w:t>tudents</w:t>
            </w:r>
            <w:r w:rsidR="000C41AE">
              <w:rPr>
                <w:sz w:val="18"/>
                <w:szCs w:val="18"/>
              </w:rPr>
              <w:t xml:space="preserve"> become competent</w:t>
            </w:r>
            <w:r w:rsidRPr="0082799C">
              <w:rPr>
                <w:sz w:val="18"/>
                <w:szCs w:val="18"/>
              </w:rPr>
              <w:t xml:space="preserve"> to work in the field of the water</w:t>
            </w:r>
            <w:r w:rsidR="000C41AE">
              <w:rPr>
                <w:sz w:val="18"/>
                <w:szCs w:val="18"/>
              </w:rPr>
              <w:t xml:space="preserve"> management</w:t>
            </w:r>
            <w:r w:rsidRPr="0082799C">
              <w:rPr>
                <w:sz w:val="18"/>
                <w:szCs w:val="18"/>
              </w:rPr>
              <w:t xml:space="preserve"> in agriculture and the environment, since it will </w:t>
            </w:r>
            <w:r w:rsidR="000C41AE">
              <w:rPr>
                <w:sz w:val="18"/>
                <w:szCs w:val="18"/>
              </w:rPr>
              <w:t>provide</w:t>
            </w:r>
            <w:r w:rsidRPr="0082799C">
              <w:rPr>
                <w:sz w:val="18"/>
                <w:szCs w:val="18"/>
              </w:rPr>
              <w:t xml:space="preserve"> basic knowledge about water, factors that threaten its quality and water quality modeling methods. </w:t>
            </w:r>
            <w:r w:rsidR="000C41AE">
              <w:rPr>
                <w:sz w:val="18"/>
                <w:szCs w:val="18"/>
              </w:rPr>
              <w:t>Moreover, H</w:t>
            </w:r>
            <w:r w:rsidRPr="0082799C">
              <w:rPr>
                <w:sz w:val="18"/>
                <w:szCs w:val="18"/>
              </w:rPr>
              <w:t>ydro</w:t>
            </w:r>
            <w:r w:rsidR="000C41AE">
              <w:rPr>
                <w:sz w:val="18"/>
                <w:szCs w:val="18"/>
              </w:rPr>
              <w:t>ecology</w:t>
            </w:r>
            <w:r w:rsidRPr="0082799C">
              <w:rPr>
                <w:sz w:val="18"/>
                <w:szCs w:val="18"/>
              </w:rPr>
              <w:t xml:space="preserve"> is the basis for the subjects </w:t>
            </w:r>
            <w:r w:rsidR="000C41AE" w:rsidRPr="000C41AE">
              <w:rPr>
                <w:sz w:val="18"/>
                <w:szCs w:val="18"/>
              </w:rPr>
              <w:t>H</w:t>
            </w:r>
            <w:r w:rsidRPr="000C41AE">
              <w:rPr>
                <w:sz w:val="18"/>
                <w:szCs w:val="18"/>
              </w:rPr>
              <w:t>ydrology</w:t>
            </w:r>
            <w:proofErr w:type="gramStart"/>
            <w:r w:rsidRPr="000C41AE">
              <w:rPr>
                <w:sz w:val="18"/>
                <w:szCs w:val="18"/>
              </w:rPr>
              <w:t>,</w:t>
            </w:r>
            <w:r w:rsidR="000C41AE" w:rsidRPr="000C41AE">
              <w:rPr>
                <w:sz w:val="18"/>
                <w:szCs w:val="18"/>
              </w:rPr>
              <w:t xml:space="preserve"> </w:t>
            </w:r>
            <w:r w:rsidR="000C41AE" w:rsidRPr="000C41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41AE" w:rsidRPr="000C41AE">
              <w:rPr>
                <w:bCs/>
                <w:sz w:val="18"/>
                <w:szCs w:val="18"/>
              </w:rPr>
              <w:t>Water</w:t>
            </w:r>
            <w:proofErr w:type="gramEnd"/>
            <w:r w:rsidR="000C41AE" w:rsidRPr="000C41AE">
              <w:rPr>
                <w:bCs/>
                <w:sz w:val="18"/>
                <w:szCs w:val="18"/>
              </w:rPr>
              <w:t xml:space="preserve"> Pollution Control</w:t>
            </w:r>
            <w:r w:rsidR="000C41AE" w:rsidRPr="000C41AE">
              <w:rPr>
                <w:sz w:val="18"/>
                <w:szCs w:val="18"/>
              </w:rPr>
              <w:t xml:space="preserve"> </w:t>
            </w:r>
            <w:r w:rsidRPr="0082799C">
              <w:rPr>
                <w:sz w:val="18"/>
                <w:szCs w:val="18"/>
              </w:rPr>
              <w:t xml:space="preserve">and </w:t>
            </w:r>
            <w:r w:rsidR="000C41AE" w:rsidRPr="000C4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41AE" w:rsidRPr="000C41AE">
              <w:rPr>
                <w:sz w:val="18"/>
                <w:szCs w:val="18"/>
              </w:rPr>
              <w:t>Constructed Wetland Systems</w:t>
            </w:r>
            <w:r w:rsidRPr="0082799C">
              <w:rPr>
                <w:sz w:val="18"/>
                <w:szCs w:val="18"/>
              </w:rPr>
              <w:t>.</w:t>
            </w:r>
          </w:p>
        </w:tc>
      </w:tr>
      <w:tr w:rsidR="005E42D1" w:rsidTr="004B2C7E">
        <w:tc>
          <w:tcPr>
            <w:tcW w:w="9622" w:type="dxa"/>
            <w:gridSpan w:val="11"/>
          </w:tcPr>
          <w:p w:rsidR="0019301D" w:rsidRPr="0019301D" w:rsidRDefault="005E42D1" w:rsidP="000C41A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iCs/>
                <w:sz w:val="16"/>
                <w:szCs w:val="16"/>
              </w:rPr>
            </w:pPr>
            <w:r w:rsidRPr="0019301D">
              <w:rPr>
                <w:rFonts w:cs="Arial"/>
                <w:sz w:val="16"/>
                <w:szCs w:val="16"/>
              </w:rPr>
              <w:t>Course content</w:t>
            </w:r>
          </w:p>
          <w:p w:rsidR="0019301D" w:rsidRPr="0019301D" w:rsidRDefault="0019301D" w:rsidP="0019301D">
            <w:pPr>
              <w:pStyle w:val="ListParagraph"/>
              <w:ind w:left="284"/>
              <w:rPr>
                <w:iCs/>
                <w:sz w:val="16"/>
                <w:szCs w:val="16"/>
              </w:rPr>
            </w:pPr>
          </w:p>
          <w:p w:rsidR="005E42D1" w:rsidRPr="004B2C7E" w:rsidRDefault="000C41AE" w:rsidP="0019301D">
            <w:pPr>
              <w:rPr>
                <w:iCs/>
                <w:sz w:val="18"/>
                <w:szCs w:val="18"/>
              </w:rPr>
            </w:pPr>
            <w:r w:rsidRPr="0019301D">
              <w:rPr>
                <w:i/>
                <w:iCs/>
                <w:sz w:val="18"/>
                <w:szCs w:val="18"/>
              </w:rPr>
              <w:t>Theory lessons</w:t>
            </w:r>
            <w:r w:rsidRPr="0019301D">
              <w:rPr>
                <w:iCs/>
                <w:sz w:val="18"/>
                <w:szCs w:val="18"/>
              </w:rPr>
              <w:t>: The importance of water. Definitions and basic concepts of hydrology and ecology. Circulation of water in the environment (hydrological cycle)</w:t>
            </w:r>
            <w:r w:rsidRPr="0019301D">
              <w:rPr>
                <w:iCs/>
                <w:sz w:val="18"/>
                <w:szCs w:val="18"/>
                <w:lang w:val="sr-Cyrl-CS"/>
              </w:rPr>
              <w:t>.</w:t>
            </w:r>
            <w:r w:rsidRPr="0019301D">
              <w:rPr>
                <w:iCs/>
                <w:sz w:val="18"/>
                <w:szCs w:val="18"/>
              </w:rPr>
              <w:t xml:space="preserve">  Types of water bodies. The parameters of water quality. The significance of oxygen in the aqueous </w:t>
            </w:r>
            <w:r w:rsidR="003D05EE" w:rsidRPr="0019301D">
              <w:rPr>
                <w:iCs/>
                <w:sz w:val="18"/>
                <w:szCs w:val="18"/>
              </w:rPr>
              <w:t>environment</w:t>
            </w:r>
            <w:r w:rsidRPr="0019301D">
              <w:rPr>
                <w:iCs/>
                <w:sz w:val="18"/>
                <w:szCs w:val="18"/>
              </w:rPr>
              <w:t>. The most comm</w:t>
            </w:r>
            <w:r w:rsidR="00170F86" w:rsidRPr="0019301D">
              <w:rPr>
                <w:iCs/>
                <w:sz w:val="18"/>
                <w:szCs w:val="18"/>
              </w:rPr>
              <w:t>on sources of water pollution (</w:t>
            </w:r>
            <w:r w:rsidRPr="0019301D">
              <w:rPr>
                <w:iCs/>
                <w:sz w:val="18"/>
                <w:szCs w:val="18"/>
              </w:rPr>
              <w:t>concentrated and dispersed pollutants). The importance of nutrie</w:t>
            </w:r>
            <w:r w:rsidR="00170F86" w:rsidRPr="0019301D">
              <w:rPr>
                <w:iCs/>
                <w:sz w:val="18"/>
                <w:szCs w:val="18"/>
              </w:rPr>
              <w:t>nt cycling in the environment (nitrogen, phosphorous</w:t>
            </w:r>
            <w:r w:rsidR="005B1F82">
              <w:rPr>
                <w:iCs/>
                <w:sz w:val="18"/>
                <w:szCs w:val="18"/>
              </w:rPr>
              <w:t>, etc</w:t>
            </w:r>
            <w:r w:rsidRPr="0019301D">
              <w:rPr>
                <w:iCs/>
                <w:sz w:val="18"/>
                <w:szCs w:val="18"/>
              </w:rPr>
              <w:t>.). Eutrophic processes in water bodies. Trophic</w:t>
            </w:r>
            <w:r w:rsidR="00170F86" w:rsidRPr="0019301D">
              <w:rPr>
                <w:iCs/>
                <w:sz w:val="18"/>
                <w:szCs w:val="18"/>
              </w:rPr>
              <w:t xml:space="preserve"> level of</w:t>
            </w:r>
            <w:r w:rsidRPr="0019301D">
              <w:rPr>
                <w:iCs/>
                <w:sz w:val="18"/>
                <w:szCs w:val="18"/>
              </w:rPr>
              <w:t xml:space="preserve"> aquatic ecosystems. Determining the degree of contamination on the basis of biocenosis.</w:t>
            </w:r>
            <w:r w:rsidRPr="0019301D">
              <w:rPr>
                <w:iCs/>
                <w:sz w:val="18"/>
                <w:szCs w:val="18"/>
                <w:lang w:val="sr-Cyrl-CS"/>
              </w:rPr>
              <w:t xml:space="preserve"> </w:t>
            </w:r>
            <w:r w:rsidRPr="0019301D">
              <w:rPr>
                <w:iCs/>
                <w:sz w:val="18"/>
                <w:szCs w:val="18"/>
              </w:rPr>
              <w:t>Biological and ecological minimum</w:t>
            </w:r>
            <w:r w:rsidR="00170F86" w:rsidRPr="0019301D">
              <w:rPr>
                <w:iCs/>
                <w:sz w:val="18"/>
                <w:szCs w:val="18"/>
              </w:rPr>
              <w:t xml:space="preserve"> and </w:t>
            </w:r>
            <w:proofErr w:type="spellStart"/>
            <w:r w:rsidR="00170F86" w:rsidRPr="0019301D">
              <w:rPr>
                <w:iCs/>
                <w:sz w:val="18"/>
                <w:szCs w:val="18"/>
              </w:rPr>
              <w:t>instream</w:t>
            </w:r>
            <w:proofErr w:type="spellEnd"/>
            <w:r w:rsidR="00170F86" w:rsidRPr="0019301D">
              <w:rPr>
                <w:iCs/>
                <w:sz w:val="18"/>
                <w:szCs w:val="18"/>
              </w:rPr>
              <w:t xml:space="preserve"> flows maintaining</w:t>
            </w:r>
            <w:r w:rsidRPr="0019301D">
              <w:rPr>
                <w:iCs/>
                <w:sz w:val="18"/>
                <w:szCs w:val="18"/>
              </w:rPr>
              <w:t>. Modeling water qualit</w:t>
            </w:r>
            <w:r w:rsidR="00170F86" w:rsidRPr="0019301D">
              <w:rPr>
                <w:iCs/>
                <w:sz w:val="18"/>
                <w:szCs w:val="18"/>
              </w:rPr>
              <w:t>y</w:t>
            </w:r>
            <w:r w:rsidR="0019301D" w:rsidRPr="0019301D">
              <w:rPr>
                <w:iCs/>
                <w:sz w:val="18"/>
                <w:szCs w:val="18"/>
              </w:rPr>
              <w:t>:</w:t>
            </w:r>
            <w:r w:rsidRPr="0019301D">
              <w:rPr>
                <w:iCs/>
                <w:sz w:val="18"/>
                <w:szCs w:val="18"/>
              </w:rPr>
              <w:t xml:space="preserve"> </w:t>
            </w:r>
            <w:r w:rsidR="0019301D" w:rsidRPr="0019301D">
              <w:rPr>
                <w:iCs/>
                <w:sz w:val="18"/>
                <w:szCs w:val="18"/>
              </w:rPr>
              <w:t>definition, h</w:t>
            </w:r>
            <w:r w:rsidR="00170F86" w:rsidRPr="0019301D">
              <w:rPr>
                <w:iCs/>
                <w:sz w:val="18"/>
                <w:szCs w:val="18"/>
              </w:rPr>
              <w:t>istorical overview and</w:t>
            </w:r>
            <w:r w:rsidRPr="0019301D">
              <w:rPr>
                <w:iCs/>
                <w:sz w:val="18"/>
                <w:szCs w:val="18"/>
              </w:rPr>
              <w:t xml:space="preserve"> development </w:t>
            </w:r>
            <w:r w:rsidR="00170F86" w:rsidRPr="0019301D">
              <w:rPr>
                <w:iCs/>
                <w:sz w:val="18"/>
                <w:szCs w:val="18"/>
              </w:rPr>
              <w:t xml:space="preserve">of water quality </w:t>
            </w:r>
            <w:r w:rsidRPr="0019301D">
              <w:rPr>
                <w:iCs/>
                <w:sz w:val="18"/>
                <w:szCs w:val="18"/>
              </w:rPr>
              <w:t>model</w:t>
            </w:r>
            <w:r w:rsidR="00170F86" w:rsidRPr="0019301D">
              <w:rPr>
                <w:iCs/>
                <w:sz w:val="18"/>
                <w:szCs w:val="18"/>
              </w:rPr>
              <w:t>s</w:t>
            </w:r>
            <w:r w:rsidRPr="0019301D">
              <w:rPr>
                <w:iCs/>
                <w:sz w:val="18"/>
                <w:szCs w:val="18"/>
              </w:rPr>
              <w:t xml:space="preserve">. </w:t>
            </w:r>
            <w:r w:rsidR="00170F86" w:rsidRPr="0019301D">
              <w:rPr>
                <w:iCs/>
                <w:sz w:val="18"/>
                <w:szCs w:val="18"/>
              </w:rPr>
              <w:t>Division</w:t>
            </w:r>
            <w:r w:rsidR="0019301D" w:rsidRPr="0019301D">
              <w:rPr>
                <w:iCs/>
                <w:sz w:val="18"/>
                <w:szCs w:val="18"/>
              </w:rPr>
              <w:t>s</w:t>
            </w:r>
            <w:r w:rsidR="00170F86" w:rsidRPr="0019301D">
              <w:rPr>
                <w:iCs/>
                <w:sz w:val="18"/>
                <w:szCs w:val="18"/>
              </w:rPr>
              <w:t xml:space="preserve"> and examples of water quality </w:t>
            </w:r>
            <w:r w:rsidRPr="0019301D">
              <w:rPr>
                <w:iCs/>
                <w:sz w:val="18"/>
                <w:szCs w:val="18"/>
              </w:rPr>
              <w:t>model</w:t>
            </w:r>
            <w:r w:rsidR="00170F86" w:rsidRPr="0019301D">
              <w:rPr>
                <w:iCs/>
                <w:sz w:val="18"/>
                <w:szCs w:val="18"/>
              </w:rPr>
              <w:t>s</w:t>
            </w:r>
            <w:r w:rsidRPr="0019301D">
              <w:rPr>
                <w:iCs/>
                <w:sz w:val="18"/>
                <w:szCs w:val="18"/>
              </w:rPr>
              <w:t xml:space="preserve">. </w:t>
            </w:r>
            <w:r w:rsidR="00170F86" w:rsidRPr="0019301D">
              <w:rPr>
                <w:iCs/>
                <w:sz w:val="18"/>
                <w:szCs w:val="18"/>
              </w:rPr>
              <w:t xml:space="preserve">Hydroecology </w:t>
            </w:r>
            <w:r w:rsidR="003D05EE" w:rsidRPr="0019301D">
              <w:rPr>
                <w:iCs/>
                <w:sz w:val="18"/>
                <w:szCs w:val="18"/>
              </w:rPr>
              <w:t>and river restoration with examples</w:t>
            </w:r>
            <w:r w:rsidRPr="0019301D">
              <w:rPr>
                <w:iCs/>
                <w:sz w:val="18"/>
                <w:szCs w:val="18"/>
              </w:rPr>
              <w:t xml:space="preserve">. </w:t>
            </w:r>
            <w:r w:rsidRPr="0019301D">
              <w:rPr>
                <w:i/>
                <w:iCs/>
                <w:sz w:val="18"/>
                <w:szCs w:val="18"/>
              </w:rPr>
              <w:t xml:space="preserve">Practical </w:t>
            </w:r>
            <w:r w:rsidR="003D05EE" w:rsidRPr="0019301D">
              <w:rPr>
                <w:i/>
                <w:iCs/>
                <w:sz w:val="18"/>
                <w:szCs w:val="18"/>
              </w:rPr>
              <w:t>classes</w:t>
            </w:r>
            <w:r w:rsidRPr="0019301D">
              <w:rPr>
                <w:iCs/>
                <w:sz w:val="18"/>
                <w:szCs w:val="18"/>
              </w:rPr>
              <w:t xml:space="preserve">: </w:t>
            </w:r>
            <w:r w:rsidR="003D05EE" w:rsidRPr="0019301D">
              <w:rPr>
                <w:iCs/>
                <w:sz w:val="18"/>
                <w:szCs w:val="18"/>
              </w:rPr>
              <w:t>Introducing to the basic hydrometric methods, sampling of water and sludge, and measuring water quality parameters. Field study.  Finalizing a term paper.</w:t>
            </w:r>
          </w:p>
        </w:tc>
      </w:tr>
      <w:tr w:rsidR="005E42D1" w:rsidTr="004B2C7E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0A0377" w:rsidRDefault="000A0377" w:rsidP="000A0377">
            <w:pPr>
              <w:rPr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Lectures, 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5E42D1" w:rsidTr="004B2C7E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4B2C7E">
        <w:tc>
          <w:tcPr>
            <w:tcW w:w="237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5E42D1" w:rsidRPr="0019301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4B2C7E">
        <w:tc>
          <w:tcPr>
            <w:tcW w:w="237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46A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5E42D1" w:rsidRPr="0019301D" w:rsidRDefault="00D02E1F" w:rsidP="00546A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301D">
              <w:rPr>
                <w:rFonts w:ascii="Arial" w:hAnsi="Arial" w:cs="Arial"/>
                <w:sz w:val="14"/>
                <w:szCs w:val="14"/>
              </w:rPr>
              <w:t>Oral part of the exam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42D1" w:rsidRPr="005E42D1" w:rsidRDefault="00546A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Tr="004B2C7E">
        <w:tc>
          <w:tcPr>
            <w:tcW w:w="237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46A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2x10=20</w:t>
            </w:r>
          </w:p>
        </w:tc>
        <w:tc>
          <w:tcPr>
            <w:tcW w:w="4810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4B2C7E">
        <w:tc>
          <w:tcPr>
            <w:tcW w:w="237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46A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0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4B2C7E">
        <w:tc>
          <w:tcPr>
            <w:tcW w:w="2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46A75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546A75">
              <w:rPr>
                <w:sz w:val="16"/>
                <w:szCs w:val="16"/>
              </w:rPr>
              <w:t>Term paper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546A7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4B2C7E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4B2C7E">
        <w:tc>
          <w:tcPr>
            <w:tcW w:w="676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2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4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59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1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4B2C7E">
        <w:tc>
          <w:tcPr>
            <w:tcW w:w="676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E42D1" w:rsidRPr="00D02E1F" w:rsidRDefault="0082799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Grabić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Salvai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A.</w:t>
            </w:r>
          </w:p>
        </w:tc>
        <w:tc>
          <w:tcPr>
            <w:tcW w:w="2434" w:type="dxa"/>
            <w:gridSpan w:val="3"/>
            <w:vAlign w:val="center"/>
          </w:tcPr>
          <w:p w:rsidR="005E42D1" w:rsidRPr="00D02E1F" w:rsidRDefault="0082799C" w:rsidP="00827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Hydroecology</w:t>
            </w:r>
          </w:p>
        </w:tc>
        <w:tc>
          <w:tcPr>
            <w:tcW w:w="3659" w:type="dxa"/>
            <w:gridSpan w:val="4"/>
            <w:vAlign w:val="center"/>
          </w:tcPr>
          <w:p w:rsidR="005E42D1" w:rsidRPr="00D02E1F" w:rsidRDefault="004B2C7E" w:rsidP="00827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99C">
              <w:rPr>
                <w:rFonts w:ascii="Arial" w:hAnsi="Arial" w:cs="Arial"/>
                <w:sz w:val="16"/>
                <w:szCs w:val="16"/>
              </w:rPr>
              <w:t>S</w:t>
            </w:r>
            <w:r w:rsidR="0082799C" w:rsidRPr="0082799C">
              <w:rPr>
                <w:rFonts w:ascii="Arial" w:hAnsi="Arial" w:cs="Arial"/>
                <w:sz w:val="16"/>
                <w:szCs w:val="16"/>
              </w:rPr>
              <w:t>cript</w:t>
            </w:r>
            <w:r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1151" w:type="dxa"/>
            <w:vAlign w:val="center"/>
          </w:tcPr>
          <w:p w:rsidR="005E42D1" w:rsidRPr="00D02E1F" w:rsidRDefault="0082799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</w:tr>
      <w:tr w:rsidR="00D02E1F" w:rsidTr="004B2C7E">
        <w:tc>
          <w:tcPr>
            <w:tcW w:w="676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02E1F" w:rsidRPr="0082799C" w:rsidRDefault="0082799C" w:rsidP="0082799C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D412C">
              <w:rPr>
                <w:spacing w:val="-3"/>
                <w:sz w:val="18"/>
                <w:szCs w:val="18"/>
                <w:lang w:val="sr-Cyrl-CS"/>
              </w:rPr>
              <w:t>Wood P. J., Hannah, D. M., Sadler J.P. eds</w:t>
            </w:r>
          </w:p>
        </w:tc>
        <w:tc>
          <w:tcPr>
            <w:tcW w:w="2434" w:type="dxa"/>
            <w:gridSpan w:val="3"/>
            <w:vAlign w:val="center"/>
          </w:tcPr>
          <w:p w:rsidR="00D02E1F" w:rsidRPr="00D02E1F" w:rsidRDefault="0082799C" w:rsidP="00827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12C">
              <w:rPr>
                <w:bCs/>
                <w:spacing w:val="-3"/>
                <w:sz w:val="18"/>
                <w:szCs w:val="18"/>
                <w:lang w:val="sr-Cyrl-CS"/>
              </w:rPr>
              <w:t xml:space="preserve">Hydroecology and Ecohydrology: Past, Present and Future, </w:t>
            </w:r>
          </w:p>
        </w:tc>
        <w:tc>
          <w:tcPr>
            <w:tcW w:w="3659" w:type="dxa"/>
            <w:gridSpan w:val="4"/>
            <w:vAlign w:val="center"/>
          </w:tcPr>
          <w:p w:rsidR="00D02E1F" w:rsidRPr="0082799C" w:rsidRDefault="0082799C" w:rsidP="0082799C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D412C">
              <w:rPr>
                <w:sz w:val="18"/>
                <w:szCs w:val="18"/>
                <w:lang w:val="sr-Cyrl-CS"/>
              </w:rPr>
              <w:t>John Wiley &amp; Sons Ltd, Chichester, UK</w:t>
            </w:r>
          </w:p>
        </w:tc>
        <w:tc>
          <w:tcPr>
            <w:tcW w:w="1151" w:type="dxa"/>
            <w:vAlign w:val="center"/>
          </w:tcPr>
          <w:p w:rsidR="00D02E1F" w:rsidRPr="0082799C" w:rsidRDefault="0082799C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D412C">
              <w:rPr>
                <w:sz w:val="18"/>
                <w:szCs w:val="18"/>
                <w:lang w:val="sr-Cyrl-CS"/>
              </w:rPr>
              <w:t>2008</w:t>
            </w:r>
          </w:p>
        </w:tc>
      </w:tr>
      <w:tr w:rsidR="00FB6DF6" w:rsidRPr="004B2C7E" w:rsidTr="004B2C7E">
        <w:tc>
          <w:tcPr>
            <w:tcW w:w="676" w:type="dxa"/>
            <w:vAlign w:val="center"/>
          </w:tcPr>
          <w:p w:rsidR="00FB6DF6" w:rsidRPr="004B2C7E" w:rsidRDefault="00FB6DF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B6DF6" w:rsidRPr="004B2C7E" w:rsidRDefault="00FB6DF6" w:rsidP="0082799C">
            <w:pPr>
              <w:jc w:val="center"/>
              <w:rPr>
                <w:spacing w:val="-3"/>
                <w:sz w:val="18"/>
                <w:szCs w:val="18"/>
              </w:rPr>
            </w:pPr>
            <w:r w:rsidRPr="004B2C7E">
              <w:rPr>
                <w:spacing w:val="-3"/>
                <w:sz w:val="18"/>
                <w:szCs w:val="18"/>
              </w:rPr>
              <w:t>USDA- Natural Resource Conservation Service</w:t>
            </w:r>
          </w:p>
        </w:tc>
        <w:tc>
          <w:tcPr>
            <w:tcW w:w="2434" w:type="dxa"/>
            <w:gridSpan w:val="3"/>
            <w:vAlign w:val="center"/>
          </w:tcPr>
          <w:p w:rsidR="00FB6DF6" w:rsidRPr="004B2C7E" w:rsidRDefault="004B2C7E" w:rsidP="004B2C7E">
            <w:pPr>
              <w:jc w:val="center"/>
              <w:rPr>
                <w:bCs/>
                <w:spacing w:val="-3"/>
                <w:sz w:val="18"/>
                <w:szCs w:val="18"/>
              </w:rPr>
            </w:pPr>
            <w:r w:rsidRPr="004B2C7E">
              <w:rPr>
                <w:bCs/>
                <w:spacing w:val="-3"/>
                <w:sz w:val="18"/>
                <w:szCs w:val="18"/>
              </w:rPr>
              <w:t xml:space="preserve">Stream Restoration Design, </w:t>
            </w:r>
            <w:r w:rsidRPr="004B2C7E">
              <w:rPr>
                <w:sz w:val="18"/>
                <w:szCs w:val="18"/>
              </w:rPr>
              <w:t>National Engineering Handbook</w:t>
            </w:r>
            <w:proofErr w:type="gramStart"/>
            <w:r w:rsidRPr="004B2C7E">
              <w:rPr>
                <w:bCs/>
                <w:spacing w:val="-3"/>
                <w:sz w:val="18"/>
                <w:szCs w:val="18"/>
              </w:rPr>
              <w:t>,  Part</w:t>
            </w:r>
            <w:proofErr w:type="gramEnd"/>
            <w:r w:rsidRPr="004B2C7E">
              <w:rPr>
                <w:bCs/>
                <w:spacing w:val="-3"/>
                <w:sz w:val="18"/>
                <w:szCs w:val="18"/>
              </w:rPr>
              <w:t xml:space="preserve"> 654.</w:t>
            </w:r>
          </w:p>
        </w:tc>
        <w:tc>
          <w:tcPr>
            <w:tcW w:w="3659" w:type="dxa"/>
            <w:gridSpan w:val="4"/>
            <w:vAlign w:val="center"/>
          </w:tcPr>
          <w:p w:rsidR="00FB6DF6" w:rsidRPr="004B2C7E" w:rsidRDefault="004B2C7E" w:rsidP="004B2C7E">
            <w:pPr>
              <w:jc w:val="center"/>
              <w:rPr>
                <w:sz w:val="18"/>
                <w:szCs w:val="18"/>
                <w:lang w:val="sr-Cyrl-CS"/>
              </w:rPr>
            </w:pPr>
            <w:r w:rsidRPr="004B2C7E">
              <w:rPr>
                <w:spacing w:val="-3"/>
                <w:sz w:val="18"/>
                <w:szCs w:val="18"/>
              </w:rPr>
              <w:t xml:space="preserve">USDA, </w:t>
            </w:r>
            <w:r w:rsidRPr="004B2C7E">
              <w:rPr>
                <w:sz w:val="18"/>
                <w:szCs w:val="18"/>
              </w:rPr>
              <w:t>W</w:t>
            </w:r>
            <w:r w:rsidRPr="004B2C7E">
              <w:rPr>
                <w:spacing w:val="-3"/>
                <w:sz w:val="18"/>
                <w:szCs w:val="18"/>
              </w:rPr>
              <w:t>ashington, DC.</w:t>
            </w:r>
          </w:p>
        </w:tc>
        <w:tc>
          <w:tcPr>
            <w:tcW w:w="1151" w:type="dxa"/>
            <w:vAlign w:val="center"/>
          </w:tcPr>
          <w:p w:rsidR="00FB6DF6" w:rsidRPr="004B2C7E" w:rsidRDefault="00FB6DF6" w:rsidP="00D02E1F">
            <w:pPr>
              <w:jc w:val="center"/>
              <w:rPr>
                <w:sz w:val="18"/>
                <w:szCs w:val="18"/>
              </w:rPr>
            </w:pPr>
            <w:r w:rsidRPr="004B2C7E">
              <w:rPr>
                <w:sz w:val="18"/>
                <w:szCs w:val="18"/>
              </w:rPr>
              <w:t>2007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4B2C7E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4B2C7E" w:rsidRDefault="001312B9" w:rsidP="001312B9">
            <w:pPr>
              <w:jc w:val="center"/>
              <w:rPr>
                <w:sz w:val="18"/>
                <w:szCs w:val="18"/>
              </w:rPr>
            </w:pPr>
            <w:r w:rsidRPr="004B2C7E">
              <w:rPr>
                <w:noProof/>
                <w:sz w:val="18"/>
                <w:szCs w:val="18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4B2C7E" w:rsidRDefault="001312B9" w:rsidP="001312B9">
            <w:pPr>
              <w:jc w:val="center"/>
              <w:rPr>
                <w:rFonts w:cs="Arial"/>
                <w:sz w:val="18"/>
                <w:szCs w:val="18"/>
              </w:rPr>
            </w:pPr>
            <w:r w:rsidRPr="004B2C7E">
              <w:rPr>
                <w:rFonts w:cs="Arial"/>
                <w:sz w:val="18"/>
                <w:szCs w:val="18"/>
              </w:rPr>
              <w:t>UNIVERSITY OF NOVI SAD</w:t>
            </w:r>
          </w:p>
          <w:p w:rsidR="001312B9" w:rsidRPr="004B2C7E" w:rsidRDefault="001312B9" w:rsidP="001312B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312B9" w:rsidRPr="004B2C7E" w:rsidRDefault="001312B9" w:rsidP="001312B9">
            <w:pPr>
              <w:jc w:val="center"/>
              <w:rPr>
                <w:rFonts w:cs="Arial"/>
                <w:sz w:val="18"/>
                <w:szCs w:val="18"/>
              </w:rPr>
            </w:pPr>
            <w:r w:rsidRPr="004B2C7E">
              <w:rPr>
                <w:rFonts w:cs="Arial"/>
                <w:sz w:val="18"/>
                <w:szCs w:val="18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4B2C7E" w:rsidRDefault="001312B9" w:rsidP="001312B9">
            <w:pPr>
              <w:jc w:val="center"/>
              <w:rPr>
                <w:sz w:val="18"/>
                <w:szCs w:val="18"/>
              </w:rPr>
            </w:pPr>
            <w:r w:rsidRPr="004B2C7E">
              <w:rPr>
                <w:noProof/>
                <w:sz w:val="18"/>
                <w:szCs w:val="18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4B2C7E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4B2C7E" w:rsidRDefault="001312B9">
            <w:pPr>
              <w:rPr>
                <w:sz w:val="18"/>
                <w:szCs w:val="1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4B2C7E" w:rsidRDefault="001312B9" w:rsidP="001312B9">
            <w:pPr>
              <w:jc w:val="center"/>
              <w:rPr>
                <w:sz w:val="18"/>
                <w:szCs w:val="18"/>
              </w:rPr>
            </w:pPr>
            <w:r w:rsidRPr="004B2C7E">
              <w:rPr>
                <w:sz w:val="18"/>
                <w:szCs w:val="18"/>
              </w:rPr>
              <w:t xml:space="preserve">Study </w:t>
            </w:r>
            <w:proofErr w:type="spellStart"/>
            <w:r w:rsidRPr="004B2C7E">
              <w:rPr>
                <w:sz w:val="18"/>
                <w:szCs w:val="18"/>
              </w:rPr>
              <w:t>Programme</w:t>
            </w:r>
            <w:proofErr w:type="spellEnd"/>
            <w:r w:rsidRPr="004B2C7E">
              <w:rPr>
                <w:sz w:val="18"/>
                <w:szCs w:val="18"/>
              </w:rPr>
              <w:t xml:space="preserve"> Accreditation</w:t>
            </w:r>
          </w:p>
          <w:p w:rsidR="001312B9" w:rsidRPr="004B2C7E" w:rsidRDefault="001312B9" w:rsidP="001312B9">
            <w:pPr>
              <w:jc w:val="center"/>
              <w:rPr>
                <w:sz w:val="18"/>
                <w:szCs w:val="18"/>
              </w:rPr>
            </w:pPr>
          </w:p>
          <w:p w:rsidR="001312B9" w:rsidRPr="004B2C7E" w:rsidRDefault="00546A75" w:rsidP="00546A75">
            <w:pPr>
              <w:jc w:val="center"/>
              <w:rPr>
                <w:rFonts w:cs="Arial"/>
                <w:sz w:val="18"/>
                <w:szCs w:val="18"/>
              </w:rPr>
            </w:pPr>
            <w:r w:rsidRPr="004B2C7E">
              <w:rPr>
                <w:rFonts w:cs="Arial"/>
                <w:sz w:val="18"/>
                <w:szCs w:val="18"/>
              </w:rPr>
              <w:t>UNDERGRADUATE</w:t>
            </w:r>
            <w:r w:rsidR="001312B9" w:rsidRPr="004B2C7E">
              <w:rPr>
                <w:rFonts w:cs="Arial"/>
                <w:sz w:val="18"/>
                <w:szCs w:val="18"/>
              </w:rPr>
              <w:t xml:space="preserve"> ACADEMIC STUDIES        </w:t>
            </w:r>
            <w:r w:rsidRPr="004B2C7E">
              <w:rPr>
                <w:rFonts w:cs="Arial"/>
                <w:sz w:val="18"/>
                <w:szCs w:val="18"/>
              </w:rPr>
              <w:t>WATER MANAGEMENT</w:t>
            </w:r>
            <w:r w:rsidR="001312B9" w:rsidRPr="004B2C7E">
              <w:rPr>
                <w:rFonts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4B2C7E" w:rsidRDefault="001312B9">
            <w:pPr>
              <w:rPr>
                <w:sz w:val="18"/>
                <w:szCs w:val="18"/>
              </w:rPr>
            </w:pPr>
          </w:p>
        </w:tc>
      </w:tr>
      <w:tr w:rsidR="001312B9" w:rsidRPr="004B2C7E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4B2C7E" w:rsidRDefault="001312B9">
            <w:pPr>
              <w:rPr>
                <w:rFonts w:cs="Arial"/>
                <w:sz w:val="18"/>
                <w:szCs w:val="18"/>
              </w:rPr>
            </w:pPr>
            <w:r w:rsidRPr="004B2C7E">
              <w:rPr>
                <w:rFonts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sectPr w:rsidR="001312B9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1BDC201A"/>
    <w:lvl w:ilvl="0" w:tplc="EA28BA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A0377"/>
    <w:rsid w:val="000C41AE"/>
    <w:rsid w:val="00103378"/>
    <w:rsid w:val="001312B9"/>
    <w:rsid w:val="00170F86"/>
    <w:rsid w:val="0019301D"/>
    <w:rsid w:val="001F34D7"/>
    <w:rsid w:val="002319BC"/>
    <w:rsid w:val="00255EDE"/>
    <w:rsid w:val="002611DF"/>
    <w:rsid w:val="00322F84"/>
    <w:rsid w:val="00375597"/>
    <w:rsid w:val="003D05EE"/>
    <w:rsid w:val="004666C8"/>
    <w:rsid w:val="004B14B4"/>
    <w:rsid w:val="004B2C7E"/>
    <w:rsid w:val="004C1CC6"/>
    <w:rsid w:val="00535E50"/>
    <w:rsid w:val="00546A75"/>
    <w:rsid w:val="005B1F82"/>
    <w:rsid w:val="005E42D1"/>
    <w:rsid w:val="0082799C"/>
    <w:rsid w:val="00927F2D"/>
    <w:rsid w:val="009B28FB"/>
    <w:rsid w:val="009E2BF4"/>
    <w:rsid w:val="00AE67EE"/>
    <w:rsid w:val="00B144CF"/>
    <w:rsid w:val="00C21CE9"/>
    <w:rsid w:val="00CC0E96"/>
    <w:rsid w:val="00CC7AA9"/>
    <w:rsid w:val="00D02E1F"/>
    <w:rsid w:val="00D554D7"/>
    <w:rsid w:val="00D57E7D"/>
    <w:rsid w:val="00DF0ABC"/>
    <w:rsid w:val="00F87FB0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1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1AE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7</cp:revision>
  <dcterms:created xsi:type="dcterms:W3CDTF">2014-12-09T10:44:00Z</dcterms:created>
  <dcterms:modified xsi:type="dcterms:W3CDTF">2015-01-12T11:47:00Z</dcterms:modified>
</cp:coreProperties>
</file>