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42"/>
        <w:gridCol w:w="992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0"/>
            <w:vMerge w:val="restart"/>
            <w:vAlign w:val="center"/>
          </w:tcPr>
          <w:p w:rsidR="009E2BF4" w:rsidRPr="00F336B0" w:rsidRDefault="00D33F82" w:rsidP="00D33F8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36B0">
              <w:rPr>
                <w:rFonts w:ascii="Arial" w:hAnsi="Arial" w:cs="Arial"/>
                <w:sz w:val="24"/>
                <w:szCs w:val="24"/>
              </w:rPr>
              <w:t>Grapevine growing and technology</w:t>
            </w:r>
            <w:r w:rsidRPr="00F336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10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D33F82">
              <w:rPr>
                <w:rFonts w:ascii="Arial" w:hAnsi="Arial" w:cs="Arial"/>
                <w:sz w:val="16"/>
                <w:szCs w:val="16"/>
              </w:rPr>
              <w:t xml:space="preserve">  5</w:t>
            </w:r>
          </w:p>
        </w:tc>
        <w:tc>
          <w:tcPr>
            <w:tcW w:w="7530" w:type="dxa"/>
            <w:gridSpan w:val="10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0"/>
          </w:tcPr>
          <w:p w:rsidR="002611DF" w:rsidRDefault="00927A78" w:rsidP="001312B9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Ivan D. </w:t>
            </w:r>
            <w:proofErr w:type="spellStart"/>
            <w:r>
              <w:t>kuljančić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</w:tcPr>
          <w:p w:rsidR="00DF0ABC" w:rsidRDefault="00AE67EE" w:rsidP="00927A78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27A78">
              <w:rPr>
                <w:rFonts w:ascii="Arial" w:hAnsi="Arial" w:cs="Arial"/>
                <w:sz w:val="16"/>
                <w:szCs w:val="16"/>
              </w:rPr>
              <w:t xml:space="preserve"> 60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27A78">
              <w:rPr>
                <w:rFonts w:ascii="Arial" w:hAnsi="Arial" w:cs="Arial"/>
                <w:sz w:val="16"/>
                <w:szCs w:val="16"/>
              </w:rPr>
              <w:t xml:space="preserve"> 45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0"/>
            <w:shd w:val="clear" w:color="auto" w:fill="C2D69B" w:themeFill="accent3" w:themeFillTint="99"/>
            <w:vAlign w:val="center"/>
          </w:tcPr>
          <w:p w:rsidR="009E2BF4" w:rsidRPr="005E42D1" w:rsidRDefault="00DF3210" w:rsidP="005E4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Grapevine biology and propagation</w:t>
            </w:r>
          </w:p>
        </w:tc>
      </w:tr>
      <w:tr w:rsidR="005E42D1" w:rsidTr="00A33A4A">
        <w:tc>
          <w:tcPr>
            <w:tcW w:w="9622" w:type="dxa"/>
            <w:gridSpan w:val="12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F65D8D" w:rsidP="00684804">
            <w:proofErr w:type="gramStart"/>
            <w:r w:rsidRPr="00837954">
              <w:rPr>
                <w:rFonts w:cstheme="minorHAnsi"/>
                <w:sz w:val="20"/>
                <w:szCs w:val="20"/>
              </w:rPr>
              <w:t>is</w:t>
            </w:r>
            <w:proofErr w:type="gramEnd"/>
            <w:r w:rsidRPr="00837954">
              <w:rPr>
                <w:rFonts w:cstheme="minorHAnsi"/>
                <w:sz w:val="20"/>
                <w:szCs w:val="20"/>
              </w:rPr>
              <w:t xml:space="preserve"> education and training of undergraduate students in the field of viticulture.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20F6C">
              <w:rPr>
                <w:sz w:val="20"/>
                <w:szCs w:val="20"/>
              </w:rPr>
              <w:t>Student must</w:t>
            </w:r>
            <w:r>
              <w:t xml:space="preserve"> </w:t>
            </w:r>
            <w:r w:rsidRPr="00837954">
              <w:rPr>
                <w:sz w:val="20"/>
                <w:szCs w:val="20"/>
              </w:rPr>
              <w:t xml:space="preserve">acquire </w:t>
            </w:r>
            <w:r>
              <w:rPr>
                <w:sz w:val="20"/>
                <w:szCs w:val="20"/>
              </w:rPr>
              <w:t xml:space="preserve">basic </w:t>
            </w:r>
            <w:r w:rsidRPr="00837954">
              <w:rPr>
                <w:sz w:val="20"/>
                <w:szCs w:val="20"/>
              </w:rPr>
              <w:t>knowledge</w:t>
            </w:r>
            <w:r>
              <w:rPr>
                <w:sz w:val="20"/>
                <w:szCs w:val="20"/>
              </w:rPr>
              <w:t xml:space="preserve"> about</w:t>
            </w:r>
            <w:r w:rsidR="00321E7C">
              <w:rPr>
                <w:sz w:val="20"/>
                <w:szCs w:val="20"/>
              </w:rPr>
              <w:t xml:space="preserve"> </w:t>
            </w:r>
            <w:r w:rsidR="00321E7C" w:rsidRPr="00321E7C">
              <w:rPr>
                <w:sz w:val="20"/>
                <w:szCs w:val="20"/>
              </w:rPr>
              <w:t>terrain</w:t>
            </w:r>
            <w:r w:rsidR="00321E7C">
              <w:t xml:space="preserve"> </w:t>
            </w:r>
            <w:proofErr w:type="spellStart"/>
            <w:r w:rsidR="00321E7C" w:rsidRPr="00321E7C">
              <w:rPr>
                <w:sz w:val="20"/>
                <w:szCs w:val="20"/>
              </w:rPr>
              <w:t>choosening</w:t>
            </w:r>
            <w:proofErr w:type="spellEnd"/>
            <w:r w:rsidR="00321E7C">
              <w:rPr>
                <w:sz w:val="20"/>
                <w:szCs w:val="20"/>
              </w:rPr>
              <w:t xml:space="preserve">  for vineyards, soil preparation for vineyards </w:t>
            </w:r>
            <w:r w:rsidR="00684804">
              <w:rPr>
                <w:sz w:val="20"/>
                <w:szCs w:val="20"/>
              </w:rPr>
              <w:t>establishing</w:t>
            </w:r>
            <w:r w:rsidR="00321E7C">
              <w:rPr>
                <w:sz w:val="20"/>
                <w:szCs w:val="20"/>
              </w:rPr>
              <w:t xml:space="preserve">, vineyards planting, grapevine support systems, grapevine pruning and training systems, soil cultivation and fertilization in vineyards, vineyards irrigation, summer pruning, preparing for grapes harvesting, grapes harvesting           </w:t>
            </w:r>
          </w:p>
        </w:tc>
      </w:tr>
      <w:tr w:rsidR="005E42D1" w:rsidTr="001C02FB">
        <w:tc>
          <w:tcPr>
            <w:tcW w:w="9622" w:type="dxa"/>
            <w:gridSpan w:val="12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0A1787" w:rsidP="009E2BF4">
            <w:pPr>
              <w:rPr>
                <w:sz w:val="18"/>
                <w:szCs w:val="18"/>
              </w:rPr>
            </w:pPr>
            <w:r w:rsidRPr="00184F0C">
              <w:rPr>
                <w:bCs/>
                <w:sz w:val="20"/>
                <w:szCs w:val="20"/>
                <w:lang w:val="sr-Cyrl-CS"/>
              </w:rPr>
              <w:t>је стварање стручњака са академским образовањем, оспособљеног за подизање винограда</w:t>
            </w:r>
            <w:r>
              <w:rPr>
                <w:bCs/>
                <w:sz w:val="20"/>
                <w:szCs w:val="20"/>
                <w:lang w:val="sr-Cyrl-CS"/>
              </w:rPr>
              <w:t xml:space="preserve"> и извођење целокупне агро и фито технике</w:t>
            </w:r>
          </w:p>
          <w:p w:rsidR="005E42D1" w:rsidRDefault="000A1787" w:rsidP="00684804">
            <w:proofErr w:type="gramStart"/>
            <w:r w:rsidRPr="004F62C0">
              <w:rPr>
                <w:bCs/>
                <w:sz w:val="20"/>
                <w:szCs w:val="20"/>
              </w:rPr>
              <w:t>the</w:t>
            </w:r>
            <w:proofErr w:type="gramEnd"/>
            <w:r w:rsidRPr="004F62C0">
              <w:rPr>
                <w:bCs/>
                <w:sz w:val="20"/>
                <w:szCs w:val="20"/>
              </w:rPr>
              <w:t xml:space="preserve"> formation of professionals with academic qualifications, </w:t>
            </w:r>
            <w:r>
              <w:rPr>
                <w:bCs/>
                <w:sz w:val="20"/>
                <w:szCs w:val="20"/>
              </w:rPr>
              <w:t xml:space="preserve">trained for vineyards </w:t>
            </w:r>
            <w:r w:rsidR="00684804">
              <w:rPr>
                <w:bCs/>
                <w:sz w:val="20"/>
                <w:szCs w:val="20"/>
              </w:rPr>
              <w:t>establishing</w:t>
            </w:r>
            <w:r>
              <w:rPr>
                <w:bCs/>
                <w:sz w:val="20"/>
                <w:szCs w:val="20"/>
              </w:rPr>
              <w:t xml:space="preserve"> and performing of all measures of agro and </w:t>
            </w:r>
            <w:proofErr w:type="spellStart"/>
            <w:r>
              <w:rPr>
                <w:bCs/>
                <w:sz w:val="20"/>
                <w:szCs w:val="20"/>
              </w:rPr>
              <w:t>phitotechnics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5E42D1" w:rsidTr="00A615B9">
        <w:tc>
          <w:tcPr>
            <w:tcW w:w="9622" w:type="dxa"/>
            <w:gridSpan w:val="12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684804" w:rsidRPr="00684804" w:rsidRDefault="00684804" w:rsidP="00684804">
            <w:pPr>
              <w:rPr>
                <w:iCs/>
                <w:sz w:val="20"/>
                <w:szCs w:val="20"/>
                <w:u w:val="single"/>
                <w:lang w:val="sr-Cyrl-CS"/>
              </w:rPr>
            </w:pPr>
            <w:r w:rsidRPr="00684804">
              <w:rPr>
                <w:iCs/>
                <w:sz w:val="20"/>
                <w:szCs w:val="20"/>
                <w:u w:val="single"/>
              </w:rPr>
              <w:t>Theoretical lectures</w:t>
            </w:r>
          </w:p>
          <w:p w:rsidR="00684804" w:rsidRPr="00456860" w:rsidRDefault="00684804" w:rsidP="00684804">
            <w:pPr>
              <w:rPr>
                <w:iCs/>
                <w:sz w:val="20"/>
                <w:szCs w:val="20"/>
                <w:lang w:val="sr-Cyrl-CS"/>
              </w:rPr>
            </w:pPr>
            <w:r w:rsidRPr="00684804">
              <w:rPr>
                <w:iCs/>
                <w:sz w:val="20"/>
                <w:szCs w:val="20"/>
              </w:rPr>
              <w:t>Vineyard establishing</w:t>
            </w:r>
            <w:r w:rsidRPr="00456860">
              <w:rPr>
                <w:iCs/>
                <w:sz w:val="20"/>
                <w:szCs w:val="20"/>
                <w:lang w:val="sr-Cyrl-CS"/>
              </w:rPr>
              <w:t xml:space="preserve">: </w:t>
            </w:r>
            <w:r w:rsidRPr="00321E7C">
              <w:rPr>
                <w:sz w:val="20"/>
                <w:szCs w:val="20"/>
              </w:rPr>
              <w:t>terrain</w:t>
            </w:r>
            <w:r>
              <w:t xml:space="preserve"> </w:t>
            </w:r>
            <w:proofErr w:type="spellStart"/>
            <w:r w:rsidRPr="00321E7C">
              <w:rPr>
                <w:sz w:val="20"/>
                <w:szCs w:val="20"/>
              </w:rPr>
              <w:t>choosening</w:t>
            </w:r>
            <w:proofErr w:type="spellEnd"/>
            <w:r>
              <w:rPr>
                <w:sz w:val="20"/>
                <w:szCs w:val="20"/>
              </w:rPr>
              <w:t xml:space="preserve">  for vineyards, </w:t>
            </w:r>
            <w:r w:rsidRPr="00684804">
              <w:rPr>
                <w:sz w:val="20"/>
                <w:szCs w:val="20"/>
              </w:rPr>
              <w:t xml:space="preserve">clearing </w:t>
            </w:r>
            <w:r>
              <w:rPr>
                <w:sz w:val="20"/>
                <w:szCs w:val="20"/>
              </w:rPr>
              <w:t xml:space="preserve">and cleaning of </w:t>
            </w:r>
            <w:r w:rsidRPr="00684804">
              <w:rPr>
                <w:sz w:val="20"/>
                <w:szCs w:val="20"/>
              </w:rPr>
              <w:t>the field</w:t>
            </w:r>
            <w:r>
              <w:rPr>
                <w:sz w:val="20"/>
                <w:szCs w:val="20"/>
              </w:rPr>
              <w:t>,</w:t>
            </w:r>
            <w:r w:rsidRPr="00456860">
              <w:rPr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iCs/>
                <w:sz w:val="20"/>
                <w:szCs w:val="20"/>
              </w:rPr>
              <w:t>reclamation works befor</w:t>
            </w:r>
            <w:r w:rsidR="00BA01E5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 the vineyards establishing, </w:t>
            </w:r>
            <w:r w:rsidR="0097739D">
              <w:rPr>
                <w:iCs/>
                <w:sz w:val="20"/>
                <w:szCs w:val="20"/>
              </w:rPr>
              <w:t xml:space="preserve">soil trenching, soil preparation for planting and grapevine planting, young vineyard cultivation </w:t>
            </w:r>
          </w:p>
          <w:p w:rsidR="00A93FA3" w:rsidRDefault="0097739D" w:rsidP="00684804">
            <w:pPr>
              <w:rPr>
                <w:iCs/>
                <w:sz w:val="20"/>
                <w:szCs w:val="20"/>
              </w:rPr>
            </w:pPr>
            <w:r w:rsidRPr="00A93FA3">
              <w:rPr>
                <w:iCs/>
                <w:sz w:val="20"/>
                <w:szCs w:val="20"/>
              </w:rPr>
              <w:t>Grapevine pruning and training systems</w:t>
            </w:r>
            <w:r w:rsidR="00A93FA3">
              <w:rPr>
                <w:iCs/>
                <w:sz w:val="20"/>
                <w:szCs w:val="20"/>
              </w:rPr>
              <w:t xml:space="preserve"> : </w:t>
            </w:r>
            <w:r w:rsidRPr="0097739D">
              <w:rPr>
                <w:iCs/>
                <w:sz w:val="20"/>
                <w:szCs w:val="20"/>
              </w:rPr>
              <w:t>demand</w:t>
            </w:r>
            <w:r w:rsidR="00A93FA3">
              <w:rPr>
                <w:iCs/>
                <w:sz w:val="20"/>
                <w:szCs w:val="20"/>
              </w:rPr>
              <w:t>s</w:t>
            </w:r>
            <w:r w:rsidRPr="0097739D">
              <w:rPr>
                <w:iCs/>
                <w:sz w:val="20"/>
                <w:szCs w:val="20"/>
              </w:rPr>
              <w:t xml:space="preserve"> for pruning</w:t>
            </w:r>
            <w:r w:rsidR="00A93FA3">
              <w:rPr>
                <w:iCs/>
                <w:sz w:val="20"/>
                <w:szCs w:val="20"/>
              </w:rPr>
              <w:t xml:space="preserve"> and its importance, biological basis for pruning,  training systems, </w:t>
            </w:r>
            <w:r w:rsidR="00A93FA3">
              <w:rPr>
                <w:sz w:val="20"/>
                <w:szCs w:val="20"/>
              </w:rPr>
              <w:t xml:space="preserve">grapevine support systems. </w:t>
            </w:r>
            <w:r w:rsidR="00A93FA3" w:rsidRPr="0097739D">
              <w:rPr>
                <w:iCs/>
                <w:sz w:val="20"/>
                <w:szCs w:val="20"/>
                <w:lang w:val="sr-Cyrl-CS"/>
              </w:rPr>
              <w:t xml:space="preserve"> </w:t>
            </w:r>
          </w:p>
          <w:p w:rsidR="00684804" w:rsidRPr="00456860" w:rsidRDefault="00A93FA3" w:rsidP="00684804">
            <w:pPr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</w:rPr>
              <w:t>Vineyard cultivation in full production</w:t>
            </w:r>
            <w:r w:rsidR="00684804" w:rsidRPr="00A93FA3">
              <w:rPr>
                <w:iCs/>
                <w:sz w:val="20"/>
                <w:szCs w:val="20"/>
                <w:lang w:val="sr-Cyrl-CS"/>
              </w:rPr>
              <w:t>:</w:t>
            </w:r>
            <w:r>
              <w:rPr>
                <w:iCs/>
                <w:sz w:val="20"/>
                <w:szCs w:val="20"/>
              </w:rPr>
              <w:t xml:space="preserve"> soil cultivation in vineyard, vineyard fertilization,  vineyard irrigation, measures of summer pruning.</w:t>
            </w:r>
          </w:p>
          <w:p w:rsidR="00684804" w:rsidRPr="00456860" w:rsidRDefault="00A93FA3" w:rsidP="00684804">
            <w:p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</w:rPr>
              <w:t xml:space="preserve">Grape harvesting: </w:t>
            </w:r>
            <w:r w:rsidR="00EF181A" w:rsidRPr="0060799C">
              <w:rPr>
                <w:sz w:val="20"/>
                <w:szCs w:val="20"/>
              </w:rPr>
              <w:t>Grapes ripening monitoring</w:t>
            </w:r>
            <w:r w:rsidR="00EF181A">
              <w:rPr>
                <w:sz w:val="20"/>
                <w:szCs w:val="20"/>
              </w:rPr>
              <w:t>,</w:t>
            </w:r>
            <w:r w:rsidR="00EF181A" w:rsidRPr="00456860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="00EF181A">
              <w:rPr>
                <w:sz w:val="20"/>
                <w:szCs w:val="20"/>
              </w:rPr>
              <w:t>g</w:t>
            </w:r>
            <w:r w:rsidR="00EF181A" w:rsidRPr="0060799C">
              <w:rPr>
                <w:sz w:val="20"/>
                <w:szCs w:val="20"/>
              </w:rPr>
              <w:t>rapes s</w:t>
            </w:r>
            <w:r w:rsidR="00EF181A">
              <w:rPr>
                <w:sz w:val="20"/>
                <w:szCs w:val="20"/>
              </w:rPr>
              <w:t>a</w:t>
            </w:r>
            <w:r w:rsidR="00EF181A" w:rsidRPr="0060799C">
              <w:rPr>
                <w:sz w:val="20"/>
                <w:szCs w:val="20"/>
              </w:rPr>
              <w:t>m</w:t>
            </w:r>
            <w:r w:rsidR="00EF181A">
              <w:rPr>
                <w:sz w:val="20"/>
                <w:szCs w:val="20"/>
              </w:rPr>
              <w:t>p</w:t>
            </w:r>
            <w:r w:rsidR="00EF181A" w:rsidRPr="0060799C">
              <w:rPr>
                <w:sz w:val="20"/>
                <w:szCs w:val="20"/>
              </w:rPr>
              <w:t xml:space="preserve">ling, organization </w:t>
            </w:r>
            <w:r w:rsidR="00EF181A">
              <w:rPr>
                <w:sz w:val="20"/>
                <w:szCs w:val="20"/>
              </w:rPr>
              <w:t xml:space="preserve">of </w:t>
            </w:r>
            <w:r w:rsidR="00EF181A" w:rsidRPr="0060799C">
              <w:rPr>
                <w:sz w:val="20"/>
                <w:szCs w:val="20"/>
              </w:rPr>
              <w:t>grapes harvesting</w:t>
            </w:r>
            <w:r w:rsidR="00EF181A">
              <w:rPr>
                <w:sz w:val="20"/>
                <w:szCs w:val="20"/>
              </w:rPr>
              <w:t xml:space="preserve">, </w:t>
            </w:r>
            <w:r w:rsidR="00EF181A" w:rsidRPr="0060799C">
              <w:rPr>
                <w:sz w:val="20"/>
                <w:szCs w:val="20"/>
              </w:rPr>
              <w:t>transport</w:t>
            </w:r>
            <w:r w:rsidR="00EF181A" w:rsidRPr="00456860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="00EF181A">
              <w:rPr>
                <w:iCs/>
                <w:sz w:val="20"/>
                <w:szCs w:val="20"/>
              </w:rPr>
              <w:t xml:space="preserve">and grapes preservation. </w:t>
            </w:r>
          </w:p>
          <w:p w:rsidR="00684804" w:rsidRPr="00456860" w:rsidRDefault="00EF181A" w:rsidP="00684804">
            <w:pPr>
              <w:rPr>
                <w:bCs/>
                <w:i/>
                <w:sz w:val="20"/>
                <w:szCs w:val="20"/>
                <w:lang w:val="ru-RU"/>
              </w:rPr>
            </w:pPr>
            <w:r w:rsidRPr="00EF181A">
              <w:rPr>
                <w:rFonts w:cstheme="minorHAnsi"/>
                <w:sz w:val="20"/>
                <w:szCs w:val="20"/>
                <w:u w:val="single"/>
              </w:rPr>
              <w:t>Practical classes</w:t>
            </w:r>
            <w:r w:rsidRPr="00456860"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</w:p>
          <w:p w:rsidR="005E42D1" w:rsidRDefault="00EF181A" w:rsidP="00101C8C">
            <w:r>
              <w:rPr>
                <w:iCs/>
                <w:sz w:val="20"/>
                <w:szCs w:val="20"/>
              </w:rPr>
              <w:t xml:space="preserve">Young vineyards pruning, with a purpose of training system establishing, vineyard pruning in full production, </w:t>
            </w:r>
            <w:r w:rsidR="00262CB8">
              <w:rPr>
                <w:iCs/>
                <w:sz w:val="20"/>
                <w:szCs w:val="20"/>
              </w:rPr>
              <w:t xml:space="preserve">vineyards planting and support system  positioning, </w:t>
            </w:r>
            <w:r w:rsidR="00262CB8">
              <w:t xml:space="preserve"> </w:t>
            </w:r>
            <w:r w:rsidR="00262CB8" w:rsidRPr="00262CB8">
              <w:rPr>
                <w:sz w:val="20"/>
                <w:szCs w:val="20"/>
              </w:rPr>
              <w:t>grapevine tying</w:t>
            </w:r>
            <w:r w:rsidR="00262CB8">
              <w:rPr>
                <w:sz w:val="20"/>
                <w:szCs w:val="20"/>
              </w:rPr>
              <w:t xml:space="preserve">, operations of summer pruning, fertilization norms, wine grapevine harvesting and primary processing, table grape harvesting, assortment and packaging. </w:t>
            </w:r>
            <w:r w:rsidR="00262CB8">
              <w:t xml:space="preserve"> </w:t>
            </w:r>
          </w:p>
        </w:tc>
      </w:tr>
      <w:tr w:rsidR="005E42D1" w:rsidTr="005E42D1">
        <w:tc>
          <w:tcPr>
            <w:tcW w:w="9622" w:type="dxa"/>
            <w:gridSpan w:val="12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101C8C" w:rsidRDefault="005E42D1" w:rsidP="00101C8C">
            <w:pPr>
              <w:rPr>
                <w:rFonts w:cstheme="minorHAnsi"/>
                <w:sz w:val="20"/>
                <w:szCs w:val="20"/>
              </w:rPr>
            </w:pPr>
            <w:r w:rsidRPr="00101C8C">
              <w:rPr>
                <w:rFonts w:cstheme="minorHAnsi"/>
                <w:sz w:val="20"/>
                <w:szCs w:val="20"/>
              </w:rPr>
              <w:t>Lectures, Practice/ Practical classes, Consultations, study, research work</w:t>
            </w:r>
          </w:p>
        </w:tc>
      </w:tr>
      <w:tr w:rsidR="005E42D1" w:rsidTr="005E42D1"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3D5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Default="005E42D1" w:rsidP="00101C8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101C8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101C8C" w:rsidRDefault="00D02E1F" w:rsidP="00101C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1C8C">
              <w:rPr>
                <w:rFonts w:cstheme="minorHAnsi"/>
                <w:sz w:val="18"/>
                <w:szCs w:val="18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3D5794" w:rsidP="003D5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01C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376CD" w:rsidTr="00C16EA2">
        <w:tc>
          <w:tcPr>
            <w:tcW w:w="4811" w:type="dxa"/>
            <w:gridSpan w:val="7"/>
            <w:shd w:val="clear" w:color="auto" w:fill="auto"/>
            <w:vAlign w:val="center"/>
          </w:tcPr>
          <w:p w:rsidR="003376CD" w:rsidRPr="003376CD" w:rsidRDefault="003376CD" w:rsidP="005E42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3376CD" w:rsidRPr="005E42D1" w:rsidRDefault="003376C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3D5794" w:rsidRDefault="00D02E1F" w:rsidP="00D02E1F">
            <w:pPr>
              <w:rPr>
                <w:sz w:val="18"/>
                <w:szCs w:val="18"/>
              </w:rPr>
            </w:pPr>
            <w:r w:rsidRPr="003D5794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Pr="003D5794" w:rsidRDefault="00D02E1F" w:rsidP="00101C8C">
            <w:pPr>
              <w:jc w:val="center"/>
            </w:pPr>
            <w:r w:rsidRPr="003D579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3D5794" w:rsidRDefault="00101C8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79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794" w:rsidTr="00E755DB">
        <w:tc>
          <w:tcPr>
            <w:tcW w:w="48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94" w:rsidRPr="005E42D1" w:rsidRDefault="003D579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94" w:rsidRPr="005E42D1" w:rsidRDefault="003D579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2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90297C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843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293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90297C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E42D1" w:rsidRPr="0056144C" w:rsidRDefault="0056144C" w:rsidP="00D02E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144C">
              <w:rPr>
                <w:rFonts w:cstheme="minorHAnsi"/>
                <w:sz w:val="20"/>
                <w:szCs w:val="20"/>
              </w:rPr>
              <w:t xml:space="preserve">Ivan D. </w:t>
            </w:r>
            <w:proofErr w:type="spellStart"/>
            <w:r w:rsidRPr="0056144C">
              <w:rPr>
                <w:rFonts w:cstheme="minorHAnsi"/>
                <w:sz w:val="20"/>
                <w:szCs w:val="20"/>
              </w:rPr>
              <w:t>Kuljančić</w:t>
            </w:r>
            <w:proofErr w:type="spellEnd"/>
          </w:p>
        </w:tc>
        <w:tc>
          <w:tcPr>
            <w:tcW w:w="2293" w:type="dxa"/>
            <w:gridSpan w:val="3"/>
            <w:vAlign w:val="center"/>
          </w:tcPr>
          <w:p w:rsidR="005E42D1" w:rsidRPr="00D02E1F" w:rsidRDefault="0056144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Vinogradarstvo-vinova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božanska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biljka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56144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150" w:type="dxa"/>
            <w:vAlign w:val="center"/>
          </w:tcPr>
          <w:p w:rsidR="005E42D1" w:rsidRPr="00D02E1F" w:rsidRDefault="0056144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2007/2008.</w:t>
            </w:r>
          </w:p>
        </w:tc>
      </w:tr>
      <w:tr w:rsidR="00D02E1F" w:rsidTr="0090297C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02E1F" w:rsidRPr="00D02E1F" w:rsidRDefault="0056144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bCs/>
                <w:sz w:val="20"/>
                <w:szCs w:val="20"/>
              </w:rPr>
              <w:t>Nebojša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Marković</w:t>
            </w:r>
            <w:proofErr w:type="spellEnd"/>
            <w:r>
              <w:rPr>
                <w:bCs/>
                <w:sz w:val="20"/>
                <w:szCs w:val="20"/>
              </w:rPr>
              <w:t xml:space="preserve">, Aleksandar </w:t>
            </w:r>
            <w:proofErr w:type="spellStart"/>
            <w:r>
              <w:rPr>
                <w:bCs/>
                <w:sz w:val="20"/>
                <w:szCs w:val="20"/>
              </w:rPr>
              <w:t>Nakalamić</w:t>
            </w:r>
            <w:proofErr w:type="spellEnd"/>
          </w:p>
        </w:tc>
        <w:tc>
          <w:tcPr>
            <w:tcW w:w="2293" w:type="dxa"/>
            <w:gridSpan w:val="3"/>
            <w:vAlign w:val="center"/>
          </w:tcPr>
          <w:p w:rsidR="00D02E1F" w:rsidRPr="00D02E1F" w:rsidRDefault="0056144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Ošte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vinogradarstvo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56144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bCs/>
                <w:sz w:val="20"/>
                <w:szCs w:val="20"/>
              </w:rPr>
              <w:t>Poljoprivredni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fakultet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Zemun</w:t>
            </w:r>
            <w:proofErr w:type="spellEnd"/>
            <w:r>
              <w:rPr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bCs/>
                <w:sz w:val="20"/>
                <w:szCs w:val="20"/>
              </w:rPr>
              <w:t>Zadužbina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manastira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Hilandara</w:t>
            </w:r>
            <w:proofErr w:type="spellEnd"/>
          </w:p>
        </w:tc>
        <w:tc>
          <w:tcPr>
            <w:tcW w:w="1150" w:type="dxa"/>
            <w:vAlign w:val="center"/>
          </w:tcPr>
          <w:p w:rsidR="00D02E1F" w:rsidRPr="00D02E1F" w:rsidRDefault="0056144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2009.</w:t>
            </w:r>
          </w:p>
        </w:tc>
      </w:tr>
      <w:tr w:rsidR="0056144C" w:rsidTr="0090297C">
        <w:tc>
          <w:tcPr>
            <w:tcW w:w="675" w:type="dxa"/>
            <w:vAlign w:val="center"/>
          </w:tcPr>
          <w:p w:rsidR="0056144C" w:rsidRPr="00D02E1F" w:rsidRDefault="0056144C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6144C" w:rsidRDefault="0056144C" w:rsidP="00D02E1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Nebojša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2293" w:type="dxa"/>
            <w:gridSpan w:val="3"/>
            <w:vAlign w:val="center"/>
          </w:tcPr>
          <w:p w:rsidR="0056144C" w:rsidRDefault="0056144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Tehnologija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gajenja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vinove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loze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6144C" w:rsidRDefault="0056144C" w:rsidP="00D02E1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Poljoprivredni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fakultet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Zemun</w:t>
            </w:r>
            <w:proofErr w:type="spellEnd"/>
            <w:r>
              <w:rPr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bCs/>
                <w:sz w:val="20"/>
                <w:szCs w:val="20"/>
              </w:rPr>
              <w:t>Zadužbina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manastira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Hilandara</w:t>
            </w:r>
            <w:proofErr w:type="spellEnd"/>
          </w:p>
        </w:tc>
        <w:tc>
          <w:tcPr>
            <w:tcW w:w="1150" w:type="dxa"/>
            <w:vAlign w:val="center"/>
          </w:tcPr>
          <w:p w:rsidR="0056144C" w:rsidRDefault="0056144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D33F82" w:rsidP="00131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growing and viticulture 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D33F82" w:rsidP="00D33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A1787"/>
    <w:rsid w:val="000C633E"/>
    <w:rsid w:val="000E7F1D"/>
    <w:rsid w:val="00101C8C"/>
    <w:rsid w:val="001312B9"/>
    <w:rsid w:val="00193DCA"/>
    <w:rsid w:val="001F34D7"/>
    <w:rsid w:val="002319BC"/>
    <w:rsid w:val="00255EDE"/>
    <w:rsid w:val="00256D0B"/>
    <w:rsid w:val="002611DF"/>
    <w:rsid w:val="00262CB8"/>
    <w:rsid w:val="00265A33"/>
    <w:rsid w:val="00321E7C"/>
    <w:rsid w:val="00322F84"/>
    <w:rsid w:val="003376CD"/>
    <w:rsid w:val="003D5794"/>
    <w:rsid w:val="0040757E"/>
    <w:rsid w:val="004666C8"/>
    <w:rsid w:val="00476CC9"/>
    <w:rsid w:val="004C1CC6"/>
    <w:rsid w:val="00535E50"/>
    <w:rsid w:val="0056144C"/>
    <w:rsid w:val="005E42D1"/>
    <w:rsid w:val="00684804"/>
    <w:rsid w:val="007D5AEE"/>
    <w:rsid w:val="008A44B3"/>
    <w:rsid w:val="0090297C"/>
    <w:rsid w:val="00927A78"/>
    <w:rsid w:val="00927F2D"/>
    <w:rsid w:val="0097739D"/>
    <w:rsid w:val="009B28FB"/>
    <w:rsid w:val="009E2BF4"/>
    <w:rsid w:val="00A93FA3"/>
    <w:rsid w:val="00AE67EE"/>
    <w:rsid w:val="00BA01E5"/>
    <w:rsid w:val="00C21CE9"/>
    <w:rsid w:val="00CC0E96"/>
    <w:rsid w:val="00CC7AA9"/>
    <w:rsid w:val="00D02E1F"/>
    <w:rsid w:val="00D33F82"/>
    <w:rsid w:val="00D554D7"/>
    <w:rsid w:val="00D57E7D"/>
    <w:rsid w:val="00DD113A"/>
    <w:rsid w:val="00DF0ABC"/>
    <w:rsid w:val="00DF3210"/>
    <w:rsid w:val="00EF181A"/>
    <w:rsid w:val="00F336B0"/>
    <w:rsid w:val="00F65D8D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ivan.kuljancic</cp:lastModifiedBy>
  <cp:revision>15</cp:revision>
  <dcterms:created xsi:type="dcterms:W3CDTF">2015-01-20T12:31:00Z</dcterms:created>
  <dcterms:modified xsi:type="dcterms:W3CDTF">2015-01-23T09:37:00Z</dcterms:modified>
</cp:coreProperties>
</file>