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D33845" w:rsidTr="0071760E">
        <w:trPr>
          <w:trHeight w:val="694"/>
        </w:trPr>
        <w:tc>
          <w:tcPr>
            <w:tcW w:w="1818" w:type="dxa"/>
            <w:vMerge w:val="restart"/>
            <w:vAlign w:val="center"/>
          </w:tcPr>
          <w:p w:rsidR="00D33845" w:rsidRDefault="00D33845" w:rsidP="0071760E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5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D33845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33845" w:rsidRPr="001312B9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845" w:rsidRPr="001312B9" w:rsidRDefault="00D33845" w:rsidP="00717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D33845" w:rsidRDefault="00D33845" w:rsidP="0071760E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6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845" w:rsidTr="0071760E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D33845" w:rsidRDefault="00D33845" w:rsidP="0071760E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33845" w:rsidRPr="001312B9" w:rsidRDefault="00D33845" w:rsidP="0071760E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D33845" w:rsidRDefault="00D33845" w:rsidP="0071760E">
            <w:pPr>
              <w:jc w:val="center"/>
            </w:pPr>
          </w:p>
          <w:p w:rsidR="00D33845" w:rsidRPr="001312B9" w:rsidRDefault="00052FCD" w:rsidP="007176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MASTER ACADEMIC STUDIES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489">
              <w:rPr>
                <w:rFonts w:ascii="Arial" w:hAnsi="Arial" w:cs="Arial"/>
                <w:sz w:val="18"/>
                <w:szCs w:val="16"/>
              </w:rPr>
              <w:t>SOIL SCIENCE AND PLANT NUTRITION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D33845" w:rsidRDefault="00D33845" w:rsidP="0071760E"/>
        </w:tc>
      </w:tr>
      <w:tr w:rsidR="00D33845" w:rsidTr="0071760E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D33845" w:rsidRPr="001312B9" w:rsidRDefault="00D33845" w:rsidP="0071760E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284"/>
        <w:gridCol w:w="850"/>
        <w:gridCol w:w="567"/>
        <w:gridCol w:w="734"/>
        <w:gridCol w:w="684"/>
        <w:gridCol w:w="425"/>
        <w:gridCol w:w="1418"/>
        <w:gridCol w:w="425"/>
        <w:gridCol w:w="709"/>
        <w:gridCol w:w="1150"/>
      </w:tblGrid>
      <w:tr w:rsidR="00D33845" w:rsidTr="0071760E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D33845" w:rsidRPr="009E2BF4" w:rsidRDefault="00D33845" w:rsidP="0071760E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D33845" w:rsidRPr="009E2BF4" w:rsidRDefault="006C2AA9" w:rsidP="0071760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C2AA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Soil degradation and </w:t>
            </w:r>
            <w:proofErr w:type="spellStart"/>
            <w:r w:rsidRPr="006C2AA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recultivation</w:t>
            </w:r>
            <w:proofErr w:type="spellEnd"/>
          </w:p>
        </w:tc>
      </w:tr>
      <w:tr w:rsidR="00D33845" w:rsidTr="0071760E">
        <w:tc>
          <w:tcPr>
            <w:tcW w:w="2092" w:type="dxa"/>
            <w:gridSpan w:val="2"/>
            <w:vAlign w:val="center"/>
          </w:tcPr>
          <w:p w:rsidR="00D33845" w:rsidRPr="009E2BF4" w:rsidRDefault="00D33845" w:rsidP="0071760E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6C2AA9" w:rsidRPr="006C2AA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3МЗИ1И02</w:t>
            </w:r>
          </w:p>
        </w:tc>
        <w:tc>
          <w:tcPr>
            <w:tcW w:w="7530" w:type="dxa"/>
            <w:gridSpan w:val="11"/>
            <w:vMerge/>
          </w:tcPr>
          <w:p w:rsidR="00D33845" w:rsidRDefault="00D33845" w:rsidP="0071760E"/>
        </w:tc>
      </w:tr>
      <w:tr w:rsidR="00D33845" w:rsidTr="0071760E">
        <w:tc>
          <w:tcPr>
            <w:tcW w:w="2092" w:type="dxa"/>
            <w:gridSpan w:val="2"/>
            <w:vAlign w:val="center"/>
          </w:tcPr>
          <w:p w:rsidR="00D33845" w:rsidRPr="009E2BF4" w:rsidRDefault="00D33845" w:rsidP="0071760E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6C2AA9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11"/>
            <w:vMerge/>
          </w:tcPr>
          <w:p w:rsidR="00D33845" w:rsidRDefault="00D33845" w:rsidP="0071760E"/>
        </w:tc>
      </w:tr>
      <w:tr w:rsidR="00D33845" w:rsidTr="0071760E">
        <w:tc>
          <w:tcPr>
            <w:tcW w:w="2092" w:type="dxa"/>
            <w:gridSpan w:val="2"/>
            <w:vAlign w:val="center"/>
          </w:tcPr>
          <w:p w:rsidR="00D33845" w:rsidRPr="009E2BF4" w:rsidRDefault="00D33845" w:rsidP="0071760E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1"/>
          </w:tcPr>
          <w:p w:rsidR="00D33845" w:rsidRPr="006C2AA9" w:rsidRDefault="006C2AA9" w:rsidP="006C2AA9">
            <w:r w:rsidRPr="006C2AA9">
              <w:rPr>
                <w:sz w:val="16"/>
                <w:szCs w:val="20"/>
                <w:lang w:val="sr-Cyrl-CS"/>
              </w:rPr>
              <w:t>prof</w:t>
            </w:r>
            <w:r w:rsidRPr="006C2AA9">
              <w:rPr>
                <w:sz w:val="16"/>
                <w:szCs w:val="20"/>
                <w:lang w:val="sr-Latn-CS"/>
              </w:rPr>
              <w:t>.</w:t>
            </w:r>
            <w:r w:rsidRPr="006C2AA9">
              <w:rPr>
                <w:sz w:val="16"/>
                <w:szCs w:val="20"/>
                <w:lang w:val="sr-Cyrl-CS"/>
              </w:rPr>
              <w:t xml:space="preserve"> dr Milivoj Belić</w:t>
            </w:r>
            <w:r w:rsidRPr="006C2AA9">
              <w:rPr>
                <w:sz w:val="16"/>
                <w:szCs w:val="20"/>
              </w:rPr>
              <w:t>,</w:t>
            </w:r>
            <w:r w:rsidRPr="006C2AA9">
              <w:rPr>
                <w:sz w:val="16"/>
                <w:szCs w:val="20"/>
                <w:lang w:val="sr-Cyrl-CS"/>
              </w:rPr>
              <w:t xml:space="preserve"> prof</w:t>
            </w:r>
            <w:r w:rsidRPr="006C2AA9">
              <w:rPr>
                <w:sz w:val="16"/>
                <w:szCs w:val="20"/>
                <w:lang w:val="sr-Latn-CS"/>
              </w:rPr>
              <w:t xml:space="preserve">. </w:t>
            </w:r>
            <w:r w:rsidRPr="006C2AA9">
              <w:rPr>
                <w:sz w:val="16"/>
                <w:szCs w:val="20"/>
                <w:lang w:val="sr-Cyrl-CS"/>
              </w:rPr>
              <w:t xml:space="preserve">dr Ljiljana Nešić, prof. dr Maja </w:t>
            </w:r>
            <w:r w:rsidRPr="006C2AA9">
              <w:rPr>
                <w:sz w:val="16"/>
                <w:szCs w:val="20"/>
                <w:lang w:val="sr-Latn-CS"/>
              </w:rPr>
              <w:t xml:space="preserve">S., </w:t>
            </w:r>
            <w:r w:rsidRPr="006C2AA9">
              <w:rPr>
                <w:sz w:val="16"/>
                <w:szCs w:val="20"/>
                <w:lang w:val="sr-Cyrl-CS"/>
              </w:rPr>
              <w:t>Manojlović</w:t>
            </w:r>
            <w:r w:rsidRPr="006C2AA9">
              <w:rPr>
                <w:sz w:val="16"/>
                <w:szCs w:val="20"/>
              </w:rPr>
              <w:t xml:space="preserve">; </w:t>
            </w:r>
            <w:r w:rsidRPr="006C2AA9">
              <w:rPr>
                <w:sz w:val="16"/>
                <w:szCs w:val="20"/>
                <w:lang w:val="sr-Cyrl-CS"/>
              </w:rPr>
              <w:t xml:space="preserve"> </w:t>
            </w:r>
            <w:r w:rsidRPr="006C2AA9">
              <w:rPr>
                <w:sz w:val="16"/>
                <w:szCs w:val="20"/>
              </w:rPr>
              <w:t>dr</w:t>
            </w:r>
            <w:r w:rsidRPr="006C2AA9">
              <w:rPr>
                <w:sz w:val="16"/>
                <w:szCs w:val="20"/>
                <w:lang w:val="sr-Cyrl-CS"/>
              </w:rPr>
              <w:t xml:space="preserve"> Vladimir</w:t>
            </w:r>
            <w:r w:rsidRPr="006C2AA9">
              <w:rPr>
                <w:sz w:val="16"/>
                <w:szCs w:val="20"/>
                <w:lang w:val="sr-Latn-CS"/>
              </w:rPr>
              <w:t>,</w:t>
            </w:r>
            <w:r w:rsidRPr="006C2AA9">
              <w:rPr>
                <w:sz w:val="16"/>
                <w:szCs w:val="20"/>
                <w:lang w:val="sr-Cyrl-CS"/>
              </w:rPr>
              <w:t xml:space="preserve"> I.</w:t>
            </w:r>
            <w:r w:rsidRPr="006C2AA9">
              <w:rPr>
                <w:sz w:val="16"/>
                <w:szCs w:val="20"/>
                <w:lang w:val="sr-Latn-CS"/>
              </w:rPr>
              <w:t>,</w:t>
            </w:r>
            <w:r w:rsidRPr="006C2AA9">
              <w:rPr>
                <w:sz w:val="16"/>
                <w:szCs w:val="20"/>
                <w:lang w:val="sr-Cyrl-CS"/>
              </w:rPr>
              <w:t xml:space="preserve"> Ćirić</w:t>
            </w:r>
            <w:r w:rsidRPr="006C2AA9">
              <w:rPr>
                <w:sz w:val="16"/>
                <w:szCs w:val="20"/>
                <w:lang w:val="sr-Latn-CS"/>
              </w:rPr>
              <w:t>,</w:t>
            </w:r>
            <w:r w:rsidRPr="006C2AA9">
              <w:rPr>
                <w:sz w:val="16"/>
                <w:szCs w:val="20"/>
                <w:lang w:val="sr-Cyrl-CS"/>
              </w:rPr>
              <w:t xml:space="preserve"> </w:t>
            </w:r>
            <w:r w:rsidRPr="006C2AA9">
              <w:rPr>
                <w:bCs/>
                <w:sz w:val="16"/>
                <w:szCs w:val="20"/>
                <w:lang w:val="sr-Cyrl-CS"/>
              </w:rPr>
              <w:t>mr Ranko, R., Čabilovski</w:t>
            </w:r>
          </w:p>
        </w:tc>
      </w:tr>
      <w:tr w:rsidR="00D33845" w:rsidTr="0071760E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33845" w:rsidRPr="009E2BF4" w:rsidRDefault="00D33845" w:rsidP="0071760E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D33845" w:rsidRDefault="00D33845" w:rsidP="0071760E">
            <w:r>
              <w:rPr>
                <w:sz w:val="18"/>
                <w:szCs w:val="18"/>
              </w:rPr>
              <w:t>Elective</w:t>
            </w:r>
          </w:p>
        </w:tc>
      </w:tr>
      <w:tr w:rsidR="00D33845" w:rsidTr="0071760E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33845" w:rsidRPr="009E2BF4" w:rsidRDefault="00D33845" w:rsidP="0071760E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D33845" w:rsidTr="0071760E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45" w:rsidRPr="009E2BF4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6C2A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45" w:rsidRPr="009E2BF4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6C2A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45" w:rsidRPr="009E2BF4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45" w:rsidRPr="009E2BF4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45" w:rsidRPr="009E2BF4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D33845" w:rsidRPr="005E42D1" w:rsidTr="0071760E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D33845" w:rsidRPr="005E42D1" w:rsidRDefault="00D33845" w:rsidP="0071760E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D33845" w:rsidRPr="005E42D1" w:rsidRDefault="00D33845" w:rsidP="003B6B29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D33845" w:rsidTr="0071760E">
        <w:tc>
          <w:tcPr>
            <w:tcW w:w="9622" w:type="dxa"/>
            <w:gridSpan w:val="13"/>
          </w:tcPr>
          <w:p w:rsidR="00D33845" w:rsidRPr="005E42D1" w:rsidRDefault="00D33845" w:rsidP="003B66D6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D33845" w:rsidRPr="00AD602A" w:rsidRDefault="00AD602A" w:rsidP="0071760E">
            <w:pPr>
              <w:rPr>
                <w:sz w:val="18"/>
                <w:szCs w:val="18"/>
              </w:rPr>
            </w:pPr>
            <w:r w:rsidRPr="00AD602A">
              <w:rPr>
                <w:sz w:val="18"/>
                <w:szCs w:val="18"/>
              </w:rPr>
              <w:t xml:space="preserve">Acquiring scientific expertise of </w:t>
            </w:r>
            <w:r>
              <w:rPr>
                <w:sz w:val="18"/>
                <w:szCs w:val="18"/>
              </w:rPr>
              <w:t xml:space="preserve">soil </w:t>
            </w:r>
            <w:r w:rsidRPr="00AD602A">
              <w:rPr>
                <w:sz w:val="18"/>
                <w:szCs w:val="18"/>
              </w:rPr>
              <w:t>degradation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recultivation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D602A">
              <w:rPr>
                <w:sz w:val="18"/>
                <w:szCs w:val="18"/>
              </w:rPr>
              <w:t xml:space="preserve"> and environmental protection</w:t>
            </w:r>
            <w:r>
              <w:rPr>
                <w:sz w:val="18"/>
                <w:szCs w:val="18"/>
              </w:rPr>
              <w:t>.</w:t>
            </w:r>
          </w:p>
        </w:tc>
      </w:tr>
      <w:tr w:rsidR="00D33845" w:rsidTr="0071760E">
        <w:tc>
          <w:tcPr>
            <w:tcW w:w="9622" w:type="dxa"/>
            <w:gridSpan w:val="13"/>
          </w:tcPr>
          <w:p w:rsidR="00D33845" w:rsidRPr="00AD602A" w:rsidRDefault="00D33845" w:rsidP="003B66D6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D602A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D33845" w:rsidRPr="00AD602A" w:rsidRDefault="00AD602A" w:rsidP="00AD602A">
            <w:pPr>
              <w:rPr>
                <w:sz w:val="18"/>
                <w:szCs w:val="18"/>
              </w:rPr>
            </w:pPr>
            <w:r w:rsidRPr="00AD602A">
              <w:rPr>
                <w:sz w:val="18"/>
                <w:szCs w:val="18"/>
              </w:rPr>
              <w:t xml:space="preserve">Students education and training for professional and scientific work in the field of soil protection from degradation and application of methods for soil </w:t>
            </w:r>
            <w:proofErr w:type="spellStart"/>
            <w:r w:rsidRPr="00AD602A">
              <w:rPr>
                <w:sz w:val="18"/>
                <w:szCs w:val="18"/>
              </w:rPr>
              <w:t>recultivation</w:t>
            </w:r>
            <w:proofErr w:type="spellEnd"/>
            <w:r w:rsidRPr="00AD602A">
              <w:rPr>
                <w:sz w:val="18"/>
                <w:szCs w:val="18"/>
              </w:rPr>
              <w:t xml:space="preserve"> and bioremediation.</w:t>
            </w:r>
          </w:p>
        </w:tc>
      </w:tr>
      <w:tr w:rsidR="00D33845" w:rsidTr="0071760E">
        <w:tc>
          <w:tcPr>
            <w:tcW w:w="9622" w:type="dxa"/>
            <w:gridSpan w:val="13"/>
          </w:tcPr>
          <w:p w:rsidR="00D33845" w:rsidRPr="005E42D1" w:rsidRDefault="00D33845" w:rsidP="003B66D6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AD602A" w:rsidRDefault="00AD602A" w:rsidP="00AD602A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Theoretical instruction</w:t>
            </w:r>
          </w:p>
          <w:p w:rsidR="00D33845" w:rsidRPr="00AD602A" w:rsidRDefault="00AD602A" w:rsidP="00AD602A">
            <w:pPr>
              <w:jc w:val="both"/>
              <w:rPr>
                <w:sz w:val="16"/>
                <w:szCs w:val="18"/>
              </w:rPr>
            </w:pPr>
            <w:r w:rsidRPr="00AD602A">
              <w:rPr>
                <w:sz w:val="16"/>
                <w:szCs w:val="18"/>
              </w:rPr>
              <w:t>The soil as a natural resource. The basic functions of soil. Types of degradation: Degradation of the soil by erosion</w:t>
            </w:r>
            <w:r w:rsidRPr="00F62006">
              <w:rPr>
                <w:sz w:val="16"/>
                <w:szCs w:val="18"/>
              </w:rPr>
              <w:t xml:space="preserve">. Soil degradation </w:t>
            </w:r>
            <w:r w:rsidRPr="00F62006">
              <w:rPr>
                <w:i/>
                <w:sz w:val="16"/>
                <w:szCs w:val="18"/>
              </w:rPr>
              <w:t>in-situ</w:t>
            </w:r>
            <w:r w:rsidRPr="00F62006">
              <w:rPr>
                <w:sz w:val="16"/>
                <w:szCs w:val="18"/>
              </w:rPr>
              <w:t xml:space="preserve">. Degradation of chemical, physical and biological processes in soil. Global climate change and </w:t>
            </w:r>
            <w:r w:rsidR="00F62006" w:rsidRPr="00F62006">
              <w:rPr>
                <w:sz w:val="16"/>
                <w:szCs w:val="18"/>
              </w:rPr>
              <w:t>soil</w:t>
            </w:r>
            <w:r w:rsidRPr="00F62006">
              <w:rPr>
                <w:sz w:val="16"/>
                <w:szCs w:val="18"/>
              </w:rPr>
              <w:t xml:space="preserve"> degradation. The cycle of carbon (C) in the environment. Factors that </w:t>
            </w:r>
            <w:r w:rsidR="00F62006" w:rsidRPr="00F62006">
              <w:rPr>
                <w:sz w:val="16"/>
                <w:szCs w:val="18"/>
              </w:rPr>
              <w:t>affect</w:t>
            </w:r>
            <w:r w:rsidRPr="00F62006">
              <w:rPr>
                <w:sz w:val="16"/>
                <w:szCs w:val="18"/>
              </w:rPr>
              <w:t xml:space="preserve"> the content of organic matter. Measures </w:t>
            </w:r>
            <w:r w:rsidR="00F62006" w:rsidRPr="00F62006">
              <w:rPr>
                <w:sz w:val="16"/>
                <w:szCs w:val="18"/>
              </w:rPr>
              <w:t>for</w:t>
            </w:r>
            <w:r w:rsidRPr="00F62006">
              <w:rPr>
                <w:sz w:val="16"/>
                <w:szCs w:val="18"/>
              </w:rPr>
              <w:t xml:space="preserve"> increas</w:t>
            </w:r>
            <w:r w:rsidR="00F62006" w:rsidRPr="00F62006">
              <w:rPr>
                <w:sz w:val="16"/>
                <w:szCs w:val="18"/>
              </w:rPr>
              <w:t>ing</w:t>
            </w:r>
            <w:r w:rsidRPr="00F62006">
              <w:rPr>
                <w:sz w:val="16"/>
                <w:szCs w:val="18"/>
              </w:rPr>
              <w:t xml:space="preserve"> the content of organic matter in the soil. </w:t>
            </w:r>
            <w:r w:rsidR="00F62006" w:rsidRPr="00F62006">
              <w:rPr>
                <w:sz w:val="16"/>
                <w:szCs w:val="18"/>
              </w:rPr>
              <w:t xml:space="preserve">Legislation </w:t>
            </w:r>
            <w:r w:rsidRPr="00F62006">
              <w:rPr>
                <w:sz w:val="16"/>
                <w:szCs w:val="18"/>
              </w:rPr>
              <w:t xml:space="preserve">and directives for the prevention of </w:t>
            </w:r>
            <w:r w:rsidR="00F62006" w:rsidRPr="00F62006">
              <w:rPr>
                <w:sz w:val="16"/>
                <w:szCs w:val="18"/>
              </w:rPr>
              <w:t xml:space="preserve">soil </w:t>
            </w:r>
            <w:r w:rsidRPr="00F62006">
              <w:rPr>
                <w:sz w:val="16"/>
                <w:szCs w:val="18"/>
              </w:rPr>
              <w:t xml:space="preserve">degradation (Kyoto Protocol, maximum </w:t>
            </w:r>
            <w:r w:rsidR="00F62006" w:rsidRPr="00F62006">
              <w:rPr>
                <w:sz w:val="16"/>
                <w:szCs w:val="18"/>
              </w:rPr>
              <w:t>allowed</w:t>
            </w:r>
            <w:r w:rsidRPr="00F62006">
              <w:rPr>
                <w:sz w:val="16"/>
                <w:szCs w:val="18"/>
              </w:rPr>
              <w:t xml:space="preserve"> concentrations of heavy metals in the soil, the </w:t>
            </w:r>
            <w:r w:rsidR="00F62006" w:rsidRPr="00F62006">
              <w:rPr>
                <w:sz w:val="16"/>
                <w:szCs w:val="18"/>
              </w:rPr>
              <w:t xml:space="preserve">Law </w:t>
            </w:r>
            <w:r w:rsidR="00F62006">
              <w:rPr>
                <w:sz w:val="16"/>
                <w:szCs w:val="18"/>
              </w:rPr>
              <w:t xml:space="preserve">on </w:t>
            </w:r>
            <w:r w:rsidRPr="00F62006">
              <w:rPr>
                <w:sz w:val="16"/>
                <w:szCs w:val="18"/>
              </w:rPr>
              <w:t xml:space="preserve">Agricultural Land, the Law on Organic </w:t>
            </w:r>
            <w:r w:rsidRPr="007E7734">
              <w:rPr>
                <w:sz w:val="16"/>
                <w:szCs w:val="18"/>
              </w:rPr>
              <w:t xml:space="preserve">Production). The impact of technological progress on </w:t>
            </w:r>
            <w:r w:rsidR="00F62006" w:rsidRPr="007E7734">
              <w:rPr>
                <w:sz w:val="16"/>
                <w:szCs w:val="18"/>
              </w:rPr>
              <w:t>soil</w:t>
            </w:r>
            <w:r w:rsidRPr="007E7734">
              <w:rPr>
                <w:sz w:val="16"/>
                <w:szCs w:val="18"/>
              </w:rPr>
              <w:t xml:space="preserve"> degradation process. Measures </w:t>
            </w:r>
            <w:r w:rsidR="00F62006" w:rsidRPr="007E7734">
              <w:rPr>
                <w:sz w:val="16"/>
                <w:szCs w:val="18"/>
              </w:rPr>
              <w:t>for soil protection</w:t>
            </w:r>
            <w:r w:rsidRPr="007E7734">
              <w:rPr>
                <w:sz w:val="16"/>
                <w:szCs w:val="18"/>
              </w:rPr>
              <w:t xml:space="preserve">. Remediation and </w:t>
            </w:r>
            <w:proofErr w:type="spellStart"/>
            <w:r w:rsidR="00F62006" w:rsidRPr="007E7734">
              <w:rPr>
                <w:sz w:val="16"/>
                <w:szCs w:val="18"/>
              </w:rPr>
              <w:t>recultivation</w:t>
            </w:r>
            <w:proofErr w:type="spellEnd"/>
            <w:r w:rsidR="00F62006" w:rsidRPr="007E7734">
              <w:rPr>
                <w:sz w:val="16"/>
                <w:szCs w:val="18"/>
              </w:rPr>
              <w:t xml:space="preserve"> of contaminated and degraded soils</w:t>
            </w:r>
            <w:r w:rsidRPr="007E7734">
              <w:rPr>
                <w:sz w:val="16"/>
                <w:szCs w:val="18"/>
              </w:rPr>
              <w:t xml:space="preserve">. Soil properties that affect the transport of metal ions in plants. Plants indicators of soil pollution with heavy metals. Detoxification - </w:t>
            </w:r>
            <w:proofErr w:type="spellStart"/>
            <w:r w:rsidRPr="007E7734">
              <w:rPr>
                <w:sz w:val="16"/>
                <w:szCs w:val="18"/>
              </w:rPr>
              <w:t>fito</w:t>
            </w:r>
            <w:r w:rsidR="00F62006" w:rsidRPr="007E7734">
              <w:rPr>
                <w:sz w:val="16"/>
                <w:szCs w:val="18"/>
              </w:rPr>
              <w:t>volatilization</w:t>
            </w:r>
            <w:proofErr w:type="spellEnd"/>
            <w:r w:rsidRPr="007E7734">
              <w:rPr>
                <w:sz w:val="16"/>
                <w:szCs w:val="18"/>
              </w:rPr>
              <w:t xml:space="preserve">, </w:t>
            </w:r>
            <w:proofErr w:type="spellStart"/>
            <w:r w:rsidRPr="007E7734">
              <w:rPr>
                <w:sz w:val="16"/>
                <w:szCs w:val="18"/>
              </w:rPr>
              <w:t>chelation</w:t>
            </w:r>
            <w:proofErr w:type="spellEnd"/>
            <w:r w:rsidRPr="007E7734">
              <w:rPr>
                <w:sz w:val="16"/>
                <w:szCs w:val="18"/>
              </w:rPr>
              <w:t xml:space="preserve">, </w:t>
            </w:r>
            <w:r w:rsidR="00F62006" w:rsidRPr="007E7734">
              <w:rPr>
                <w:sz w:val="16"/>
                <w:szCs w:val="18"/>
              </w:rPr>
              <w:t xml:space="preserve">compartmentalization </w:t>
            </w:r>
            <w:r w:rsidRPr="007E7734">
              <w:rPr>
                <w:sz w:val="16"/>
                <w:szCs w:val="18"/>
              </w:rPr>
              <w:t xml:space="preserve">. Advantages and disadvantages of </w:t>
            </w:r>
            <w:proofErr w:type="spellStart"/>
            <w:r w:rsidRPr="007E7734">
              <w:rPr>
                <w:sz w:val="16"/>
                <w:szCs w:val="18"/>
              </w:rPr>
              <w:t>phytoremediation</w:t>
            </w:r>
            <w:proofErr w:type="spellEnd"/>
            <w:r w:rsidRPr="007E7734">
              <w:rPr>
                <w:sz w:val="16"/>
                <w:szCs w:val="18"/>
              </w:rPr>
              <w:t>.</w:t>
            </w:r>
          </w:p>
          <w:p w:rsidR="00AD602A" w:rsidRPr="007549EF" w:rsidRDefault="00AD602A" w:rsidP="00AD602A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549EF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</w:t>
            </w:r>
          </w:p>
          <w:p w:rsidR="00D33845" w:rsidRDefault="007E7734" w:rsidP="007E7734">
            <w:r w:rsidRPr="007E7734">
              <w:rPr>
                <w:sz w:val="16"/>
              </w:rPr>
              <w:t xml:space="preserve">1. Field research 2. Laboratory </w:t>
            </w:r>
            <w:r>
              <w:rPr>
                <w:sz w:val="16"/>
              </w:rPr>
              <w:t>analysis</w:t>
            </w:r>
            <w:r w:rsidRPr="007E7734">
              <w:rPr>
                <w:sz w:val="16"/>
              </w:rPr>
              <w:t xml:space="preserve">: active and potential </w:t>
            </w:r>
            <w:r>
              <w:rPr>
                <w:sz w:val="16"/>
              </w:rPr>
              <w:t xml:space="preserve">soil </w:t>
            </w:r>
            <w:r w:rsidRPr="007E7734">
              <w:rPr>
                <w:sz w:val="16"/>
              </w:rPr>
              <w:t xml:space="preserve">acidity, salinity and alkalinity of soil. 3. Fractionation of </w:t>
            </w:r>
            <w:r>
              <w:rPr>
                <w:sz w:val="16"/>
              </w:rPr>
              <w:t xml:space="preserve">soil </w:t>
            </w:r>
            <w:r w:rsidRPr="007E7734">
              <w:rPr>
                <w:sz w:val="16"/>
              </w:rPr>
              <w:t>organic matter. 4. Methods for the determination of heavy metals, pesticides and polycyclic aromatic hydrocarbons in soil. 5. The parameters related to the assessment of soil contamination.</w:t>
            </w:r>
          </w:p>
        </w:tc>
      </w:tr>
      <w:tr w:rsidR="00D33845" w:rsidTr="0071760E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D33845" w:rsidRPr="005E42D1" w:rsidRDefault="00D33845" w:rsidP="003B66D6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D33845" w:rsidRPr="00AE67EE" w:rsidRDefault="00D33845" w:rsidP="007E7734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</w:t>
            </w:r>
            <w:r w:rsidR="007E7734">
              <w:rPr>
                <w:rFonts w:ascii="Arial" w:hAnsi="Arial" w:cs="Arial"/>
                <w:sz w:val="16"/>
                <w:szCs w:val="16"/>
              </w:rPr>
              <w:t xml:space="preserve"> practical</w:t>
            </w:r>
            <w:r w:rsidRPr="005E42D1">
              <w:rPr>
                <w:rFonts w:ascii="Arial" w:hAnsi="Arial" w:cs="Arial"/>
                <w:sz w:val="16"/>
                <w:szCs w:val="16"/>
              </w:rPr>
              <w:t xml:space="preserve"> classes, </w:t>
            </w:r>
            <w:r w:rsidR="007E7734">
              <w:rPr>
                <w:rFonts w:ascii="Arial" w:hAnsi="Arial" w:cs="Arial"/>
                <w:sz w:val="16"/>
                <w:szCs w:val="16"/>
              </w:rPr>
              <w:t>c</w:t>
            </w:r>
            <w:r w:rsidRPr="005E42D1">
              <w:rPr>
                <w:rFonts w:ascii="Arial" w:hAnsi="Arial" w:cs="Arial"/>
                <w:sz w:val="16"/>
                <w:szCs w:val="16"/>
              </w:rPr>
              <w:t>onsultations, research work</w:t>
            </w:r>
            <w:r w:rsidR="007E77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33845" w:rsidTr="0071760E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33845" w:rsidRPr="005E42D1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D33845" w:rsidTr="0071760E">
        <w:tc>
          <w:tcPr>
            <w:tcW w:w="2376" w:type="dxa"/>
            <w:gridSpan w:val="3"/>
            <w:shd w:val="clear" w:color="auto" w:fill="auto"/>
            <w:vAlign w:val="center"/>
          </w:tcPr>
          <w:p w:rsidR="00D33845" w:rsidRPr="005E42D1" w:rsidRDefault="00D33845" w:rsidP="00717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3845" w:rsidRPr="005E42D1" w:rsidRDefault="00D33845" w:rsidP="007176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33845" w:rsidRPr="005E42D1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D33845" w:rsidRPr="005E42D1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3845" w:rsidRPr="005E42D1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33845" w:rsidRPr="005E42D1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D33845" w:rsidTr="0071760E">
        <w:tc>
          <w:tcPr>
            <w:tcW w:w="2376" w:type="dxa"/>
            <w:gridSpan w:val="3"/>
            <w:shd w:val="clear" w:color="auto" w:fill="auto"/>
            <w:vAlign w:val="center"/>
          </w:tcPr>
          <w:p w:rsidR="00D33845" w:rsidRPr="00C21CE9" w:rsidRDefault="00D33845" w:rsidP="0071760E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3845" w:rsidRDefault="00D33845" w:rsidP="0071760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33845" w:rsidRPr="005E42D1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D33845" w:rsidRPr="00D02E1F" w:rsidRDefault="00D33845" w:rsidP="003B6B2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3845" w:rsidRPr="005E42D1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D33845" w:rsidRPr="005E42D1" w:rsidRDefault="003B6B29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D33845" w:rsidTr="0071760E">
        <w:tc>
          <w:tcPr>
            <w:tcW w:w="2376" w:type="dxa"/>
            <w:gridSpan w:val="3"/>
            <w:shd w:val="clear" w:color="auto" w:fill="auto"/>
            <w:vAlign w:val="center"/>
          </w:tcPr>
          <w:p w:rsidR="00D33845" w:rsidRPr="00C21CE9" w:rsidRDefault="003B6B29" w:rsidP="0071760E">
            <w:pPr>
              <w:rPr>
                <w:sz w:val="18"/>
                <w:szCs w:val="18"/>
              </w:rPr>
            </w:pPr>
            <w:r w:rsidRPr="007E7734">
              <w:rPr>
                <w:sz w:val="16"/>
              </w:rPr>
              <w:t>Field research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3845" w:rsidRDefault="00D33845" w:rsidP="0071760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33845" w:rsidRPr="005E42D1" w:rsidRDefault="003B6B29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6"/>
            <w:vMerge w:val="restart"/>
            <w:shd w:val="clear" w:color="auto" w:fill="auto"/>
            <w:vAlign w:val="center"/>
          </w:tcPr>
          <w:p w:rsidR="00D33845" w:rsidRPr="005E42D1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845" w:rsidTr="0071760E">
        <w:tc>
          <w:tcPr>
            <w:tcW w:w="2376" w:type="dxa"/>
            <w:gridSpan w:val="3"/>
            <w:shd w:val="clear" w:color="auto" w:fill="auto"/>
            <w:vAlign w:val="center"/>
          </w:tcPr>
          <w:p w:rsidR="00D33845" w:rsidRPr="00C21CE9" w:rsidRDefault="003B6B29" w:rsidP="0071760E">
            <w:pPr>
              <w:rPr>
                <w:sz w:val="18"/>
                <w:szCs w:val="18"/>
              </w:rPr>
            </w:pPr>
            <w:r w:rsidRPr="007E7734">
              <w:rPr>
                <w:sz w:val="16"/>
              </w:rPr>
              <w:t>Laboratory research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33845" w:rsidRDefault="00D33845" w:rsidP="003B6B29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33845" w:rsidRPr="005E42D1" w:rsidRDefault="003B6B29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6"/>
            <w:vMerge/>
            <w:shd w:val="clear" w:color="auto" w:fill="auto"/>
            <w:vAlign w:val="center"/>
          </w:tcPr>
          <w:p w:rsidR="00D33845" w:rsidRPr="005E42D1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845" w:rsidTr="0071760E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45" w:rsidRPr="005E42D1" w:rsidRDefault="00D33845" w:rsidP="003B6B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45" w:rsidRDefault="00D33845" w:rsidP="003B6B29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45" w:rsidRPr="005E42D1" w:rsidRDefault="003B6B29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845" w:rsidRPr="005E42D1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3845" w:rsidTr="0071760E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D33845" w:rsidRPr="00D02E1F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D33845" w:rsidTr="00465B05">
        <w:tc>
          <w:tcPr>
            <w:tcW w:w="675" w:type="dxa"/>
            <w:vAlign w:val="center"/>
          </w:tcPr>
          <w:p w:rsidR="00D33845" w:rsidRPr="00D02E1F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985" w:type="dxa"/>
            <w:gridSpan w:val="3"/>
            <w:vAlign w:val="center"/>
          </w:tcPr>
          <w:p w:rsidR="00D33845" w:rsidRPr="00D02E1F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835" w:type="dxa"/>
            <w:gridSpan w:val="4"/>
            <w:vAlign w:val="center"/>
          </w:tcPr>
          <w:p w:rsidR="00D33845" w:rsidRPr="00D02E1F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977" w:type="dxa"/>
            <w:gridSpan w:val="4"/>
            <w:vAlign w:val="center"/>
          </w:tcPr>
          <w:p w:rsidR="00D33845" w:rsidRPr="00D02E1F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D33845" w:rsidRPr="00D02E1F" w:rsidRDefault="00D33845" w:rsidP="007176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D33845" w:rsidTr="00465B05">
        <w:tc>
          <w:tcPr>
            <w:tcW w:w="675" w:type="dxa"/>
            <w:vAlign w:val="center"/>
          </w:tcPr>
          <w:p w:rsidR="00D33845" w:rsidRPr="00D02E1F" w:rsidRDefault="00D33845" w:rsidP="003B6B2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33845" w:rsidRPr="00E273E0" w:rsidRDefault="00E273E0" w:rsidP="00E273E0">
            <w:pPr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  <w:lang w:val="it-IT"/>
              </w:rPr>
              <w:t>Sekulić P., Kastori R., Hadžić V</w:t>
            </w:r>
          </w:p>
        </w:tc>
        <w:tc>
          <w:tcPr>
            <w:tcW w:w="2835" w:type="dxa"/>
            <w:gridSpan w:val="4"/>
            <w:vAlign w:val="center"/>
          </w:tcPr>
          <w:p w:rsidR="00D33845" w:rsidRPr="00E273E0" w:rsidRDefault="00E273E0" w:rsidP="00E273E0">
            <w:pPr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  <w:lang w:val="it-IT"/>
              </w:rPr>
              <w:t>Zaštita zemljišta od degradacije</w:t>
            </w:r>
          </w:p>
        </w:tc>
        <w:tc>
          <w:tcPr>
            <w:tcW w:w="2977" w:type="dxa"/>
            <w:gridSpan w:val="4"/>
            <w:vAlign w:val="center"/>
          </w:tcPr>
          <w:p w:rsidR="00D33845" w:rsidRPr="00E273E0" w:rsidRDefault="00E273E0" w:rsidP="00E273E0">
            <w:pPr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  <w:lang w:val="it-IT"/>
              </w:rPr>
              <w:t>Naučni institut za ratarstvo i povrtarstvo Novi Sad</w:t>
            </w:r>
          </w:p>
        </w:tc>
        <w:tc>
          <w:tcPr>
            <w:tcW w:w="1150" w:type="dxa"/>
            <w:vAlign w:val="center"/>
          </w:tcPr>
          <w:p w:rsidR="00D33845" w:rsidRPr="00E273E0" w:rsidRDefault="00E273E0" w:rsidP="00E273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</w:tr>
      <w:tr w:rsidR="00D33845" w:rsidTr="00465B05">
        <w:tc>
          <w:tcPr>
            <w:tcW w:w="675" w:type="dxa"/>
            <w:vAlign w:val="center"/>
          </w:tcPr>
          <w:p w:rsidR="00D33845" w:rsidRPr="00D02E1F" w:rsidRDefault="00D33845" w:rsidP="003B6B2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33845" w:rsidRPr="00E273E0" w:rsidRDefault="00E273E0" w:rsidP="00E273E0">
            <w:pPr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  <w:lang w:val="sr-Cyrl-CS"/>
              </w:rPr>
              <w:t>Kastori R., Bogdanović D., Kadar I., Milošević N., Sekulić P., Pucarević M.</w:t>
            </w:r>
          </w:p>
        </w:tc>
        <w:tc>
          <w:tcPr>
            <w:tcW w:w="2835" w:type="dxa"/>
            <w:gridSpan w:val="4"/>
            <w:vAlign w:val="center"/>
          </w:tcPr>
          <w:p w:rsidR="00D33845" w:rsidRPr="00E273E0" w:rsidRDefault="00E273E0" w:rsidP="00E273E0">
            <w:pPr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  <w:lang w:val="sr-Cyrl-CS"/>
              </w:rPr>
              <w:t>Uzorkovanje zemljišta i biljaka nezagađenih i zagađenih staništa</w:t>
            </w:r>
          </w:p>
        </w:tc>
        <w:tc>
          <w:tcPr>
            <w:tcW w:w="2977" w:type="dxa"/>
            <w:gridSpan w:val="4"/>
            <w:vAlign w:val="center"/>
          </w:tcPr>
          <w:p w:rsidR="00D33845" w:rsidRPr="00E273E0" w:rsidRDefault="00E273E0" w:rsidP="00E273E0">
            <w:pPr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  <w:lang w:val="it-IT"/>
              </w:rPr>
              <w:t>Naučni institut za ratarstvo i povrtarstvo Novi Sad</w:t>
            </w:r>
          </w:p>
        </w:tc>
        <w:tc>
          <w:tcPr>
            <w:tcW w:w="1150" w:type="dxa"/>
            <w:vAlign w:val="center"/>
          </w:tcPr>
          <w:p w:rsidR="00D33845" w:rsidRPr="00E273E0" w:rsidRDefault="00E273E0" w:rsidP="00E273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3B6B29" w:rsidTr="00465B05">
        <w:tc>
          <w:tcPr>
            <w:tcW w:w="675" w:type="dxa"/>
            <w:vAlign w:val="center"/>
          </w:tcPr>
          <w:p w:rsidR="003B6B29" w:rsidRPr="00D02E1F" w:rsidRDefault="003B6B29" w:rsidP="003B6B2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B6B29" w:rsidRPr="00E273E0" w:rsidRDefault="00E273E0" w:rsidP="00E273E0">
            <w:pPr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</w:rPr>
              <w:t>Tot G</w:t>
            </w:r>
            <w:r>
              <w:rPr>
                <w:rFonts w:ascii="Arial" w:hAnsi="Arial" w:cs="Arial"/>
                <w:sz w:val="16"/>
                <w:szCs w:val="16"/>
              </w:rPr>
              <w:t>.,</w:t>
            </w:r>
            <w:r w:rsidRPr="00E273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73E0">
              <w:rPr>
                <w:rFonts w:ascii="Arial" w:hAnsi="Arial" w:cs="Arial"/>
                <w:sz w:val="16"/>
                <w:szCs w:val="16"/>
              </w:rPr>
              <w:t>Montanarela</w:t>
            </w:r>
            <w:proofErr w:type="spellEnd"/>
            <w:r w:rsidRPr="00E273E0">
              <w:rPr>
                <w:rFonts w:ascii="Arial" w:hAnsi="Arial" w:cs="Arial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sz w:val="16"/>
                <w:szCs w:val="16"/>
              </w:rPr>
              <w:t>.,</w:t>
            </w:r>
            <w:r w:rsidRPr="00E273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73E0">
              <w:rPr>
                <w:rFonts w:ascii="Arial" w:hAnsi="Arial" w:cs="Arial"/>
                <w:sz w:val="16"/>
                <w:szCs w:val="16"/>
              </w:rPr>
              <w:t>Rusco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73E0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4"/>
            <w:vAlign w:val="center"/>
          </w:tcPr>
          <w:p w:rsidR="003B6B29" w:rsidRPr="00E273E0" w:rsidRDefault="00E273E0" w:rsidP="00E273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73E0">
              <w:rPr>
                <w:rFonts w:ascii="Arial" w:hAnsi="Arial" w:cs="Arial"/>
                <w:sz w:val="16"/>
                <w:szCs w:val="16"/>
              </w:rPr>
              <w:t>Threts</w:t>
            </w:r>
            <w:proofErr w:type="spellEnd"/>
            <w:r w:rsidRPr="00E273E0">
              <w:rPr>
                <w:rFonts w:ascii="Arial" w:hAnsi="Arial" w:cs="Arial"/>
                <w:sz w:val="16"/>
                <w:szCs w:val="16"/>
              </w:rPr>
              <w:t xml:space="preserve"> to Soil Quality in Europe</w:t>
            </w:r>
          </w:p>
        </w:tc>
        <w:tc>
          <w:tcPr>
            <w:tcW w:w="2977" w:type="dxa"/>
            <w:gridSpan w:val="4"/>
            <w:vAlign w:val="center"/>
          </w:tcPr>
          <w:p w:rsidR="003B6B29" w:rsidRPr="00E273E0" w:rsidRDefault="00E273E0" w:rsidP="00E273E0">
            <w:pPr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</w:rPr>
              <w:t>European Commission JRC Scientific and Technical Reports</w:t>
            </w:r>
          </w:p>
        </w:tc>
        <w:tc>
          <w:tcPr>
            <w:tcW w:w="1150" w:type="dxa"/>
            <w:vAlign w:val="center"/>
          </w:tcPr>
          <w:p w:rsidR="003B6B29" w:rsidRPr="00E273E0" w:rsidRDefault="00E273E0" w:rsidP="00E273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3B6B29" w:rsidTr="00465B05">
        <w:tc>
          <w:tcPr>
            <w:tcW w:w="675" w:type="dxa"/>
            <w:vAlign w:val="center"/>
          </w:tcPr>
          <w:p w:rsidR="003B6B29" w:rsidRPr="00D02E1F" w:rsidRDefault="003B6B29" w:rsidP="003B6B29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B6B29" w:rsidRPr="00E273E0" w:rsidRDefault="00B10E3E" w:rsidP="00E273E0">
            <w:pPr>
              <w:rPr>
                <w:rFonts w:ascii="Arial" w:hAnsi="Arial" w:cs="Arial"/>
                <w:sz w:val="16"/>
                <w:szCs w:val="16"/>
              </w:rPr>
            </w:pPr>
            <w:r w:rsidRPr="000B0FD1">
              <w:rPr>
                <w:rFonts w:ascii="Arial" w:hAnsi="Arial" w:cs="Arial"/>
                <w:sz w:val="16"/>
                <w:szCs w:val="16"/>
              </w:rPr>
              <w:t>European Environment Agency</w:t>
            </w:r>
          </w:p>
        </w:tc>
        <w:tc>
          <w:tcPr>
            <w:tcW w:w="2835" w:type="dxa"/>
            <w:gridSpan w:val="4"/>
            <w:vAlign w:val="center"/>
          </w:tcPr>
          <w:p w:rsidR="003B6B29" w:rsidRPr="00E273E0" w:rsidRDefault="00E273E0" w:rsidP="00E273E0">
            <w:pPr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</w:rPr>
              <w:t>Down to earth: Soil degradation and sustainable development in Europe. Environmental issue series No 16</w:t>
            </w:r>
          </w:p>
        </w:tc>
        <w:tc>
          <w:tcPr>
            <w:tcW w:w="2977" w:type="dxa"/>
            <w:gridSpan w:val="4"/>
            <w:vAlign w:val="center"/>
          </w:tcPr>
          <w:p w:rsidR="003B6B29" w:rsidRPr="00E273E0" w:rsidRDefault="00E273E0" w:rsidP="00E273E0">
            <w:pPr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</w:rPr>
              <w:t>European Environment Agency EEA, Copenhagen</w:t>
            </w:r>
          </w:p>
        </w:tc>
        <w:tc>
          <w:tcPr>
            <w:tcW w:w="1150" w:type="dxa"/>
            <w:vAlign w:val="center"/>
          </w:tcPr>
          <w:p w:rsidR="003B6B29" w:rsidRPr="00E273E0" w:rsidRDefault="00E273E0" w:rsidP="00E273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3E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B10E3E" w:rsidTr="00465B05">
        <w:tc>
          <w:tcPr>
            <w:tcW w:w="675" w:type="dxa"/>
            <w:vAlign w:val="center"/>
          </w:tcPr>
          <w:p w:rsidR="00B10E3E" w:rsidRPr="00D02E1F" w:rsidRDefault="00B10E3E" w:rsidP="00B10E3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10E3E" w:rsidRDefault="00B10E3E" w:rsidP="00B10E3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Hillel, D.</w:t>
            </w:r>
          </w:p>
        </w:tc>
        <w:tc>
          <w:tcPr>
            <w:tcW w:w="2835" w:type="dxa"/>
            <w:gridSpan w:val="4"/>
            <w:vAlign w:val="center"/>
          </w:tcPr>
          <w:p w:rsidR="00B10E3E" w:rsidRDefault="00B10E3E" w:rsidP="00B10E3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Introduction to Environmental Soil Physics</w:t>
            </w:r>
          </w:p>
        </w:tc>
        <w:tc>
          <w:tcPr>
            <w:tcW w:w="2977" w:type="dxa"/>
            <w:gridSpan w:val="4"/>
            <w:vAlign w:val="center"/>
          </w:tcPr>
          <w:p w:rsidR="00B10E3E" w:rsidRDefault="00B10E3E" w:rsidP="00B10E3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Elsevier, Amsterdam, Netherlands.</w:t>
            </w:r>
          </w:p>
        </w:tc>
        <w:tc>
          <w:tcPr>
            <w:tcW w:w="1150" w:type="dxa"/>
            <w:vAlign w:val="center"/>
          </w:tcPr>
          <w:p w:rsidR="00B10E3E" w:rsidRDefault="00B10E3E" w:rsidP="00B10E3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2004</w:t>
            </w:r>
          </w:p>
        </w:tc>
      </w:tr>
      <w:tr w:rsidR="00B10E3E" w:rsidTr="00465B05">
        <w:tc>
          <w:tcPr>
            <w:tcW w:w="675" w:type="dxa"/>
            <w:vAlign w:val="center"/>
          </w:tcPr>
          <w:p w:rsidR="00B10E3E" w:rsidRPr="00D02E1F" w:rsidRDefault="00B10E3E" w:rsidP="00B10E3E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10E3E" w:rsidRDefault="00B10E3E" w:rsidP="00B10E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Robert E. White</w:t>
            </w:r>
          </w:p>
        </w:tc>
        <w:tc>
          <w:tcPr>
            <w:tcW w:w="2835" w:type="dxa"/>
            <w:gridSpan w:val="4"/>
            <w:vAlign w:val="center"/>
          </w:tcPr>
          <w:p w:rsidR="00B10E3E" w:rsidRDefault="00B10E3E" w:rsidP="00B10E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Principles and Practice of Soil Science</w:t>
            </w:r>
          </w:p>
        </w:tc>
        <w:tc>
          <w:tcPr>
            <w:tcW w:w="2977" w:type="dxa"/>
            <w:gridSpan w:val="4"/>
            <w:vAlign w:val="center"/>
          </w:tcPr>
          <w:p w:rsidR="00B10E3E" w:rsidRDefault="00B10E3E" w:rsidP="00B10E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Blackwell publishing, Fourth edition</w:t>
            </w:r>
          </w:p>
        </w:tc>
        <w:tc>
          <w:tcPr>
            <w:tcW w:w="1150" w:type="dxa"/>
            <w:vAlign w:val="center"/>
          </w:tcPr>
          <w:p w:rsidR="00B10E3E" w:rsidRDefault="00B10E3E" w:rsidP="00B10E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2006</w:t>
            </w:r>
          </w:p>
        </w:tc>
      </w:tr>
    </w:tbl>
    <w:p w:rsidR="00D33845" w:rsidRPr="00465B05" w:rsidRDefault="00D33845" w:rsidP="00465B05"/>
    <w:sectPr w:rsidR="00D33845" w:rsidRPr="00465B05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05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494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77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D617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6E1A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5771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55A6C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/>
  <w:rsids>
    <w:rsidRoot w:val="00255EDE"/>
    <w:rsid w:val="00025B6B"/>
    <w:rsid w:val="00046013"/>
    <w:rsid w:val="00046F98"/>
    <w:rsid w:val="000509A3"/>
    <w:rsid w:val="00052FCD"/>
    <w:rsid w:val="0008374A"/>
    <w:rsid w:val="000B2FAD"/>
    <w:rsid w:val="000B7ADD"/>
    <w:rsid w:val="001312B9"/>
    <w:rsid w:val="00141425"/>
    <w:rsid w:val="001F34D7"/>
    <w:rsid w:val="002319BC"/>
    <w:rsid w:val="00255EDE"/>
    <w:rsid w:val="002611DF"/>
    <w:rsid w:val="002C345B"/>
    <w:rsid w:val="002D51D0"/>
    <w:rsid w:val="002E0342"/>
    <w:rsid w:val="002E3BB3"/>
    <w:rsid w:val="00322F84"/>
    <w:rsid w:val="00366600"/>
    <w:rsid w:val="003972AD"/>
    <w:rsid w:val="003B66D6"/>
    <w:rsid w:val="003B6B29"/>
    <w:rsid w:val="003D0788"/>
    <w:rsid w:val="003D1F0D"/>
    <w:rsid w:val="00454701"/>
    <w:rsid w:val="004566F9"/>
    <w:rsid w:val="00465AFD"/>
    <w:rsid w:val="00465B05"/>
    <w:rsid w:val="004666C8"/>
    <w:rsid w:val="004C1CC6"/>
    <w:rsid w:val="004F4EEB"/>
    <w:rsid w:val="00504263"/>
    <w:rsid w:val="00535E50"/>
    <w:rsid w:val="005E42D1"/>
    <w:rsid w:val="00637E4B"/>
    <w:rsid w:val="00673505"/>
    <w:rsid w:val="006968EC"/>
    <w:rsid w:val="006C2AA9"/>
    <w:rsid w:val="007326A7"/>
    <w:rsid w:val="007549EF"/>
    <w:rsid w:val="00782E46"/>
    <w:rsid w:val="007A6CB3"/>
    <w:rsid w:val="007A7CAB"/>
    <w:rsid w:val="007E7734"/>
    <w:rsid w:val="00811791"/>
    <w:rsid w:val="008C777B"/>
    <w:rsid w:val="00921E2D"/>
    <w:rsid w:val="00927F2D"/>
    <w:rsid w:val="009B28FB"/>
    <w:rsid w:val="009E2BF4"/>
    <w:rsid w:val="00A46379"/>
    <w:rsid w:val="00A51F5E"/>
    <w:rsid w:val="00AB1CC5"/>
    <w:rsid w:val="00AD602A"/>
    <w:rsid w:val="00AE67EE"/>
    <w:rsid w:val="00B10E3E"/>
    <w:rsid w:val="00B1770F"/>
    <w:rsid w:val="00B219CE"/>
    <w:rsid w:val="00B85BD2"/>
    <w:rsid w:val="00B925D6"/>
    <w:rsid w:val="00C21CE9"/>
    <w:rsid w:val="00C37B18"/>
    <w:rsid w:val="00C7280A"/>
    <w:rsid w:val="00CC0E96"/>
    <w:rsid w:val="00CC2EA2"/>
    <w:rsid w:val="00CC7AA9"/>
    <w:rsid w:val="00D02E1F"/>
    <w:rsid w:val="00D04465"/>
    <w:rsid w:val="00D245F7"/>
    <w:rsid w:val="00D33845"/>
    <w:rsid w:val="00D554D7"/>
    <w:rsid w:val="00D57E7D"/>
    <w:rsid w:val="00DA4BE2"/>
    <w:rsid w:val="00DF0ABC"/>
    <w:rsid w:val="00E273E0"/>
    <w:rsid w:val="00E349FB"/>
    <w:rsid w:val="00E672F8"/>
    <w:rsid w:val="00E93D40"/>
    <w:rsid w:val="00EC1F00"/>
    <w:rsid w:val="00EC588C"/>
    <w:rsid w:val="00ED0534"/>
    <w:rsid w:val="00EF1396"/>
    <w:rsid w:val="00F07D88"/>
    <w:rsid w:val="00F40190"/>
    <w:rsid w:val="00F62006"/>
    <w:rsid w:val="00F732F8"/>
    <w:rsid w:val="00F87FB0"/>
    <w:rsid w:val="00F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3F1C-3F26-4791-8022-3CF5D949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ranko.cabilovski</cp:lastModifiedBy>
  <cp:revision>4</cp:revision>
  <dcterms:created xsi:type="dcterms:W3CDTF">2015-01-14T17:14:00Z</dcterms:created>
  <dcterms:modified xsi:type="dcterms:W3CDTF">2015-01-20T10:05:00Z</dcterms:modified>
</cp:coreProperties>
</file>