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ayout w:type="fixed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967"/>
        <w:gridCol w:w="142"/>
        <w:gridCol w:w="1418"/>
        <w:gridCol w:w="425"/>
        <w:gridCol w:w="709"/>
        <w:gridCol w:w="425"/>
        <w:gridCol w:w="725"/>
      </w:tblGrid>
      <w:tr w:rsidR="009E2BF4" w:rsidTr="0040484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9E2BF4" w:rsidRPr="0074034E" w:rsidRDefault="0074034E" w:rsidP="00FB432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Contemporary </w:t>
            </w:r>
            <w:r w:rsidR="00FB4322"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echnologies in </w:t>
            </w:r>
            <w:r w:rsidR="00FB4322"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eproduction of </w:t>
            </w:r>
            <w:r w:rsidR="00FB4322"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omestic </w:t>
            </w:r>
            <w:r w:rsidR="00FB4322"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ammals</w:t>
            </w:r>
          </w:p>
        </w:tc>
      </w:tr>
      <w:tr w:rsidR="009E2BF4" w:rsidTr="00404848">
        <w:tc>
          <w:tcPr>
            <w:tcW w:w="2092" w:type="dxa"/>
            <w:gridSpan w:val="2"/>
            <w:vAlign w:val="center"/>
          </w:tcPr>
          <w:p w:rsidR="009E2BF4" w:rsidRPr="0074034E" w:rsidRDefault="009E2BF4" w:rsidP="0074034E">
            <w:pPr>
              <w:ind w:right="-538"/>
              <w:rPr>
                <w:b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D013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>3МСТ1И01</w:t>
            </w:r>
          </w:p>
        </w:tc>
        <w:tc>
          <w:tcPr>
            <w:tcW w:w="7530" w:type="dxa"/>
            <w:gridSpan w:val="11"/>
            <w:vMerge/>
          </w:tcPr>
          <w:p w:rsidR="009E2BF4" w:rsidRDefault="009E2BF4" w:rsidP="001312B9"/>
        </w:tc>
      </w:tr>
      <w:tr w:rsidR="009E2BF4" w:rsidTr="0040484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013BF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11"/>
            <w:vMerge/>
          </w:tcPr>
          <w:p w:rsidR="009E2BF4" w:rsidRDefault="009E2BF4" w:rsidP="001312B9"/>
        </w:tc>
      </w:tr>
      <w:tr w:rsidR="002611DF" w:rsidTr="0040484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2611DF" w:rsidRPr="00D013BF" w:rsidRDefault="0074034E" w:rsidP="0074034E">
            <w:pPr>
              <w:rPr>
                <w:rFonts w:ascii="Arial" w:hAnsi="Arial" w:cs="Arial"/>
                <w:sz w:val="16"/>
                <w:szCs w:val="16"/>
              </w:rPr>
            </w:pPr>
            <w:r w:rsidRPr="00D013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Saša B. Dragin,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PhD, Associated Professor and </w:t>
            </w:r>
            <w:r w:rsidR="00D013BF" w:rsidRPr="00D013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Blagoje L. Stančić, </w:t>
            </w:r>
            <w:r w:rsidR="00D013BF">
              <w:rPr>
                <w:rFonts w:ascii="Arial" w:hAnsi="Arial" w:cs="Arial"/>
                <w:sz w:val="16"/>
                <w:szCs w:val="16"/>
                <w:lang w:val="sr-Latn-CS"/>
              </w:rPr>
              <w:t>PhD, Full Professor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="00D013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D013BF" w:rsidRPr="00D013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DF0ABC" w:rsidTr="0040484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DF0ABC" w:rsidRPr="00D013BF" w:rsidRDefault="0074034E" w:rsidP="00D01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</w:tr>
      <w:tr w:rsidR="009E2BF4" w:rsidTr="00404848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40484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740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013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>
              <w:rPr>
                <w:rFonts w:ascii="Arial" w:hAnsi="Arial" w:cs="Arial"/>
                <w:sz w:val="16"/>
                <w:szCs w:val="16"/>
              </w:rPr>
              <w:t>3</w:t>
            </w:r>
            <w:r w:rsidR="00D013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013BF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40484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9E2BF4" w:rsidRPr="00D013BF" w:rsidRDefault="0074034E" w:rsidP="005E42D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Not.</w:t>
            </w:r>
          </w:p>
        </w:tc>
      </w:tr>
      <w:tr w:rsidR="005E42D1" w:rsidTr="00404848">
        <w:tc>
          <w:tcPr>
            <w:tcW w:w="9622" w:type="dxa"/>
            <w:gridSpan w:val="13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74034E" w:rsidRDefault="0037642D" w:rsidP="007403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     </w:t>
            </w:r>
            <w:r w:rsidR="0074034E">
              <w:t xml:space="preserve"> </w:t>
            </w:r>
            <w:r w:rsidR="0074034E" w:rsidRPr="0074034E">
              <w:rPr>
                <w:rFonts w:ascii="Arial" w:eastAsia="Times New Roman" w:hAnsi="Arial" w:cs="Arial"/>
                <w:sz w:val="16"/>
                <w:szCs w:val="16"/>
              </w:rPr>
              <w:t xml:space="preserve">Theoretical and practical knowledge and skills in the field of modern biotechnological methods, which are used to control and stimulation of the male and female animals reproductive function </w:t>
            </w:r>
            <w:r w:rsidR="0074034E">
              <w:rPr>
                <w:rFonts w:ascii="Arial" w:eastAsia="Times New Roman" w:hAnsi="Arial" w:cs="Arial"/>
                <w:sz w:val="16"/>
                <w:szCs w:val="16"/>
              </w:rPr>
              <w:t xml:space="preserve">in </w:t>
            </w:r>
            <w:r w:rsidR="0074034E" w:rsidRPr="0074034E">
              <w:rPr>
                <w:rFonts w:ascii="Arial" w:eastAsia="Times New Roman" w:hAnsi="Arial" w:cs="Arial"/>
                <w:sz w:val="16"/>
                <w:szCs w:val="16"/>
              </w:rPr>
              <w:t xml:space="preserve">domestic </w:t>
            </w:r>
            <w:proofErr w:type="gramStart"/>
            <w:r w:rsidR="0074034E" w:rsidRPr="0074034E">
              <w:rPr>
                <w:rFonts w:ascii="Arial" w:eastAsia="Times New Roman" w:hAnsi="Arial" w:cs="Arial"/>
                <w:sz w:val="16"/>
                <w:szCs w:val="16"/>
              </w:rPr>
              <w:t>mammals</w:t>
            </w:r>
            <w:proofErr w:type="gramEnd"/>
            <w:r w:rsidR="0074034E" w:rsidRPr="0074034E">
              <w:rPr>
                <w:rFonts w:ascii="Arial" w:eastAsia="Times New Roman" w:hAnsi="Arial" w:cs="Arial"/>
                <w:sz w:val="16"/>
                <w:szCs w:val="16"/>
              </w:rPr>
              <w:t xml:space="preserve"> species. Theoretical and practical knowledge in the field of </w:t>
            </w:r>
            <w:r w:rsidR="0074034E" w:rsidRPr="0074034E">
              <w:rPr>
                <w:rFonts w:ascii="Arial" w:eastAsia="Times New Roman" w:hAnsi="Arial" w:cs="Arial"/>
                <w:i/>
                <w:sz w:val="16"/>
                <w:szCs w:val="16"/>
              </w:rPr>
              <w:t>in vitro</w:t>
            </w:r>
            <w:r w:rsidR="0074034E" w:rsidRPr="0074034E">
              <w:rPr>
                <w:rFonts w:ascii="Arial" w:eastAsia="Times New Roman" w:hAnsi="Arial" w:cs="Arial"/>
                <w:sz w:val="16"/>
                <w:szCs w:val="16"/>
              </w:rPr>
              <w:t xml:space="preserve"> manipulation of gametes and embryos (conservation, </w:t>
            </w:r>
            <w:r w:rsidR="0074034E" w:rsidRPr="0074034E">
              <w:rPr>
                <w:rFonts w:ascii="Arial" w:eastAsia="Times New Roman" w:hAnsi="Arial" w:cs="Arial"/>
                <w:i/>
                <w:sz w:val="16"/>
                <w:szCs w:val="16"/>
              </w:rPr>
              <w:t>in vitro</w:t>
            </w:r>
            <w:r w:rsidR="0074034E" w:rsidRPr="0074034E">
              <w:rPr>
                <w:rFonts w:ascii="Arial" w:eastAsia="Times New Roman" w:hAnsi="Arial" w:cs="Arial"/>
                <w:sz w:val="16"/>
                <w:szCs w:val="16"/>
              </w:rPr>
              <w:t xml:space="preserve"> maturation and fertilization, reproductive cloning of early embryos, embryo transplants, sex determination, genetic engineering).</w:t>
            </w:r>
          </w:p>
        </w:tc>
      </w:tr>
      <w:tr w:rsidR="005E42D1" w:rsidTr="00404848">
        <w:tc>
          <w:tcPr>
            <w:tcW w:w="9622" w:type="dxa"/>
            <w:gridSpan w:val="13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74034E" w:rsidRDefault="00A04788" w:rsidP="00CA6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 xml:space="preserve">     </w:t>
            </w:r>
            <w:r w:rsidR="0074034E"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Qualifications of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to independently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apply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modern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biotechnology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 xml:space="preserve">methods </w:t>
            </w:r>
            <w:r w:rsidR="0074034E">
              <w:rPr>
                <w:rStyle w:val="hps"/>
                <w:rFonts w:ascii="Arial" w:hAnsi="Arial" w:cs="Arial"/>
                <w:sz w:val="16"/>
                <w:szCs w:val="16"/>
              </w:rPr>
              <w:t>t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o managing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reproductive functions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 xml:space="preserve">of domestic </w:t>
            </w:r>
            <w:proofErr w:type="gramStart"/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mammals</w:t>
            </w:r>
            <w:proofErr w:type="gramEnd"/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 xml:space="preserve"> species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thus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increase their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reproductive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efficiency.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To conduct independent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analysis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of the achieved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results and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is adopted by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an independent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performance assessment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of production and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to independently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solve problems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of reproduction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in domestic animals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A621D">
              <w:rPr>
                <w:rFonts w:ascii="Arial" w:hAnsi="Arial" w:cs="Arial"/>
                <w:sz w:val="16"/>
                <w:szCs w:val="16"/>
              </w:rPr>
              <w:t>Student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is qualified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="00CA621D" w:rsidRPr="0074034E">
              <w:rPr>
                <w:rStyle w:val="hps"/>
                <w:rFonts w:ascii="Arial" w:hAnsi="Arial" w:cs="Arial"/>
                <w:sz w:val="16"/>
                <w:szCs w:val="16"/>
              </w:rPr>
              <w:t xml:space="preserve"> independent</w:t>
            </w:r>
            <w:r w:rsidR="00CA621D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analysis of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scientific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literature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to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conduct independent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scientific research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brings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logical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and reasonable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conclusions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based on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the research results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A621D">
              <w:rPr>
                <w:rFonts w:ascii="Arial" w:hAnsi="Arial" w:cs="Arial"/>
                <w:sz w:val="16"/>
                <w:szCs w:val="16"/>
              </w:rPr>
              <w:t>A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fter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completion of the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study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acquired knowledge</w:t>
            </w:r>
            <w:r w:rsidR="00CA621D"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>
              <w:rPr>
                <w:rFonts w:ascii="Arial" w:hAnsi="Arial" w:cs="Arial"/>
                <w:sz w:val="16"/>
                <w:szCs w:val="16"/>
              </w:rPr>
              <w:t>student</w:t>
            </w:r>
            <w:r w:rsidR="00CA621D" w:rsidRPr="0074034E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can successfully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transferred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to other persons</w:t>
            </w:r>
            <w:r w:rsidR="00CA621D">
              <w:rPr>
                <w:rStyle w:val="hps"/>
                <w:rFonts w:ascii="Arial" w:hAnsi="Arial" w:cs="Arial"/>
                <w:sz w:val="16"/>
                <w:szCs w:val="16"/>
              </w:rPr>
              <w:t>. Student is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qualified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for further studies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at higher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levels of education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in the field</w:t>
            </w:r>
            <w:r w:rsidR="0074034E" w:rsidRPr="00740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34E" w:rsidRPr="0074034E">
              <w:rPr>
                <w:rStyle w:val="hps"/>
                <w:rFonts w:ascii="Arial" w:hAnsi="Arial" w:cs="Arial"/>
                <w:sz w:val="16"/>
                <w:szCs w:val="16"/>
              </w:rPr>
              <w:t>of biotechnology</w:t>
            </w:r>
            <w:r w:rsidR="00CA621D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  <w:r w:rsidRPr="0074034E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42D1" w:rsidTr="00404848">
        <w:tc>
          <w:tcPr>
            <w:tcW w:w="9622" w:type="dxa"/>
            <w:gridSpan w:val="13"/>
          </w:tcPr>
          <w:p w:rsidR="00B4191A" w:rsidRPr="001E586A" w:rsidRDefault="005E42D1" w:rsidP="00B4191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1E586A" w:rsidRDefault="00B4191A" w:rsidP="001E58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191A">
              <w:rPr>
                <w:rFonts w:ascii="Arial" w:eastAsia="Times New Roman" w:hAnsi="Arial" w:cs="Arial"/>
                <w:i/>
                <w:sz w:val="16"/>
                <w:szCs w:val="16"/>
              </w:rPr>
              <w:t>Theoretical lessons</w:t>
            </w:r>
            <w:r w:rsidR="00CA621D">
              <w:rPr>
                <w:rFonts w:ascii="Arial" w:eastAsia="Times New Roman" w:hAnsi="Arial" w:cs="Arial"/>
                <w:i/>
                <w:sz w:val="16"/>
                <w:szCs w:val="16"/>
              </w:rPr>
              <w:t>:</w:t>
            </w:r>
            <w:r w:rsidR="00CA621D"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Endocrinology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and physiology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male and female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reproductive functions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domestic species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mammals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Biotechnology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reproduction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>
              <w:rPr>
                <w:rFonts w:ascii="Arial" w:hAnsi="Arial" w:cs="Arial"/>
                <w:sz w:val="16"/>
                <w:szCs w:val="16"/>
              </w:rPr>
              <w:t>(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artificial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insemination of cattle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pigs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sheep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goats and horses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embryo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transplantation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manipulation of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gametes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early embryos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i/>
                <w:sz w:val="16"/>
                <w:szCs w:val="16"/>
              </w:rPr>
              <w:t>in</w:t>
            </w:r>
            <w:r w:rsidR="00CA621D" w:rsidRPr="00CA621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i/>
                <w:sz w:val="16"/>
                <w:szCs w:val="16"/>
              </w:rPr>
              <w:t>vitro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induction of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estrus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induction of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superovulation</w:t>
            </w:r>
            <w:proofErr w:type="spellEnd"/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Induction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and synchronization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 xml:space="preserve">of </w:t>
            </w:r>
            <w:proofErr w:type="spellStart"/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oestrus</w:t>
            </w:r>
            <w:proofErr w:type="spellEnd"/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outside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the breeding season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sheep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goats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mares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synchronous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induction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parturition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Methods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 xml:space="preserve"> pregnancy diagn</w:t>
            </w:r>
            <w:r w:rsidR="00CA621D">
              <w:rPr>
                <w:rStyle w:val="hps"/>
                <w:rFonts w:ascii="Arial" w:hAnsi="Arial" w:cs="Arial"/>
                <w:sz w:val="16"/>
                <w:szCs w:val="16"/>
              </w:rPr>
              <w:t>osis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A621D">
              <w:rPr>
                <w:rFonts w:ascii="Arial" w:hAnsi="Arial" w:cs="Arial"/>
                <w:sz w:val="16"/>
                <w:szCs w:val="16"/>
              </w:rPr>
              <w:t>Sex d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etermination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gametes and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embryos;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Conservation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gametes and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embryos</w:t>
            </w:r>
            <w:r w:rsidR="00CA621D">
              <w:rPr>
                <w:rStyle w:val="hps"/>
                <w:rFonts w:ascii="Arial" w:hAnsi="Arial" w:cs="Arial"/>
                <w:sz w:val="16"/>
                <w:szCs w:val="16"/>
              </w:rPr>
              <w:t xml:space="preserve"> -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formation of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gene banks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);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Specific methods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controlled reproduction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of pigs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ruminants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21D" w:rsidRPr="00CA621D">
              <w:rPr>
                <w:rStyle w:val="hps"/>
                <w:rFonts w:ascii="Arial" w:hAnsi="Arial" w:cs="Arial"/>
                <w:sz w:val="16"/>
                <w:szCs w:val="16"/>
              </w:rPr>
              <w:t>and horses</w:t>
            </w:r>
            <w:r w:rsidR="00CA621D" w:rsidRPr="00CA621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2D1" w:rsidRPr="001E586A" w:rsidRDefault="00B4191A" w:rsidP="001E586A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CA621D">
              <w:rPr>
                <w:rFonts w:ascii="Arial" w:eastAsia="Times New Roman" w:hAnsi="Arial" w:cs="Arial"/>
                <w:i/>
                <w:sz w:val="16"/>
                <w:szCs w:val="16"/>
              </w:rPr>
              <w:br/>
            </w:r>
            <w:r w:rsidRPr="001E586A">
              <w:rPr>
                <w:rFonts w:ascii="Arial" w:eastAsia="Times New Roman" w:hAnsi="Arial" w:cs="Arial"/>
                <w:i/>
                <w:sz w:val="16"/>
                <w:szCs w:val="16"/>
              </w:rPr>
              <w:t>Practical lessons</w:t>
            </w:r>
            <w:r w:rsidR="001E586A" w:rsidRPr="001E586A">
              <w:rPr>
                <w:rFonts w:ascii="Arial" w:eastAsia="Times New Roman" w:hAnsi="Arial" w:cs="Arial"/>
                <w:i/>
                <w:sz w:val="16"/>
                <w:szCs w:val="16"/>
              </w:rPr>
              <w:t>:</w:t>
            </w:r>
            <w:r w:rsidR="001E586A" w:rsidRPr="001E58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586A" w:rsidRPr="001E586A">
              <w:rPr>
                <w:rFonts w:ascii="Arial" w:eastAsia="Times New Roman" w:hAnsi="Arial" w:cs="Arial"/>
                <w:sz w:val="16"/>
                <w:szCs w:val="16"/>
              </w:rPr>
              <w:t xml:space="preserve">Anatomy and histology of male and female sexual organs of domestic mammals; The morphology and physiology of </w:t>
            </w:r>
            <w:proofErr w:type="spellStart"/>
            <w:r w:rsidR="001E586A" w:rsidRPr="001E586A">
              <w:rPr>
                <w:rFonts w:ascii="Arial" w:eastAsia="Times New Roman" w:hAnsi="Arial" w:cs="Arial"/>
                <w:sz w:val="16"/>
                <w:szCs w:val="16"/>
              </w:rPr>
              <w:t>oocytes</w:t>
            </w:r>
            <w:proofErr w:type="spellEnd"/>
            <w:r w:rsidR="001E586A" w:rsidRPr="001E586A">
              <w:rPr>
                <w:rFonts w:ascii="Arial" w:eastAsia="Times New Roman" w:hAnsi="Arial" w:cs="Arial"/>
                <w:sz w:val="16"/>
                <w:szCs w:val="16"/>
              </w:rPr>
              <w:t xml:space="preserve"> and sperm; Features semen of domestic species of mammals; Control the quality of sperm; Technologies </w:t>
            </w:r>
            <w:proofErr w:type="spellStart"/>
            <w:r w:rsidR="001E586A" w:rsidRPr="001E586A">
              <w:rPr>
                <w:rFonts w:ascii="Arial" w:eastAsia="Times New Roman" w:hAnsi="Arial" w:cs="Arial"/>
                <w:sz w:val="16"/>
                <w:szCs w:val="16"/>
              </w:rPr>
              <w:t>konzrevacije</w:t>
            </w:r>
            <w:proofErr w:type="spellEnd"/>
            <w:r w:rsidR="001E586A" w:rsidRPr="001E586A">
              <w:rPr>
                <w:rFonts w:ascii="Arial" w:eastAsia="Times New Roman" w:hAnsi="Arial" w:cs="Arial"/>
                <w:sz w:val="16"/>
                <w:szCs w:val="16"/>
              </w:rPr>
              <w:t xml:space="preserve"> gametes and early embryos; Modern technologies of artificial insemination; Methods transplant embryos; Methods for detection of estrus; Methods of diagnosis of pregnancy.</w:t>
            </w:r>
          </w:p>
        </w:tc>
      </w:tr>
      <w:tr w:rsidR="005E42D1" w:rsidTr="00404848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74700C" w:rsidP="001E586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Lectures,  Practical classes</w:t>
            </w:r>
            <w:r>
              <w:rPr>
                <w:rFonts w:ascii="Arial" w:hAnsi="Arial" w:cs="Arial"/>
                <w:sz w:val="16"/>
                <w:szCs w:val="16"/>
              </w:rPr>
              <w:t xml:space="preserve"> (labor</w:t>
            </w:r>
            <w:r w:rsidR="001E586A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tory and fa</w:t>
            </w:r>
            <w:r w:rsidR="001E586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ms); Consultation,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42D1" w:rsidTr="00404848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40484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1E586A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1E586A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1E586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Points</w:t>
            </w:r>
            <w:r w:rsidR="001825E1" w:rsidRPr="001E586A">
              <w:rPr>
                <w:rFonts w:ascii="Arial" w:hAnsi="Arial" w:cs="Arial"/>
                <w:sz w:val="16"/>
                <w:szCs w:val="16"/>
              </w:rPr>
              <w:t xml:space="preserve"> (50)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1E586A" w:rsidRDefault="00D02E1F" w:rsidP="00182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1E586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1E586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Points</w:t>
            </w:r>
            <w:r w:rsidR="001825E1" w:rsidRPr="001E586A">
              <w:rPr>
                <w:rFonts w:ascii="Arial" w:hAnsi="Arial" w:cs="Arial"/>
                <w:sz w:val="16"/>
                <w:szCs w:val="16"/>
              </w:rPr>
              <w:t xml:space="preserve"> (50)</w:t>
            </w:r>
          </w:p>
        </w:tc>
      </w:tr>
      <w:tr w:rsidR="005E42D1" w:rsidTr="0040484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1E586A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1E586A" w:rsidRDefault="005E42D1" w:rsidP="001825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1E586A" w:rsidRDefault="001825E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1E586A" w:rsidRDefault="001E586A" w:rsidP="001E586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Writing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1E586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1E586A" w:rsidRDefault="001E586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825E1" w:rsidRPr="001E58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E586A" w:rsidTr="00404848">
        <w:tc>
          <w:tcPr>
            <w:tcW w:w="2376" w:type="dxa"/>
            <w:gridSpan w:val="3"/>
            <w:shd w:val="clear" w:color="auto" w:fill="auto"/>
            <w:vAlign w:val="center"/>
          </w:tcPr>
          <w:p w:rsidR="001E586A" w:rsidRPr="001E586A" w:rsidRDefault="001E586A" w:rsidP="001E586A">
            <w:pPr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1E586A" w:rsidRPr="001E586A" w:rsidRDefault="001E586A" w:rsidP="001E586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586A">
              <w:rPr>
                <w:rFonts w:ascii="Arial" w:hAnsi="Arial" w:cs="Arial"/>
                <w:i/>
                <w:sz w:val="16"/>
                <w:szCs w:val="16"/>
              </w:rPr>
              <w:t>Oral part of the exam (practical and theoretical)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1E586A" w:rsidTr="00404848">
        <w:tc>
          <w:tcPr>
            <w:tcW w:w="2376" w:type="dxa"/>
            <w:gridSpan w:val="3"/>
            <w:shd w:val="clear" w:color="auto" w:fill="auto"/>
            <w:vAlign w:val="center"/>
          </w:tcPr>
          <w:p w:rsidR="001E586A" w:rsidRPr="001E586A" w:rsidRDefault="001E586A" w:rsidP="001E586A">
            <w:pPr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7"/>
            <w:vMerge w:val="restart"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586A" w:rsidRPr="001E586A" w:rsidRDefault="001E586A" w:rsidP="001E58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86A" w:rsidTr="00404848">
        <w:tc>
          <w:tcPr>
            <w:tcW w:w="2376" w:type="dxa"/>
            <w:gridSpan w:val="3"/>
            <w:shd w:val="clear" w:color="auto" w:fill="auto"/>
            <w:vAlign w:val="center"/>
          </w:tcPr>
          <w:p w:rsidR="001E586A" w:rsidRPr="001E586A" w:rsidRDefault="001E586A" w:rsidP="001E586A">
            <w:pPr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Seminar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7"/>
            <w:vMerge/>
            <w:shd w:val="clear" w:color="auto" w:fill="auto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86A" w:rsidTr="00404848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86A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1E586A" w:rsidTr="00404848">
        <w:tc>
          <w:tcPr>
            <w:tcW w:w="675" w:type="dxa"/>
            <w:vAlign w:val="center"/>
          </w:tcPr>
          <w:p w:rsidR="001E586A" w:rsidRPr="00D02E1F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417" w:type="dxa"/>
            <w:vAlign w:val="center"/>
          </w:tcPr>
          <w:p w:rsidR="001E586A" w:rsidRPr="00D02E1F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686" w:type="dxa"/>
            <w:gridSpan w:val="5"/>
            <w:vAlign w:val="center"/>
          </w:tcPr>
          <w:p w:rsidR="001E586A" w:rsidRPr="00D02E1F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119" w:type="dxa"/>
            <w:gridSpan w:val="5"/>
            <w:vAlign w:val="center"/>
          </w:tcPr>
          <w:p w:rsidR="001E586A" w:rsidRPr="00D02E1F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725" w:type="dxa"/>
            <w:vAlign w:val="center"/>
          </w:tcPr>
          <w:p w:rsidR="001E586A" w:rsidRPr="00D02E1F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1E586A" w:rsidTr="00404848">
        <w:tc>
          <w:tcPr>
            <w:tcW w:w="675" w:type="dxa"/>
            <w:vAlign w:val="center"/>
          </w:tcPr>
          <w:p w:rsidR="001E586A" w:rsidRPr="001825E1" w:rsidRDefault="001E586A" w:rsidP="001E58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E586A" w:rsidRPr="001825E1" w:rsidRDefault="001E586A" w:rsidP="001E586A">
            <w:pPr>
              <w:rPr>
                <w:rFonts w:ascii="Arial" w:hAnsi="Arial" w:cs="Arial"/>
                <w:sz w:val="16"/>
                <w:szCs w:val="16"/>
              </w:rPr>
            </w:pPr>
            <w:r w:rsidRPr="001825E1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Станчић Б.</w:t>
            </w:r>
          </w:p>
        </w:tc>
        <w:tc>
          <w:tcPr>
            <w:tcW w:w="3686" w:type="dxa"/>
            <w:gridSpan w:val="5"/>
            <w:vAlign w:val="center"/>
          </w:tcPr>
          <w:p w:rsidR="001E586A" w:rsidRPr="00404848" w:rsidRDefault="001E586A" w:rsidP="001E586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825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Репродукција домаћих животиња (</w:t>
            </w:r>
            <w:r w:rsidRPr="001825E1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уџбеник</w:t>
            </w:r>
            <w:r w:rsidRPr="001825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). </w:t>
            </w:r>
          </w:p>
        </w:tc>
        <w:tc>
          <w:tcPr>
            <w:tcW w:w="3119" w:type="dxa"/>
            <w:gridSpan w:val="5"/>
            <w:vAlign w:val="center"/>
          </w:tcPr>
          <w:p w:rsidR="001E586A" w:rsidRPr="001825E1" w:rsidRDefault="001E586A" w:rsidP="001E586A">
            <w:pPr>
              <w:rPr>
                <w:rFonts w:ascii="Arial" w:hAnsi="Arial" w:cs="Arial"/>
                <w:sz w:val="16"/>
                <w:szCs w:val="16"/>
              </w:rPr>
            </w:pPr>
            <w:r w:rsidRPr="001825E1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Пољопривредни факултет, Нови Сад</w:t>
            </w:r>
            <w:r w:rsidRPr="001825E1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.</w:t>
            </w:r>
            <w:r w:rsidRPr="001825E1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25" w:type="dxa"/>
            <w:vAlign w:val="center"/>
          </w:tcPr>
          <w:p w:rsidR="001E586A" w:rsidRPr="001825E1" w:rsidRDefault="001E586A" w:rsidP="001E586A">
            <w:pPr>
              <w:rPr>
                <w:rFonts w:ascii="Arial" w:hAnsi="Arial" w:cs="Arial"/>
                <w:sz w:val="16"/>
                <w:szCs w:val="16"/>
              </w:rPr>
            </w:pPr>
            <w:r w:rsidRPr="001825E1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2008.</w:t>
            </w:r>
          </w:p>
        </w:tc>
      </w:tr>
      <w:tr w:rsidR="001E586A" w:rsidTr="00404848">
        <w:tc>
          <w:tcPr>
            <w:tcW w:w="675" w:type="dxa"/>
            <w:vAlign w:val="center"/>
          </w:tcPr>
          <w:p w:rsidR="001E586A" w:rsidRPr="00D02E1F" w:rsidRDefault="001E586A" w:rsidP="001E58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E586A" w:rsidRPr="00404848" w:rsidRDefault="001E586A" w:rsidP="001E586A">
            <w:pPr>
              <w:rPr>
                <w:rFonts w:ascii="Arial" w:hAnsi="Arial" w:cs="Arial"/>
                <w:sz w:val="16"/>
                <w:szCs w:val="16"/>
              </w:rPr>
            </w:pPr>
            <w:r w:rsidRPr="00404848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Драгин С., Станчић И., Ердељан М.</w:t>
            </w:r>
          </w:p>
        </w:tc>
        <w:tc>
          <w:tcPr>
            <w:tcW w:w="3686" w:type="dxa"/>
            <w:gridSpan w:val="5"/>
            <w:vAlign w:val="center"/>
          </w:tcPr>
          <w:p w:rsidR="001E586A" w:rsidRPr="001E586A" w:rsidRDefault="001E586A" w:rsidP="001E586A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404848">
              <w:rPr>
                <w:rFonts w:ascii="Arial" w:hAnsi="Arial" w:cs="Arial"/>
                <w:bCs/>
                <w:sz w:val="16"/>
                <w:szCs w:val="16"/>
                <w:lang w:val="sl-SI"/>
              </w:rPr>
              <w:t>Репродукција домаћих животиња</w:t>
            </w:r>
            <w:r w:rsidRPr="0040484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(</w:t>
            </w:r>
            <w:r w:rsidRPr="00404848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практикум</w:t>
            </w:r>
            <w:r w:rsidRPr="0040484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).</w:t>
            </w:r>
            <w:r w:rsidRPr="0040484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119" w:type="dxa"/>
            <w:gridSpan w:val="5"/>
            <w:vAlign w:val="center"/>
          </w:tcPr>
          <w:p w:rsidR="001E586A" w:rsidRPr="00404848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04848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Пољопривредни факултет, Нови Сад</w:t>
            </w:r>
            <w:r w:rsidRPr="00404848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725" w:type="dxa"/>
            <w:vAlign w:val="center"/>
          </w:tcPr>
          <w:p w:rsidR="001E586A" w:rsidRPr="00404848" w:rsidRDefault="001E586A" w:rsidP="001E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848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2011.</w:t>
            </w:r>
          </w:p>
        </w:tc>
      </w:tr>
      <w:tr w:rsidR="001E586A" w:rsidTr="00404848">
        <w:tc>
          <w:tcPr>
            <w:tcW w:w="675" w:type="dxa"/>
            <w:vAlign w:val="center"/>
          </w:tcPr>
          <w:p w:rsidR="001E586A" w:rsidRPr="00D02E1F" w:rsidRDefault="001E586A" w:rsidP="001E58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E586A" w:rsidRPr="001E586A" w:rsidRDefault="001E586A" w:rsidP="001E586A">
            <w:pPr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</w:pPr>
            <w:r w:rsidRPr="001E586A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Станчић Б., Веселиновић С.</w:t>
            </w:r>
          </w:p>
        </w:tc>
        <w:tc>
          <w:tcPr>
            <w:tcW w:w="3686" w:type="dxa"/>
            <w:gridSpan w:val="5"/>
            <w:vAlign w:val="center"/>
          </w:tcPr>
          <w:p w:rsidR="001E586A" w:rsidRPr="001E586A" w:rsidRDefault="001E586A" w:rsidP="001E586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1E586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Биотехнологија у репродукцији домаћих животиња (</w:t>
            </w:r>
            <w:r w:rsidRPr="001E586A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уџбеник</w:t>
            </w:r>
            <w:r w:rsidRPr="001E586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)</w:t>
            </w:r>
            <w:r w:rsidRPr="001E586A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119" w:type="dxa"/>
            <w:gridSpan w:val="5"/>
            <w:vAlign w:val="center"/>
          </w:tcPr>
          <w:p w:rsidR="001E586A" w:rsidRPr="001E586A" w:rsidRDefault="001E586A" w:rsidP="001E586A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1E586A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Пољопривредни факултет, Нови Сад</w:t>
            </w:r>
            <w:r w:rsidRPr="001E586A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725" w:type="dxa"/>
            <w:vAlign w:val="center"/>
          </w:tcPr>
          <w:p w:rsidR="001E586A" w:rsidRPr="001E586A" w:rsidRDefault="001E586A" w:rsidP="001E586A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1E586A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2002.</w:t>
            </w:r>
          </w:p>
        </w:tc>
      </w:tr>
      <w:tr w:rsidR="001E586A" w:rsidTr="00404848">
        <w:tc>
          <w:tcPr>
            <w:tcW w:w="675" w:type="dxa"/>
            <w:vAlign w:val="center"/>
          </w:tcPr>
          <w:p w:rsidR="001E586A" w:rsidRPr="00D02E1F" w:rsidRDefault="001E586A" w:rsidP="001E58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E586A" w:rsidRPr="001E586A" w:rsidRDefault="001E586A" w:rsidP="001E586A">
            <w:pPr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</w:pPr>
            <w:r w:rsidRPr="001E586A">
              <w:rPr>
                <w:rFonts w:ascii="Arial" w:hAnsi="Arial" w:cs="Arial"/>
                <w:sz w:val="16"/>
                <w:szCs w:val="16"/>
                <w:lang w:val="sr-Latn-CS"/>
              </w:rPr>
              <w:t>Gordon, I.</w:t>
            </w:r>
          </w:p>
        </w:tc>
        <w:tc>
          <w:tcPr>
            <w:tcW w:w="3686" w:type="dxa"/>
            <w:gridSpan w:val="5"/>
            <w:vAlign w:val="center"/>
          </w:tcPr>
          <w:p w:rsidR="001E586A" w:rsidRPr="001E586A" w:rsidRDefault="001E586A" w:rsidP="001E586A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1E586A">
              <w:rPr>
                <w:rFonts w:ascii="Arial" w:hAnsi="Arial" w:cs="Arial"/>
                <w:sz w:val="16"/>
                <w:szCs w:val="16"/>
                <w:lang w:val="sr-Latn-CS"/>
              </w:rPr>
              <w:t xml:space="preserve">Reproductive Technologies in Farm Animals. </w:t>
            </w:r>
          </w:p>
        </w:tc>
        <w:tc>
          <w:tcPr>
            <w:tcW w:w="3119" w:type="dxa"/>
            <w:gridSpan w:val="5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1E586A">
              <w:rPr>
                <w:rFonts w:ascii="Arial" w:hAnsi="Arial" w:cs="Arial"/>
                <w:sz w:val="16"/>
                <w:szCs w:val="16"/>
                <w:lang w:val="sr-Latn-CS"/>
              </w:rPr>
              <w:t>CAB Int. Publ., Wallingford, UK.</w:t>
            </w:r>
          </w:p>
        </w:tc>
        <w:tc>
          <w:tcPr>
            <w:tcW w:w="725" w:type="dxa"/>
            <w:vAlign w:val="center"/>
          </w:tcPr>
          <w:p w:rsidR="001E586A" w:rsidRPr="001E586A" w:rsidRDefault="001E586A" w:rsidP="001E586A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1E586A">
              <w:rPr>
                <w:rFonts w:ascii="Arial" w:hAnsi="Arial" w:cs="Arial"/>
                <w:sz w:val="16"/>
                <w:szCs w:val="16"/>
                <w:lang w:val="sr-Latn-CS"/>
              </w:rPr>
              <w:t>2005.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74034E" w:rsidP="00182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ACADEMIC STUDIES                               </w:t>
            </w:r>
            <w:r w:rsidR="001825E1">
              <w:rPr>
                <w:rFonts w:ascii="Arial" w:hAnsi="Arial" w:cs="Arial"/>
                <w:sz w:val="18"/>
                <w:szCs w:val="18"/>
              </w:rPr>
              <w:t>Animal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F4B3D"/>
    <w:multiLevelType w:val="hybridMultilevel"/>
    <w:tmpl w:val="4BCE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825E1"/>
    <w:rsid w:val="001E586A"/>
    <w:rsid w:val="001F34D7"/>
    <w:rsid w:val="002319BC"/>
    <w:rsid w:val="00255EDE"/>
    <w:rsid w:val="002611DF"/>
    <w:rsid w:val="00322F84"/>
    <w:rsid w:val="0037642D"/>
    <w:rsid w:val="00404848"/>
    <w:rsid w:val="004666C8"/>
    <w:rsid w:val="004C1CC6"/>
    <w:rsid w:val="00535E50"/>
    <w:rsid w:val="00562BA8"/>
    <w:rsid w:val="005E42D1"/>
    <w:rsid w:val="00635E4E"/>
    <w:rsid w:val="0074034E"/>
    <w:rsid w:val="0074700C"/>
    <w:rsid w:val="00847129"/>
    <w:rsid w:val="00927F2D"/>
    <w:rsid w:val="00934A15"/>
    <w:rsid w:val="009B28FB"/>
    <w:rsid w:val="009E2BF4"/>
    <w:rsid w:val="00A04788"/>
    <w:rsid w:val="00AE67EE"/>
    <w:rsid w:val="00B4191A"/>
    <w:rsid w:val="00C17A00"/>
    <w:rsid w:val="00C21CE9"/>
    <w:rsid w:val="00C81409"/>
    <w:rsid w:val="00CA621D"/>
    <w:rsid w:val="00CC0E96"/>
    <w:rsid w:val="00CC7AA9"/>
    <w:rsid w:val="00D013BF"/>
    <w:rsid w:val="00D02E1F"/>
    <w:rsid w:val="00D223E6"/>
    <w:rsid w:val="00D554D7"/>
    <w:rsid w:val="00D57E7D"/>
    <w:rsid w:val="00DF0ABC"/>
    <w:rsid w:val="00F87FB0"/>
    <w:rsid w:val="00F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37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blagoje.stancic</cp:lastModifiedBy>
  <cp:revision>6</cp:revision>
  <dcterms:created xsi:type="dcterms:W3CDTF">2014-12-15T07:10:00Z</dcterms:created>
  <dcterms:modified xsi:type="dcterms:W3CDTF">2014-12-22T10:18:00Z</dcterms:modified>
</cp:coreProperties>
</file>