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9E2BF4" w:rsidRPr="002B1034" w:rsidTr="009E2BF4">
        <w:trPr>
          <w:trHeight w:val="420"/>
        </w:trPr>
        <w:tc>
          <w:tcPr>
            <w:tcW w:w="2092" w:type="dxa"/>
            <w:gridSpan w:val="2"/>
            <w:shd w:val="clear" w:color="auto" w:fill="C2D69B" w:themeFill="accent3" w:themeFillTint="99"/>
            <w:vAlign w:val="center"/>
          </w:tcPr>
          <w:p w:rsidR="009E2BF4" w:rsidRPr="002B1034" w:rsidRDefault="009E2BF4" w:rsidP="009E2BF4">
            <w:pPr>
              <w:rPr>
                <w:rFonts w:cstheme="minorHAnsi"/>
                <w:sz w:val="16"/>
                <w:szCs w:val="16"/>
              </w:rPr>
            </w:pPr>
            <w:r w:rsidRPr="002B1034">
              <w:rPr>
                <w:rFonts w:cstheme="minorHAnsi"/>
                <w:sz w:val="16"/>
                <w:szCs w:val="16"/>
              </w:rPr>
              <w:t>Course:</w:t>
            </w:r>
          </w:p>
        </w:tc>
        <w:tc>
          <w:tcPr>
            <w:tcW w:w="7530" w:type="dxa"/>
            <w:gridSpan w:val="9"/>
            <w:vMerge w:val="restart"/>
            <w:vAlign w:val="center"/>
          </w:tcPr>
          <w:p w:rsidR="009E2BF4" w:rsidRPr="002B1034" w:rsidRDefault="00803CA5" w:rsidP="009E2BF4">
            <w:pPr>
              <w:jc w:val="center"/>
              <w:rPr>
                <w:rFonts w:cstheme="minorHAnsi"/>
                <w:b/>
                <w:bCs/>
                <w:sz w:val="16"/>
                <w:szCs w:val="16"/>
              </w:rPr>
            </w:pPr>
            <w:r w:rsidRPr="002B1034">
              <w:rPr>
                <w:rFonts w:cstheme="minorHAnsi"/>
                <w:b/>
                <w:bCs/>
                <w:sz w:val="16"/>
                <w:szCs w:val="16"/>
              </w:rPr>
              <w:t>Power and ameliorated machines</w:t>
            </w:r>
          </w:p>
          <w:p w:rsidR="002B1034" w:rsidRPr="002B1034" w:rsidRDefault="002B1034" w:rsidP="009E2BF4">
            <w:pPr>
              <w:jc w:val="center"/>
              <w:rPr>
                <w:rFonts w:cstheme="minorHAnsi"/>
                <w:i/>
                <w:sz w:val="16"/>
                <w:szCs w:val="16"/>
              </w:rPr>
            </w:pPr>
          </w:p>
        </w:tc>
      </w:tr>
      <w:tr w:rsidR="009E2BF4" w:rsidRPr="002B1034" w:rsidTr="009E2BF4">
        <w:tc>
          <w:tcPr>
            <w:tcW w:w="2092" w:type="dxa"/>
            <w:gridSpan w:val="2"/>
            <w:vAlign w:val="center"/>
          </w:tcPr>
          <w:p w:rsidR="00DA0A3A" w:rsidRPr="002B1034" w:rsidRDefault="009E2BF4" w:rsidP="00DA0A3A">
            <w:pPr>
              <w:jc w:val="center"/>
              <w:rPr>
                <w:rFonts w:cstheme="minorHAnsi"/>
                <w:sz w:val="16"/>
                <w:szCs w:val="16"/>
              </w:rPr>
            </w:pPr>
            <w:r w:rsidRPr="002B1034">
              <w:rPr>
                <w:rFonts w:cstheme="minorHAnsi"/>
                <w:sz w:val="16"/>
                <w:szCs w:val="16"/>
              </w:rPr>
              <w:t>Course id:</w:t>
            </w:r>
            <w:r w:rsidR="00DA0A3A">
              <w:rPr>
                <w:rFonts w:cstheme="minorHAnsi"/>
                <w:sz w:val="16"/>
                <w:szCs w:val="16"/>
              </w:rPr>
              <w:t xml:space="preserve"> </w:t>
            </w:r>
            <w:r w:rsidR="00DA0A3A" w:rsidRPr="002B1034">
              <w:rPr>
                <w:rFonts w:cstheme="minorHAnsi"/>
                <w:sz w:val="16"/>
                <w:szCs w:val="16"/>
              </w:rPr>
              <w:t>3OUV6I45</w:t>
            </w:r>
          </w:p>
          <w:p w:rsidR="009E2BF4" w:rsidRPr="002B1034" w:rsidRDefault="009E2BF4" w:rsidP="00DA0A3A">
            <w:pPr>
              <w:rPr>
                <w:rFonts w:cstheme="minorHAnsi"/>
                <w:sz w:val="16"/>
                <w:szCs w:val="16"/>
              </w:rPr>
            </w:pPr>
          </w:p>
        </w:tc>
        <w:tc>
          <w:tcPr>
            <w:tcW w:w="7530" w:type="dxa"/>
            <w:gridSpan w:val="9"/>
            <w:vMerge/>
          </w:tcPr>
          <w:p w:rsidR="009E2BF4" w:rsidRPr="002B1034" w:rsidRDefault="009E2BF4" w:rsidP="001312B9">
            <w:pPr>
              <w:rPr>
                <w:rFonts w:cstheme="minorHAnsi"/>
                <w:sz w:val="16"/>
                <w:szCs w:val="16"/>
              </w:rPr>
            </w:pPr>
          </w:p>
        </w:tc>
      </w:tr>
      <w:tr w:rsidR="009E2BF4" w:rsidRPr="002B1034" w:rsidTr="009E2BF4">
        <w:tc>
          <w:tcPr>
            <w:tcW w:w="2092" w:type="dxa"/>
            <w:gridSpan w:val="2"/>
            <w:vAlign w:val="center"/>
          </w:tcPr>
          <w:p w:rsidR="009E2BF4" w:rsidRPr="002B1034" w:rsidRDefault="009E2BF4" w:rsidP="009E2BF4">
            <w:pPr>
              <w:rPr>
                <w:rFonts w:cstheme="minorHAnsi"/>
                <w:sz w:val="16"/>
                <w:szCs w:val="16"/>
              </w:rPr>
            </w:pPr>
            <w:r w:rsidRPr="002B1034">
              <w:rPr>
                <w:rFonts w:cstheme="minorHAnsi"/>
                <w:sz w:val="16"/>
                <w:szCs w:val="16"/>
              </w:rPr>
              <w:t>Number of ECTS:</w:t>
            </w:r>
            <w:r w:rsidR="00DA0A3A" w:rsidRPr="002B1034">
              <w:rPr>
                <w:rFonts w:cstheme="minorHAnsi"/>
                <w:i/>
                <w:sz w:val="16"/>
                <w:szCs w:val="16"/>
              </w:rPr>
              <w:t>6</w:t>
            </w:r>
          </w:p>
        </w:tc>
        <w:tc>
          <w:tcPr>
            <w:tcW w:w="7530" w:type="dxa"/>
            <w:gridSpan w:val="9"/>
            <w:vMerge/>
          </w:tcPr>
          <w:p w:rsidR="009E2BF4" w:rsidRPr="002B1034" w:rsidRDefault="009E2BF4" w:rsidP="001312B9">
            <w:pPr>
              <w:rPr>
                <w:rFonts w:cstheme="minorHAnsi"/>
                <w:sz w:val="16"/>
                <w:szCs w:val="16"/>
              </w:rPr>
            </w:pPr>
          </w:p>
        </w:tc>
      </w:tr>
      <w:tr w:rsidR="002611DF" w:rsidRPr="002B1034" w:rsidTr="009E2BF4">
        <w:tc>
          <w:tcPr>
            <w:tcW w:w="2092" w:type="dxa"/>
            <w:gridSpan w:val="2"/>
            <w:vAlign w:val="center"/>
          </w:tcPr>
          <w:p w:rsidR="002611DF" w:rsidRPr="002B1034" w:rsidRDefault="009E2BF4" w:rsidP="009E2BF4">
            <w:pPr>
              <w:rPr>
                <w:rFonts w:cstheme="minorHAnsi"/>
                <w:sz w:val="16"/>
                <w:szCs w:val="16"/>
              </w:rPr>
            </w:pPr>
            <w:r w:rsidRPr="002B1034">
              <w:rPr>
                <w:rFonts w:cstheme="minorHAnsi"/>
                <w:sz w:val="16"/>
                <w:szCs w:val="16"/>
              </w:rPr>
              <w:t>Teacher:</w:t>
            </w:r>
          </w:p>
        </w:tc>
        <w:tc>
          <w:tcPr>
            <w:tcW w:w="7530" w:type="dxa"/>
            <w:gridSpan w:val="9"/>
          </w:tcPr>
          <w:p w:rsidR="002611DF" w:rsidRPr="002B1034" w:rsidRDefault="00DA0A3A" w:rsidP="001312B9">
            <w:pPr>
              <w:rPr>
                <w:rFonts w:cstheme="minorHAnsi"/>
                <w:sz w:val="16"/>
                <w:szCs w:val="16"/>
              </w:rPr>
            </w:pPr>
            <w:r>
              <w:rPr>
                <w:rFonts w:cstheme="minorHAnsi"/>
                <w:sz w:val="16"/>
                <w:szCs w:val="16"/>
              </w:rPr>
              <w:t xml:space="preserve">Lazar </w:t>
            </w:r>
            <w:proofErr w:type="spellStart"/>
            <w:r>
              <w:rPr>
                <w:rFonts w:cstheme="minorHAnsi"/>
                <w:sz w:val="16"/>
                <w:szCs w:val="16"/>
              </w:rPr>
              <w:t>Savin</w:t>
            </w:r>
            <w:proofErr w:type="spellEnd"/>
            <w:r>
              <w:rPr>
                <w:rFonts w:cstheme="minorHAnsi"/>
                <w:sz w:val="16"/>
                <w:szCs w:val="16"/>
              </w:rPr>
              <w:t xml:space="preserve">, </w:t>
            </w:r>
            <w:proofErr w:type="spellStart"/>
            <w:r>
              <w:rPr>
                <w:rFonts w:cstheme="minorHAnsi"/>
                <w:sz w:val="16"/>
                <w:szCs w:val="16"/>
              </w:rPr>
              <w:t>Rajko</w:t>
            </w:r>
            <w:proofErr w:type="spellEnd"/>
            <w:r>
              <w:rPr>
                <w:rFonts w:cstheme="minorHAnsi"/>
                <w:sz w:val="16"/>
                <w:szCs w:val="16"/>
              </w:rPr>
              <w:t xml:space="preserve"> </w:t>
            </w:r>
            <w:proofErr w:type="spellStart"/>
            <w:r w:rsidR="002B1034" w:rsidRPr="002B1034">
              <w:rPr>
                <w:rFonts w:cstheme="minorHAnsi"/>
                <w:sz w:val="16"/>
                <w:szCs w:val="16"/>
              </w:rPr>
              <w:t>Bugarin</w:t>
            </w:r>
            <w:proofErr w:type="spellEnd"/>
            <w:r w:rsidR="002B1034" w:rsidRPr="002B1034">
              <w:rPr>
                <w:rFonts w:cstheme="minorHAnsi"/>
                <w:sz w:val="16"/>
                <w:szCs w:val="16"/>
              </w:rPr>
              <w:t xml:space="preserve"> </w:t>
            </w:r>
          </w:p>
        </w:tc>
      </w:tr>
      <w:tr w:rsidR="00DF0ABC" w:rsidRPr="002B1034" w:rsidTr="009E2BF4">
        <w:tc>
          <w:tcPr>
            <w:tcW w:w="2092" w:type="dxa"/>
            <w:gridSpan w:val="2"/>
            <w:tcBorders>
              <w:bottom w:val="single" w:sz="4" w:space="0" w:color="auto"/>
            </w:tcBorders>
            <w:vAlign w:val="center"/>
          </w:tcPr>
          <w:p w:rsidR="00DF0ABC" w:rsidRPr="002B1034" w:rsidRDefault="002611DF" w:rsidP="009E2BF4">
            <w:pPr>
              <w:rPr>
                <w:rFonts w:cstheme="minorHAnsi"/>
                <w:sz w:val="16"/>
                <w:szCs w:val="16"/>
              </w:rPr>
            </w:pPr>
            <w:r w:rsidRPr="002B1034">
              <w:rPr>
                <w:rFonts w:cstheme="minorHAnsi"/>
                <w:sz w:val="16"/>
                <w:szCs w:val="16"/>
              </w:rPr>
              <w:t>Course s</w:t>
            </w:r>
            <w:r w:rsidR="00AE67EE" w:rsidRPr="002B1034">
              <w:rPr>
                <w:rFonts w:cstheme="minorHAnsi"/>
                <w:sz w:val="16"/>
                <w:szCs w:val="16"/>
              </w:rPr>
              <w:t>tatus</w:t>
            </w:r>
          </w:p>
        </w:tc>
        <w:tc>
          <w:tcPr>
            <w:tcW w:w="7530" w:type="dxa"/>
            <w:gridSpan w:val="9"/>
            <w:tcBorders>
              <w:bottom w:val="single" w:sz="4" w:space="0" w:color="auto"/>
            </w:tcBorders>
          </w:tcPr>
          <w:p w:rsidR="00DF0ABC" w:rsidRPr="002B1034" w:rsidRDefault="00AE67EE" w:rsidP="001312B9">
            <w:pPr>
              <w:rPr>
                <w:rFonts w:cstheme="minorHAnsi"/>
                <w:sz w:val="16"/>
                <w:szCs w:val="16"/>
              </w:rPr>
            </w:pPr>
            <w:r w:rsidRPr="002B1034">
              <w:rPr>
                <w:rFonts w:cstheme="minorHAnsi"/>
                <w:sz w:val="16"/>
                <w:szCs w:val="16"/>
              </w:rPr>
              <w:t>Elective</w:t>
            </w:r>
          </w:p>
        </w:tc>
      </w:tr>
      <w:tr w:rsidR="009E2BF4" w:rsidRPr="002B1034" w:rsidTr="009E2BF4">
        <w:trPr>
          <w:trHeight w:val="227"/>
        </w:trPr>
        <w:tc>
          <w:tcPr>
            <w:tcW w:w="9622" w:type="dxa"/>
            <w:gridSpan w:val="11"/>
            <w:tcBorders>
              <w:bottom w:val="single" w:sz="4" w:space="0" w:color="auto"/>
            </w:tcBorders>
            <w:shd w:val="clear" w:color="auto" w:fill="C2D69B" w:themeFill="accent3" w:themeFillTint="99"/>
            <w:vAlign w:val="center"/>
          </w:tcPr>
          <w:p w:rsidR="009E2BF4" w:rsidRPr="002B1034" w:rsidRDefault="009E2BF4" w:rsidP="009E2BF4">
            <w:pPr>
              <w:rPr>
                <w:rFonts w:cstheme="minorHAnsi"/>
                <w:sz w:val="16"/>
                <w:szCs w:val="16"/>
              </w:rPr>
            </w:pPr>
            <w:r w:rsidRPr="002B1034">
              <w:rPr>
                <w:rFonts w:cstheme="minorHAnsi"/>
                <w:sz w:val="16"/>
                <w:szCs w:val="16"/>
              </w:rPr>
              <w:t>Number of active teaching classes (weekly)</w:t>
            </w:r>
          </w:p>
        </w:tc>
      </w:tr>
      <w:tr w:rsidR="009E2BF4" w:rsidRPr="002B1034" w:rsidTr="005E42D1">
        <w:trPr>
          <w:trHeight w:val="227"/>
        </w:trPr>
        <w:tc>
          <w:tcPr>
            <w:tcW w:w="2092" w:type="dxa"/>
            <w:gridSpan w:val="2"/>
            <w:tcBorders>
              <w:bottom w:val="single" w:sz="4" w:space="0" w:color="auto"/>
            </w:tcBorders>
            <w:shd w:val="clear" w:color="auto" w:fill="auto"/>
            <w:vAlign w:val="center"/>
          </w:tcPr>
          <w:p w:rsidR="009E2BF4" w:rsidRPr="002B1034" w:rsidRDefault="009E2BF4" w:rsidP="009E2BF4">
            <w:pPr>
              <w:jc w:val="center"/>
              <w:rPr>
                <w:rFonts w:cstheme="minorHAnsi"/>
                <w:sz w:val="16"/>
                <w:szCs w:val="16"/>
              </w:rPr>
            </w:pPr>
            <w:r w:rsidRPr="002B1034">
              <w:rPr>
                <w:rFonts w:cstheme="minorHAnsi"/>
                <w:sz w:val="16"/>
                <w:szCs w:val="16"/>
              </w:rPr>
              <w:t>Lectures:</w:t>
            </w:r>
          </w:p>
        </w:tc>
        <w:tc>
          <w:tcPr>
            <w:tcW w:w="1985" w:type="dxa"/>
            <w:gridSpan w:val="3"/>
            <w:tcBorders>
              <w:bottom w:val="single" w:sz="4" w:space="0" w:color="auto"/>
            </w:tcBorders>
            <w:shd w:val="clear" w:color="auto" w:fill="auto"/>
            <w:vAlign w:val="center"/>
          </w:tcPr>
          <w:p w:rsidR="009E2BF4" w:rsidRPr="002B1034" w:rsidRDefault="009E2BF4" w:rsidP="009E2BF4">
            <w:pPr>
              <w:jc w:val="center"/>
              <w:rPr>
                <w:rFonts w:cstheme="minorHAnsi"/>
                <w:sz w:val="16"/>
                <w:szCs w:val="16"/>
              </w:rPr>
            </w:pPr>
            <w:r w:rsidRPr="002B1034">
              <w:rPr>
                <w:rFonts w:cstheme="minorHAnsi"/>
                <w:sz w:val="16"/>
                <w:szCs w:val="16"/>
              </w:rPr>
              <w:t>Practical classes:</w:t>
            </w:r>
          </w:p>
        </w:tc>
        <w:tc>
          <w:tcPr>
            <w:tcW w:w="1843" w:type="dxa"/>
            <w:gridSpan w:val="2"/>
            <w:tcBorders>
              <w:bottom w:val="single" w:sz="4" w:space="0" w:color="auto"/>
            </w:tcBorders>
            <w:shd w:val="clear" w:color="auto" w:fill="auto"/>
            <w:vAlign w:val="center"/>
          </w:tcPr>
          <w:p w:rsidR="009E2BF4" w:rsidRPr="002B1034" w:rsidRDefault="009E2BF4" w:rsidP="009E2BF4">
            <w:pPr>
              <w:jc w:val="center"/>
              <w:rPr>
                <w:rFonts w:cstheme="minorHAnsi"/>
                <w:sz w:val="16"/>
                <w:szCs w:val="16"/>
              </w:rPr>
            </w:pPr>
            <w:r w:rsidRPr="002B1034">
              <w:rPr>
                <w:rFonts w:cstheme="minorHAnsi"/>
                <w:sz w:val="16"/>
                <w:szCs w:val="16"/>
              </w:rPr>
              <w:t>Other teaching types:</w:t>
            </w:r>
          </w:p>
        </w:tc>
        <w:tc>
          <w:tcPr>
            <w:tcW w:w="1843" w:type="dxa"/>
            <w:gridSpan w:val="2"/>
            <w:tcBorders>
              <w:bottom w:val="single" w:sz="4" w:space="0" w:color="auto"/>
            </w:tcBorders>
            <w:shd w:val="clear" w:color="auto" w:fill="auto"/>
            <w:vAlign w:val="center"/>
          </w:tcPr>
          <w:p w:rsidR="009E2BF4" w:rsidRPr="002B1034" w:rsidRDefault="009E2BF4" w:rsidP="009E2BF4">
            <w:pPr>
              <w:jc w:val="center"/>
              <w:rPr>
                <w:rFonts w:cstheme="minorHAnsi"/>
                <w:sz w:val="16"/>
                <w:szCs w:val="16"/>
              </w:rPr>
            </w:pPr>
            <w:r w:rsidRPr="002B1034">
              <w:rPr>
                <w:rFonts w:cstheme="minorHAnsi"/>
                <w:sz w:val="16"/>
                <w:szCs w:val="16"/>
              </w:rPr>
              <w:t>Study research work:</w:t>
            </w:r>
          </w:p>
        </w:tc>
        <w:tc>
          <w:tcPr>
            <w:tcW w:w="1859" w:type="dxa"/>
            <w:gridSpan w:val="2"/>
            <w:tcBorders>
              <w:bottom w:val="single" w:sz="4" w:space="0" w:color="auto"/>
            </w:tcBorders>
            <w:shd w:val="clear" w:color="auto" w:fill="auto"/>
            <w:vAlign w:val="center"/>
          </w:tcPr>
          <w:p w:rsidR="009E2BF4" w:rsidRPr="002B1034" w:rsidRDefault="009E2BF4" w:rsidP="009E2BF4">
            <w:pPr>
              <w:jc w:val="center"/>
              <w:rPr>
                <w:rFonts w:cstheme="minorHAnsi"/>
                <w:sz w:val="16"/>
                <w:szCs w:val="16"/>
              </w:rPr>
            </w:pPr>
            <w:r w:rsidRPr="002B1034">
              <w:rPr>
                <w:rFonts w:cstheme="minorHAnsi"/>
                <w:sz w:val="16"/>
                <w:szCs w:val="16"/>
              </w:rPr>
              <w:t>Other classes:</w:t>
            </w:r>
          </w:p>
        </w:tc>
      </w:tr>
      <w:tr w:rsidR="009E2BF4" w:rsidRPr="002B1034" w:rsidTr="005E42D1">
        <w:tc>
          <w:tcPr>
            <w:tcW w:w="2092" w:type="dxa"/>
            <w:gridSpan w:val="2"/>
            <w:shd w:val="clear" w:color="auto" w:fill="C2D69B" w:themeFill="accent3" w:themeFillTint="99"/>
            <w:vAlign w:val="center"/>
          </w:tcPr>
          <w:p w:rsidR="009E2BF4" w:rsidRPr="002B1034" w:rsidRDefault="009E2BF4" w:rsidP="005E42D1">
            <w:pPr>
              <w:rPr>
                <w:rFonts w:cstheme="minorHAnsi"/>
                <w:sz w:val="16"/>
                <w:szCs w:val="16"/>
              </w:rPr>
            </w:pPr>
            <w:r w:rsidRPr="002B1034">
              <w:rPr>
                <w:rFonts w:cstheme="minorHAnsi"/>
                <w:sz w:val="16"/>
                <w:szCs w:val="16"/>
              </w:rPr>
              <w:t>Precondition courses</w:t>
            </w:r>
          </w:p>
        </w:tc>
        <w:tc>
          <w:tcPr>
            <w:tcW w:w="7530" w:type="dxa"/>
            <w:gridSpan w:val="9"/>
            <w:shd w:val="clear" w:color="auto" w:fill="C2D69B" w:themeFill="accent3" w:themeFillTint="99"/>
            <w:vAlign w:val="center"/>
          </w:tcPr>
          <w:p w:rsidR="009E2BF4" w:rsidRPr="002B1034" w:rsidRDefault="009E2BF4" w:rsidP="005E42D1">
            <w:pPr>
              <w:rPr>
                <w:rFonts w:cstheme="minorHAnsi"/>
                <w:sz w:val="16"/>
                <w:szCs w:val="16"/>
              </w:rPr>
            </w:pPr>
            <w:r w:rsidRPr="002B1034">
              <w:rPr>
                <w:rFonts w:cstheme="minorHAnsi"/>
                <w:sz w:val="16"/>
                <w:szCs w:val="16"/>
              </w:rPr>
              <w:t>None/</w:t>
            </w:r>
            <w:proofErr w:type="spellStart"/>
            <w:r w:rsidRPr="002B1034">
              <w:rPr>
                <w:rFonts w:cstheme="minorHAnsi"/>
                <w:sz w:val="16"/>
                <w:szCs w:val="16"/>
              </w:rPr>
              <w:t>navesti</w:t>
            </w:r>
            <w:proofErr w:type="spellEnd"/>
            <w:r w:rsidRPr="002B1034">
              <w:rPr>
                <w:rFonts w:cstheme="minorHAnsi"/>
                <w:sz w:val="16"/>
                <w:szCs w:val="16"/>
              </w:rPr>
              <w:t xml:space="preserve"> </w:t>
            </w:r>
            <w:proofErr w:type="spellStart"/>
            <w:r w:rsidRPr="002B1034">
              <w:rPr>
                <w:rFonts w:cstheme="minorHAnsi"/>
                <w:sz w:val="16"/>
                <w:szCs w:val="16"/>
              </w:rPr>
              <w:t>ako</w:t>
            </w:r>
            <w:proofErr w:type="spellEnd"/>
            <w:r w:rsidRPr="002B1034">
              <w:rPr>
                <w:rFonts w:cstheme="minorHAnsi"/>
                <w:sz w:val="16"/>
                <w:szCs w:val="16"/>
              </w:rPr>
              <w:t xml:space="preserve"> </w:t>
            </w:r>
            <w:proofErr w:type="spellStart"/>
            <w:r w:rsidRPr="002B1034">
              <w:rPr>
                <w:rFonts w:cstheme="minorHAnsi"/>
                <w:sz w:val="16"/>
                <w:szCs w:val="16"/>
              </w:rPr>
              <w:t>ima</w:t>
            </w:r>
            <w:proofErr w:type="spellEnd"/>
          </w:p>
        </w:tc>
      </w:tr>
      <w:tr w:rsidR="005E42D1" w:rsidRPr="002B1034" w:rsidTr="00A33A4A">
        <w:tc>
          <w:tcPr>
            <w:tcW w:w="9622" w:type="dxa"/>
            <w:gridSpan w:val="11"/>
          </w:tcPr>
          <w:p w:rsidR="005E42D1" w:rsidRPr="002B1034" w:rsidRDefault="005E42D1" w:rsidP="009E2BF4">
            <w:pPr>
              <w:pStyle w:val="ListParagraph"/>
              <w:numPr>
                <w:ilvl w:val="0"/>
                <w:numId w:val="3"/>
              </w:numPr>
              <w:ind w:left="284" w:hanging="284"/>
              <w:rPr>
                <w:rFonts w:cstheme="minorHAnsi"/>
                <w:sz w:val="16"/>
                <w:szCs w:val="16"/>
              </w:rPr>
            </w:pPr>
            <w:r w:rsidRPr="002B1034">
              <w:rPr>
                <w:rFonts w:cstheme="minorHAnsi"/>
                <w:sz w:val="16"/>
                <w:szCs w:val="16"/>
              </w:rPr>
              <w:t>Educational goal</w:t>
            </w:r>
          </w:p>
          <w:p w:rsidR="005E42D1" w:rsidRPr="002B1034" w:rsidRDefault="002B1034" w:rsidP="002B1034">
            <w:pPr>
              <w:rPr>
                <w:rFonts w:cstheme="minorHAnsi"/>
                <w:sz w:val="16"/>
                <w:szCs w:val="16"/>
              </w:rPr>
            </w:pPr>
            <w:r w:rsidRPr="002B1034">
              <w:rPr>
                <w:rFonts w:cstheme="minorHAnsi"/>
                <w:sz w:val="16"/>
                <w:szCs w:val="16"/>
              </w:rPr>
              <w:t xml:space="preserve">The aim of the course is to familiarize students with IC engines and </w:t>
            </w:r>
            <w:proofErr w:type="spellStart"/>
            <w:r w:rsidRPr="002B1034">
              <w:rPr>
                <w:rFonts w:cstheme="minorHAnsi"/>
                <w:sz w:val="16"/>
                <w:szCs w:val="16"/>
              </w:rPr>
              <w:t>elektomotorima</w:t>
            </w:r>
            <w:proofErr w:type="spellEnd"/>
            <w:r w:rsidRPr="002B1034">
              <w:rPr>
                <w:rFonts w:cstheme="minorHAnsi"/>
                <w:sz w:val="16"/>
                <w:szCs w:val="16"/>
              </w:rPr>
              <w:t xml:space="preserve"> used in agriculture. Students should be familiar with the construction and operation of, the basic setup and maintenance of the tractor. Also, the goal is to acquire theoretical and practical knowledge concerning the selection and use of land reclamation and agricultural machines.</w:t>
            </w:r>
          </w:p>
        </w:tc>
      </w:tr>
      <w:tr w:rsidR="005E42D1" w:rsidRPr="002B1034" w:rsidTr="001C02FB">
        <w:tc>
          <w:tcPr>
            <w:tcW w:w="9622" w:type="dxa"/>
            <w:gridSpan w:val="11"/>
          </w:tcPr>
          <w:p w:rsidR="005E42D1" w:rsidRPr="002B1034" w:rsidRDefault="005E42D1" w:rsidP="005E42D1">
            <w:pPr>
              <w:pStyle w:val="ListParagraph"/>
              <w:numPr>
                <w:ilvl w:val="0"/>
                <w:numId w:val="3"/>
              </w:numPr>
              <w:ind w:left="284" w:hanging="284"/>
              <w:rPr>
                <w:rFonts w:cstheme="minorHAnsi"/>
                <w:sz w:val="16"/>
                <w:szCs w:val="16"/>
              </w:rPr>
            </w:pPr>
            <w:r w:rsidRPr="002B1034">
              <w:rPr>
                <w:rFonts w:cstheme="minorHAnsi"/>
                <w:sz w:val="16"/>
                <w:szCs w:val="16"/>
              </w:rPr>
              <w:t>Educational outcomes</w:t>
            </w:r>
          </w:p>
          <w:p w:rsidR="002B1034" w:rsidRPr="002B1034" w:rsidRDefault="002B1034" w:rsidP="002B1034">
            <w:pPr>
              <w:rPr>
                <w:rFonts w:cstheme="minorHAnsi"/>
                <w:sz w:val="16"/>
                <w:szCs w:val="16"/>
              </w:rPr>
            </w:pPr>
            <w:r w:rsidRPr="002B1034">
              <w:rPr>
                <w:rFonts w:cstheme="minorHAnsi"/>
                <w:sz w:val="16"/>
                <w:szCs w:val="16"/>
              </w:rPr>
              <w:t>After taking the course, students acquire knowledge and skills that enable him to:</w:t>
            </w:r>
          </w:p>
          <w:p w:rsidR="002B1034" w:rsidRPr="002B1034" w:rsidRDefault="002B1034" w:rsidP="002B1034">
            <w:pPr>
              <w:rPr>
                <w:rFonts w:cstheme="minorHAnsi"/>
                <w:sz w:val="16"/>
                <w:szCs w:val="16"/>
              </w:rPr>
            </w:pPr>
            <w:r w:rsidRPr="002B1034">
              <w:rPr>
                <w:rFonts w:cstheme="minorHAnsi"/>
                <w:sz w:val="16"/>
                <w:szCs w:val="16"/>
              </w:rPr>
              <w:t>A thorough understanding some technical basis of IC engines, farm tractors and electric motors,</w:t>
            </w:r>
          </w:p>
          <w:p w:rsidR="002B1034" w:rsidRPr="002B1034" w:rsidRDefault="002B1034" w:rsidP="002B1034">
            <w:pPr>
              <w:rPr>
                <w:rFonts w:cstheme="minorHAnsi"/>
                <w:sz w:val="16"/>
                <w:szCs w:val="16"/>
              </w:rPr>
            </w:pPr>
            <w:r w:rsidRPr="002B1034">
              <w:rPr>
                <w:rFonts w:cstheme="minorHAnsi"/>
                <w:sz w:val="16"/>
                <w:szCs w:val="16"/>
              </w:rPr>
              <w:t>proper selection of IC engine according to the purpose, structure of sowing and conditions of use</w:t>
            </w:r>
          </w:p>
          <w:p w:rsidR="005E42D1" w:rsidRPr="002B1034" w:rsidRDefault="002B1034" w:rsidP="002B1034">
            <w:pPr>
              <w:rPr>
                <w:rFonts w:cstheme="minorHAnsi"/>
                <w:sz w:val="16"/>
                <w:szCs w:val="16"/>
              </w:rPr>
            </w:pPr>
            <w:proofErr w:type="gramStart"/>
            <w:r w:rsidRPr="002B1034">
              <w:rPr>
                <w:rFonts w:cstheme="minorHAnsi"/>
                <w:sz w:val="16"/>
                <w:szCs w:val="16"/>
              </w:rPr>
              <w:t>proper</w:t>
            </w:r>
            <w:proofErr w:type="gramEnd"/>
            <w:r w:rsidRPr="002B1034">
              <w:rPr>
                <w:rFonts w:cstheme="minorHAnsi"/>
                <w:sz w:val="16"/>
                <w:szCs w:val="16"/>
              </w:rPr>
              <w:t xml:space="preserve"> selection and use of land reclamation and agricultural machinery with emphasis on the impact of mechanization on the environment.</w:t>
            </w:r>
          </w:p>
        </w:tc>
      </w:tr>
      <w:tr w:rsidR="005E42D1" w:rsidRPr="002B1034" w:rsidTr="00A615B9">
        <w:tc>
          <w:tcPr>
            <w:tcW w:w="9622" w:type="dxa"/>
            <w:gridSpan w:val="11"/>
          </w:tcPr>
          <w:p w:rsidR="002B1034" w:rsidRPr="002B1034" w:rsidRDefault="005E42D1" w:rsidP="002B1034">
            <w:pPr>
              <w:pStyle w:val="ListParagraph"/>
              <w:numPr>
                <w:ilvl w:val="0"/>
                <w:numId w:val="3"/>
              </w:numPr>
              <w:ind w:left="284" w:hanging="284"/>
              <w:rPr>
                <w:rFonts w:cstheme="minorHAnsi"/>
                <w:sz w:val="16"/>
                <w:szCs w:val="16"/>
              </w:rPr>
            </w:pPr>
            <w:r w:rsidRPr="002B1034">
              <w:rPr>
                <w:rFonts w:cstheme="minorHAnsi"/>
                <w:sz w:val="16"/>
                <w:szCs w:val="16"/>
              </w:rPr>
              <w:t>Course content</w:t>
            </w:r>
          </w:p>
          <w:p w:rsidR="002B1034" w:rsidRPr="002B1034" w:rsidRDefault="002B1034" w:rsidP="002B1034">
            <w:pPr>
              <w:rPr>
                <w:rFonts w:cstheme="minorHAnsi"/>
                <w:sz w:val="16"/>
                <w:szCs w:val="16"/>
              </w:rPr>
            </w:pPr>
            <w:r w:rsidRPr="002B1034">
              <w:rPr>
                <w:rFonts w:cstheme="minorHAnsi"/>
                <w:sz w:val="16"/>
                <w:szCs w:val="16"/>
              </w:rPr>
              <w:t xml:space="preserve">Power generating machinery in agriculture, forestry and water management, importance, production, situation and needs. Classification, advantages and disadvantages of IC engines and other structures, basic concepts and operation of diesel and spark ignition engine. The structure of agricultural tractors, construction and principles of operation of the tractor. Energy balance of power machines and tractors. Work principles </w:t>
            </w:r>
            <w:proofErr w:type="spellStart"/>
            <w:r w:rsidRPr="002B1034">
              <w:rPr>
                <w:rFonts w:cstheme="minorHAnsi"/>
                <w:sz w:val="16"/>
                <w:szCs w:val="16"/>
              </w:rPr>
              <w:t>elektromoora</w:t>
            </w:r>
            <w:proofErr w:type="spellEnd"/>
            <w:r w:rsidRPr="002B1034">
              <w:rPr>
                <w:rFonts w:cstheme="minorHAnsi"/>
                <w:sz w:val="16"/>
                <w:szCs w:val="16"/>
              </w:rPr>
              <w:t>, operation and maintenance.</w:t>
            </w:r>
          </w:p>
          <w:p w:rsidR="002B1034" w:rsidRPr="002B1034" w:rsidRDefault="002B1034" w:rsidP="002B1034">
            <w:pPr>
              <w:rPr>
                <w:rFonts w:cstheme="minorHAnsi"/>
                <w:sz w:val="16"/>
                <w:szCs w:val="16"/>
              </w:rPr>
            </w:pPr>
            <w:r w:rsidRPr="002B1034">
              <w:rPr>
                <w:rFonts w:cstheme="minorHAnsi"/>
                <w:sz w:val="16"/>
                <w:szCs w:val="16"/>
              </w:rPr>
              <w:t>Pumps on melioration and agricultural machinery. The winch. Machines for the systematization of land. Machines for mass earthwork (</w:t>
            </w:r>
            <w:proofErr w:type="gramStart"/>
            <w:r w:rsidRPr="002B1034">
              <w:rPr>
                <w:rFonts w:cstheme="minorHAnsi"/>
                <w:sz w:val="16"/>
                <w:szCs w:val="16"/>
              </w:rPr>
              <w:t>excavators</w:t>
            </w:r>
            <w:proofErr w:type="gramEnd"/>
            <w:r w:rsidRPr="002B1034">
              <w:rPr>
                <w:rFonts w:cstheme="minorHAnsi"/>
                <w:sz w:val="16"/>
                <w:szCs w:val="16"/>
              </w:rPr>
              <w:t xml:space="preserve"> intermittent and continuous miners, scrapers, graders and dozers). Machines for digging and maintaining channels. Agricultural machinery for primary and tillage equipment and fertilizer. Safety at work.</w:t>
            </w:r>
          </w:p>
          <w:p w:rsidR="005E42D1" w:rsidRPr="002B1034" w:rsidRDefault="005E42D1" w:rsidP="002B1034">
            <w:pPr>
              <w:rPr>
                <w:rFonts w:cstheme="minorHAnsi"/>
                <w:sz w:val="16"/>
                <w:szCs w:val="16"/>
              </w:rPr>
            </w:pPr>
          </w:p>
        </w:tc>
      </w:tr>
      <w:tr w:rsidR="005E42D1" w:rsidRPr="002B1034" w:rsidTr="005E42D1">
        <w:tc>
          <w:tcPr>
            <w:tcW w:w="9622" w:type="dxa"/>
            <w:gridSpan w:val="11"/>
            <w:tcBorders>
              <w:bottom w:val="single" w:sz="4" w:space="0" w:color="auto"/>
            </w:tcBorders>
          </w:tcPr>
          <w:p w:rsidR="005E42D1" w:rsidRPr="002B1034" w:rsidRDefault="005E42D1" w:rsidP="005E42D1">
            <w:pPr>
              <w:pStyle w:val="ListParagraph"/>
              <w:numPr>
                <w:ilvl w:val="0"/>
                <w:numId w:val="3"/>
              </w:numPr>
              <w:ind w:left="284" w:hanging="284"/>
              <w:rPr>
                <w:rFonts w:cstheme="minorHAnsi"/>
                <w:sz w:val="16"/>
                <w:szCs w:val="16"/>
              </w:rPr>
            </w:pPr>
            <w:r w:rsidRPr="002B1034">
              <w:rPr>
                <w:rFonts w:cstheme="minorHAnsi"/>
                <w:sz w:val="16"/>
                <w:szCs w:val="16"/>
              </w:rPr>
              <w:t>Teaching methods</w:t>
            </w:r>
          </w:p>
          <w:p w:rsidR="002B1034" w:rsidRPr="002B1034" w:rsidRDefault="002B1034" w:rsidP="002B1034">
            <w:pPr>
              <w:rPr>
                <w:rFonts w:cstheme="minorHAnsi"/>
                <w:sz w:val="16"/>
                <w:szCs w:val="16"/>
              </w:rPr>
            </w:pPr>
            <w:r w:rsidRPr="002B1034">
              <w:rPr>
                <w:rFonts w:cstheme="minorHAnsi"/>
                <w:sz w:val="16"/>
                <w:szCs w:val="16"/>
              </w:rPr>
              <w:t>Introduction to the design of engines and engine combustion and other engines. Construction of tractor, principles of operation, setting and budget basis.</w:t>
            </w:r>
          </w:p>
          <w:p w:rsidR="002B1034" w:rsidRPr="002B1034" w:rsidRDefault="002B1034" w:rsidP="002B1034">
            <w:pPr>
              <w:rPr>
                <w:rFonts w:cstheme="minorHAnsi"/>
                <w:sz w:val="16"/>
                <w:szCs w:val="16"/>
              </w:rPr>
            </w:pPr>
            <w:r w:rsidRPr="002B1034">
              <w:rPr>
                <w:rFonts w:cstheme="minorHAnsi"/>
                <w:sz w:val="16"/>
                <w:szCs w:val="16"/>
              </w:rPr>
              <w:t>Getting to know the purpose of the basic parts, the principle of operation, configuration, maintenance, ongoing operation and protection measures to work with machines and equipment according to the curriculum of lectures.</w:t>
            </w:r>
          </w:p>
          <w:p w:rsidR="005E42D1" w:rsidRPr="002B1034" w:rsidRDefault="005E42D1" w:rsidP="009E2BF4">
            <w:pPr>
              <w:rPr>
                <w:rFonts w:cstheme="minorHAnsi"/>
                <w:sz w:val="16"/>
                <w:szCs w:val="16"/>
              </w:rPr>
            </w:pPr>
          </w:p>
          <w:p w:rsidR="005E42D1" w:rsidRPr="002B1034" w:rsidRDefault="005E42D1" w:rsidP="002B1034">
            <w:pPr>
              <w:rPr>
                <w:rFonts w:cstheme="minorHAnsi"/>
                <w:sz w:val="16"/>
                <w:szCs w:val="16"/>
              </w:rPr>
            </w:pPr>
            <w:r w:rsidRPr="002B1034">
              <w:rPr>
                <w:rFonts w:cstheme="minorHAnsi"/>
                <w:sz w:val="16"/>
                <w:szCs w:val="16"/>
              </w:rPr>
              <w:t>Lectures, Practice/ Practical classes</w:t>
            </w:r>
          </w:p>
        </w:tc>
      </w:tr>
      <w:tr w:rsidR="005E42D1" w:rsidRPr="002B1034" w:rsidTr="005E42D1">
        <w:tc>
          <w:tcPr>
            <w:tcW w:w="9622" w:type="dxa"/>
            <w:gridSpan w:val="11"/>
            <w:tcBorders>
              <w:bottom w:val="single" w:sz="4" w:space="0" w:color="auto"/>
            </w:tcBorders>
            <w:shd w:val="clear" w:color="auto" w:fill="C2D69B" w:themeFill="accent3" w:themeFillTint="99"/>
            <w:vAlign w:val="center"/>
          </w:tcPr>
          <w:p w:rsidR="005E42D1" w:rsidRPr="002B1034" w:rsidRDefault="005E42D1" w:rsidP="005E42D1">
            <w:pPr>
              <w:jc w:val="center"/>
              <w:rPr>
                <w:rFonts w:cstheme="minorHAnsi"/>
                <w:sz w:val="16"/>
                <w:szCs w:val="16"/>
              </w:rPr>
            </w:pPr>
            <w:r w:rsidRPr="002B1034">
              <w:rPr>
                <w:rFonts w:cstheme="minorHAnsi"/>
                <w:sz w:val="16"/>
                <w:szCs w:val="16"/>
              </w:rPr>
              <w:t>Knowledge evaluation (maximum 100 points)</w:t>
            </w:r>
          </w:p>
        </w:tc>
      </w:tr>
      <w:tr w:rsidR="005E42D1" w:rsidRPr="002B1034" w:rsidTr="00D02E1F">
        <w:tc>
          <w:tcPr>
            <w:tcW w:w="2376" w:type="dxa"/>
            <w:gridSpan w:val="3"/>
            <w:shd w:val="clear" w:color="auto" w:fill="auto"/>
            <w:vAlign w:val="center"/>
          </w:tcPr>
          <w:p w:rsidR="005E42D1" w:rsidRPr="002B1034" w:rsidRDefault="005E42D1" w:rsidP="00D02E1F">
            <w:pPr>
              <w:rPr>
                <w:rFonts w:cstheme="minorHAnsi"/>
                <w:sz w:val="16"/>
                <w:szCs w:val="16"/>
              </w:rPr>
            </w:pPr>
            <w:r w:rsidRPr="002B1034">
              <w:rPr>
                <w:rFonts w:cstheme="minorHAnsi"/>
                <w:sz w:val="16"/>
                <w:szCs w:val="16"/>
              </w:rPr>
              <w:t>Pre-examination obligations</w:t>
            </w:r>
          </w:p>
        </w:tc>
        <w:tc>
          <w:tcPr>
            <w:tcW w:w="1134" w:type="dxa"/>
            <w:shd w:val="clear" w:color="auto" w:fill="auto"/>
            <w:vAlign w:val="center"/>
          </w:tcPr>
          <w:p w:rsidR="005E42D1" w:rsidRPr="002B1034" w:rsidRDefault="005E42D1" w:rsidP="00D02E1F">
            <w:pPr>
              <w:rPr>
                <w:rFonts w:cstheme="minorHAnsi"/>
                <w:sz w:val="16"/>
                <w:szCs w:val="16"/>
              </w:rPr>
            </w:pPr>
            <w:r w:rsidRPr="002B1034">
              <w:rPr>
                <w:rFonts w:cstheme="minorHAnsi"/>
                <w:sz w:val="16"/>
                <w:szCs w:val="16"/>
              </w:rPr>
              <w:t>Mandatory</w:t>
            </w:r>
          </w:p>
        </w:tc>
        <w:tc>
          <w:tcPr>
            <w:tcW w:w="1301" w:type="dxa"/>
            <w:gridSpan w:val="2"/>
            <w:shd w:val="clear" w:color="auto" w:fill="auto"/>
            <w:vAlign w:val="center"/>
          </w:tcPr>
          <w:p w:rsidR="005E42D1" w:rsidRPr="002B1034" w:rsidRDefault="00D02E1F" w:rsidP="005E42D1">
            <w:pPr>
              <w:jc w:val="center"/>
              <w:rPr>
                <w:rFonts w:cstheme="minorHAnsi"/>
                <w:sz w:val="16"/>
                <w:szCs w:val="16"/>
              </w:rPr>
            </w:pPr>
            <w:r w:rsidRPr="002B1034">
              <w:rPr>
                <w:rFonts w:cstheme="minorHAnsi"/>
                <w:sz w:val="16"/>
                <w:szCs w:val="16"/>
              </w:rPr>
              <w:t>Points</w:t>
            </w:r>
          </w:p>
        </w:tc>
        <w:tc>
          <w:tcPr>
            <w:tcW w:w="2527" w:type="dxa"/>
            <w:gridSpan w:val="2"/>
            <w:shd w:val="clear" w:color="auto" w:fill="auto"/>
            <w:vAlign w:val="center"/>
          </w:tcPr>
          <w:p w:rsidR="005E42D1" w:rsidRPr="002B1034" w:rsidRDefault="00D02E1F" w:rsidP="005E42D1">
            <w:pPr>
              <w:jc w:val="center"/>
              <w:rPr>
                <w:rFonts w:cstheme="minorHAnsi"/>
                <w:sz w:val="16"/>
                <w:szCs w:val="16"/>
              </w:rPr>
            </w:pPr>
            <w:r w:rsidRPr="002B1034">
              <w:rPr>
                <w:rFonts w:cstheme="minorHAnsi"/>
                <w:sz w:val="16"/>
                <w:szCs w:val="16"/>
              </w:rPr>
              <w:t>Final exam (</w:t>
            </w:r>
            <w:proofErr w:type="spellStart"/>
            <w:r w:rsidRPr="002B1034">
              <w:rPr>
                <w:rFonts w:cstheme="minorHAnsi"/>
                <w:sz w:val="16"/>
                <w:szCs w:val="16"/>
              </w:rPr>
              <w:t>izabrati</w:t>
            </w:r>
            <w:proofErr w:type="spellEnd"/>
            <w:r w:rsidRPr="002B1034">
              <w:rPr>
                <w:rFonts w:cstheme="minorHAnsi"/>
                <w:sz w:val="16"/>
                <w:szCs w:val="16"/>
              </w:rPr>
              <w:t>)</w:t>
            </w:r>
          </w:p>
        </w:tc>
        <w:tc>
          <w:tcPr>
            <w:tcW w:w="1134" w:type="dxa"/>
            <w:gridSpan w:val="2"/>
            <w:shd w:val="clear" w:color="auto" w:fill="auto"/>
            <w:vAlign w:val="center"/>
          </w:tcPr>
          <w:p w:rsidR="005E42D1" w:rsidRPr="002B1034" w:rsidRDefault="00D02E1F" w:rsidP="005E42D1">
            <w:pPr>
              <w:jc w:val="center"/>
              <w:rPr>
                <w:rFonts w:cstheme="minorHAnsi"/>
                <w:sz w:val="16"/>
                <w:szCs w:val="16"/>
              </w:rPr>
            </w:pPr>
            <w:r w:rsidRPr="002B1034">
              <w:rPr>
                <w:rFonts w:cstheme="minorHAnsi"/>
                <w:sz w:val="16"/>
                <w:szCs w:val="16"/>
              </w:rPr>
              <w:t>Mandatory</w:t>
            </w:r>
          </w:p>
        </w:tc>
        <w:tc>
          <w:tcPr>
            <w:tcW w:w="1150" w:type="dxa"/>
            <w:shd w:val="clear" w:color="auto" w:fill="auto"/>
            <w:vAlign w:val="center"/>
          </w:tcPr>
          <w:p w:rsidR="005E42D1" w:rsidRPr="002B1034" w:rsidRDefault="00D02E1F" w:rsidP="005E42D1">
            <w:pPr>
              <w:jc w:val="center"/>
              <w:rPr>
                <w:rFonts w:cstheme="minorHAnsi"/>
                <w:sz w:val="16"/>
                <w:szCs w:val="16"/>
              </w:rPr>
            </w:pPr>
            <w:r w:rsidRPr="002B1034">
              <w:rPr>
                <w:rFonts w:cstheme="minorHAnsi"/>
                <w:sz w:val="16"/>
                <w:szCs w:val="16"/>
              </w:rPr>
              <w:t>Points</w:t>
            </w:r>
          </w:p>
        </w:tc>
      </w:tr>
      <w:tr w:rsidR="005E42D1" w:rsidRPr="002B1034" w:rsidTr="00D02E1F">
        <w:tc>
          <w:tcPr>
            <w:tcW w:w="2376" w:type="dxa"/>
            <w:gridSpan w:val="3"/>
            <w:shd w:val="clear" w:color="auto" w:fill="auto"/>
            <w:vAlign w:val="center"/>
          </w:tcPr>
          <w:p w:rsidR="005E42D1" w:rsidRPr="002B1034" w:rsidRDefault="005E42D1" w:rsidP="00D02E1F">
            <w:pPr>
              <w:rPr>
                <w:rFonts w:cstheme="minorHAnsi"/>
                <w:sz w:val="16"/>
                <w:szCs w:val="16"/>
              </w:rPr>
            </w:pPr>
            <w:r w:rsidRPr="002B1034">
              <w:rPr>
                <w:rFonts w:cstheme="minorHAnsi"/>
                <w:sz w:val="16"/>
                <w:szCs w:val="16"/>
              </w:rPr>
              <w:t>Lecture attendance</w:t>
            </w:r>
          </w:p>
        </w:tc>
        <w:tc>
          <w:tcPr>
            <w:tcW w:w="1134" w:type="dxa"/>
            <w:shd w:val="clear" w:color="auto" w:fill="auto"/>
            <w:vAlign w:val="center"/>
          </w:tcPr>
          <w:p w:rsidR="005E42D1" w:rsidRPr="002B1034" w:rsidRDefault="005E42D1" w:rsidP="00D02E1F">
            <w:pPr>
              <w:jc w:val="center"/>
              <w:rPr>
                <w:rFonts w:cstheme="minorHAnsi"/>
                <w:sz w:val="16"/>
                <w:szCs w:val="16"/>
              </w:rPr>
            </w:pPr>
            <w:r w:rsidRPr="002B1034">
              <w:rPr>
                <w:rFonts w:cstheme="minorHAnsi"/>
                <w:sz w:val="16"/>
                <w:szCs w:val="16"/>
              </w:rPr>
              <w:t>Yes/No</w:t>
            </w:r>
          </w:p>
        </w:tc>
        <w:tc>
          <w:tcPr>
            <w:tcW w:w="1301" w:type="dxa"/>
            <w:gridSpan w:val="2"/>
            <w:shd w:val="clear" w:color="auto" w:fill="auto"/>
            <w:vAlign w:val="center"/>
          </w:tcPr>
          <w:p w:rsidR="005E42D1" w:rsidRPr="002B1034" w:rsidRDefault="002B1034" w:rsidP="005E42D1">
            <w:pPr>
              <w:jc w:val="center"/>
              <w:rPr>
                <w:rFonts w:cstheme="minorHAnsi"/>
                <w:sz w:val="16"/>
                <w:szCs w:val="16"/>
              </w:rPr>
            </w:pPr>
            <w:r w:rsidRPr="002B1034">
              <w:rPr>
                <w:rFonts w:cstheme="minorHAnsi"/>
                <w:sz w:val="16"/>
                <w:szCs w:val="16"/>
              </w:rPr>
              <w:t>5</w:t>
            </w:r>
          </w:p>
        </w:tc>
        <w:tc>
          <w:tcPr>
            <w:tcW w:w="2527" w:type="dxa"/>
            <w:gridSpan w:val="2"/>
            <w:shd w:val="clear" w:color="auto" w:fill="auto"/>
            <w:vAlign w:val="center"/>
          </w:tcPr>
          <w:p w:rsidR="005E42D1" w:rsidRPr="002B1034" w:rsidRDefault="00D02E1F" w:rsidP="005E42D1">
            <w:pPr>
              <w:jc w:val="center"/>
              <w:rPr>
                <w:rFonts w:cstheme="minorHAnsi"/>
                <w:i/>
                <w:sz w:val="16"/>
                <w:szCs w:val="16"/>
              </w:rPr>
            </w:pPr>
            <w:r w:rsidRPr="002B1034">
              <w:rPr>
                <w:rFonts w:cstheme="minorHAnsi"/>
                <w:i/>
                <w:sz w:val="16"/>
                <w:szCs w:val="16"/>
              </w:rPr>
              <w:t>Theoretical part of the exam/Oral part of the exam/Written part of the exam-tasks and theory</w:t>
            </w:r>
          </w:p>
        </w:tc>
        <w:tc>
          <w:tcPr>
            <w:tcW w:w="1134" w:type="dxa"/>
            <w:gridSpan w:val="2"/>
            <w:shd w:val="clear" w:color="auto" w:fill="auto"/>
            <w:vAlign w:val="center"/>
          </w:tcPr>
          <w:p w:rsidR="005E42D1" w:rsidRPr="002B1034" w:rsidRDefault="00D02E1F" w:rsidP="005E42D1">
            <w:pPr>
              <w:jc w:val="center"/>
              <w:rPr>
                <w:rFonts w:cstheme="minorHAnsi"/>
                <w:sz w:val="16"/>
                <w:szCs w:val="16"/>
              </w:rPr>
            </w:pPr>
            <w:r w:rsidRPr="002B1034">
              <w:rPr>
                <w:rFonts w:cstheme="minorHAnsi"/>
                <w:sz w:val="16"/>
                <w:szCs w:val="16"/>
              </w:rPr>
              <w:t>Yes</w:t>
            </w:r>
          </w:p>
        </w:tc>
        <w:tc>
          <w:tcPr>
            <w:tcW w:w="1150" w:type="dxa"/>
            <w:shd w:val="clear" w:color="auto" w:fill="auto"/>
            <w:vAlign w:val="center"/>
          </w:tcPr>
          <w:p w:rsidR="005E42D1" w:rsidRPr="002B1034" w:rsidRDefault="002B1034" w:rsidP="005E42D1">
            <w:pPr>
              <w:jc w:val="center"/>
              <w:rPr>
                <w:rFonts w:cstheme="minorHAnsi"/>
                <w:sz w:val="16"/>
                <w:szCs w:val="16"/>
              </w:rPr>
            </w:pPr>
            <w:r w:rsidRPr="002B1034">
              <w:rPr>
                <w:rFonts w:cstheme="minorHAnsi"/>
                <w:sz w:val="16"/>
                <w:szCs w:val="16"/>
              </w:rPr>
              <w:t>60</w:t>
            </w:r>
          </w:p>
        </w:tc>
      </w:tr>
      <w:tr w:rsidR="00D02E1F" w:rsidRPr="002B1034" w:rsidTr="00C51278">
        <w:tc>
          <w:tcPr>
            <w:tcW w:w="2376" w:type="dxa"/>
            <w:gridSpan w:val="3"/>
            <w:shd w:val="clear" w:color="auto" w:fill="auto"/>
            <w:vAlign w:val="center"/>
          </w:tcPr>
          <w:p w:rsidR="00D02E1F" w:rsidRPr="002B1034" w:rsidRDefault="00D02E1F" w:rsidP="00D02E1F">
            <w:pPr>
              <w:rPr>
                <w:rFonts w:cstheme="minorHAnsi"/>
                <w:sz w:val="16"/>
                <w:szCs w:val="16"/>
              </w:rPr>
            </w:pPr>
            <w:r w:rsidRPr="002B1034">
              <w:rPr>
                <w:rFonts w:cstheme="minorHAnsi"/>
                <w:sz w:val="16"/>
                <w:szCs w:val="16"/>
              </w:rPr>
              <w:t>Test</w:t>
            </w:r>
          </w:p>
        </w:tc>
        <w:tc>
          <w:tcPr>
            <w:tcW w:w="1134" w:type="dxa"/>
            <w:shd w:val="clear" w:color="auto" w:fill="auto"/>
            <w:vAlign w:val="center"/>
          </w:tcPr>
          <w:p w:rsidR="00D02E1F" w:rsidRPr="002B1034" w:rsidRDefault="00D02E1F" w:rsidP="00D02E1F">
            <w:pPr>
              <w:jc w:val="center"/>
              <w:rPr>
                <w:rFonts w:cstheme="minorHAnsi"/>
                <w:sz w:val="16"/>
                <w:szCs w:val="16"/>
              </w:rPr>
            </w:pPr>
            <w:r w:rsidRPr="002B1034">
              <w:rPr>
                <w:rFonts w:cstheme="minorHAnsi"/>
                <w:sz w:val="16"/>
                <w:szCs w:val="16"/>
              </w:rPr>
              <w:t>Yes/No</w:t>
            </w:r>
          </w:p>
        </w:tc>
        <w:tc>
          <w:tcPr>
            <w:tcW w:w="1301" w:type="dxa"/>
            <w:gridSpan w:val="2"/>
            <w:shd w:val="clear" w:color="auto" w:fill="auto"/>
            <w:vAlign w:val="center"/>
          </w:tcPr>
          <w:p w:rsidR="00D02E1F" w:rsidRPr="002B1034" w:rsidRDefault="002B1034" w:rsidP="005E42D1">
            <w:pPr>
              <w:jc w:val="center"/>
              <w:rPr>
                <w:rFonts w:cstheme="minorHAnsi"/>
                <w:sz w:val="16"/>
                <w:szCs w:val="16"/>
              </w:rPr>
            </w:pPr>
            <w:r w:rsidRPr="002B1034">
              <w:rPr>
                <w:rFonts w:cstheme="minorHAnsi"/>
                <w:sz w:val="16"/>
                <w:szCs w:val="16"/>
              </w:rPr>
              <w:t>30</w:t>
            </w:r>
          </w:p>
        </w:tc>
        <w:tc>
          <w:tcPr>
            <w:tcW w:w="4811" w:type="dxa"/>
            <w:gridSpan w:val="5"/>
            <w:vMerge w:val="restart"/>
            <w:shd w:val="clear" w:color="auto" w:fill="auto"/>
            <w:vAlign w:val="center"/>
          </w:tcPr>
          <w:p w:rsidR="00D02E1F" w:rsidRPr="002B1034" w:rsidRDefault="00D02E1F" w:rsidP="005E42D1">
            <w:pPr>
              <w:jc w:val="center"/>
              <w:rPr>
                <w:rFonts w:cstheme="minorHAnsi"/>
                <w:sz w:val="16"/>
                <w:szCs w:val="16"/>
              </w:rPr>
            </w:pPr>
          </w:p>
        </w:tc>
      </w:tr>
      <w:tr w:rsidR="00D02E1F" w:rsidRPr="002B1034" w:rsidTr="00C51278">
        <w:tc>
          <w:tcPr>
            <w:tcW w:w="2376" w:type="dxa"/>
            <w:gridSpan w:val="3"/>
            <w:shd w:val="clear" w:color="auto" w:fill="auto"/>
            <w:vAlign w:val="center"/>
          </w:tcPr>
          <w:p w:rsidR="00D02E1F" w:rsidRPr="002B1034" w:rsidRDefault="00D02E1F" w:rsidP="00D02E1F">
            <w:pPr>
              <w:rPr>
                <w:rFonts w:cstheme="minorHAnsi"/>
                <w:sz w:val="16"/>
                <w:szCs w:val="16"/>
              </w:rPr>
            </w:pPr>
            <w:r w:rsidRPr="002B1034">
              <w:rPr>
                <w:rFonts w:cstheme="minorHAnsi"/>
                <w:sz w:val="16"/>
                <w:szCs w:val="16"/>
              </w:rPr>
              <w:t>Exercise attendance</w:t>
            </w:r>
          </w:p>
        </w:tc>
        <w:tc>
          <w:tcPr>
            <w:tcW w:w="1134" w:type="dxa"/>
            <w:shd w:val="clear" w:color="auto" w:fill="auto"/>
            <w:vAlign w:val="center"/>
          </w:tcPr>
          <w:p w:rsidR="00D02E1F" w:rsidRPr="002B1034" w:rsidRDefault="00D02E1F" w:rsidP="00D02E1F">
            <w:pPr>
              <w:jc w:val="center"/>
              <w:rPr>
                <w:rFonts w:cstheme="minorHAnsi"/>
                <w:sz w:val="16"/>
                <w:szCs w:val="16"/>
              </w:rPr>
            </w:pPr>
            <w:r w:rsidRPr="002B1034">
              <w:rPr>
                <w:rFonts w:cstheme="minorHAnsi"/>
                <w:sz w:val="16"/>
                <w:szCs w:val="16"/>
              </w:rPr>
              <w:t>Yes/No</w:t>
            </w:r>
          </w:p>
        </w:tc>
        <w:tc>
          <w:tcPr>
            <w:tcW w:w="1301" w:type="dxa"/>
            <w:gridSpan w:val="2"/>
            <w:shd w:val="clear" w:color="auto" w:fill="auto"/>
            <w:vAlign w:val="center"/>
          </w:tcPr>
          <w:p w:rsidR="00D02E1F" w:rsidRPr="002B1034" w:rsidRDefault="002B1034" w:rsidP="005E42D1">
            <w:pPr>
              <w:jc w:val="center"/>
              <w:rPr>
                <w:rFonts w:cstheme="minorHAnsi"/>
                <w:sz w:val="16"/>
                <w:szCs w:val="16"/>
              </w:rPr>
            </w:pPr>
            <w:r w:rsidRPr="002B1034">
              <w:rPr>
                <w:rFonts w:cstheme="minorHAnsi"/>
                <w:sz w:val="16"/>
                <w:szCs w:val="16"/>
              </w:rPr>
              <w:t>5</w:t>
            </w:r>
          </w:p>
        </w:tc>
        <w:tc>
          <w:tcPr>
            <w:tcW w:w="4811" w:type="dxa"/>
            <w:gridSpan w:val="5"/>
            <w:vMerge/>
            <w:shd w:val="clear" w:color="auto" w:fill="auto"/>
            <w:vAlign w:val="center"/>
          </w:tcPr>
          <w:p w:rsidR="00D02E1F" w:rsidRPr="002B1034" w:rsidRDefault="00D02E1F" w:rsidP="005E42D1">
            <w:pPr>
              <w:jc w:val="center"/>
              <w:rPr>
                <w:rFonts w:cstheme="minorHAnsi"/>
                <w:sz w:val="16"/>
                <w:szCs w:val="16"/>
              </w:rPr>
            </w:pPr>
          </w:p>
        </w:tc>
      </w:tr>
      <w:tr w:rsidR="00D02E1F" w:rsidRPr="002B1034" w:rsidTr="00D02E1F">
        <w:tc>
          <w:tcPr>
            <w:tcW w:w="2376" w:type="dxa"/>
            <w:gridSpan w:val="3"/>
            <w:tcBorders>
              <w:bottom w:val="single" w:sz="4" w:space="0" w:color="auto"/>
            </w:tcBorders>
            <w:shd w:val="clear" w:color="auto" w:fill="auto"/>
            <w:vAlign w:val="center"/>
          </w:tcPr>
          <w:p w:rsidR="00D02E1F" w:rsidRPr="002B1034" w:rsidRDefault="00D02E1F" w:rsidP="00D02E1F">
            <w:pPr>
              <w:rPr>
                <w:rFonts w:cstheme="minorHAnsi"/>
                <w:sz w:val="16"/>
                <w:szCs w:val="16"/>
              </w:rPr>
            </w:pPr>
            <w:proofErr w:type="spellStart"/>
            <w:r w:rsidRPr="002B1034">
              <w:rPr>
                <w:rFonts w:cstheme="minorHAnsi"/>
                <w:i/>
                <w:sz w:val="16"/>
                <w:szCs w:val="16"/>
              </w:rPr>
              <w:t>Ovde</w:t>
            </w:r>
            <w:proofErr w:type="spellEnd"/>
            <w:r w:rsidRPr="002B1034">
              <w:rPr>
                <w:rFonts w:cstheme="minorHAnsi"/>
                <w:i/>
                <w:sz w:val="16"/>
                <w:szCs w:val="16"/>
              </w:rPr>
              <w:t xml:space="preserve"> se </w:t>
            </w:r>
            <w:proofErr w:type="spellStart"/>
            <w:r w:rsidRPr="002B1034">
              <w:rPr>
                <w:rFonts w:cstheme="minorHAnsi"/>
                <w:i/>
                <w:sz w:val="16"/>
                <w:szCs w:val="16"/>
              </w:rPr>
              <w:t>mogu</w:t>
            </w:r>
            <w:proofErr w:type="spellEnd"/>
            <w:r w:rsidRPr="002B1034">
              <w:rPr>
                <w:rFonts w:cstheme="minorHAnsi"/>
                <w:i/>
                <w:sz w:val="16"/>
                <w:szCs w:val="16"/>
              </w:rPr>
              <w:t xml:space="preserve"> </w:t>
            </w:r>
            <w:proofErr w:type="spellStart"/>
            <w:r w:rsidRPr="002B1034">
              <w:rPr>
                <w:rFonts w:cstheme="minorHAnsi"/>
                <w:i/>
                <w:sz w:val="16"/>
                <w:szCs w:val="16"/>
              </w:rPr>
              <w:t>pojaviti</w:t>
            </w:r>
            <w:proofErr w:type="spellEnd"/>
            <w:r w:rsidRPr="002B1034">
              <w:rPr>
                <w:rFonts w:cstheme="minorHAnsi"/>
                <w:i/>
                <w:sz w:val="16"/>
                <w:szCs w:val="16"/>
              </w:rPr>
              <w:t xml:space="preserve"> </w:t>
            </w:r>
            <w:proofErr w:type="spellStart"/>
            <w:r w:rsidRPr="002B1034">
              <w:rPr>
                <w:rFonts w:cstheme="minorHAnsi"/>
                <w:i/>
                <w:sz w:val="16"/>
                <w:szCs w:val="16"/>
              </w:rPr>
              <w:t>i</w:t>
            </w:r>
            <w:proofErr w:type="spellEnd"/>
            <w:r w:rsidRPr="002B1034">
              <w:rPr>
                <w:rFonts w:cstheme="minorHAnsi"/>
                <w:i/>
                <w:sz w:val="16"/>
                <w:szCs w:val="16"/>
              </w:rPr>
              <w:t xml:space="preserve"> </w:t>
            </w:r>
            <w:proofErr w:type="spellStart"/>
            <w:r w:rsidRPr="002B1034">
              <w:rPr>
                <w:rFonts w:cstheme="minorHAnsi"/>
                <w:i/>
                <w:sz w:val="16"/>
                <w:szCs w:val="16"/>
              </w:rPr>
              <w:t>kolokvijumi</w:t>
            </w:r>
            <w:proofErr w:type="spellEnd"/>
            <w:r w:rsidRPr="002B1034">
              <w:rPr>
                <w:rFonts w:cstheme="minorHAnsi"/>
                <w:i/>
                <w:sz w:val="16"/>
                <w:szCs w:val="16"/>
              </w:rPr>
              <w:t xml:space="preserve"> </w:t>
            </w:r>
            <w:proofErr w:type="spellStart"/>
            <w:r w:rsidRPr="002B1034">
              <w:rPr>
                <w:rFonts w:cstheme="minorHAnsi"/>
                <w:i/>
                <w:sz w:val="16"/>
                <w:szCs w:val="16"/>
              </w:rPr>
              <w:t>i</w:t>
            </w:r>
            <w:proofErr w:type="spellEnd"/>
            <w:r w:rsidRPr="002B1034">
              <w:rPr>
                <w:rFonts w:cstheme="minorHAnsi"/>
                <w:i/>
                <w:sz w:val="16"/>
                <w:szCs w:val="16"/>
              </w:rPr>
              <w:t xml:space="preserve"> </w:t>
            </w:r>
            <w:proofErr w:type="spellStart"/>
            <w:r w:rsidRPr="002B1034">
              <w:rPr>
                <w:rFonts w:cstheme="minorHAnsi"/>
                <w:i/>
                <w:sz w:val="16"/>
                <w:szCs w:val="16"/>
              </w:rPr>
              <w:t>seminarski</w:t>
            </w:r>
            <w:proofErr w:type="spellEnd"/>
            <w:r w:rsidRPr="002B1034">
              <w:rPr>
                <w:rFonts w:cstheme="minorHAnsi"/>
                <w:i/>
                <w:sz w:val="16"/>
                <w:szCs w:val="16"/>
              </w:rPr>
              <w:t xml:space="preserve"> </w:t>
            </w:r>
            <w:proofErr w:type="spellStart"/>
            <w:r w:rsidRPr="002B1034">
              <w:rPr>
                <w:rFonts w:cstheme="minorHAnsi"/>
                <w:i/>
                <w:sz w:val="16"/>
                <w:szCs w:val="16"/>
              </w:rPr>
              <w:t>rad</w:t>
            </w:r>
            <w:proofErr w:type="spellEnd"/>
            <w:r w:rsidRPr="002B1034">
              <w:rPr>
                <w:rFonts w:cstheme="minorHAnsi"/>
                <w:i/>
                <w:sz w:val="16"/>
                <w:szCs w:val="16"/>
              </w:rPr>
              <w:t xml:space="preserve"> (</w:t>
            </w:r>
            <w:proofErr w:type="spellStart"/>
            <w:r w:rsidRPr="002B1034">
              <w:rPr>
                <w:rFonts w:cstheme="minorHAnsi"/>
                <w:i/>
                <w:sz w:val="16"/>
                <w:szCs w:val="16"/>
              </w:rPr>
              <w:t>npr</w:t>
            </w:r>
            <w:proofErr w:type="spellEnd"/>
            <w:r w:rsidRPr="002B1034">
              <w:rPr>
                <w:rFonts w:cstheme="minorHAnsi"/>
                <w:i/>
                <w:sz w:val="16"/>
                <w:szCs w:val="16"/>
              </w:rPr>
              <w:t>. Test, Term paper)</w:t>
            </w:r>
          </w:p>
        </w:tc>
        <w:tc>
          <w:tcPr>
            <w:tcW w:w="1134" w:type="dxa"/>
            <w:tcBorders>
              <w:bottom w:val="single" w:sz="4" w:space="0" w:color="auto"/>
            </w:tcBorders>
            <w:shd w:val="clear" w:color="auto" w:fill="auto"/>
            <w:vAlign w:val="center"/>
          </w:tcPr>
          <w:p w:rsidR="00D02E1F" w:rsidRPr="002B1034" w:rsidRDefault="00D02E1F" w:rsidP="00D02E1F">
            <w:pPr>
              <w:jc w:val="center"/>
              <w:rPr>
                <w:rFonts w:cstheme="minorHAnsi"/>
                <w:sz w:val="16"/>
                <w:szCs w:val="16"/>
              </w:rPr>
            </w:pPr>
            <w:r w:rsidRPr="002B1034">
              <w:rPr>
                <w:rFonts w:cstheme="minorHAnsi"/>
                <w:sz w:val="16"/>
                <w:szCs w:val="16"/>
              </w:rPr>
              <w:t>Yes/No</w:t>
            </w:r>
          </w:p>
        </w:tc>
        <w:tc>
          <w:tcPr>
            <w:tcW w:w="1301" w:type="dxa"/>
            <w:gridSpan w:val="2"/>
            <w:tcBorders>
              <w:bottom w:val="single" w:sz="4" w:space="0" w:color="auto"/>
            </w:tcBorders>
            <w:shd w:val="clear" w:color="auto" w:fill="auto"/>
            <w:vAlign w:val="center"/>
          </w:tcPr>
          <w:p w:rsidR="00D02E1F" w:rsidRPr="002B1034" w:rsidRDefault="00D02E1F" w:rsidP="005E42D1">
            <w:pPr>
              <w:jc w:val="center"/>
              <w:rPr>
                <w:rFonts w:cstheme="minorHAnsi"/>
                <w:sz w:val="16"/>
                <w:szCs w:val="16"/>
              </w:rPr>
            </w:pPr>
          </w:p>
        </w:tc>
        <w:tc>
          <w:tcPr>
            <w:tcW w:w="4811" w:type="dxa"/>
            <w:gridSpan w:val="5"/>
            <w:vMerge/>
            <w:tcBorders>
              <w:bottom w:val="single" w:sz="4" w:space="0" w:color="auto"/>
            </w:tcBorders>
            <w:shd w:val="clear" w:color="auto" w:fill="auto"/>
            <w:vAlign w:val="center"/>
          </w:tcPr>
          <w:p w:rsidR="00D02E1F" w:rsidRPr="002B1034" w:rsidRDefault="00D02E1F" w:rsidP="005E42D1">
            <w:pPr>
              <w:jc w:val="center"/>
              <w:rPr>
                <w:rFonts w:cstheme="minorHAnsi"/>
                <w:sz w:val="16"/>
                <w:szCs w:val="16"/>
              </w:rPr>
            </w:pPr>
          </w:p>
        </w:tc>
      </w:tr>
      <w:tr w:rsidR="00D02E1F" w:rsidRPr="002B1034" w:rsidTr="00D02E1F">
        <w:tc>
          <w:tcPr>
            <w:tcW w:w="9622" w:type="dxa"/>
            <w:gridSpan w:val="11"/>
            <w:shd w:val="clear" w:color="auto" w:fill="C2D69B" w:themeFill="accent3" w:themeFillTint="99"/>
            <w:vAlign w:val="center"/>
          </w:tcPr>
          <w:p w:rsidR="00D02E1F" w:rsidRPr="002B1034" w:rsidRDefault="00D02E1F" w:rsidP="00D02E1F">
            <w:pPr>
              <w:jc w:val="center"/>
              <w:rPr>
                <w:rFonts w:cstheme="minorHAnsi"/>
                <w:sz w:val="16"/>
                <w:szCs w:val="16"/>
              </w:rPr>
            </w:pPr>
            <w:r w:rsidRPr="002B1034">
              <w:rPr>
                <w:rFonts w:cstheme="minorHAnsi"/>
                <w:sz w:val="16"/>
                <w:szCs w:val="16"/>
              </w:rPr>
              <w:t xml:space="preserve">Literature </w:t>
            </w:r>
          </w:p>
        </w:tc>
      </w:tr>
      <w:tr w:rsidR="005E42D1" w:rsidRPr="002B1034" w:rsidTr="00D02E1F">
        <w:tc>
          <w:tcPr>
            <w:tcW w:w="675" w:type="dxa"/>
            <w:vAlign w:val="center"/>
          </w:tcPr>
          <w:p w:rsidR="005E42D1" w:rsidRPr="002B1034" w:rsidRDefault="00D02E1F" w:rsidP="00D02E1F">
            <w:pPr>
              <w:jc w:val="center"/>
              <w:rPr>
                <w:rFonts w:cstheme="minorHAnsi"/>
                <w:sz w:val="16"/>
                <w:szCs w:val="16"/>
              </w:rPr>
            </w:pPr>
            <w:r w:rsidRPr="002B1034">
              <w:rPr>
                <w:rFonts w:cstheme="minorHAnsi"/>
                <w:sz w:val="16"/>
                <w:szCs w:val="16"/>
              </w:rPr>
              <w:t>Ord.</w:t>
            </w:r>
          </w:p>
        </w:tc>
        <w:tc>
          <w:tcPr>
            <w:tcW w:w="1701" w:type="dxa"/>
            <w:gridSpan w:val="2"/>
            <w:vAlign w:val="center"/>
          </w:tcPr>
          <w:p w:rsidR="005E42D1" w:rsidRPr="002B1034" w:rsidRDefault="00D02E1F" w:rsidP="00D02E1F">
            <w:pPr>
              <w:jc w:val="center"/>
              <w:rPr>
                <w:rFonts w:cstheme="minorHAnsi"/>
                <w:sz w:val="16"/>
                <w:szCs w:val="16"/>
              </w:rPr>
            </w:pPr>
            <w:r w:rsidRPr="002B1034">
              <w:rPr>
                <w:rFonts w:cstheme="minorHAnsi"/>
                <w:sz w:val="16"/>
                <w:szCs w:val="16"/>
              </w:rPr>
              <w:t>Author</w:t>
            </w:r>
          </w:p>
        </w:tc>
        <w:tc>
          <w:tcPr>
            <w:tcW w:w="2435" w:type="dxa"/>
            <w:gridSpan w:val="3"/>
            <w:vAlign w:val="center"/>
          </w:tcPr>
          <w:p w:rsidR="005E42D1" w:rsidRPr="002B1034" w:rsidRDefault="00D02E1F" w:rsidP="00D02E1F">
            <w:pPr>
              <w:jc w:val="center"/>
              <w:rPr>
                <w:rFonts w:cstheme="minorHAnsi"/>
                <w:sz w:val="16"/>
                <w:szCs w:val="16"/>
              </w:rPr>
            </w:pPr>
            <w:r w:rsidRPr="002B1034">
              <w:rPr>
                <w:rFonts w:cstheme="minorHAnsi"/>
                <w:sz w:val="16"/>
                <w:szCs w:val="16"/>
              </w:rPr>
              <w:t>Title</w:t>
            </w:r>
          </w:p>
        </w:tc>
        <w:tc>
          <w:tcPr>
            <w:tcW w:w="3661" w:type="dxa"/>
            <w:gridSpan w:val="4"/>
            <w:vAlign w:val="center"/>
          </w:tcPr>
          <w:p w:rsidR="005E42D1" w:rsidRPr="002B1034" w:rsidRDefault="00D02E1F" w:rsidP="00D02E1F">
            <w:pPr>
              <w:jc w:val="center"/>
              <w:rPr>
                <w:rFonts w:cstheme="minorHAnsi"/>
                <w:sz w:val="16"/>
                <w:szCs w:val="16"/>
              </w:rPr>
            </w:pPr>
            <w:r w:rsidRPr="002B1034">
              <w:rPr>
                <w:rFonts w:cstheme="minorHAnsi"/>
                <w:sz w:val="16"/>
                <w:szCs w:val="16"/>
              </w:rPr>
              <w:t>Publisher</w:t>
            </w:r>
          </w:p>
        </w:tc>
        <w:tc>
          <w:tcPr>
            <w:tcW w:w="1150" w:type="dxa"/>
            <w:vAlign w:val="center"/>
          </w:tcPr>
          <w:p w:rsidR="005E42D1" w:rsidRPr="002B1034" w:rsidRDefault="00D02E1F" w:rsidP="00D02E1F">
            <w:pPr>
              <w:jc w:val="center"/>
              <w:rPr>
                <w:rFonts w:cstheme="minorHAnsi"/>
                <w:sz w:val="16"/>
                <w:szCs w:val="16"/>
              </w:rPr>
            </w:pPr>
            <w:r w:rsidRPr="002B1034">
              <w:rPr>
                <w:rFonts w:cstheme="minorHAnsi"/>
                <w:sz w:val="16"/>
                <w:szCs w:val="16"/>
              </w:rPr>
              <w:t>Year</w:t>
            </w:r>
          </w:p>
        </w:tc>
      </w:tr>
      <w:tr w:rsidR="005E42D1" w:rsidRPr="002B1034" w:rsidTr="00D02E1F">
        <w:tc>
          <w:tcPr>
            <w:tcW w:w="675" w:type="dxa"/>
            <w:vAlign w:val="center"/>
          </w:tcPr>
          <w:p w:rsidR="005E42D1" w:rsidRPr="002B1034" w:rsidRDefault="005E42D1" w:rsidP="00D02E1F">
            <w:pPr>
              <w:pStyle w:val="ListParagraph"/>
              <w:numPr>
                <w:ilvl w:val="0"/>
                <w:numId w:val="4"/>
              </w:numPr>
              <w:jc w:val="center"/>
              <w:rPr>
                <w:rFonts w:cstheme="minorHAnsi"/>
                <w:sz w:val="16"/>
                <w:szCs w:val="16"/>
              </w:rPr>
            </w:pPr>
          </w:p>
        </w:tc>
        <w:tc>
          <w:tcPr>
            <w:tcW w:w="1701" w:type="dxa"/>
            <w:gridSpan w:val="2"/>
            <w:vAlign w:val="center"/>
          </w:tcPr>
          <w:p w:rsidR="005E42D1" w:rsidRPr="002B1034" w:rsidRDefault="002B1034" w:rsidP="00D02E1F">
            <w:pPr>
              <w:jc w:val="center"/>
              <w:rPr>
                <w:rFonts w:cstheme="minorHAnsi"/>
                <w:sz w:val="16"/>
                <w:szCs w:val="16"/>
              </w:rPr>
            </w:pPr>
            <w:proofErr w:type="spellStart"/>
            <w:r>
              <w:rPr>
                <w:rFonts w:cstheme="minorHAnsi"/>
                <w:sz w:val="16"/>
                <w:szCs w:val="16"/>
              </w:rPr>
              <w:t>Nikolić</w:t>
            </w:r>
            <w:proofErr w:type="spellEnd"/>
            <w:r w:rsidRPr="002B1034">
              <w:rPr>
                <w:rFonts w:cstheme="minorHAnsi"/>
                <w:sz w:val="16"/>
                <w:szCs w:val="16"/>
              </w:rPr>
              <w:t xml:space="preserve"> </w:t>
            </w:r>
            <w:r>
              <w:rPr>
                <w:rFonts w:cstheme="minorHAnsi"/>
                <w:sz w:val="16"/>
                <w:szCs w:val="16"/>
              </w:rPr>
              <w:t>R</w:t>
            </w:r>
          </w:p>
        </w:tc>
        <w:tc>
          <w:tcPr>
            <w:tcW w:w="2435" w:type="dxa"/>
            <w:gridSpan w:val="3"/>
            <w:vAlign w:val="center"/>
          </w:tcPr>
          <w:p w:rsidR="005E42D1" w:rsidRPr="002B1034" w:rsidRDefault="002B1034" w:rsidP="00D02E1F">
            <w:pPr>
              <w:jc w:val="center"/>
              <w:rPr>
                <w:rFonts w:cstheme="minorHAnsi"/>
                <w:sz w:val="16"/>
                <w:szCs w:val="16"/>
              </w:rPr>
            </w:pPr>
            <w:proofErr w:type="spellStart"/>
            <w:r>
              <w:rPr>
                <w:rFonts w:cstheme="minorHAnsi"/>
                <w:sz w:val="16"/>
                <w:szCs w:val="16"/>
              </w:rPr>
              <w:t>Pogonske</w:t>
            </w:r>
            <w:proofErr w:type="spellEnd"/>
            <w:r w:rsidRPr="002B1034">
              <w:rPr>
                <w:rFonts w:cstheme="minorHAnsi"/>
                <w:sz w:val="16"/>
                <w:szCs w:val="16"/>
              </w:rPr>
              <w:t xml:space="preserve"> </w:t>
            </w:r>
            <w:proofErr w:type="spellStart"/>
            <w:r>
              <w:rPr>
                <w:rFonts w:cstheme="minorHAnsi"/>
                <w:sz w:val="16"/>
                <w:szCs w:val="16"/>
              </w:rPr>
              <w:t>mašine</w:t>
            </w:r>
            <w:r w:rsidRPr="002B1034">
              <w:rPr>
                <w:rFonts w:cstheme="minorHAnsi"/>
                <w:sz w:val="16"/>
                <w:szCs w:val="16"/>
              </w:rPr>
              <w:t>-</w:t>
            </w:r>
            <w:r>
              <w:rPr>
                <w:rFonts w:cstheme="minorHAnsi"/>
                <w:sz w:val="16"/>
                <w:szCs w:val="16"/>
              </w:rPr>
              <w:t>konstrukcije</w:t>
            </w:r>
            <w:proofErr w:type="spellEnd"/>
            <w:r w:rsidRPr="002B1034">
              <w:rPr>
                <w:rFonts w:cstheme="minorHAnsi"/>
                <w:sz w:val="16"/>
                <w:szCs w:val="16"/>
              </w:rPr>
              <w:t xml:space="preserve"> </w:t>
            </w:r>
            <w:proofErr w:type="spellStart"/>
            <w:r>
              <w:rPr>
                <w:rFonts w:cstheme="minorHAnsi"/>
                <w:sz w:val="16"/>
                <w:szCs w:val="16"/>
              </w:rPr>
              <w:t>i</w:t>
            </w:r>
            <w:proofErr w:type="spellEnd"/>
            <w:r w:rsidRPr="002B1034">
              <w:rPr>
                <w:rFonts w:cstheme="minorHAnsi"/>
                <w:sz w:val="16"/>
                <w:szCs w:val="16"/>
              </w:rPr>
              <w:t xml:space="preserve"> </w:t>
            </w:r>
            <w:proofErr w:type="spellStart"/>
            <w:r>
              <w:rPr>
                <w:rFonts w:cstheme="minorHAnsi"/>
                <w:sz w:val="16"/>
                <w:szCs w:val="16"/>
              </w:rPr>
              <w:t>principi</w:t>
            </w:r>
            <w:proofErr w:type="spellEnd"/>
            <w:r w:rsidRPr="002B1034">
              <w:rPr>
                <w:rFonts w:cstheme="minorHAnsi"/>
                <w:sz w:val="16"/>
                <w:szCs w:val="16"/>
              </w:rPr>
              <w:t xml:space="preserve"> </w:t>
            </w:r>
            <w:proofErr w:type="spellStart"/>
            <w:r>
              <w:rPr>
                <w:rFonts w:cstheme="minorHAnsi"/>
                <w:sz w:val="16"/>
                <w:szCs w:val="16"/>
              </w:rPr>
              <w:t>rada</w:t>
            </w:r>
            <w:proofErr w:type="spellEnd"/>
          </w:p>
        </w:tc>
        <w:tc>
          <w:tcPr>
            <w:tcW w:w="3661" w:type="dxa"/>
            <w:gridSpan w:val="4"/>
            <w:vAlign w:val="center"/>
          </w:tcPr>
          <w:p w:rsidR="005E42D1" w:rsidRPr="002B1034" w:rsidRDefault="002B1034" w:rsidP="00D02E1F">
            <w:pPr>
              <w:jc w:val="center"/>
              <w:rPr>
                <w:rFonts w:cstheme="minorHAnsi"/>
                <w:sz w:val="16"/>
                <w:szCs w:val="16"/>
              </w:rPr>
            </w:pPr>
            <w:proofErr w:type="spellStart"/>
            <w:r>
              <w:rPr>
                <w:rFonts w:cstheme="minorHAnsi"/>
                <w:sz w:val="16"/>
                <w:szCs w:val="16"/>
              </w:rPr>
              <w:t>Poljoprivredni</w:t>
            </w:r>
            <w:proofErr w:type="spellEnd"/>
            <w:r w:rsidRPr="002B1034">
              <w:rPr>
                <w:rFonts w:cstheme="minorHAnsi"/>
                <w:sz w:val="16"/>
                <w:szCs w:val="16"/>
              </w:rPr>
              <w:t xml:space="preserve"> </w:t>
            </w:r>
            <w:proofErr w:type="spellStart"/>
            <w:r>
              <w:rPr>
                <w:rFonts w:cstheme="minorHAnsi"/>
                <w:sz w:val="16"/>
                <w:szCs w:val="16"/>
              </w:rPr>
              <w:t>fakultet</w:t>
            </w:r>
            <w:proofErr w:type="spellEnd"/>
            <w:r w:rsidRPr="002B1034">
              <w:rPr>
                <w:rFonts w:cstheme="minorHAnsi"/>
                <w:sz w:val="16"/>
                <w:szCs w:val="16"/>
              </w:rPr>
              <w:t xml:space="preserve">, </w:t>
            </w:r>
            <w:r>
              <w:rPr>
                <w:rFonts w:cstheme="minorHAnsi"/>
                <w:sz w:val="16"/>
                <w:szCs w:val="16"/>
              </w:rPr>
              <w:t>Novi</w:t>
            </w:r>
            <w:r w:rsidRPr="002B1034">
              <w:rPr>
                <w:rFonts w:cstheme="minorHAnsi"/>
                <w:sz w:val="16"/>
                <w:szCs w:val="16"/>
              </w:rPr>
              <w:t xml:space="preserve"> </w:t>
            </w:r>
            <w:r>
              <w:rPr>
                <w:rFonts w:cstheme="minorHAnsi"/>
                <w:sz w:val="16"/>
                <w:szCs w:val="16"/>
              </w:rPr>
              <w:t>Sad</w:t>
            </w:r>
          </w:p>
        </w:tc>
        <w:tc>
          <w:tcPr>
            <w:tcW w:w="1150" w:type="dxa"/>
            <w:vAlign w:val="center"/>
          </w:tcPr>
          <w:p w:rsidR="005E42D1" w:rsidRPr="002B1034" w:rsidRDefault="002B1034" w:rsidP="00D02E1F">
            <w:pPr>
              <w:jc w:val="center"/>
              <w:rPr>
                <w:rFonts w:cstheme="minorHAnsi"/>
                <w:sz w:val="16"/>
                <w:szCs w:val="16"/>
              </w:rPr>
            </w:pPr>
            <w:r w:rsidRPr="002B1034">
              <w:rPr>
                <w:rFonts w:cstheme="minorHAnsi"/>
                <w:sz w:val="16"/>
                <w:szCs w:val="16"/>
              </w:rPr>
              <w:t>2004</w:t>
            </w:r>
          </w:p>
        </w:tc>
      </w:tr>
      <w:tr w:rsidR="00D02E1F" w:rsidRPr="002B1034" w:rsidTr="00D02E1F">
        <w:tc>
          <w:tcPr>
            <w:tcW w:w="675" w:type="dxa"/>
            <w:vAlign w:val="center"/>
          </w:tcPr>
          <w:p w:rsidR="00D02E1F" w:rsidRPr="002B1034" w:rsidRDefault="00D02E1F" w:rsidP="00D02E1F">
            <w:pPr>
              <w:pStyle w:val="ListParagraph"/>
              <w:numPr>
                <w:ilvl w:val="0"/>
                <w:numId w:val="4"/>
              </w:numPr>
              <w:jc w:val="center"/>
              <w:rPr>
                <w:rFonts w:cstheme="minorHAnsi"/>
                <w:sz w:val="16"/>
                <w:szCs w:val="16"/>
              </w:rPr>
            </w:pPr>
          </w:p>
        </w:tc>
        <w:tc>
          <w:tcPr>
            <w:tcW w:w="1701" w:type="dxa"/>
            <w:gridSpan w:val="2"/>
            <w:vAlign w:val="center"/>
          </w:tcPr>
          <w:p w:rsidR="00D02E1F" w:rsidRPr="002B1034" w:rsidRDefault="002B1034" w:rsidP="00D02E1F">
            <w:pPr>
              <w:jc w:val="center"/>
              <w:rPr>
                <w:rFonts w:cstheme="minorHAnsi"/>
                <w:sz w:val="16"/>
                <w:szCs w:val="16"/>
              </w:rPr>
            </w:pPr>
            <w:proofErr w:type="spellStart"/>
            <w:r>
              <w:rPr>
                <w:rFonts w:cstheme="minorHAnsi"/>
                <w:sz w:val="16"/>
                <w:szCs w:val="16"/>
              </w:rPr>
              <w:t>Nikolić</w:t>
            </w:r>
            <w:proofErr w:type="spellEnd"/>
            <w:r w:rsidRPr="002B1034">
              <w:rPr>
                <w:rFonts w:cstheme="minorHAnsi"/>
                <w:sz w:val="16"/>
                <w:szCs w:val="16"/>
              </w:rPr>
              <w:t xml:space="preserve"> </w:t>
            </w:r>
            <w:r>
              <w:rPr>
                <w:rFonts w:cstheme="minorHAnsi"/>
                <w:sz w:val="16"/>
                <w:szCs w:val="16"/>
              </w:rPr>
              <w:t>R</w:t>
            </w:r>
            <w:r w:rsidRPr="002B1034">
              <w:rPr>
                <w:rFonts w:cstheme="minorHAnsi"/>
                <w:sz w:val="16"/>
                <w:szCs w:val="16"/>
              </w:rPr>
              <w:t xml:space="preserve">, </w:t>
            </w:r>
            <w:proofErr w:type="spellStart"/>
            <w:r>
              <w:rPr>
                <w:rFonts w:cstheme="minorHAnsi"/>
                <w:sz w:val="16"/>
                <w:szCs w:val="16"/>
              </w:rPr>
              <w:t>Savin</w:t>
            </w:r>
            <w:proofErr w:type="spellEnd"/>
            <w:r w:rsidRPr="002B1034">
              <w:rPr>
                <w:rFonts w:cstheme="minorHAnsi"/>
                <w:sz w:val="16"/>
                <w:szCs w:val="16"/>
              </w:rPr>
              <w:t xml:space="preserve"> </w:t>
            </w:r>
            <w:r>
              <w:rPr>
                <w:rFonts w:cstheme="minorHAnsi"/>
                <w:sz w:val="16"/>
                <w:szCs w:val="16"/>
              </w:rPr>
              <w:t>L</w:t>
            </w:r>
            <w:r w:rsidRPr="002B1034">
              <w:rPr>
                <w:rFonts w:cstheme="minorHAnsi"/>
                <w:sz w:val="16"/>
                <w:szCs w:val="16"/>
              </w:rPr>
              <w:t>.:</w:t>
            </w:r>
          </w:p>
        </w:tc>
        <w:tc>
          <w:tcPr>
            <w:tcW w:w="2435" w:type="dxa"/>
            <w:gridSpan w:val="3"/>
            <w:vAlign w:val="center"/>
          </w:tcPr>
          <w:p w:rsidR="00D02E1F" w:rsidRPr="002B1034" w:rsidRDefault="002B1034" w:rsidP="00D02E1F">
            <w:pPr>
              <w:jc w:val="center"/>
              <w:rPr>
                <w:rFonts w:cstheme="minorHAnsi"/>
                <w:sz w:val="16"/>
                <w:szCs w:val="16"/>
              </w:rPr>
            </w:pPr>
            <w:proofErr w:type="spellStart"/>
            <w:r>
              <w:rPr>
                <w:rFonts w:cstheme="minorHAnsi"/>
                <w:sz w:val="16"/>
                <w:szCs w:val="16"/>
              </w:rPr>
              <w:t>Pogonske</w:t>
            </w:r>
            <w:proofErr w:type="spellEnd"/>
            <w:r w:rsidRPr="002B1034">
              <w:rPr>
                <w:rFonts w:cstheme="minorHAnsi"/>
                <w:sz w:val="16"/>
                <w:szCs w:val="16"/>
              </w:rPr>
              <w:t xml:space="preserve"> </w:t>
            </w:r>
            <w:proofErr w:type="spellStart"/>
            <w:r>
              <w:rPr>
                <w:rFonts w:cstheme="minorHAnsi"/>
                <w:sz w:val="16"/>
                <w:szCs w:val="16"/>
              </w:rPr>
              <w:t>mašine</w:t>
            </w:r>
            <w:proofErr w:type="spellEnd"/>
            <w:r w:rsidRPr="002B1034">
              <w:rPr>
                <w:rFonts w:cstheme="minorHAnsi"/>
                <w:sz w:val="16"/>
                <w:szCs w:val="16"/>
              </w:rPr>
              <w:t xml:space="preserve"> – </w:t>
            </w:r>
            <w:proofErr w:type="spellStart"/>
            <w:r>
              <w:rPr>
                <w:rFonts w:cstheme="minorHAnsi"/>
                <w:sz w:val="16"/>
                <w:szCs w:val="16"/>
              </w:rPr>
              <w:t>zbirka</w:t>
            </w:r>
            <w:proofErr w:type="spellEnd"/>
            <w:r w:rsidRPr="002B1034">
              <w:rPr>
                <w:rFonts w:cstheme="minorHAnsi"/>
                <w:sz w:val="16"/>
                <w:szCs w:val="16"/>
              </w:rPr>
              <w:t xml:space="preserve"> </w:t>
            </w:r>
            <w:proofErr w:type="spellStart"/>
            <w:r>
              <w:rPr>
                <w:rFonts w:cstheme="minorHAnsi"/>
                <w:sz w:val="16"/>
                <w:szCs w:val="16"/>
              </w:rPr>
              <w:t>zadataka</w:t>
            </w:r>
            <w:proofErr w:type="spellEnd"/>
          </w:p>
        </w:tc>
        <w:tc>
          <w:tcPr>
            <w:tcW w:w="3661" w:type="dxa"/>
            <w:gridSpan w:val="4"/>
            <w:vAlign w:val="center"/>
          </w:tcPr>
          <w:p w:rsidR="00D02E1F" w:rsidRPr="002B1034" w:rsidRDefault="002B1034" w:rsidP="00D02E1F">
            <w:pPr>
              <w:jc w:val="center"/>
              <w:rPr>
                <w:rFonts w:cstheme="minorHAnsi"/>
                <w:sz w:val="16"/>
                <w:szCs w:val="16"/>
              </w:rPr>
            </w:pPr>
            <w:proofErr w:type="spellStart"/>
            <w:r>
              <w:rPr>
                <w:rFonts w:cstheme="minorHAnsi"/>
                <w:sz w:val="16"/>
                <w:szCs w:val="16"/>
              </w:rPr>
              <w:t>Edicija</w:t>
            </w:r>
            <w:proofErr w:type="spellEnd"/>
            <w:r w:rsidRPr="002B1034">
              <w:rPr>
                <w:rFonts w:cstheme="minorHAnsi"/>
                <w:sz w:val="16"/>
                <w:szCs w:val="16"/>
              </w:rPr>
              <w:t xml:space="preserve"> </w:t>
            </w:r>
            <w:proofErr w:type="spellStart"/>
            <w:r>
              <w:rPr>
                <w:rFonts w:cstheme="minorHAnsi"/>
                <w:sz w:val="16"/>
                <w:szCs w:val="16"/>
              </w:rPr>
              <w:t>Univerzitetski</w:t>
            </w:r>
            <w:proofErr w:type="spellEnd"/>
            <w:r w:rsidRPr="002B1034">
              <w:rPr>
                <w:rFonts w:cstheme="minorHAnsi"/>
                <w:sz w:val="16"/>
                <w:szCs w:val="16"/>
              </w:rPr>
              <w:t xml:space="preserve"> </w:t>
            </w:r>
            <w:proofErr w:type="spellStart"/>
            <w:r>
              <w:rPr>
                <w:rFonts w:cstheme="minorHAnsi"/>
                <w:sz w:val="16"/>
                <w:szCs w:val="16"/>
              </w:rPr>
              <w:t>udžbenik</w:t>
            </w:r>
            <w:proofErr w:type="spellEnd"/>
          </w:p>
        </w:tc>
        <w:tc>
          <w:tcPr>
            <w:tcW w:w="1150" w:type="dxa"/>
            <w:vAlign w:val="center"/>
          </w:tcPr>
          <w:p w:rsidR="00D02E1F" w:rsidRPr="002B1034" w:rsidRDefault="002B1034" w:rsidP="00D02E1F">
            <w:pPr>
              <w:jc w:val="center"/>
              <w:rPr>
                <w:rFonts w:cstheme="minorHAnsi"/>
                <w:sz w:val="16"/>
                <w:szCs w:val="16"/>
              </w:rPr>
            </w:pPr>
            <w:r w:rsidRPr="002B1034">
              <w:rPr>
                <w:rFonts w:cstheme="minorHAnsi"/>
                <w:sz w:val="16"/>
                <w:szCs w:val="16"/>
              </w:rPr>
              <w:t>2000</w:t>
            </w:r>
          </w:p>
        </w:tc>
      </w:tr>
      <w:tr w:rsidR="002B1034" w:rsidRPr="002B1034" w:rsidTr="00D02E1F">
        <w:tc>
          <w:tcPr>
            <w:tcW w:w="675" w:type="dxa"/>
            <w:vAlign w:val="center"/>
          </w:tcPr>
          <w:p w:rsidR="002B1034" w:rsidRPr="002B1034" w:rsidRDefault="002B1034" w:rsidP="00D02E1F">
            <w:pPr>
              <w:pStyle w:val="ListParagraph"/>
              <w:numPr>
                <w:ilvl w:val="0"/>
                <w:numId w:val="4"/>
              </w:numPr>
              <w:jc w:val="center"/>
              <w:rPr>
                <w:rFonts w:cstheme="minorHAnsi"/>
                <w:sz w:val="16"/>
                <w:szCs w:val="16"/>
              </w:rPr>
            </w:pPr>
          </w:p>
        </w:tc>
        <w:tc>
          <w:tcPr>
            <w:tcW w:w="1701" w:type="dxa"/>
            <w:gridSpan w:val="2"/>
            <w:vAlign w:val="center"/>
          </w:tcPr>
          <w:p w:rsidR="002B1034" w:rsidRPr="002B1034" w:rsidRDefault="002B1034" w:rsidP="00D02E1F">
            <w:pPr>
              <w:jc w:val="center"/>
              <w:rPr>
                <w:rFonts w:cstheme="minorHAnsi"/>
                <w:sz w:val="16"/>
                <w:szCs w:val="16"/>
              </w:rPr>
            </w:pPr>
            <w:proofErr w:type="spellStart"/>
            <w:r>
              <w:rPr>
                <w:rFonts w:cstheme="minorHAnsi"/>
                <w:sz w:val="16"/>
                <w:szCs w:val="16"/>
              </w:rPr>
              <w:t>Oljača</w:t>
            </w:r>
            <w:proofErr w:type="spellEnd"/>
            <w:r w:rsidRPr="002B1034">
              <w:rPr>
                <w:rFonts w:cstheme="minorHAnsi"/>
                <w:sz w:val="16"/>
                <w:szCs w:val="16"/>
              </w:rPr>
              <w:t xml:space="preserve"> </w:t>
            </w:r>
            <w:r>
              <w:rPr>
                <w:rFonts w:cstheme="minorHAnsi"/>
                <w:sz w:val="16"/>
                <w:szCs w:val="16"/>
              </w:rPr>
              <w:t>M</w:t>
            </w:r>
            <w:r w:rsidRPr="002B1034">
              <w:rPr>
                <w:rFonts w:cstheme="minorHAnsi"/>
                <w:sz w:val="16"/>
                <w:szCs w:val="16"/>
              </w:rPr>
              <w:t xml:space="preserve">, </w:t>
            </w:r>
            <w:proofErr w:type="spellStart"/>
            <w:r>
              <w:rPr>
                <w:rFonts w:cstheme="minorHAnsi"/>
                <w:sz w:val="16"/>
                <w:szCs w:val="16"/>
              </w:rPr>
              <w:t>Raičević</w:t>
            </w:r>
            <w:proofErr w:type="spellEnd"/>
            <w:r w:rsidRPr="002B1034">
              <w:rPr>
                <w:rFonts w:cstheme="minorHAnsi"/>
                <w:sz w:val="16"/>
                <w:szCs w:val="16"/>
              </w:rPr>
              <w:t xml:space="preserve"> </w:t>
            </w:r>
            <w:r>
              <w:rPr>
                <w:rFonts w:cstheme="minorHAnsi"/>
                <w:sz w:val="16"/>
                <w:szCs w:val="16"/>
              </w:rPr>
              <w:t>D</w:t>
            </w:r>
            <w:r w:rsidRPr="002B1034">
              <w:rPr>
                <w:rFonts w:cstheme="minorHAnsi"/>
                <w:sz w:val="16"/>
                <w:szCs w:val="16"/>
              </w:rPr>
              <w:t>:</w:t>
            </w:r>
          </w:p>
        </w:tc>
        <w:tc>
          <w:tcPr>
            <w:tcW w:w="2435" w:type="dxa"/>
            <w:gridSpan w:val="3"/>
            <w:vAlign w:val="center"/>
          </w:tcPr>
          <w:p w:rsidR="002B1034" w:rsidRPr="002B1034" w:rsidRDefault="002B1034" w:rsidP="00D02E1F">
            <w:pPr>
              <w:jc w:val="center"/>
              <w:rPr>
                <w:rFonts w:cstheme="minorHAnsi"/>
                <w:sz w:val="16"/>
                <w:szCs w:val="16"/>
              </w:rPr>
            </w:pPr>
            <w:proofErr w:type="spellStart"/>
            <w:r>
              <w:rPr>
                <w:rFonts w:cstheme="minorHAnsi"/>
                <w:sz w:val="16"/>
                <w:szCs w:val="16"/>
              </w:rPr>
              <w:t>Mehanizacija</w:t>
            </w:r>
            <w:proofErr w:type="spellEnd"/>
            <w:r w:rsidRPr="002B1034">
              <w:rPr>
                <w:rFonts w:cstheme="minorHAnsi"/>
                <w:sz w:val="16"/>
                <w:szCs w:val="16"/>
              </w:rPr>
              <w:t xml:space="preserve"> </w:t>
            </w:r>
            <w:r>
              <w:rPr>
                <w:rFonts w:cstheme="minorHAnsi"/>
                <w:sz w:val="16"/>
                <w:szCs w:val="16"/>
              </w:rPr>
              <w:t>u</w:t>
            </w:r>
            <w:r w:rsidRPr="002B1034">
              <w:rPr>
                <w:rFonts w:cstheme="minorHAnsi"/>
                <w:sz w:val="16"/>
                <w:szCs w:val="16"/>
              </w:rPr>
              <w:t xml:space="preserve"> </w:t>
            </w:r>
            <w:proofErr w:type="spellStart"/>
            <w:r>
              <w:rPr>
                <w:rFonts w:cstheme="minorHAnsi"/>
                <w:sz w:val="16"/>
                <w:szCs w:val="16"/>
              </w:rPr>
              <w:t>melioracijama</w:t>
            </w:r>
            <w:proofErr w:type="spellEnd"/>
            <w:r w:rsidRPr="002B1034">
              <w:rPr>
                <w:rFonts w:cstheme="minorHAnsi"/>
                <w:sz w:val="16"/>
                <w:szCs w:val="16"/>
              </w:rPr>
              <w:t xml:space="preserve"> </w:t>
            </w:r>
            <w:proofErr w:type="spellStart"/>
            <w:r>
              <w:rPr>
                <w:rFonts w:cstheme="minorHAnsi"/>
                <w:sz w:val="16"/>
                <w:szCs w:val="16"/>
              </w:rPr>
              <w:t>zemljišta</w:t>
            </w:r>
            <w:proofErr w:type="spellEnd"/>
          </w:p>
        </w:tc>
        <w:tc>
          <w:tcPr>
            <w:tcW w:w="3661" w:type="dxa"/>
            <w:gridSpan w:val="4"/>
            <w:vAlign w:val="center"/>
          </w:tcPr>
          <w:p w:rsidR="002B1034" w:rsidRPr="002B1034" w:rsidRDefault="002B1034" w:rsidP="00D02E1F">
            <w:pPr>
              <w:jc w:val="center"/>
              <w:rPr>
                <w:rFonts w:cstheme="minorHAnsi"/>
                <w:sz w:val="16"/>
                <w:szCs w:val="16"/>
              </w:rPr>
            </w:pPr>
            <w:proofErr w:type="spellStart"/>
            <w:r>
              <w:rPr>
                <w:rFonts w:cstheme="minorHAnsi"/>
                <w:sz w:val="16"/>
                <w:szCs w:val="16"/>
              </w:rPr>
              <w:t>Poljoprivredni</w:t>
            </w:r>
            <w:proofErr w:type="spellEnd"/>
            <w:r w:rsidRPr="002B1034">
              <w:rPr>
                <w:rFonts w:cstheme="minorHAnsi"/>
                <w:sz w:val="16"/>
                <w:szCs w:val="16"/>
              </w:rPr>
              <w:t xml:space="preserve"> </w:t>
            </w:r>
            <w:proofErr w:type="spellStart"/>
            <w:r>
              <w:rPr>
                <w:rFonts w:cstheme="minorHAnsi"/>
                <w:sz w:val="16"/>
                <w:szCs w:val="16"/>
              </w:rPr>
              <w:t>fakultet</w:t>
            </w:r>
            <w:proofErr w:type="spellEnd"/>
            <w:r w:rsidRPr="002B1034">
              <w:rPr>
                <w:rFonts w:cstheme="minorHAnsi"/>
                <w:sz w:val="16"/>
                <w:szCs w:val="16"/>
              </w:rPr>
              <w:t xml:space="preserve">, </w:t>
            </w:r>
            <w:r>
              <w:rPr>
                <w:rFonts w:cstheme="minorHAnsi"/>
                <w:sz w:val="16"/>
                <w:szCs w:val="16"/>
              </w:rPr>
              <w:t>Novi</w:t>
            </w:r>
            <w:r w:rsidRPr="002B1034">
              <w:rPr>
                <w:rFonts w:cstheme="minorHAnsi"/>
                <w:sz w:val="16"/>
                <w:szCs w:val="16"/>
              </w:rPr>
              <w:t xml:space="preserve"> </w:t>
            </w:r>
            <w:r>
              <w:rPr>
                <w:rFonts w:cstheme="minorHAnsi"/>
                <w:sz w:val="16"/>
                <w:szCs w:val="16"/>
              </w:rPr>
              <w:t>Sad</w:t>
            </w:r>
          </w:p>
        </w:tc>
        <w:tc>
          <w:tcPr>
            <w:tcW w:w="1150" w:type="dxa"/>
            <w:vAlign w:val="center"/>
          </w:tcPr>
          <w:p w:rsidR="002B1034" w:rsidRPr="002B1034" w:rsidRDefault="002B1034" w:rsidP="00D02E1F">
            <w:pPr>
              <w:jc w:val="center"/>
              <w:rPr>
                <w:rFonts w:cstheme="minorHAnsi"/>
                <w:sz w:val="16"/>
                <w:szCs w:val="16"/>
              </w:rPr>
            </w:pPr>
            <w:r w:rsidRPr="002B1034">
              <w:rPr>
                <w:rFonts w:cstheme="minorHAnsi"/>
                <w:sz w:val="16"/>
                <w:szCs w:val="16"/>
              </w:rPr>
              <w:t>1998</w:t>
            </w:r>
          </w:p>
        </w:tc>
      </w:tr>
      <w:tr w:rsidR="002B1034" w:rsidRPr="002B1034" w:rsidTr="00D02E1F">
        <w:tc>
          <w:tcPr>
            <w:tcW w:w="675" w:type="dxa"/>
            <w:vAlign w:val="center"/>
          </w:tcPr>
          <w:p w:rsidR="002B1034" w:rsidRPr="002B1034" w:rsidRDefault="002B1034" w:rsidP="00D02E1F">
            <w:pPr>
              <w:pStyle w:val="ListParagraph"/>
              <w:numPr>
                <w:ilvl w:val="0"/>
                <w:numId w:val="4"/>
              </w:numPr>
              <w:jc w:val="center"/>
              <w:rPr>
                <w:rFonts w:cstheme="minorHAnsi"/>
                <w:sz w:val="16"/>
                <w:szCs w:val="16"/>
              </w:rPr>
            </w:pPr>
          </w:p>
        </w:tc>
        <w:tc>
          <w:tcPr>
            <w:tcW w:w="1701" w:type="dxa"/>
            <w:gridSpan w:val="2"/>
            <w:vAlign w:val="center"/>
          </w:tcPr>
          <w:p w:rsidR="002B1034" w:rsidRPr="002B1034" w:rsidRDefault="002B1034" w:rsidP="002B1034">
            <w:pPr>
              <w:jc w:val="center"/>
              <w:rPr>
                <w:rFonts w:cstheme="minorHAnsi"/>
                <w:sz w:val="16"/>
                <w:szCs w:val="16"/>
              </w:rPr>
            </w:pPr>
            <w:proofErr w:type="spellStart"/>
            <w:r>
              <w:rPr>
                <w:rFonts w:cstheme="minorHAnsi"/>
                <w:b/>
                <w:bCs/>
                <w:sz w:val="16"/>
                <w:szCs w:val="16"/>
              </w:rPr>
              <w:t>Vojvodić</w:t>
            </w:r>
            <w:proofErr w:type="spellEnd"/>
            <w:r w:rsidRPr="002B1034">
              <w:rPr>
                <w:rFonts w:cstheme="minorHAnsi"/>
                <w:b/>
                <w:bCs/>
                <w:sz w:val="16"/>
                <w:szCs w:val="16"/>
              </w:rPr>
              <w:t xml:space="preserve"> </w:t>
            </w:r>
            <w:r>
              <w:rPr>
                <w:rFonts w:cstheme="minorHAnsi"/>
                <w:b/>
                <w:bCs/>
                <w:sz w:val="16"/>
                <w:szCs w:val="16"/>
              </w:rPr>
              <w:t>M</w:t>
            </w:r>
            <w:r w:rsidRPr="002B1034">
              <w:rPr>
                <w:rFonts w:cstheme="minorHAnsi"/>
                <w:b/>
                <w:bCs/>
                <w:sz w:val="16"/>
                <w:szCs w:val="16"/>
              </w:rPr>
              <w:t xml:space="preserve"> </w:t>
            </w:r>
            <w:proofErr w:type="spellStart"/>
            <w:r>
              <w:rPr>
                <w:rFonts w:cstheme="minorHAnsi"/>
                <w:b/>
                <w:bCs/>
                <w:sz w:val="16"/>
                <w:szCs w:val="16"/>
              </w:rPr>
              <w:t>i</w:t>
            </w:r>
            <w:proofErr w:type="spellEnd"/>
            <w:r w:rsidRPr="002B1034">
              <w:rPr>
                <w:rFonts w:cstheme="minorHAnsi"/>
                <w:b/>
                <w:bCs/>
                <w:sz w:val="16"/>
                <w:szCs w:val="16"/>
              </w:rPr>
              <w:t xml:space="preserve"> </w:t>
            </w:r>
            <w:proofErr w:type="spellStart"/>
            <w:proofErr w:type="gramStart"/>
            <w:r>
              <w:rPr>
                <w:rFonts w:cstheme="minorHAnsi"/>
                <w:b/>
                <w:bCs/>
                <w:sz w:val="16"/>
                <w:szCs w:val="16"/>
              </w:rPr>
              <w:t>sar</w:t>
            </w:r>
            <w:proofErr w:type="spellEnd"/>
            <w:r w:rsidRPr="002B1034">
              <w:rPr>
                <w:rFonts w:cstheme="minorHAnsi"/>
                <w:b/>
                <w:bCs/>
                <w:sz w:val="16"/>
                <w:szCs w:val="16"/>
              </w:rPr>
              <w:t>.:</w:t>
            </w:r>
            <w:proofErr w:type="gramEnd"/>
            <w:r w:rsidRPr="002B1034">
              <w:rPr>
                <w:rFonts w:cstheme="minorHAnsi"/>
                <w:b/>
                <w:bCs/>
                <w:sz w:val="16"/>
                <w:szCs w:val="16"/>
              </w:rPr>
              <w:t xml:space="preserve"> </w:t>
            </w:r>
          </w:p>
        </w:tc>
        <w:tc>
          <w:tcPr>
            <w:tcW w:w="2435" w:type="dxa"/>
            <w:gridSpan w:val="3"/>
            <w:vAlign w:val="center"/>
          </w:tcPr>
          <w:p w:rsidR="002B1034" w:rsidRPr="002B1034" w:rsidRDefault="002B1034" w:rsidP="00D02E1F">
            <w:pPr>
              <w:jc w:val="center"/>
              <w:rPr>
                <w:rFonts w:cstheme="minorHAnsi"/>
                <w:sz w:val="16"/>
                <w:szCs w:val="16"/>
              </w:rPr>
            </w:pPr>
            <w:proofErr w:type="spellStart"/>
            <w:r>
              <w:rPr>
                <w:rFonts w:cstheme="minorHAnsi"/>
                <w:b/>
                <w:bCs/>
                <w:sz w:val="16"/>
                <w:szCs w:val="16"/>
              </w:rPr>
              <w:t>Poljoprivredne</w:t>
            </w:r>
            <w:proofErr w:type="spellEnd"/>
            <w:r w:rsidRPr="002B1034">
              <w:rPr>
                <w:rFonts w:cstheme="minorHAnsi"/>
                <w:b/>
                <w:bCs/>
                <w:sz w:val="16"/>
                <w:szCs w:val="16"/>
              </w:rPr>
              <w:t xml:space="preserve"> </w:t>
            </w:r>
            <w:proofErr w:type="spellStart"/>
            <w:r>
              <w:rPr>
                <w:rFonts w:cstheme="minorHAnsi"/>
                <w:b/>
                <w:bCs/>
                <w:sz w:val="16"/>
                <w:szCs w:val="16"/>
              </w:rPr>
              <w:t>mašine</w:t>
            </w:r>
            <w:proofErr w:type="spellEnd"/>
          </w:p>
        </w:tc>
        <w:tc>
          <w:tcPr>
            <w:tcW w:w="3661" w:type="dxa"/>
            <w:gridSpan w:val="4"/>
            <w:vAlign w:val="center"/>
          </w:tcPr>
          <w:p w:rsidR="002B1034" w:rsidRPr="002B1034" w:rsidRDefault="002B1034" w:rsidP="00D02E1F">
            <w:pPr>
              <w:jc w:val="center"/>
              <w:rPr>
                <w:rFonts w:cstheme="minorHAnsi"/>
                <w:sz w:val="16"/>
                <w:szCs w:val="16"/>
              </w:rPr>
            </w:pPr>
            <w:proofErr w:type="spellStart"/>
            <w:r>
              <w:rPr>
                <w:rFonts w:cstheme="minorHAnsi"/>
                <w:b/>
                <w:bCs/>
                <w:sz w:val="16"/>
                <w:szCs w:val="16"/>
              </w:rPr>
              <w:t>Nevkoš</w:t>
            </w:r>
            <w:proofErr w:type="spellEnd"/>
          </w:p>
        </w:tc>
        <w:tc>
          <w:tcPr>
            <w:tcW w:w="1150" w:type="dxa"/>
            <w:vAlign w:val="center"/>
          </w:tcPr>
          <w:p w:rsidR="002B1034" w:rsidRPr="002B1034" w:rsidRDefault="002B1034" w:rsidP="00D02E1F">
            <w:pPr>
              <w:jc w:val="center"/>
              <w:rPr>
                <w:rFonts w:cstheme="minorHAnsi"/>
                <w:sz w:val="16"/>
                <w:szCs w:val="16"/>
              </w:rPr>
            </w:pPr>
            <w:r w:rsidRPr="002B1034">
              <w:rPr>
                <w:rFonts w:cstheme="minorHAnsi"/>
                <w:sz w:val="16"/>
                <w:szCs w:val="16"/>
              </w:rPr>
              <w:t>1998</w:t>
            </w:r>
          </w:p>
        </w:tc>
      </w:tr>
      <w:tr w:rsidR="002B1034" w:rsidRPr="002B1034" w:rsidTr="00D02E1F">
        <w:tc>
          <w:tcPr>
            <w:tcW w:w="675" w:type="dxa"/>
            <w:vAlign w:val="center"/>
          </w:tcPr>
          <w:p w:rsidR="002B1034" w:rsidRPr="002B1034" w:rsidRDefault="002B1034" w:rsidP="00D02E1F">
            <w:pPr>
              <w:pStyle w:val="ListParagraph"/>
              <w:numPr>
                <w:ilvl w:val="0"/>
                <w:numId w:val="4"/>
              </w:numPr>
              <w:jc w:val="center"/>
              <w:rPr>
                <w:rFonts w:cstheme="minorHAnsi"/>
                <w:sz w:val="16"/>
                <w:szCs w:val="16"/>
              </w:rPr>
            </w:pPr>
          </w:p>
        </w:tc>
        <w:tc>
          <w:tcPr>
            <w:tcW w:w="1701" w:type="dxa"/>
            <w:gridSpan w:val="2"/>
            <w:vAlign w:val="center"/>
          </w:tcPr>
          <w:p w:rsidR="002B1034" w:rsidRPr="002B1034" w:rsidRDefault="002B1034" w:rsidP="002B1034">
            <w:pPr>
              <w:jc w:val="center"/>
              <w:rPr>
                <w:rFonts w:cstheme="minorHAnsi"/>
                <w:b/>
                <w:bCs/>
                <w:sz w:val="16"/>
                <w:szCs w:val="16"/>
              </w:rPr>
            </w:pPr>
            <w:proofErr w:type="spellStart"/>
            <w:r>
              <w:rPr>
                <w:rFonts w:cstheme="minorHAnsi"/>
                <w:sz w:val="16"/>
                <w:szCs w:val="16"/>
              </w:rPr>
              <w:t>Nikolić</w:t>
            </w:r>
            <w:proofErr w:type="spellEnd"/>
            <w:r w:rsidRPr="002B1034">
              <w:rPr>
                <w:rFonts w:cstheme="minorHAnsi"/>
                <w:sz w:val="16"/>
                <w:szCs w:val="16"/>
              </w:rPr>
              <w:t xml:space="preserve"> </w:t>
            </w:r>
            <w:r>
              <w:rPr>
                <w:rFonts w:cstheme="minorHAnsi"/>
                <w:sz w:val="16"/>
                <w:szCs w:val="16"/>
              </w:rPr>
              <w:t>R</w:t>
            </w:r>
            <w:r w:rsidRPr="002B1034">
              <w:rPr>
                <w:rFonts w:cstheme="minorHAnsi"/>
                <w:sz w:val="16"/>
                <w:szCs w:val="16"/>
              </w:rPr>
              <w:t xml:space="preserve">, </w:t>
            </w:r>
            <w:proofErr w:type="spellStart"/>
            <w:r>
              <w:rPr>
                <w:rFonts w:cstheme="minorHAnsi"/>
                <w:sz w:val="16"/>
                <w:szCs w:val="16"/>
              </w:rPr>
              <w:t>Savin</w:t>
            </w:r>
            <w:proofErr w:type="spellEnd"/>
            <w:r w:rsidRPr="002B1034">
              <w:rPr>
                <w:rFonts w:cstheme="minorHAnsi"/>
                <w:sz w:val="16"/>
                <w:szCs w:val="16"/>
              </w:rPr>
              <w:t xml:space="preserve"> </w:t>
            </w:r>
            <w:r>
              <w:rPr>
                <w:rFonts w:cstheme="minorHAnsi"/>
                <w:sz w:val="16"/>
                <w:szCs w:val="16"/>
              </w:rPr>
              <w:t>L</w:t>
            </w:r>
            <w:r w:rsidRPr="002B1034">
              <w:rPr>
                <w:rFonts w:cstheme="minorHAnsi"/>
                <w:sz w:val="16"/>
                <w:szCs w:val="16"/>
              </w:rPr>
              <w:t xml:space="preserve">, </w:t>
            </w:r>
            <w:proofErr w:type="spellStart"/>
            <w:r>
              <w:rPr>
                <w:rFonts w:cstheme="minorHAnsi"/>
                <w:sz w:val="16"/>
                <w:szCs w:val="16"/>
              </w:rPr>
              <w:t>Simikić</w:t>
            </w:r>
            <w:proofErr w:type="spellEnd"/>
            <w:r w:rsidRPr="002B1034">
              <w:rPr>
                <w:rFonts w:cstheme="minorHAnsi"/>
                <w:sz w:val="16"/>
                <w:szCs w:val="16"/>
              </w:rPr>
              <w:t xml:space="preserve"> </w:t>
            </w:r>
            <w:r>
              <w:rPr>
                <w:rFonts w:cstheme="minorHAnsi"/>
                <w:sz w:val="16"/>
                <w:szCs w:val="16"/>
              </w:rPr>
              <w:t>M</w:t>
            </w:r>
            <w:r w:rsidRPr="002B1034">
              <w:rPr>
                <w:rFonts w:cstheme="minorHAnsi"/>
                <w:sz w:val="16"/>
                <w:szCs w:val="16"/>
              </w:rPr>
              <w:t xml:space="preserve">: </w:t>
            </w:r>
          </w:p>
        </w:tc>
        <w:tc>
          <w:tcPr>
            <w:tcW w:w="2435" w:type="dxa"/>
            <w:gridSpan w:val="3"/>
            <w:vAlign w:val="center"/>
          </w:tcPr>
          <w:p w:rsidR="002B1034" w:rsidRPr="002B1034" w:rsidRDefault="002B1034" w:rsidP="00D02E1F">
            <w:pPr>
              <w:jc w:val="center"/>
              <w:rPr>
                <w:rFonts w:cstheme="minorHAnsi"/>
                <w:b/>
                <w:bCs/>
                <w:sz w:val="16"/>
                <w:szCs w:val="16"/>
              </w:rPr>
            </w:pPr>
            <w:proofErr w:type="spellStart"/>
            <w:r>
              <w:rPr>
                <w:rFonts w:cstheme="minorHAnsi"/>
                <w:sz w:val="16"/>
                <w:szCs w:val="16"/>
              </w:rPr>
              <w:t>Pogonske</w:t>
            </w:r>
            <w:proofErr w:type="spellEnd"/>
            <w:r w:rsidRPr="002B1034">
              <w:rPr>
                <w:rFonts w:cstheme="minorHAnsi"/>
                <w:sz w:val="16"/>
                <w:szCs w:val="16"/>
              </w:rPr>
              <w:t xml:space="preserve"> </w:t>
            </w:r>
            <w:proofErr w:type="spellStart"/>
            <w:r>
              <w:rPr>
                <w:rFonts w:cstheme="minorHAnsi"/>
                <w:sz w:val="16"/>
                <w:szCs w:val="16"/>
              </w:rPr>
              <w:t>mašine</w:t>
            </w:r>
            <w:proofErr w:type="spellEnd"/>
            <w:r w:rsidRPr="002B1034">
              <w:rPr>
                <w:rFonts w:cstheme="minorHAnsi"/>
                <w:sz w:val="16"/>
                <w:szCs w:val="16"/>
              </w:rPr>
              <w:t xml:space="preserve"> - </w:t>
            </w:r>
            <w:proofErr w:type="spellStart"/>
            <w:r>
              <w:rPr>
                <w:rFonts w:cstheme="minorHAnsi"/>
                <w:sz w:val="16"/>
                <w:szCs w:val="16"/>
              </w:rPr>
              <w:t>Konstrukcije</w:t>
            </w:r>
            <w:proofErr w:type="spellEnd"/>
            <w:r w:rsidRPr="002B1034">
              <w:rPr>
                <w:rFonts w:cstheme="minorHAnsi"/>
                <w:sz w:val="16"/>
                <w:szCs w:val="16"/>
              </w:rPr>
              <w:t xml:space="preserve"> </w:t>
            </w:r>
            <w:proofErr w:type="spellStart"/>
            <w:r>
              <w:rPr>
                <w:rFonts w:cstheme="minorHAnsi"/>
                <w:sz w:val="16"/>
                <w:szCs w:val="16"/>
              </w:rPr>
              <w:t>i</w:t>
            </w:r>
            <w:proofErr w:type="spellEnd"/>
            <w:r w:rsidRPr="002B1034">
              <w:rPr>
                <w:rFonts w:cstheme="minorHAnsi"/>
                <w:sz w:val="16"/>
                <w:szCs w:val="16"/>
              </w:rPr>
              <w:t xml:space="preserve"> </w:t>
            </w:r>
            <w:proofErr w:type="spellStart"/>
            <w:r>
              <w:rPr>
                <w:rFonts w:cstheme="minorHAnsi"/>
                <w:sz w:val="16"/>
                <w:szCs w:val="16"/>
              </w:rPr>
              <w:t>principi</w:t>
            </w:r>
            <w:proofErr w:type="spellEnd"/>
            <w:r w:rsidRPr="002B1034">
              <w:rPr>
                <w:rFonts w:cstheme="minorHAnsi"/>
                <w:sz w:val="16"/>
                <w:szCs w:val="16"/>
              </w:rPr>
              <w:t xml:space="preserve"> </w:t>
            </w:r>
            <w:proofErr w:type="spellStart"/>
            <w:r>
              <w:rPr>
                <w:rFonts w:cstheme="minorHAnsi"/>
                <w:sz w:val="16"/>
                <w:szCs w:val="16"/>
              </w:rPr>
              <w:t>rada</w:t>
            </w:r>
            <w:proofErr w:type="spellEnd"/>
            <w:r w:rsidRPr="002B1034">
              <w:rPr>
                <w:rFonts w:cstheme="minorHAnsi"/>
                <w:sz w:val="16"/>
                <w:szCs w:val="16"/>
              </w:rPr>
              <w:t xml:space="preserve"> II </w:t>
            </w:r>
            <w:proofErr w:type="spellStart"/>
            <w:r>
              <w:rPr>
                <w:rFonts w:cstheme="minorHAnsi"/>
                <w:sz w:val="16"/>
                <w:szCs w:val="16"/>
              </w:rPr>
              <w:t>deo</w:t>
            </w:r>
            <w:proofErr w:type="spellEnd"/>
          </w:p>
        </w:tc>
        <w:tc>
          <w:tcPr>
            <w:tcW w:w="3661" w:type="dxa"/>
            <w:gridSpan w:val="4"/>
            <w:vAlign w:val="center"/>
          </w:tcPr>
          <w:p w:rsidR="002B1034" w:rsidRPr="002B1034" w:rsidRDefault="002B1034" w:rsidP="00D02E1F">
            <w:pPr>
              <w:jc w:val="center"/>
              <w:rPr>
                <w:rFonts w:cstheme="minorHAnsi"/>
                <w:b/>
                <w:bCs/>
                <w:sz w:val="16"/>
                <w:szCs w:val="16"/>
              </w:rPr>
            </w:pPr>
            <w:proofErr w:type="spellStart"/>
            <w:r>
              <w:rPr>
                <w:rFonts w:cstheme="minorHAnsi"/>
                <w:sz w:val="16"/>
                <w:szCs w:val="16"/>
              </w:rPr>
              <w:t>Edicija</w:t>
            </w:r>
            <w:proofErr w:type="spellEnd"/>
            <w:r w:rsidRPr="002B1034">
              <w:rPr>
                <w:rFonts w:cstheme="minorHAnsi"/>
                <w:sz w:val="16"/>
                <w:szCs w:val="16"/>
              </w:rPr>
              <w:t xml:space="preserve"> </w:t>
            </w:r>
            <w:proofErr w:type="spellStart"/>
            <w:r>
              <w:rPr>
                <w:rFonts w:cstheme="minorHAnsi"/>
                <w:sz w:val="16"/>
                <w:szCs w:val="16"/>
              </w:rPr>
              <w:t>Univerzitetski</w:t>
            </w:r>
            <w:proofErr w:type="spellEnd"/>
            <w:r w:rsidRPr="002B1034">
              <w:rPr>
                <w:rFonts w:cstheme="minorHAnsi"/>
                <w:sz w:val="16"/>
                <w:szCs w:val="16"/>
              </w:rPr>
              <w:t xml:space="preserve"> </w:t>
            </w:r>
            <w:proofErr w:type="spellStart"/>
            <w:r>
              <w:rPr>
                <w:rFonts w:cstheme="minorHAnsi"/>
                <w:sz w:val="16"/>
                <w:szCs w:val="16"/>
              </w:rPr>
              <w:t>udžbenik</w:t>
            </w:r>
            <w:proofErr w:type="spellEnd"/>
            <w:r w:rsidRPr="002B1034">
              <w:rPr>
                <w:rFonts w:cstheme="minorHAnsi"/>
                <w:sz w:val="16"/>
                <w:szCs w:val="16"/>
              </w:rPr>
              <w:t xml:space="preserve"> 184  </w:t>
            </w:r>
            <w:proofErr w:type="spellStart"/>
            <w:r>
              <w:rPr>
                <w:rFonts w:cstheme="minorHAnsi"/>
                <w:sz w:val="16"/>
                <w:szCs w:val="16"/>
              </w:rPr>
              <w:t>Univerzitet</w:t>
            </w:r>
            <w:proofErr w:type="spellEnd"/>
            <w:r w:rsidRPr="002B1034">
              <w:rPr>
                <w:rFonts w:cstheme="minorHAnsi"/>
                <w:sz w:val="16"/>
                <w:szCs w:val="16"/>
              </w:rPr>
              <w:t xml:space="preserve"> </w:t>
            </w:r>
            <w:r>
              <w:rPr>
                <w:rFonts w:cstheme="minorHAnsi"/>
                <w:sz w:val="16"/>
                <w:szCs w:val="16"/>
              </w:rPr>
              <w:t>u</w:t>
            </w:r>
            <w:r w:rsidRPr="002B1034">
              <w:rPr>
                <w:rFonts w:cstheme="minorHAnsi"/>
                <w:sz w:val="16"/>
                <w:szCs w:val="16"/>
              </w:rPr>
              <w:t xml:space="preserve"> </w:t>
            </w:r>
            <w:proofErr w:type="spellStart"/>
            <w:r>
              <w:rPr>
                <w:rFonts w:cstheme="minorHAnsi"/>
                <w:sz w:val="16"/>
                <w:szCs w:val="16"/>
              </w:rPr>
              <w:t>Novom</w:t>
            </w:r>
            <w:proofErr w:type="spellEnd"/>
            <w:r w:rsidRPr="002B1034">
              <w:rPr>
                <w:rFonts w:cstheme="minorHAnsi"/>
                <w:sz w:val="16"/>
                <w:szCs w:val="16"/>
              </w:rPr>
              <w:t xml:space="preserve"> </w:t>
            </w:r>
            <w:proofErr w:type="spellStart"/>
            <w:r>
              <w:rPr>
                <w:rFonts w:cstheme="minorHAnsi"/>
                <w:sz w:val="16"/>
                <w:szCs w:val="16"/>
              </w:rPr>
              <w:t>Sadu</w:t>
            </w:r>
            <w:proofErr w:type="spellEnd"/>
            <w:r w:rsidRPr="002B1034">
              <w:rPr>
                <w:rFonts w:cstheme="minorHAnsi"/>
                <w:sz w:val="16"/>
                <w:szCs w:val="16"/>
              </w:rPr>
              <w:t xml:space="preserve">, </w:t>
            </w:r>
            <w:r>
              <w:rPr>
                <w:rFonts w:cstheme="minorHAnsi"/>
                <w:sz w:val="16"/>
                <w:szCs w:val="16"/>
              </w:rPr>
              <w:t>Novi</w:t>
            </w:r>
            <w:r w:rsidRPr="002B1034">
              <w:rPr>
                <w:rFonts w:cstheme="minorHAnsi"/>
                <w:sz w:val="16"/>
                <w:szCs w:val="16"/>
              </w:rPr>
              <w:t xml:space="preserve"> </w:t>
            </w:r>
            <w:r>
              <w:rPr>
                <w:rFonts w:cstheme="minorHAnsi"/>
                <w:sz w:val="16"/>
                <w:szCs w:val="16"/>
              </w:rPr>
              <w:t>Sad</w:t>
            </w:r>
          </w:p>
        </w:tc>
        <w:tc>
          <w:tcPr>
            <w:tcW w:w="1150" w:type="dxa"/>
            <w:vAlign w:val="center"/>
          </w:tcPr>
          <w:p w:rsidR="002B1034" w:rsidRPr="002B1034" w:rsidRDefault="002B1034" w:rsidP="00D02E1F">
            <w:pPr>
              <w:jc w:val="center"/>
              <w:rPr>
                <w:rFonts w:cstheme="minorHAnsi"/>
                <w:sz w:val="16"/>
                <w:szCs w:val="16"/>
              </w:rPr>
            </w:pPr>
            <w:r w:rsidRPr="002B1034">
              <w:rPr>
                <w:rFonts w:cstheme="minorHAnsi"/>
                <w:sz w:val="16"/>
                <w:szCs w:val="16"/>
              </w:rPr>
              <w:t>1998</w:t>
            </w:r>
          </w:p>
        </w:tc>
      </w:tr>
    </w:tbl>
    <w:tbl>
      <w:tblPr>
        <w:tblStyle w:val="TableGrid"/>
        <w:tblW w:w="0" w:type="auto"/>
        <w:tblLook w:val="04A0"/>
      </w:tblPr>
      <w:tblGrid>
        <w:gridCol w:w="1818"/>
        <w:gridCol w:w="6372"/>
        <w:gridCol w:w="1432"/>
      </w:tblGrid>
      <w:tr w:rsidR="001312B9" w:rsidRPr="002B1034" w:rsidTr="002B1034">
        <w:trPr>
          <w:trHeight w:val="694"/>
        </w:trPr>
        <w:tc>
          <w:tcPr>
            <w:tcW w:w="1818" w:type="dxa"/>
            <w:vMerge w:val="restart"/>
            <w:vAlign w:val="center"/>
          </w:tcPr>
          <w:p w:rsidR="001312B9" w:rsidRPr="002B1034" w:rsidRDefault="001312B9" w:rsidP="001312B9">
            <w:pPr>
              <w:jc w:val="center"/>
              <w:rPr>
                <w:rFonts w:cstheme="minorHAnsi"/>
                <w:sz w:val="16"/>
                <w:szCs w:val="16"/>
              </w:rPr>
            </w:pPr>
            <w:r w:rsidRPr="002B1034">
              <w:rPr>
                <w:rFonts w:cstheme="minorHAnsi"/>
                <w:noProof/>
                <w:sz w:val="16"/>
                <w:szCs w:val="16"/>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Pr="002B1034" w:rsidRDefault="001312B9" w:rsidP="001312B9">
            <w:pPr>
              <w:jc w:val="center"/>
              <w:rPr>
                <w:rFonts w:cstheme="minorHAnsi"/>
                <w:sz w:val="16"/>
                <w:szCs w:val="16"/>
              </w:rPr>
            </w:pPr>
            <w:r w:rsidRPr="002B1034">
              <w:rPr>
                <w:rFonts w:cstheme="minorHAnsi"/>
                <w:sz w:val="16"/>
                <w:szCs w:val="16"/>
              </w:rPr>
              <w:t>UNIVERSITY OF NOVI SAD</w:t>
            </w:r>
          </w:p>
          <w:p w:rsidR="001312B9" w:rsidRPr="002B1034" w:rsidRDefault="001312B9" w:rsidP="001312B9">
            <w:pPr>
              <w:jc w:val="center"/>
              <w:rPr>
                <w:rFonts w:cstheme="minorHAnsi"/>
                <w:sz w:val="16"/>
                <w:szCs w:val="16"/>
              </w:rPr>
            </w:pPr>
          </w:p>
          <w:p w:rsidR="001312B9" w:rsidRPr="002B1034" w:rsidRDefault="001312B9" w:rsidP="001312B9">
            <w:pPr>
              <w:jc w:val="center"/>
              <w:rPr>
                <w:rFonts w:cstheme="minorHAnsi"/>
                <w:sz w:val="16"/>
                <w:szCs w:val="16"/>
              </w:rPr>
            </w:pPr>
            <w:r w:rsidRPr="002B1034">
              <w:rPr>
                <w:rFonts w:cstheme="minorHAnsi"/>
                <w:sz w:val="16"/>
                <w:szCs w:val="16"/>
              </w:rPr>
              <w:t>FACULTY OF AGRICULTURE 21000 NOVI SAD, TRG DOSITEJA OBRADOVIĆA 8</w:t>
            </w:r>
          </w:p>
        </w:tc>
        <w:tc>
          <w:tcPr>
            <w:tcW w:w="1432" w:type="dxa"/>
            <w:vMerge w:val="restart"/>
            <w:vAlign w:val="center"/>
          </w:tcPr>
          <w:p w:rsidR="001312B9" w:rsidRPr="002B1034" w:rsidRDefault="001312B9" w:rsidP="001312B9">
            <w:pPr>
              <w:jc w:val="center"/>
              <w:rPr>
                <w:rFonts w:cstheme="minorHAnsi"/>
                <w:sz w:val="16"/>
                <w:szCs w:val="16"/>
              </w:rPr>
            </w:pPr>
            <w:r w:rsidRPr="002B1034">
              <w:rPr>
                <w:rFonts w:cstheme="minorHAnsi"/>
                <w:noProof/>
                <w:sz w:val="16"/>
                <w:szCs w:val="16"/>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RPr="002B1034" w:rsidTr="002B1034">
        <w:trPr>
          <w:trHeight w:val="1040"/>
        </w:trPr>
        <w:tc>
          <w:tcPr>
            <w:tcW w:w="1818" w:type="dxa"/>
            <w:vMerge/>
            <w:tcBorders>
              <w:bottom w:val="single" w:sz="4" w:space="0" w:color="auto"/>
            </w:tcBorders>
          </w:tcPr>
          <w:p w:rsidR="001312B9" w:rsidRPr="002B1034" w:rsidRDefault="001312B9">
            <w:pPr>
              <w:rPr>
                <w:rFonts w:cstheme="minorHAnsi"/>
                <w:sz w:val="16"/>
                <w:szCs w:val="16"/>
              </w:rPr>
            </w:pPr>
          </w:p>
        </w:tc>
        <w:tc>
          <w:tcPr>
            <w:tcW w:w="6372" w:type="dxa"/>
            <w:tcBorders>
              <w:bottom w:val="single" w:sz="4" w:space="0" w:color="auto"/>
            </w:tcBorders>
            <w:shd w:val="clear" w:color="auto" w:fill="C2D69B" w:themeFill="accent3" w:themeFillTint="99"/>
            <w:vAlign w:val="center"/>
          </w:tcPr>
          <w:p w:rsidR="001312B9" w:rsidRPr="002B1034" w:rsidRDefault="001312B9" w:rsidP="001312B9">
            <w:pPr>
              <w:jc w:val="center"/>
              <w:rPr>
                <w:rFonts w:cstheme="minorHAnsi"/>
                <w:sz w:val="16"/>
                <w:szCs w:val="16"/>
              </w:rPr>
            </w:pPr>
            <w:r w:rsidRPr="002B1034">
              <w:rPr>
                <w:rFonts w:cstheme="minorHAnsi"/>
                <w:sz w:val="16"/>
                <w:szCs w:val="16"/>
              </w:rPr>
              <w:t xml:space="preserve">Study </w:t>
            </w:r>
            <w:proofErr w:type="spellStart"/>
            <w:r w:rsidRPr="002B1034">
              <w:rPr>
                <w:rFonts w:cstheme="minorHAnsi"/>
                <w:sz w:val="16"/>
                <w:szCs w:val="16"/>
              </w:rPr>
              <w:t>Programme</w:t>
            </w:r>
            <w:proofErr w:type="spellEnd"/>
            <w:r w:rsidRPr="002B1034">
              <w:rPr>
                <w:rFonts w:cstheme="minorHAnsi"/>
                <w:sz w:val="16"/>
                <w:szCs w:val="16"/>
              </w:rPr>
              <w:t xml:space="preserve"> Accreditation</w:t>
            </w:r>
          </w:p>
          <w:p w:rsidR="001312B9" w:rsidRPr="002B1034" w:rsidRDefault="001312B9" w:rsidP="001312B9">
            <w:pPr>
              <w:jc w:val="center"/>
              <w:rPr>
                <w:rFonts w:cstheme="minorHAnsi"/>
                <w:sz w:val="16"/>
                <w:szCs w:val="16"/>
              </w:rPr>
            </w:pPr>
          </w:p>
          <w:p w:rsidR="001312B9" w:rsidRPr="002B1034" w:rsidRDefault="00156B46" w:rsidP="001312B9">
            <w:pPr>
              <w:jc w:val="center"/>
              <w:rPr>
                <w:rFonts w:cstheme="minorHAnsi"/>
                <w:sz w:val="16"/>
                <w:szCs w:val="16"/>
              </w:rPr>
            </w:pPr>
            <w:r>
              <w:rPr>
                <w:rFonts w:cstheme="minorHAnsi"/>
                <w:sz w:val="16"/>
                <w:szCs w:val="16"/>
              </w:rPr>
              <w:t xml:space="preserve">UNDERGRADUATE </w:t>
            </w:r>
            <w:r w:rsidR="001312B9" w:rsidRPr="002B1034">
              <w:rPr>
                <w:rFonts w:cstheme="minorHAnsi"/>
                <w:sz w:val="16"/>
                <w:szCs w:val="16"/>
              </w:rPr>
              <w:t xml:space="preserve">STUDIES                               </w:t>
            </w:r>
            <w:r w:rsidR="002B1034" w:rsidRPr="002B1034">
              <w:rPr>
                <w:rFonts w:cstheme="minorHAnsi"/>
                <w:sz w:val="16"/>
                <w:szCs w:val="16"/>
              </w:rPr>
              <w:t>Landscaping and use of water</w:t>
            </w:r>
          </w:p>
        </w:tc>
        <w:tc>
          <w:tcPr>
            <w:tcW w:w="1432" w:type="dxa"/>
            <w:vMerge/>
            <w:tcBorders>
              <w:bottom w:val="single" w:sz="4" w:space="0" w:color="auto"/>
            </w:tcBorders>
          </w:tcPr>
          <w:p w:rsidR="001312B9" w:rsidRPr="002B1034" w:rsidRDefault="001312B9">
            <w:pPr>
              <w:rPr>
                <w:rFonts w:cstheme="minorHAnsi"/>
                <w:sz w:val="16"/>
                <w:szCs w:val="16"/>
              </w:rPr>
            </w:pPr>
          </w:p>
        </w:tc>
      </w:tr>
    </w:tbl>
    <w:p w:rsidR="00997856" w:rsidRPr="002B1034" w:rsidRDefault="00997856" w:rsidP="002B1034">
      <w:pPr>
        <w:rPr>
          <w:rFonts w:cstheme="minorHAnsi"/>
          <w:sz w:val="16"/>
          <w:szCs w:val="16"/>
        </w:rPr>
      </w:pPr>
    </w:p>
    <w:sectPr w:rsidR="00997856" w:rsidRPr="002B1034"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255EDE"/>
    <w:rsid w:val="0008374A"/>
    <w:rsid w:val="001312B9"/>
    <w:rsid w:val="00156B46"/>
    <w:rsid w:val="001F34D7"/>
    <w:rsid w:val="002319BC"/>
    <w:rsid w:val="00255EDE"/>
    <w:rsid w:val="002611DF"/>
    <w:rsid w:val="002B1034"/>
    <w:rsid w:val="002B2458"/>
    <w:rsid w:val="00322F84"/>
    <w:rsid w:val="00452486"/>
    <w:rsid w:val="004666C8"/>
    <w:rsid w:val="004C1CC6"/>
    <w:rsid w:val="004F7267"/>
    <w:rsid w:val="00535E50"/>
    <w:rsid w:val="005E42D1"/>
    <w:rsid w:val="00803CA5"/>
    <w:rsid w:val="00927F2D"/>
    <w:rsid w:val="00997856"/>
    <w:rsid w:val="009B28FB"/>
    <w:rsid w:val="009C2235"/>
    <w:rsid w:val="009E2BF4"/>
    <w:rsid w:val="00AE67EE"/>
    <w:rsid w:val="00C21CE9"/>
    <w:rsid w:val="00C25FA0"/>
    <w:rsid w:val="00CC0E96"/>
    <w:rsid w:val="00CC7AA9"/>
    <w:rsid w:val="00D02E1F"/>
    <w:rsid w:val="00D554D7"/>
    <w:rsid w:val="00D57E7D"/>
    <w:rsid w:val="00DA0A3A"/>
    <w:rsid w:val="00DF0ABC"/>
    <w:rsid w:val="00EA5246"/>
    <w:rsid w:val="00F8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paragraph" w:customStyle="1" w:styleId="Default">
    <w:name w:val="Default"/>
    <w:rsid w:val="002B103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grabic.jasna</cp:lastModifiedBy>
  <cp:revision>6</cp:revision>
  <dcterms:created xsi:type="dcterms:W3CDTF">2015-01-03T09:26:00Z</dcterms:created>
  <dcterms:modified xsi:type="dcterms:W3CDTF">2015-01-14T13:08:00Z</dcterms:modified>
</cp:coreProperties>
</file>