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084045" w:rsidP="00217D1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t>Experiment оn Engineering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2459C5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2459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E556CF" w:rsidRDefault="005126DC" w:rsidP="0029363D">
            <w:r>
              <w:t>Prof. dr</w:t>
            </w:r>
            <w:r w:rsidR="00EE6F4A">
              <w:t>.</w:t>
            </w:r>
            <w:r>
              <w:t xml:space="preserve"> Mirko </w:t>
            </w:r>
            <w:proofErr w:type="spellStart"/>
            <w:r>
              <w:t>Babić</w:t>
            </w:r>
            <w:proofErr w:type="spellEnd"/>
            <w:r w:rsidR="000F70A2">
              <w:t xml:space="preserve">, assistant: </w:t>
            </w:r>
            <w:r>
              <w:t xml:space="preserve"> </w:t>
            </w:r>
            <w:r w:rsidR="00EE6F4A">
              <w:t xml:space="preserve">Milivoj </w:t>
            </w:r>
            <w:proofErr w:type="spellStart"/>
            <w:r w:rsidR="00EE6F4A">
              <w:t>Radojčin</w:t>
            </w:r>
            <w:proofErr w:type="spellEnd"/>
            <w:r w:rsidR="00EE6F4A">
              <w:t xml:space="preserve">, </w:t>
            </w:r>
            <w:proofErr w:type="spellStart"/>
            <w:r w:rsidR="00EE6F4A">
              <w:t>MSc</w:t>
            </w:r>
            <w:proofErr w:type="spellEnd"/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2459C5" w:rsidP="001312B9">
            <w:r>
              <w:rPr>
                <w:sz w:val="18"/>
                <w:szCs w:val="18"/>
              </w:rPr>
              <w:t>Election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F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C6F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9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E225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C6F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9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25C6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25C68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25C68" w:rsidRDefault="0023757C" w:rsidP="000D66C8">
            <w:pPr>
              <w:rPr>
                <w:sz w:val="16"/>
                <w:szCs w:val="16"/>
              </w:rPr>
            </w:pPr>
            <w:r w:rsidRPr="0023757C">
              <w:rPr>
                <w:sz w:val="16"/>
                <w:szCs w:val="16"/>
              </w:rPr>
              <w:t>Acquiring knowledge about planning and carrying out the experiment, as well as data processing and synthesis results</w:t>
            </w:r>
            <w:r w:rsidR="000D66C8" w:rsidRPr="000D66C8">
              <w:rPr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25C6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25C68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25C68" w:rsidRDefault="009A38AF" w:rsidP="00586020">
            <w:pPr>
              <w:rPr>
                <w:sz w:val="16"/>
                <w:szCs w:val="16"/>
              </w:rPr>
            </w:pPr>
            <w:r w:rsidRPr="009A38AF">
              <w:rPr>
                <w:sz w:val="16"/>
                <w:szCs w:val="16"/>
              </w:rPr>
              <w:t>The student is trained to independently plan, perform and interpret the results of the experiment.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25C6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25C68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1247F8" w:rsidRPr="001247F8" w:rsidRDefault="001247F8" w:rsidP="001247F8">
            <w:pPr>
              <w:rPr>
                <w:i/>
                <w:sz w:val="16"/>
                <w:szCs w:val="16"/>
              </w:rPr>
            </w:pPr>
            <w:r w:rsidRPr="001247F8">
              <w:rPr>
                <w:i/>
                <w:sz w:val="16"/>
                <w:szCs w:val="16"/>
              </w:rPr>
              <w:t>Theory lessons</w:t>
            </w:r>
          </w:p>
          <w:p w:rsidR="001247F8" w:rsidRPr="008D15E7" w:rsidRDefault="0077289A" w:rsidP="0077289A">
            <w:pPr>
              <w:rPr>
                <w:sz w:val="16"/>
                <w:szCs w:val="16"/>
              </w:rPr>
            </w:pPr>
            <w:r w:rsidRPr="008D15E7">
              <w:rPr>
                <w:sz w:val="16"/>
                <w:szCs w:val="16"/>
              </w:rPr>
              <w:t xml:space="preserve">Experiment </w:t>
            </w:r>
            <w:r w:rsidR="00EE6F4A">
              <w:rPr>
                <w:sz w:val="16"/>
                <w:szCs w:val="16"/>
              </w:rPr>
              <w:t>planning. The choice of factors</w:t>
            </w:r>
            <w:r w:rsidR="004978DE" w:rsidRPr="008D15E7">
              <w:rPr>
                <w:sz w:val="16"/>
                <w:szCs w:val="16"/>
              </w:rPr>
              <w:t xml:space="preserve">, </w:t>
            </w:r>
            <w:r w:rsidRPr="008D15E7">
              <w:rPr>
                <w:sz w:val="16"/>
                <w:szCs w:val="16"/>
              </w:rPr>
              <w:t xml:space="preserve">their levels </w:t>
            </w:r>
            <w:r w:rsidR="004978DE" w:rsidRPr="008D15E7">
              <w:rPr>
                <w:sz w:val="16"/>
                <w:szCs w:val="16"/>
              </w:rPr>
              <w:t>and</w:t>
            </w:r>
            <w:r w:rsidRPr="008D15E7">
              <w:rPr>
                <w:sz w:val="16"/>
                <w:szCs w:val="16"/>
              </w:rPr>
              <w:t xml:space="preserve"> results. Analysis of errors. A </w:t>
            </w:r>
            <w:r w:rsidR="00473210" w:rsidRPr="008D15E7">
              <w:rPr>
                <w:sz w:val="16"/>
                <w:szCs w:val="16"/>
              </w:rPr>
              <w:t>short</w:t>
            </w:r>
            <w:r w:rsidRPr="008D15E7">
              <w:rPr>
                <w:sz w:val="16"/>
                <w:szCs w:val="16"/>
              </w:rPr>
              <w:t xml:space="preserve"> overview of methods </w:t>
            </w:r>
            <w:r w:rsidR="00473210" w:rsidRPr="008D15E7">
              <w:rPr>
                <w:sz w:val="16"/>
                <w:szCs w:val="16"/>
              </w:rPr>
              <w:t xml:space="preserve">of </w:t>
            </w:r>
            <w:r w:rsidRPr="008D15E7">
              <w:rPr>
                <w:sz w:val="16"/>
                <w:szCs w:val="16"/>
              </w:rPr>
              <w:t xml:space="preserve">measurement basic physical quantities </w:t>
            </w:r>
            <w:r w:rsidR="00473210" w:rsidRPr="008D15E7">
              <w:rPr>
                <w:sz w:val="16"/>
                <w:szCs w:val="16"/>
              </w:rPr>
              <w:t xml:space="preserve">important for </w:t>
            </w:r>
            <w:r w:rsidR="00EE6F4A">
              <w:rPr>
                <w:sz w:val="16"/>
                <w:szCs w:val="16"/>
              </w:rPr>
              <w:t>engineering</w:t>
            </w:r>
            <w:r w:rsidRPr="008D15E7">
              <w:rPr>
                <w:sz w:val="16"/>
                <w:szCs w:val="16"/>
              </w:rPr>
              <w:t xml:space="preserve">. Analysis and design of the measuring system. Measuring units. The accuracy of the measuring system. Specifics </w:t>
            </w:r>
            <w:r w:rsidR="00A95D15" w:rsidRPr="008D15E7">
              <w:rPr>
                <w:sz w:val="16"/>
                <w:szCs w:val="16"/>
              </w:rPr>
              <w:t>of experiments in agricultural engineering</w:t>
            </w:r>
            <w:r w:rsidRPr="008D15E7">
              <w:rPr>
                <w:sz w:val="16"/>
                <w:szCs w:val="16"/>
              </w:rPr>
              <w:t xml:space="preserve">. </w:t>
            </w:r>
            <w:r w:rsidR="00EE6F4A">
              <w:rPr>
                <w:sz w:val="16"/>
                <w:szCs w:val="16"/>
              </w:rPr>
              <w:t>The r</w:t>
            </w:r>
            <w:r w:rsidRPr="008D15E7">
              <w:rPr>
                <w:sz w:val="16"/>
                <w:szCs w:val="16"/>
              </w:rPr>
              <w:t>epeat</w:t>
            </w:r>
            <w:r w:rsidR="00EE6F4A">
              <w:rPr>
                <w:sz w:val="16"/>
                <w:szCs w:val="16"/>
              </w:rPr>
              <w:t>ing</w:t>
            </w:r>
            <w:r w:rsidRPr="008D15E7">
              <w:rPr>
                <w:sz w:val="16"/>
                <w:szCs w:val="16"/>
              </w:rPr>
              <w:t xml:space="preserve">. Experiment results </w:t>
            </w:r>
            <w:r w:rsidR="00E144B4" w:rsidRPr="008D15E7">
              <w:rPr>
                <w:sz w:val="16"/>
                <w:szCs w:val="16"/>
              </w:rPr>
              <w:t>processing</w:t>
            </w:r>
            <w:r w:rsidRPr="008D15E7">
              <w:rPr>
                <w:sz w:val="16"/>
                <w:szCs w:val="16"/>
              </w:rPr>
              <w:t xml:space="preserve">. Analysis of variance (dispersion analysis). One factor </w:t>
            </w:r>
            <w:r w:rsidR="003641C8" w:rsidRPr="008D15E7">
              <w:rPr>
                <w:sz w:val="16"/>
                <w:szCs w:val="16"/>
              </w:rPr>
              <w:t>experiments</w:t>
            </w:r>
            <w:r w:rsidRPr="008D15E7">
              <w:rPr>
                <w:sz w:val="16"/>
                <w:szCs w:val="16"/>
              </w:rPr>
              <w:t xml:space="preserve">. Mathematical models. Multifactor experiments. Treatment results after </w:t>
            </w:r>
            <w:r w:rsidR="003641C8" w:rsidRPr="008D15E7">
              <w:rPr>
                <w:sz w:val="16"/>
                <w:szCs w:val="16"/>
              </w:rPr>
              <w:t xml:space="preserve"> dispersion </w:t>
            </w:r>
            <w:r w:rsidRPr="008D15E7">
              <w:rPr>
                <w:sz w:val="16"/>
                <w:szCs w:val="16"/>
              </w:rPr>
              <w:t xml:space="preserve">analysis (analysis variance). Regression analysis. Statistical computer programs (student is trained to work with </w:t>
            </w:r>
            <w:r w:rsidR="00400D40" w:rsidRPr="008D15E7">
              <w:rPr>
                <w:sz w:val="16"/>
                <w:szCs w:val="16"/>
              </w:rPr>
              <w:t>o</w:t>
            </w:r>
            <w:r w:rsidRPr="008D15E7">
              <w:rPr>
                <w:sz w:val="16"/>
                <w:szCs w:val="16"/>
              </w:rPr>
              <w:t xml:space="preserve">ne modern statistical program). Creating tasks </w:t>
            </w:r>
            <w:r w:rsidR="00D26E08" w:rsidRPr="008D15E7">
              <w:rPr>
                <w:sz w:val="16"/>
                <w:szCs w:val="16"/>
              </w:rPr>
              <w:t>using</w:t>
            </w:r>
            <w:r w:rsidRPr="008D15E7">
              <w:rPr>
                <w:sz w:val="16"/>
                <w:szCs w:val="16"/>
              </w:rPr>
              <w:t xml:space="preserve"> statistical </w:t>
            </w:r>
            <w:r w:rsidR="009577DA" w:rsidRPr="008D15E7">
              <w:rPr>
                <w:sz w:val="16"/>
                <w:szCs w:val="16"/>
              </w:rPr>
              <w:t>softver</w:t>
            </w:r>
            <w:r w:rsidRPr="008D15E7">
              <w:rPr>
                <w:sz w:val="16"/>
                <w:szCs w:val="16"/>
              </w:rPr>
              <w:t xml:space="preserve">. Interpretation of results. </w:t>
            </w:r>
            <w:r w:rsidR="00081B01" w:rsidRPr="008D15E7">
              <w:rPr>
                <w:sz w:val="16"/>
                <w:szCs w:val="16"/>
              </w:rPr>
              <w:t xml:space="preserve"> Interpretation </w:t>
            </w:r>
            <w:r w:rsidRPr="008D15E7">
              <w:rPr>
                <w:sz w:val="16"/>
                <w:szCs w:val="16"/>
              </w:rPr>
              <w:t xml:space="preserve">result in publications. Theoretical classes are held </w:t>
            </w:r>
            <w:r w:rsidR="004D4A20" w:rsidRPr="008D15E7">
              <w:rPr>
                <w:sz w:val="16"/>
                <w:szCs w:val="16"/>
              </w:rPr>
              <w:t xml:space="preserve">using </w:t>
            </w:r>
            <w:r w:rsidRPr="008D15E7">
              <w:rPr>
                <w:sz w:val="16"/>
                <w:szCs w:val="16"/>
              </w:rPr>
              <w:t>presentations method and other learning tools.</w:t>
            </w:r>
          </w:p>
          <w:p w:rsidR="001247F8" w:rsidRPr="008D15E7" w:rsidRDefault="001247F8" w:rsidP="001247F8">
            <w:pPr>
              <w:rPr>
                <w:i/>
                <w:sz w:val="16"/>
                <w:szCs w:val="16"/>
              </w:rPr>
            </w:pPr>
            <w:r w:rsidRPr="008D15E7">
              <w:rPr>
                <w:i/>
                <w:sz w:val="16"/>
                <w:szCs w:val="16"/>
              </w:rPr>
              <w:t>Practical teaching: Exercise, Other modes of teaching, Study research work</w:t>
            </w:r>
          </w:p>
          <w:p w:rsidR="005E42D1" w:rsidRPr="00E25C68" w:rsidRDefault="005B03DC" w:rsidP="00E860D1">
            <w:pPr>
              <w:rPr>
                <w:sz w:val="16"/>
                <w:szCs w:val="16"/>
              </w:rPr>
            </w:pPr>
            <w:r w:rsidRPr="008D15E7">
              <w:rPr>
                <w:sz w:val="16"/>
                <w:szCs w:val="16"/>
              </w:rPr>
              <w:t xml:space="preserve">Practical classes are conducted in the laboratory and data processing experiment using the computer. </w:t>
            </w:r>
            <w:r w:rsidR="00E860D1" w:rsidRPr="008D15E7">
              <w:rPr>
                <w:sz w:val="16"/>
                <w:szCs w:val="16"/>
              </w:rPr>
              <w:t xml:space="preserve"> Performing s</w:t>
            </w:r>
            <w:r w:rsidRPr="008D15E7">
              <w:rPr>
                <w:sz w:val="16"/>
                <w:szCs w:val="16"/>
              </w:rPr>
              <w:t>eminar paper whose content is factorial experiment in technical disciplines. Writing and publication of the work.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E25C6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25C68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192BAC" w:rsidRPr="00192BAC" w:rsidRDefault="00192BAC" w:rsidP="00192BAC">
            <w:pPr>
              <w:rPr>
                <w:rFonts w:ascii="Arial" w:hAnsi="Arial" w:cs="Arial"/>
                <w:sz w:val="16"/>
                <w:szCs w:val="16"/>
              </w:rPr>
            </w:pPr>
            <w:r w:rsidRPr="00192BAC">
              <w:rPr>
                <w:rFonts w:ascii="Arial" w:hAnsi="Arial" w:cs="Arial"/>
                <w:sz w:val="16"/>
                <w:szCs w:val="16"/>
              </w:rPr>
              <w:t>The study subjects are taught through:</w:t>
            </w:r>
          </w:p>
          <w:p w:rsidR="00192BAC" w:rsidRPr="00192BAC" w:rsidRDefault="00192BAC" w:rsidP="00192BAC">
            <w:pPr>
              <w:rPr>
                <w:rFonts w:ascii="Arial" w:hAnsi="Arial" w:cs="Arial"/>
                <w:sz w:val="16"/>
                <w:szCs w:val="16"/>
              </w:rPr>
            </w:pPr>
            <w:r w:rsidRPr="00192BAC">
              <w:rPr>
                <w:rFonts w:ascii="Arial" w:hAnsi="Arial" w:cs="Arial"/>
                <w:sz w:val="16"/>
                <w:szCs w:val="16"/>
              </w:rPr>
              <w:t>Lecture with the use of video presentations and simulation;</w:t>
            </w:r>
          </w:p>
          <w:p w:rsidR="00192BAC" w:rsidRPr="00192BAC" w:rsidRDefault="00192BAC" w:rsidP="00192BAC">
            <w:pPr>
              <w:rPr>
                <w:rFonts w:ascii="Arial" w:hAnsi="Arial" w:cs="Arial"/>
                <w:sz w:val="16"/>
                <w:szCs w:val="16"/>
              </w:rPr>
            </w:pPr>
            <w:r w:rsidRPr="00192BAC">
              <w:rPr>
                <w:rFonts w:ascii="Arial" w:hAnsi="Arial" w:cs="Arial"/>
                <w:sz w:val="16"/>
                <w:szCs w:val="16"/>
              </w:rPr>
              <w:t>-demonstracione exercises in laboratory and field conditions;</w:t>
            </w:r>
          </w:p>
          <w:p w:rsidR="005E42D1" w:rsidRPr="005465C9" w:rsidRDefault="00192BAC" w:rsidP="00192BAC">
            <w:pPr>
              <w:rPr>
                <w:rFonts w:ascii="Arial" w:hAnsi="Arial" w:cs="Arial"/>
                <w:sz w:val="16"/>
                <w:szCs w:val="16"/>
              </w:rPr>
            </w:pPr>
            <w:r w:rsidRPr="00192BAC">
              <w:rPr>
                <w:rFonts w:ascii="Arial" w:hAnsi="Arial" w:cs="Arial"/>
                <w:sz w:val="16"/>
                <w:szCs w:val="16"/>
              </w:rPr>
              <w:t>-</w:t>
            </w:r>
            <w:r>
              <w:t xml:space="preserve"> </w:t>
            </w:r>
            <w:r w:rsidRPr="00192BAC">
              <w:rPr>
                <w:rFonts w:ascii="Arial" w:hAnsi="Arial" w:cs="Arial"/>
                <w:sz w:val="16"/>
                <w:szCs w:val="16"/>
              </w:rPr>
              <w:t>consultation in lectures and exercises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E917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8C282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Test, Term paper</w:t>
            </w:r>
            <w:r w:rsidR="002146A7">
              <w:rPr>
                <w:i/>
                <w:sz w:val="16"/>
                <w:szCs w:val="16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8C282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C33DCB" w:rsidTr="007F5D5B">
        <w:tc>
          <w:tcPr>
            <w:tcW w:w="675" w:type="dxa"/>
            <w:vAlign w:val="center"/>
          </w:tcPr>
          <w:p w:rsidR="00C33DCB" w:rsidRPr="00D02E1F" w:rsidRDefault="00C33DCB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3DCB" w:rsidRPr="000E21F9" w:rsidRDefault="00C05F8A" w:rsidP="00454C2F">
            <w:pPr>
              <w:ind w:left="-57" w:right="-113"/>
              <w:rPr>
                <w:bCs/>
                <w:sz w:val="16"/>
                <w:szCs w:val="16"/>
                <w:lang w:val="sr-Cyrl-CS"/>
              </w:rPr>
            </w:pPr>
            <w:r w:rsidRPr="000E21F9">
              <w:rPr>
                <w:sz w:val="16"/>
                <w:szCs w:val="16"/>
              </w:rPr>
              <w:t>Holman J.P.</w:t>
            </w:r>
          </w:p>
        </w:tc>
        <w:tc>
          <w:tcPr>
            <w:tcW w:w="2435" w:type="dxa"/>
            <w:gridSpan w:val="3"/>
          </w:tcPr>
          <w:p w:rsidR="00C33DCB" w:rsidRPr="000E21F9" w:rsidRDefault="00C05F8A" w:rsidP="00454C2F">
            <w:pPr>
              <w:ind w:left="-57" w:right="-113"/>
              <w:rPr>
                <w:bCs/>
                <w:sz w:val="16"/>
                <w:szCs w:val="16"/>
                <w:lang w:val="sr-Cyrl-CS"/>
              </w:rPr>
            </w:pPr>
            <w:bookmarkStart w:id="0" w:name="OLE_LINK1"/>
            <w:bookmarkStart w:id="1" w:name="OLE_LINK2"/>
            <w:r w:rsidRPr="000E21F9">
              <w:rPr>
                <w:sz w:val="16"/>
                <w:szCs w:val="16"/>
              </w:rPr>
              <w:t>Experimental Method for Engineers</w:t>
            </w:r>
          </w:p>
        </w:tc>
        <w:tc>
          <w:tcPr>
            <w:tcW w:w="3661" w:type="dxa"/>
            <w:gridSpan w:val="4"/>
          </w:tcPr>
          <w:p w:rsidR="00C33DCB" w:rsidRPr="000E21F9" w:rsidRDefault="00C05F8A" w:rsidP="00454C2F">
            <w:pPr>
              <w:ind w:left="-57" w:right="-113"/>
              <w:rPr>
                <w:bCs/>
                <w:sz w:val="16"/>
                <w:szCs w:val="16"/>
                <w:lang w:val="sr-Cyrl-CS"/>
              </w:rPr>
            </w:pPr>
            <w:r w:rsidRPr="000E21F9">
              <w:rPr>
                <w:sz w:val="16"/>
                <w:szCs w:val="16"/>
              </w:rPr>
              <w:t>McGraw Hill</w:t>
            </w:r>
            <w:bookmarkEnd w:id="0"/>
            <w:bookmarkEnd w:id="1"/>
          </w:p>
        </w:tc>
        <w:tc>
          <w:tcPr>
            <w:tcW w:w="1275" w:type="dxa"/>
          </w:tcPr>
          <w:p w:rsidR="00C33DCB" w:rsidRPr="00C05F8A" w:rsidRDefault="00C33DCB" w:rsidP="00C05F8A">
            <w:pPr>
              <w:ind w:left="-57" w:right="-113"/>
              <w:jc w:val="center"/>
              <w:rPr>
                <w:bCs/>
                <w:sz w:val="16"/>
                <w:szCs w:val="16"/>
              </w:rPr>
            </w:pPr>
            <w:r w:rsidRPr="00C33DCB">
              <w:rPr>
                <w:bCs/>
                <w:sz w:val="16"/>
                <w:szCs w:val="16"/>
                <w:lang w:val="sr-Cyrl-CS"/>
              </w:rPr>
              <w:t>200</w:t>
            </w:r>
            <w:r w:rsidR="00C05F8A">
              <w:rPr>
                <w:bCs/>
                <w:sz w:val="16"/>
                <w:szCs w:val="16"/>
              </w:rPr>
              <w:t>7</w:t>
            </w:r>
          </w:p>
        </w:tc>
      </w:tr>
      <w:tr w:rsidR="00C33DCB" w:rsidTr="007F5D5B">
        <w:tc>
          <w:tcPr>
            <w:tcW w:w="675" w:type="dxa"/>
            <w:vAlign w:val="center"/>
          </w:tcPr>
          <w:p w:rsidR="00C33DCB" w:rsidRPr="00D02E1F" w:rsidRDefault="00C33DCB" w:rsidP="005806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3DCB" w:rsidRPr="000E21F9" w:rsidRDefault="000E21F9" w:rsidP="00454C2F">
            <w:pPr>
              <w:ind w:left="-57" w:right="-113"/>
              <w:rPr>
                <w:bCs/>
                <w:sz w:val="16"/>
                <w:szCs w:val="16"/>
                <w:lang w:val="sr-Latn-CS"/>
              </w:rPr>
            </w:pPr>
            <w:r w:rsidRPr="000E21F9">
              <w:rPr>
                <w:sz w:val="16"/>
                <w:szCs w:val="16"/>
              </w:rPr>
              <w:t>Pantelić</w:t>
            </w:r>
            <w:r w:rsidR="001A5901" w:rsidRPr="000E21F9">
              <w:rPr>
                <w:sz w:val="16"/>
                <w:szCs w:val="16"/>
              </w:rPr>
              <w:t xml:space="preserve">, </w:t>
            </w:r>
            <w:r w:rsidRPr="000E21F9">
              <w:rPr>
                <w:sz w:val="16"/>
                <w:szCs w:val="16"/>
              </w:rPr>
              <w:t>I</w:t>
            </w:r>
            <w:r w:rsidR="001A5901" w:rsidRPr="000E21F9">
              <w:rPr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</w:tcPr>
          <w:p w:rsidR="00C33DCB" w:rsidRPr="000E21F9" w:rsidRDefault="000E21F9" w:rsidP="00454C2F">
            <w:pPr>
              <w:ind w:left="-57" w:right="-113"/>
              <w:rPr>
                <w:bCs/>
                <w:sz w:val="16"/>
                <w:szCs w:val="16"/>
                <w:lang w:val="sr-Latn-CS"/>
              </w:rPr>
            </w:pPr>
            <w:r w:rsidRPr="000E21F9">
              <w:rPr>
                <w:sz w:val="16"/>
                <w:szCs w:val="16"/>
              </w:rPr>
              <w:t>Primena</w:t>
            </w:r>
            <w:r w:rsidR="001A5901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statističkih</w:t>
            </w:r>
            <w:r w:rsidR="001A5901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metoda</w:t>
            </w:r>
            <w:r w:rsidR="001A5901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u</w:t>
            </w:r>
            <w:r w:rsidR="001A5901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istraživanjima</w:t>
            </w:r>
            <w:r w:rsidR="001A5901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i</w:t>
            </w:r>
            <w:r w:rsidR="001A5901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procesima</w:t>
            </w:r>
            <w:r w:rsidR="001A5901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proizvodnje</w:t>
            </w:r>
          </w:p>
        </w:tc>
        <w:tc>
          <w:tcPr>
            <w:tcW w:w="3661" w:type="dxa"/>
            <w:gridSpan w:val="4"/>
          </w:tcPr>
          <w:p w:rsidR="00C33DCB" w:rsidRPr="000E21F9" w:rsidRDefault="000E21F9" w:rsidP="00454C2F">
            <w:pPr>
              <w:numPr>
                <w:ilvl w:val="0"/>
                <w:numId w:val="5"/>
              </w:numPr>
              <w:tabs>
                <w:tab w:val="clear" w:pos="360"/>
              </w:tabs>
              <w:ind w:left="-57" w:right="-113"/>
              <w:rPr>
                <w:bCs/>
                <w:sz w:val="16"/>
                <w:szCs w:val="16"/>
                <w:lang w:val="sr-Cyrl-CS"/>
              </w:rPr>
            </w:pPr>
            <w:r w:rsidRPr="000E21F9">
              <w:rPr>
                <w:sz w:val="16"/>
                <w:szCs w:val="16"/>
              </w:rPr>
              <w:t>Fakultet</w:t>
            </w:r>
            <w:r w:rsidR="001A5901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tehničkih</w:t>
            </w:r>
            <w:r w:rsidR="001A5901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nauka</w:t>
            </w:r>
            <w:r w:rsidR="001A5901" w:rsidRPr="000E21F9">
              <w:rPr>
                <w:sz w:val="16"/>
                <w:szCs w:val="16"/>
              </w:rPr>
              <w:t>, N</w:t>
            </w:r>
            <w:r w:rsidRPr="000E21F9">
              <w:rPr>
                <w:sz w:val="16"/>
                <w:szCs w:val="16"/>
              </w:rPr>
              <w:t>ovi</w:t>
            </w:r>
            <w:r w:rsidR="001A5901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Sad</w:t>
            </w:r>
          </w:p>
        </w:tc>
        <w:tc>
          <w:tcPr>
            <w:tcW w:w="1275" w:type="dxa"/>
          </w:tcPr>
          <w:p w:rsidR="00C33DCB" w:rsidRPr="00454C2F" w:rsidRDefault="00454C2F" w:rsidP="00454C2F">
            <w:pPr>
              <w:ind w:left="-57" w:right="-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1A5901">
              <w:rPr>
                <w:bCs/>
                <w:sz w:val="16"/>
                <w:szCs w:val="16"/>
              </w:rPr>
              <w:t>84</w:t>
            </w:r>
          </w:p>
        </w:tc>
      </w:tr>
      <w:tr w:rsidR="00C33DCB" w:rsidTr="007F5D5B">
        <w:tc>
          <w:tcPr>
            <w:tcW w:w="675" w:type="dxa"/>
            <w:vAlign w:val="center"/>
          </w:tcPr>
          <w:p w:rsidR="00C33DCB" w:rsidRPr="00D02E1F" w:rsidRDefault="00C33DCB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3DCB" w:rsidRPr="000E21F9" w:rsidRDefault="000E21F9" w:rsidP="00454C2F">
            <w:pPr>
              <w:ind w:left="-57" w:right="-113"/>
              <w:rPr>
                <w:bCs/>
                <w:sz w:val="16"/>
                <w:szCs w:val="16"/>
              </w:rPr>
            </w:pPr>
            <w:r w:rsidRPr="000E21F9">
              <w:rPr>
                <w:sz w:val="16"/>
                <w:szCs w:val="16"/>
              </w:rPr>
              <w:t>Babić</w:t>
            </w:r>
            <w:r w:rsidR="00C7756F" w:rsidRPr="000E21F9">
              <w:rPr>
                <w:sz w:val="16"/>
                <w:szCs w:val="16"/>
              </w:rPr>
              <w:t xml:space="preserve">, </w:t>
            </w:r>
            <w:r w:rsidRPr="000E21F9">
              <w:rPr>
                <w:sz w:val="16"/>
                <w:szCs w:val="16"/>
              </w:rPr>
              <w:t>M</w:t>
            </w:r>
            <w:r w:rsidR="00C7756F" w:rsidRPr="000E21F9">
              <w:rPr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</w:tcPr>
          <w:p w:rsidR="00C33DCB" w:rsidRPr="000E21F9" w:rsidRDefault="000E21F9" w:rsidP="00454C2F">
            <w:pPr>
              <w:ind w:left="-57" w:right="-113"/>
              <w:rPr>
                <w:bCs/>
                <w:sz w:val="16"/>
                <w:szCs w:val="16"/>
                <w:lang w:val="sr-Cyrl-CS"/>
              </w:rPr>
            </w:pPr>
            <w:r w:rsidRPr="000E21F9">
              <w:rPr>
                <w:sz w:val="16"/>
                <w:szCs w:val="16"/>
              </w:rPr>
              <w:t>Eksperiment</w:t>
            </w:r>
            <w:r w:rsidR="00C7756F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u</w:t>
            </w:r>
            <w:r w:rsidR="00C7756F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poljoprivrednoj</w:t>
            </w:r>
            <w:r w:rsidR="00C7756F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tehnici</w:t>
            </w:r>
            <w:r w:rsidR="00C7756F" w:rsidRPr="000E21F9">
              <w:rPr>
                <w:sz w:val="16"/>
                <w:szCs w:val="16"/>
              </w:rPr>
              <w:t xml:space="preserve">, </w:t>
            </w:r>
            <w:r w:rsidRPr="000E21F9">
              <w:rPr>
                <w:sz w:val="16"/>
                <w:szCs w:val="16"/>
              </w:rPr>
              <w:t>autorizovana</w:t>
            </w:r>
            <w:r w:rsidR="00C7756F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predavanja</w:t>
            </w:r>
          </w:p>
        </w:tc>
        <w:tc>
          <w:tcPr>
            <w:tcW w:w="3661" w:type="dxa"/>
            <w:gridSpan w:val="4"/>
          </w:tcPr>
          <w:p w:rsidR="00C33DCB" w:rsidRPr="000E21F9" w:rsidRDefault="00F95B88" w:rsidP="00454C2F">
            <w:pPr>
              <w:ind w:left="-57" w:right="-113"/>
              <w:rPr>
                <w:bCs/>
                <w:sz w:val="16"/>
                <w:szCs w:val="16"/>
                <w:lang w:val="sr-Cyrl-CS"/>
              </w:rPr>
            </w:pPr>
            <w:r w:rsidRPr="000E21F9">
              <w:rPr>
                <w:bCs/>
                <w:sz w:val="16"/>
                <w:szCs w:val="16"/>
                <w:lang w:val="sr-Cyrl-CS"/>
              </w:rPr>
              <w:t>Univerzitet</w:t>
            </w:r>
            <w:r w:rsidR="00454C2F" w:rsidRPr="000E21F9">
              <w:rPr>
                <w:bCs/>
                <w:sz w:val="16"/>
                <w:szCs w:val="16"/>
                <w:lang w:val="sr-Cyrl-CS"/>
              </w:rPr>
              <w:t xml:space="preserve"> </w:t>
            </w:r>
            <w:r w:rsidRPr="000E21F9">
              <w:rPr>
                <w:bCs/>
                <w:sz w:val="16"/>
                <w:szCs w:val="16"/>
                <w:lang w:val="sr-Cyrl-CS"/>
              </w:rPr>
              <w:t>u</w:t>
            </w:r>
            <w:r w:rsidR="00454C2F" w:rsidRPr="000E21F9">
              <w:rPr>
                <w:bCs/>
                <w:sz w:val="16"/>
                <w:szCs w:val="16"/>
                <w:lang w:val="sr-Cyrl-CS"/>
              </w:rPr>
              <w:t xml:space="preserve"> </w:t>
            </w:r>
            <w:r w:rsidRPr="000E21F9">
              <w:rPr>
                <w:bCs/>
                <w:sz w:val="16"/>
                <w:szCs w:val="16"/>
                <w:lang w:val="sr-Cyrl-CS"/>
              </w:rPr>
              <w:t>Novom</w:t>
            </w:r>
            <w:r w:rsidR="00454C2F" w:rsidRPr="000E21F9">
              <w:rPr>
                <w:bCs/>
                <w:sz w:val="16"/>
                <w:szCs w:val="16"/>
                <w:lang w:val="sr-Cyrl-CS"/>
              </w:rPr>
              <w:t xml:space="preserve"> </w:t>
            </w:r>
            <w:r w:rsidRPr="000E21F9">
              <w:rPr>
                <w:bCs/>
                <w:sz w:val="16"/>
                <w:szCs w:val="16"/>
                <w:lang w:val="sr-Cyrl-CS"/>
              </w:rPr>
              <w:t>Sadu</w:t>
            </w:r>
            <w:r w:rsidR="00C7756F" w:rsidRPr="000E21F9">
              <w:rPr>
                <w:bCs/>
                <w:sz w:val="16"/>
                <w:szCs w:val="16"/>
              </w:rPr>
              <w:t xml:space="preserve">, </w:t>
            </w:r>
            <w:r w:rsidR="00C7756F" w:rsidRPr="000E21F9">
              <w:rPr>
                <w:sz w:val="16"/>
                <w:szCs w:val="16"/>
              </w:rPr>
              <w:t xml:space="preserve"> </w:t>
            </w:r>
            <w:r w:rsidR="000E21F9" w:rsidRPr="000E21F9">
              <w:rPr>
                <w:sz w:val="16"/>
                <w:szCs w:val="16"/>
              </w:rPr>
              <w:t>Poljoprivredni</w:t>
            </w:r>
            <w:r w:rsidR="00C7756F" w:rsidRPr="000E21F9">
              <w:rPr>
                <w:sz w:val="16"/>
                <w:szCs w:val="16"/>
              </w:rPr>
              <w:t xml:space="preserve"> </w:t>
            </w:r>
            <w:r w:rsidR="000E21F9" w:rsidRPr="000E21F9">
              <w:rPr>
                <w:sz w:val="16"/>
                <w:szCs w:val="16"/>
              </w:rPr>
              <w:t>fakultet</w:t>
            </w:r>
            <w:r w:rsidR="00C7756F" w:rsidRPr="000E21F9">
              <w:rPr>
                <w:bCs/>
                <w:sz w:val="16"/>
                <w:szCs w:val="16"/>
                <w:lang w:val="sr-Cyrl-CS"/>
              </w:rPr>
              <w:t xml:space="preserve"> </w:t>
            </w:r>
            <w:r w:rsidR="00454C2F" w:rsidRPr="000E21F9">
              <w:rPr>
                <w:bCs/>
                <w:sz w:val="16"/>
                <w:szCs w:val="16"/>
                <w:lang w:val="sr-Cyrl-CS"/>
              </w:rPr>
              <w:t xml:space="preserve"> </w:t>
            </w:r>
            <w:r w:rsidRPr="000E21F9">
              <w:rPr>
                <w:bCs/>
                <w:sz w:val="16"/>
                <w:szCs w:val="16"/>
                <w:lang w:val="sr-Cyrl-CS"/>
              </w:rPr>
              <w:t>Novi</w:t>
            </w:r>
            <w:r w:rsidR="00C33DCB" w:rsidRPr="000E21F9">
              <w:rPr>
                <w:bCs/>
                <w:sz w:val="16"/>
                <w:szCs w:val="16"/>
                <w:lang w:val="sr-Cyrl-CS"/>
              </w:rPr>
              <w:t xml:space="preserve"> </w:t>
            </w:r>
            <w:r w:rsidRPr="000E21F9">
              <w:rPr>
                <w:bCs/>
                <w:sz w:val="16"/>
                <w:szCs w:val="16"/>
                <w:lang w:val="sr-Cyrl-CS"/>
              </w:rPr>
              <w:t>Sad</w:t>
            </w:r>
          </w:p>
        </w:tc>
        <w:tc>
          <w:tcPr>
            <w:tcW w:w="1275" w:type="dxa"/>
          </w:tcPr>
          <w:p w:rsidR="00C33DCB" w:rsidRPr="00C7756F" w:rsidRDefault="00C7756F" w:rsidP="00454C2F">
            <w:pPr>
              <w:ind w:left="-57" w:right="-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2006</w:t>
            </w:r>
          </w:p>
        </w:tc>
      </w:tr>
      <w:tr w:rsidR="00C33DCB" w:rsidTr="007F5D5B">
        <w:tc>
          <w:tcPr>
            <w:tcW w:w="675" w:type="dxa"/>
            <w:vAlign w:val="center"/>
          </w:tcPr>
          <w:p w:rsidR="00C33DCB" w:rsidRPr="00D02E1F" w:rsidRDefault="00C33DCB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3DCB" w:rsidRPr="000E21F9" w:rsidRDefault="00C33DCB" w:rsidP="00454C2F">
            <w:pPr>
              <w:ind w:left="-57" w:right="-113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435" w:type="dxa"/>
            <w:gridSpan w:val="3"/>
          </w:tcPr>
          <w:p w:rsidR="00C33DCB" w:rsidRPr="000E21F9" w:rsidRDefault="000E21F9" w:rsidP="00454C2F">
            <w:pPr>
              <w:ind w:left="-57" w:right="-113"/>
              <w:rPr>
                <w:bCs/>
                <w:sz w:val="16"/>
                <w:szCs w:val="16"/>
                <w:lang w:val="sr-Cyrl-CS"/>
              </w:rPr>
            </w:pPr>
            <w:r w:rsidRPr="000E21F9">
              <w:rPr>
                <w:sz w:val="16"/>
                <w:szCs w:val="16"/>
              </w:rPr>
              <w:t>Posebna</w:t>
            </w:r>
            <w:r w:rsidR="00B45424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literatura</w:t>
            </w:r>
            <w:r w:rsidR="00B45424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iz</w:t>
            </w:r>
            <w:r w:rsidR="00B45424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oblasti</w:t>
            </w:r>
            <w:r w:rsidR="00B45424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seminarskog</w:t>
            </w:r>
            <w:r w:rsidR="00B45424" w:rsidRPr="000E21F9">
              <w:rPr>
                <w:sz w:val="16"/>
                <w:szCs w:val="16"/>
              </w:rPr>
              <w:t xml:space="preserve"> </w:t>
            </w:r>
            <w:r w:rsidRPr="000E21F9">
              <w:rPr>
                <w:sz w:val="16"/>
                <w:szCs w:val="16"/>
              </w:rPr>
              <w:t>rada</w:t>
            </w:r>
          </w:p>
        </w:tc>
        <w:tc>
          <w:tcPr>
            <w:tcW w:w="3661" w:type="dxa"/>
            <w:gridSpan w:val="4"/>
          </w:tcPr>
          <w:p w:rsidR="00C33DCB" w:rsidRPr="000E21F9" w:rsidRDefault="00C33DCB" w:rsidP="00454C2F">
            <w:pPr>
              <w:ind w:left="-57" w:right="-113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</w:tcPr>
          <w:p w:rsidR="00C33DCB" w:rsidRPr="00C33DCB" w:rsidRDefault="00C33DCB" w:rsidP="00454C2F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5B1DBE" w:rsidRDefault="005B1DBE" w:rsidP="002F073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="0029363D">
              <w:rPr>
                <w:rFonts w:ascii="Arial" w:hAnsi="Arial" w:cs="Arial"/>
                <w:i/>
                <w:sz w:val="18"/>
                <w:szCs w:val="18"/>
              </w:rPr>
              <w:t>AGRICULTURAL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ENGINEERING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sectPr w:rsidR="001312B9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4531"/>
    <w:multiLevelType w:val="hybridMultilevel"/>
    <w:tmpl w:val="EDC8D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hyphenationZone w:val="425"/>
  <w:characterSpacingControl w:val="doNotCompress"/>
  <w:compat/>
  <w:rsids>
    <w:rsidRoot w:val="00255EDE"/>
    <w:rsid w:val="00042042"/>
    <w:rsid w:val="000425C2"/>
    <w:rsid w:val="00081B01"/>
    <w:rsid w:val="0008374A"/>
    <w:rsid w:val="00084045"/>
    <w:rsid w:val="0008419C"/>
    <w:rsid w:val="000A5732"/>
    <w:rsid w:val="000D66C8"/>
    <w:rsid w:val="000E21F9"/>
    <w:rsid w:val="000F70A2"/>
    <w:rsid w:val="000F7C8B"/>
    <w:rsid w:val="001247F8"/>
    <w:rsid w:val="001312B9"/>
    <w:rsid w:val="00163246"/>
    <w:rsid w:val="00192BAC"/>
    <w:rsid w:val="001A48E7"/>
    <w:rsid w:val="001A5901"/>
    <w:rsid w:val="001E044F"/>
    <w:rsid w:val="001E42A9"/>
    <w:rsid w:val="001E675E"/>
    <w:rsid w:val="001F34D7"/>
    <w:rsid w:val="002146A7"/>
    <w:rsid w:val="00214C6C"/>
    <w:rsid w:val="00217D1A"/>
    <w:rsid w:val="00223229"/>
    <w:rsid w:val="002319BC"/>
    <w:rsid w:val="0023250A"/>
    <w:rsid w:val="0023757C"/>
    <w:rsid w:val="002459C5"/>
    <w:rsid w:val="00255EDE"/>
    <w:rsid w:val="002611DF"/>
    <w:rsid w:val="0029363D"/>
    <w:rsid w:val="002A0D87"/>
    <w:rsid w:val="002E47B9"/>
    <w:rsid w:val="002F0738"/>
    <w:rsid w:val="00322F2E"/>
    <w:rsid w:val="00322F84"/>
    <w:rsid w:val="00342057"/>
    <w:rsid w:val="003641C8"/>
    <w:rsid w:val="003A4C79"/>
    <w:rsid w:val="003F019C"/>
    <w:rsid w:val="00400D40"/>
    <w:rsid w:val="00454C2F"/>
    <w:rsid w:val="004666C8"/>
    <w:rsid w:val="00473210"/>
    <w:rsid w:val="004978DE"/>
    <w:rsid w:val="004A117A"/>
    <w:rsid w:val="004B36CD"/>
    <w:rsid w:val="004C1CC6"/>
    <w:rsid w:val="004D4A20"/>
    <w:rsid w:val="005126DC"/>
    <w:rsid w:val="00513136"/>
    <w:rsid w:val="00535E50"/>
    <w:rsid w:val="00541B1F"/>
    <w:rsid w:val="005465C9"/>
    <w:rsid w:val="005738E9"/>
    <w:rsid w:val="005806C0"/>
    <w:rsid w:val="00583ECC"/>
    <w:rsid w:val="00586020"/>
    <w:rsid w:val="005B03DC"/>
    <w:rsid w:val="005B1DBE"/>
    <w:rsid w:val="005E42D1"/>
    <w:rsid w:val="00613B69"/>
    <w:rsid w:val="006E1AF3"/>
    <w:rsid w:val="00710710"/>
    <w:rsid w:val="0071172D"/>
    <w:rsid w:val="00733D88"/>
    <w:rsid w:val="0074334A"/>
    <w:rsid w:val="00756B49"/>
    <w:rsid w:val="0077289A"/>
    <w:rsid w:val="007D3850"/>
    <w:rsid w:val="007D4A98"/>
    <w:rsid w:val="0080717F"/>
    <w:rsid w:val="00832D90"/>
    <w:rsid w:val="008A0B08"/>
    <w:rsid w:val="008B2D9D"/>
    <w:rsid w:val="008C2823"/>
    <w:rsid w:val="008D15E7"/>
    <w:rsid w:val="008E3159"/>
    <w:rsid w:val="00927F2D"/>
    <w:rsid w:val="00946373"/>
    <w:rsid w:val="009577DA"/>
    <w:rsid w:val="009A2BFD"/>
    <w:rsid w:val="009A38AF"/>
    <w:rsid w:val="009B28FB"/>
    <w:rsid w:val="009D6E83"/>
    <w:rsid w:val="009E04B0"/>
    <w:rsid w:val="009E2BF4"/>
    <w:rsid w:val="009E40BA"/>
    <w:rsid w:val="00A361BC"/>
    <w:rsid w:val="00A74266"/>
    <w:rsid w:val="00A7557A"/>
    <w:rsid w:val="00A95D15"/>
    <w:rsid w:val="00AA2038"/>
    <w:rsid w:val="00AE67EE"/>
    <w:rsid w:val="00B0076C"/>
    <w:rsid w:val="00B45424"/>
    <w:rsid w:val="00B476A4"/>
    <w:rsid w:val="00B73E7B"/>
    <w:rsid w:val="00BC6F1A"/>
    <w:rsid w:val="00BD2EF3"/>
    <w:rsid w:val="00C05F8A"/>
    <w:rsid w:val="00C21CE9"/>
    <w:rsid w:val="00C33DCB"/>
    <w:rsid w:val="00C54D86"/>
    <w:rsid w:val="00C67998"/>
    <w:rsid w:val="00C7756F"/>
    <w:rsid w:val="00CB06D4"/>
    <w:rsid w:val="00CC0E96"/>
    <w:rsid w:val="00CC18A2"/>
    <w:rsid w:val="00CC3092"/>
    <w:rsid w:val="00CC7AA9"/>
    <w:rsid w:val="00CD1235"/>
    <w:rsid w:val="00CE31E0"/>
    <w:rsid w:val="00D02E1F"/>
    <w:rsid w:val="00D26E08"/>
    <w:rsid w:val="00D554D7"/>
    <w:rsid w:val="00D57E7D"/>
    <w:rsid w:val="00DA1C45"/>
    <w:rsid w:val="00DF0ABC"/>
    <w:rsid w:val="00E144B4"/>
    <w:rsid w:val="00E20C1F"/>
    <w:rsid w:val="00E22539"/>
    <w:rsid w:val="00E25C68"/>
    <w:rsid w:val="00E556CF"/>
    <w:rsid w:val="00E81592"/>
    <w:rsid w:val="00E860D1"/>
    <w:rsid w:val="00E91764"/>
    <w:rsid w:val="00EE4C26"/>
    <w:rsid w:val="00EE6F4A"/>
    <w:rsid w:val="00F013A3"/>
    <w:rsid w:val="00F7480E"/>
    <w:rsid w:val="00F825DE"/>
    <w:rsid w:val="00F87FB0"/>
    <w:rsid w:val="00F95B88"/>
    <w:rsid w:val="00FB0F2B"/>
    <w:rsid w:val="00FD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Milivoj Radojcin</cp:lastModifiedBy>
  <cp:revision>2</cp:revision>
  <dcterms:created xsi:type="dcterms:W3CDTF">2015-02-02T13:54:00Z</dcterms:created>
  <dcterms:modified xsi:type="dcterms:W3CDTF">2015-02-02T13:54:00Z</dcterms:modified>
</cp:coreProperties>
</file>