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A077C7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A077C7" w:rsidRDefault="009B2E53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077C7">
              <w:rPr>
                <w:rFonts w:ascii="Arial" w:hAnsi="Arial" w:cs="Arial"/>
                <w:i/>
                <w:sz w:val="20"/>
                <w:szCs w:val="18"/>
              </w:rPr>
              <w:t>Agroecology</w:t>
            </w:r>
            <w:proofErr w:type="spellEnd"/>
          </w:p>
        </w:tc>
      </w:tr>
      <w:tr w:rsidR="009E2BF4" w:rsidRPr="00A077C7" w:rsidTr="009E2BF4">
        <w:tc>
          <w:tcPr>
            <w:tcW w:w="2092" w:type="dxa"/>
            <w:gridSpan w:val="2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 id:</w:t>
            </w:r>
            <w:r w:rsidR="00A62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ED9" w:rsidRPr="00A62ED9">
              <w:rPr>
                <w:rFonts w:ascii="Arial" w:hAnsi="Arial" w:cs="Arial"/>
                <w:sz w:val="16"/>
                <w:szCs w:val="16"/>
              </w:rPr>
              <w:t>3ОУВ5И37</w:t>
            </w:r>
          </w:p>
        </w:tc>
        <w:tc>
          <w:tcPr>
            <w:tcW w:w="7530" w:type="dxa"/>
            <w:gridSpan w:val="9"/>
            <w:vMerge/>
          </w:tcPr>
          <w:p w:rsidR="009E2BF4" w:rsidRPr="00A077C7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A077C7" w:rsidTr="009E2BF4">
        <w:tc>
          <w:tcPr>
            <w:tcW w:w="2092" w:type="dxa"/>
            <w:gridSpan w:val="2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A62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Pr="00A077C7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A077C7" w:rsidTr="009E2BF4">
        <w:tc>
          <w:tcPr>
            <w:tcW w:w="2092" w:type="dxa"/>
            <w:gridSpan w:val="2"/>
            <w:vAlign w:val="center"/>
          </w:tcPr>
          <w:p w:rsidR="002611DF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A077C7" w:rsidRDefault="009B2E53" w:rsidP="009B2E53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Prof. dr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Dragiša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MIlošev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, Doc. dr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Srđan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Šeremešić</w:t>
            </w:r>
            <w:proofErr w:type="spellEnd"/>
          </w:p>
        </w:tc>
      </w:tr>
      <w:tr w:rsidR="00DF0ABC" w:rsidRPr="00A077C7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077C7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A077C7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A077C7" w:rsidRDefault="00B80394" w:rsidP="00131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8"/>
              </w:rPr>
              <w:t>Elective</w:t>
            </w:r>
          </w:p>
        </w:tc>
      </w:tr>
      <w:tr w:rsidR="009E2BF4" w:rsidRPr="00A077C7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A077C7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Lectures:</w:t>
            </w:r>
            <w:r w:rsidR="00A077C7" w:rsidRPr="00A077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A077C7" w:rsidRPr="00A077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Other teaching types</w:t>
            </w:r>
            <w:r w:rsidR="00A077C7" w:rsidRPr="00A077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A077C7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077C7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A077C7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RPr="00A077C7" w:rsidTr="00A33A4A">
        <w:tc>
          <w:tcPr>
            <w:tcW w:w="9622" w:type="dxa"/>
            <w:gridSpan w:val="11"/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A077C7" w:rsidRDefault="0096757C" w:rsidP="00D87FD5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077C7">
              <w:rPr>
                <w:rFonts w:ascii="Arial" w:hAnsi="Arial" w:cs="Arial"/>
                <w:sz w:val="16"/>
                <w:szCs w:val="18"/>
              </w:rPr>
              <w:t xml:space="preserve">The aim of this subject is to introduce students with the </w:t>
            </w:r>
            <w:r w:rsidR="000837E5">
              <w:rPr>
                <w:rFonts w:ascii="Arial" w:hAnsi="Arial" w:cs="Arial"/>
                <w:sz w:val="16"/>
                <w:szCs w:val="18"/>
              </w:rPr>
              <w:t>components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of the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agroecosystem</w:t>
            </w:r>
            <w:proofErr w:type="spellEnd"/>
            <w:r w:rsidR="009B2E53" w:rsidRPr="00A077C7">
              <w:rPr>
                <w:rFonts w:ascii="Arial" w:hAnsi="Arial" w:cs="Arial"/>
                <w:sz w:val="16"/>
                <w:szCs w:val="18"/>
              </w:rPr>
              <w:t xml:space="preserve"> and their interactions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. Knowledge gained in </w:t>
            </w:r>
            <w:r w:rsidR="008B5F09">
              <w:rPr>
                <w:rFonts w:ascii="Arial" w:hAnsi="Arial" w:cs="Arial"/>
                <w:sz w:val="16"/>
                <w:szCs w:val="18"/>
              </w:rPr>
              <w:t xml:space="preserve">this </w:t>
            </w:r>
            <w:r w:rsidR="0027538A" w:rsidRPr="00A077C7">
              <w:rPr>
                <w:rFonts w:ascii="Arial" w:hAnsi="Arial" w:cs="Arial"/>
                <w:sz w:val="16"/>
                <w:szCs w:val="18"/>
              </w:rPr>
              <w:t xml:space="preserve">course </w:t>
            </w:r>
            <w:r w:rsidRPr="00A077C7">
              <w:rPr>
                <w:rFonts w:ascii="Arial" w:hAnsi="Arial" w:cs="Arial"/>
                <w:sz w:val="16"/>
                <w:szCs w:val="18"/>
              </w:rPr>
              <w:t>will</w:t>
            </w:r>
            <w:r w:rsidR="00637BF9">
              <w:rPr>
                <w:rFonts w:ascii="Arial" w:hAnsi="Arial" w:cs="Arial"/>
                <w:sz w:val="16"/>
                <w:szCs w:val="18"/>
              </w:rPr>
              <w:t xml:space="preserve"> allow students to understand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the natural processes which </w:t>
            </w:r>
            <w:r w:rsidR="009B2E53" w:rsidRPr="00A077C7">
              <w:rPr>
                <w:rFonts w:ascii="Arial" w:hAnsi="Arial" w:cs="Arial"/>
                <w:sz w:val="16"/>
                <w:szCs w:val="18"/>
              </w:rPr>
              <w:t>underlie the practices of crop production and de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termine the </w:t>
            </w:r>
            <w:r w:rsidR="009B2E53" w:rsidRPr="00A077C7">
              <w:rPr>
                <w:rFonts w:ascii="Arial" w:hAnsi="Arial" w:cs="Arial"/>
                <w:sz w:val="16"/>
                <w:szCs w:val="18"/>
              </w:rPr>
              <w:t>formation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and </w:t>
            </w:r>
            <w:r w:rsidR="0027538A" w:rsidRPr="00A077C7">
              <w:rPr>
                <w:rFonts w:ascii="Arial" w:hAnsi="Arial" w:cs="Arial"/>
                <w:sz w:val="16"/>
                <w:szCs w:val="18"/>
              </w:rPr>
              <w:t>pathways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="00637BF9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27538A" w:rsidRPr="00A077C7">
              <w:rPr>
                <w:rFonts w:ascii="Arial" w:hAnsi="Arial" w:cs="Arial"/>
                <w:sz w:val="16"/>
                <w:szCs w:val="18"/>
              </w:rPr>
              <w:t xml:space="preserve">primary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organic matter </w:t>
            </w:r>
            <w:r w:rsidR="008B5F09">
              <w:rPr>
                <w:rFonts w:ascii="Arial" w:hAnsi="Arial" w:cs="Arial"/>
                <w:sz w:val="16"/>
                <w:szCs w:val="18"/>
              </w:rPr>
              <w:t xml:space="preserve">flow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in </w:t>
            </w:r>
            <w:r w:rsidR="009B2E53" w:rsidRPr="00A077C7">
              <w:rPr>
                <w:rFonts w:ascii="Arial" w:hAnsi="Arial" w:cs="Arial"/>
                <w:sz w:val="16"/>
                <w:szCs w:val="18"/>
              </w:rPr>
              <w:t xml:space="preserve">the </w:t>
            </w:r>
            <w:proofErr w:type="spellStart"/>
            <w:r w:rsidR="009B2E53" w:rsidRPr="00A077C7">
              <w:rPr>
                <w:rFonts w:ascii="Arial" w:hAnsi="Arial" w:cs="Arial"/>
                <w:sz w:val="16"/>
                <w:szCs w:val="18"/>
              </w:rPr>
              <w:t>agroecosytems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E42D1" w:rsidRPr="00A077C7" w:rsidRDefault="005E42D1" w:rsidP="009E2BF4">
            <w:pPr>
              <w:rPr>
                <w:rFonts w:ascii="Arial" w:hAnsi="Arial" w:cs="Arial"/>
              </w:rPr>
            </w:pPr>
          </w:p>
        </w:tc>
      </w:tr>
      <w:tr w:rsidR="005E42D1" w:rsidRPr="00A077C7" w:rsidTr="001C02FB">
        <w:tc>
          <w:tcPr>
            <w:tcW w:w="9622" w:type="dxa"/>
            <w:gridSpan w:val="11"/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A077C7" w:rsidRDefault="009B2E53" w:rsidP="008B5F09">
            <w:pPr>
              <w:jc w:val="both"/>
              <w:rPr>
                <w:rFonts w:ascii="Arial" w:hAnsi="Arial" w:cs="Arial"/>
              </w:rPr>
            </w:pPr>
            <w:r w:rsidRPr="00A077C7">
              <w:rPr>
                <w:rFonts w:ascii="Arial" w:hAnsi="Arial" w:cs="Arial"/>
                <w:sz w:val="16"/>
                <w:szCs w:val="18"/>
              </w:rPr>
              <w:t xml:space="preserve">Students should learn to identify the specific elements of the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agroecosystems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B5F09">
              <w:rPr>
                <w:rFonts w:ascii="Arial" w:hAnsi="Arial" w:cs="Arial"/>
                <w:sz w:val="16"/>
                <w:szCs w:val="18"/>
              </w:rPr>
              <w:t xml:space="preserve">understand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their role, which will enable them to analyze and understand the problems that can arise in the process of food production. By attending this subject student will gain knowledge </w:t>
            </w:r>
            <w:r w:rsidR="00942ACE" w:rsidRPr="00A077C7">
              <w:rPr>
                <w:rFonts w:ascii="Arial" w:hAnsi="Arial" w:cs="Arial"/>
                <w:sz w:val="16"/>
                <w:szCs w:val="18"/>
              </w:rPr>
              <w:t xml:space="preserve">how to efficiently manage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cropping system </w:t>
            </w:r>
            <w:r w:rsidR="00942ACE" w:rsidRPr="00A077C7">
              <w:rPr>
                <w:rFonts w:ascii="Arial" w:hAnsi="Arial" w:cs="Arial"/>
                <w:sz w:val="16"/>
                <w:szCs w:val="18"/>
              </w:rPr>
              <w:t xml:space="preserve">to achieve sustainability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in the semi-arid environment. </w:t>
            </w:r>
          </w:p>
        </w:tc>
      </w:tr>
      <w:tr w:rsidR="005E42D1" w:rsidRPr="00A077C7" w:rsidTr="00A615B9">
        <w:tc>
          <w:tcPr>
            <w:tcW w:w="9622" w:type="dxa"/>
            <w:gridSpan w:val="11"/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1D6B41" w:rsidRDefault="00942ACE" w:rsidP="007B428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077C7">
              <w:rPr>
                <w:rFonts w:ascii="Arial" w:hAnsi="Arial" w:cs="Arial"/>
                <w:sz w:val="16"/>
                <w:szCs w:val="18"/>
              </w:rPr>
              <w:t xml:space="preserve">Crop production as a part of the agricultural production. The aim of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, agriculture in light of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Production of organic matter and the factors that influence its formation. Biosphere,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agrosphere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, agricultural biotopes,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agrobiocenosis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>, biological balance, development of agro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-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biocenosis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The vegetative factors, function, ecological valence, amplitude of 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crop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adjustment. Climate as a factor of crop growth, leaf area, day length,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photoperiodism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The effect of temperature on the growth and development of plants, the cardinal temperature points, net primary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>productivity,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agricultural assessment of climate. Water as an ecological and productive factor, the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 xml:space="preserve">air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humidity, the occurrence of drought. Land vegetation as a factor, anthropogenic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>soil</w:t>
            </w:r>
            <w:r w:rsidRPr="00A077C7">
              <w:rPr>
                <w:rFonts w:ascii="Arial" w:hAnsi="Arial" w:cs="Arial"/>
                <w:sz w:val="16"/>
                <w:szCs w:val="18"/>
              </w:rPr>
              <w:t>, the balance of humus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 in soil</w:t>
            </w:r>
            <w:r w:rsidRPr="00A077C7">
              <w:rPr>
                <w:rFonts w:ascii="Arial" w:hAnsi="Arial" w:cs="Arial"/>
                <w:sz w:val="16"/>
                <w:szCs w:val="18"/>
              </w:rPr>
              <w:t>, porosity, buffering capacity of the soil, chemical and biological properties of the soil</w:t>
            </w:r>
            <w:r w:rsidR="000837E5">
              <w:rPr>
                <w:rFonts w:ascii="Arial" w:hAnsi="Arial" w:cs="Arial"/>
                <w:sz w:val="16"/>
                <w:szCs w:val="18"/>
              </w:rPr>
              <w:t>, soil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structure. </w:t>
            </w:r>
            <w:r w:rsidR="000837E5">
              <w:rPr>
                <w:rFonts w:ascii="Arial" w:hAnsi="Arial" w:cs="Arial"/>
                <w:sz w:val="16"/>
                <w:szCs w:val="18"/>
              </w:rPr>
              <w:t>Crop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as a factor of production, man as a factor of production, physiographic factors. Agricultural zoning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 xml:space="preserve">of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Serbia and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Vojvodina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Laws 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of </w:t>
            </w:r>
            <w:r w:rsidRPr="00A077C7">
              <w:rPr>
                <w:rFonts w:ascii="Arial" w:hAnsi="Arial" w:cs="Arial"/>
                <w:sz w:val="16"/>
                <w:szCs w:val="18"/>
              </w:rPr>
              <w:t>yield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 formation</w:t>
            </w:r>
            <w:r w:rsidRPr="00A077C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E42D1" w:rsidRPr="001D6B41" w:rsidRDefault="002C0C3D" w:rsidP="000837E5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EA476D">
              <w:rPr>
                <w:rFonts w:ascii="Arial" w:hAnsi="Arial" w:cs="Arial"/>
                <w:i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The sunlight as a vegetation factor. Heat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 as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 vegetation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factor, calculation of the mean daily temperature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, effective temperature, temperature sum, </w:t>
            </w:r>
            <w:proofErr w:type="spellStart"/>
            <w:r w:rsidR="00D87FD5" w:rsidRPr="00A077C7">
              <w:rPr>
                <w:rFonts w:ascii="Arial" w:hAnsi="Arial" w:cs="Arial"/>
                <w:sz w:val="16"/>
                <w:szCs w:val="18"/>
              </w:rPr>
              <w:t>vernalization</w:t>
            </w:r>
            <w:proofErr w:type="spellEnd"/>
            <w:r w:rsidR="00D87FD5" w:rsidRPr="00A077C7">
              <w:rPr>
                <w:rFonts w:ascii="Arial" w:hAnsi="Arial" w:cs="Arial"/>
                <w:sz w:val="16"/>
                <w:szCs w:val="18"/>
              </w:rPr>
              <w:t>. Water as a factor of vegetation, water balance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 in crop production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calculation of the air-dry </w:t>
            </w:r>
            <w:r w:rsidR="000837E5" w:rsidRPr="00A077C7">
              <w:rPr>
                <w:rFonts w:ascii="Arial" w:hAnsi="Arial" w:cs="Arial"/>
                <w:sz w:val="16"/>
                <w:szCs w:val="18"/>
              </w:rPr>
              <w:t>crop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yield. Agricultural evaluation of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climate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="007B4288" w:rsidRPr="00A077C7">
              <w:rPr>
                <w:rFonts w:ascii="Arial" w:hAnsi="Arial" w:cs="Arial"/>
                <w:sz w:val="16"/>
                <w:szCs w:val="18"/>
              </w:rPr>
              <w:t>c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limatograms</w:t>
            </w:r>
            <w:proofErr w:type="spellEnd"/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Soil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 vegetation as a factor. Anthropogenic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soil. </w:t>
            </w:r>
            <w:r w:rsidR="000837E5">
              <w:rPr>
                <w:rFonts w:ascii="Arial" w:hAnsi="Arial" w:cs="Arial"/>
                <w:sz w:val="16"/>
                <w:szCs w:val="18"/>
              </w:rPr>
              <w:t>Soil q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uality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Agricultural zoning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5E42D1" w:rsidRPr="00A077C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077C7" w:rsidRDefault="005E42D1" w:rsidP="00142351">
            <w:pPr>
              <w:rPr>
                <w:rFonts w:ascii="Arial" w:hAnsi="Arial" w:cs="Arial"/>
                <w:sz w:val="18"/>
                <w:szCs w:val="18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Lectures, P</w:t>
            </w:r>
            <w:r w:rsidR="00142351" w:rsidRPr="00A077C7">
              <w:rPr>
                <w:rFonts w:ascii="Arial" w:hAnsi="Arial" w:cs="Arial"/>
                <w:sz w:val="16"/>
                <w:szCs w:val="16"/>
              </w:rPr>
              <w:t>ractical classes, Consultations and</w:t>
            </w:r>
            <w:r w:rsidRPr="00A07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351" w:rsidRPr="00A077C7">
              <w:rPr>
                <w:rFonts w:ascii="Arial" w:hAnsi="Arial" w:cs="Arial"/>
                <w:sz w:val="16"/>
                <w:szCs w:val="16"/>
              </w:rPr>
              <w:t xml:space="preserve">Seminars. </w:t>
            </w:r>
          </w:p>
        </w:tc>
      </w:tr>
      <w:tr w:rsidR="005E42D1" w:rsidRPr="00A077C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A077C7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A077C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A077C7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A077C7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637BF9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A077C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637BF9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637BF9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637BF9" w:rsidRDefault="0014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637BF9" w:rsidRDefault="00D02E1F" w:rsidP="007B4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077C7" w:rsidRDefault="007B428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RPr="00A077C7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637BF9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637BF9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637BF9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077C7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637BF9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637BF9" w:rsidRDefault="007B4288" w:rsidP="007B4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637BF9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077C7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37BF9" w:rsidRDefault="00142351" w:rsidP="00142351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i/>
                <w:sz w:val="16"/>
                <w:szCs w:val="16"/>
              </w:rPr>
              <w:t xml:space="preserve">Practical classes oral exam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37BF9" w:rsidRDefault="007B428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37BF9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077C7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A077C7" w:rsidTr="00D02E1F">
        <w:tc>
          <w:tcPr>
            <w:tcW w:w="675" w:type="dxa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Miguel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Altieri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>: The Science of Sustainable Agriculture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Westview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Press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1995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Stefan R.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Gliessman</w:t>
            </w:r>
            <w:proofErr w:type="spellEnd"/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>: ecological processes in sustainable agriculture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CRC Press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1997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Frencis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C. et al. </w:t>
            </w:r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>: The Ecology of Food Systems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Jurnal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of Sustainable Agriculture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2003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Adel El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Titi</w:t>
            </w:r>
            <w:proofErr w:type="spellEnd"/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Soil Tillage in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Agroecosystems</w:t>
            </w:r>
            <w:proofErr w:type="spellEnd"/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CRC Press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2002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Dragiša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Milošev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Srđan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Šeremešić</w:t>
            </w:r>
            <w:proofErr w:type="spellEnd"/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(Handbook)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Faculty of Agriculture, UNS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3D7AEB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Pr="00FD0EF9">
              <w:rPr>
                <w:rFonts w:ascii="Arial" w:hAnsi="Arial" w:cs="Arial"/>
                <w:sz w:val="16"/>
                <w:szCs w:val="16"/>
              </w:rPr>
              <w:t>(</w:t>
            </w:r>
            <w:r w:rsidR="00A62ED9" w:rsidRPr="00A62ED9">
              <w:rPr>
                <w:rFonts w:ascii="Arial" w:hAnsi="Arial" w:cs="Arial"/>
                <w:sz w:val="16"/>
                <w:szCs w:val="16"/>
              </w:rPr>
              <w:t>Water Management</w:t>
            </w:r>
            <w:r w:rsidRPr="00FD0E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837E5"/>
    <w:rsid w:val="000D53C9"/>
    <w:rsid w:val="001312B9"/>
    <w:rsid w:val="00142351"/>
    <w:rsid w:val="001D6B41"/>
    <w:rsid w:val="001F34D7"/>
    <w:rsid w:val="002319BC"/>
    <w:rsid w:val="00255EDE"/>
    <w:rsid w:val="002611DF"/>
    <w:rsid w:val="0027538A"/>
    <w:rsid w:val="00282EF0"/>
    <w:rsid w:val="002C0C3D"/>
    <w:rsid w:val="00322F84"/>
    <w:rsid w:val="003D7AEB"/>
    <w:rsid w:val="004666C8"/>
    <w:rsid w:val="004C1CC6"/>
    <w:rsid w:val="004F0DF2"/>
    <w:rsid w:val="00535E50"/>
    <w:rsid w:val="005E42D1"/>
    <w:rsid w:val="00637BF9"/>
    <w:rsid w:val="00697E3E"/>
    <w:rsid w:val="0076282A"/>
    <w:rsid w:val="007B4288"/>
    <w:rsid w:val="008B5F09"/>
    <w:rsid w:val="00917FB7"/>
    <w:rsid w:val="00927F2D"/>
    <w:rsid w:val="00942ACE"/>
    <w:rsid w:val="0096757C"/>
    <w:rsid w:val="009B28FB"/>
    <w:rsid w:val="009B2E53"/>
    <w:rsid w:val="009E2BF4"/>
    <w:rsid w:val="00A077C7"/>
    <w:rsid w:val="00A62ED9"/>
    <w:rsid w:val="00AE67EE"/>
    <w:rsid w:val="00AF73EE"/>
    <w:rsid w:val="00B80394"/>
    <w:rsid w:val="00B8226E"/>
    <w:rsid w:val="00C21CE9"/>
    <w:rsid w:val="00CC0E96"/>
    <w:rsid w:val="00CC7AA9"/>
    <w:rsid w:val="00D02E1F"/>
    <w:rsid w:val="00D554D7"/>
    <w:rsid w:val="00D57E7D"/>
    <w:rsid w:val="00D61B25"/>
    <w:rsid w:val="00D87FD5"/>
    <w:rsid w:val="00DF0ABC"/>
    <w:rsid w:val="00F6253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srdjan.seremesic</cp:lastModifiedBy>
  <cp:revision>12</cp:revision>
  <cp:lastPrinted>2015-01-08T10:55:00Z</cp:lastPrinted>
  <dcterms:created xsi:type="dcterms:W3CDTF">2015-01-08T09:01:00Z</dcterms:created>
  <dcterms:modified xsi:type="dcterms:W3CDTF">2015-01-12T08:54:00Z</dcterms:modified>
</cp:coreProperties>
</file>