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7"/>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EC48B0" w:rsidRPr="00DA758B" w:rsidTr="003E5744">
        <w:trPr>
          <w:trHeight w:val="420"/>
        </w:trPr>
        <w:tc>
          <w:tcPr>
            <w:tcW w:w="2092" w:type="dxa"/>
            <w:gridSpan w:val="2"/>
            <w:shd w:val="clear" w:color="auto" w:fill="C2D69B" w:themeFill="accent3" w:themeFillTint="99"/>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EC48B0" w:rsidRPr="00DA758B" w:rsidRDefault="00EC48B0" w:rsidP="00EC48B0">
            <w:pPr>
              <w:spacing w:after="0" w:line="240" w:lineRule="auto"/>
              <w:jc w:val="center"/>
              <w:rPr>
                <w:rFonts w:ascii="Arial" w:hAnsi="Arial" w:cs="Arial"/>
                <w:i/>
                <w:sz w:val="18"/>
                <w:szCs w:val="18"/>
                <w:lang w:val="en-GB"/>
              </w:rPr>
            </w:pPr>
            <w:r w:rsidRPr="00DA758B">
              <w:rPr>
                <w:rFonts w:ascii="Arial" w:hAnsi="Arial" w:cs="Arial"/>
                <w:i/>
                <w:sz w:val="18"/>
                <w:szCs w:val="18"/>
                <w:lang w:val="en-GB"/>
              </w:rPr>
              <w:t>Sociology of Rural Development</w:t>
            </w:r>
          </w:p>
        </w:tc>
      </w:tr>
      <w:tr w:rsidR="00EC48B0" w:rsidRPr="00DA758B" w:rsidTr="003E5744">
        <w:tc>
          <w:tcPr>
            <w:tcW w:w="2092" w:type="dxa"/>
            <w:gridSpan w:val="2"/>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Course id:3ОАЕ6I44</w:t>
            </w:r>
          </w:p>
        </w:tc>
        <w:tc>
          <w:tcPr>
            <w:tcW w:w="7530" w:type="dxa"/>
            <w:gridSpan w:val="9"/>
            <w:vMerge/>
          </w:tcPr>
          <w:p w:rsidR="00EC48B0" w:rsidRPr="00DA758B" w:rsidRDefault="00EC48B0" w:rsidP="00EC48B0">
            <w:pPr>
              <w:spacing w:after="0" w:line="240" w:lineRule="auto"/>
              <w:rPr>
                <w:lang w:val="en-GB"/>
              </w:rPr>
            </w:pPr>
          </w:p>
        </w:tc>
      </w:tr>
      <w:tr w:rsidR="00EC48B0" w:rsidRPr="00DA758B" w:rsidTr="003E5744">
        <w:tc>
          <w:tcPr>
            <w:tcW w:w="2092" w:type="dxa"/>
            <w:gridSpan w:val="2"/>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30" w:type="dxa"/>
            <w:gridSpan w:val="9"/>
            <w:vMerge/>
          </w:tcPr>
          <w:p w:rsidR="00EC48B0" w:rsidRPr="00DA758B" w:rsidRDefault="00EC48B0" w:rsidP="00EC48B0">
            <w:pPr>
              <w:spacing w:after="0" w:line="240" w:lineRule="auto"/>
              <w:rPr>
                <w:lang w:val="en-GB"/>
              </w:rPr>
            </w:pPr>
          </w:p>
        </w:tc>
      </w:tr>
      <w:tr w:rsidR="00EC48B0" w:rsidRPr="00DA758B" w:rsidTr="003E5744">
        <w:tc>
          <w:tcPr>
            <w:tcW w:w="2092" w:type="dxa"/>
            <w:gridSpan w:val="2"/>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EC48B0" w:rsidRPr="00DA758B" w:rsidRDefault="00EC48B0" w:rsidP="00EC48B0">
            <w:pPr>
              <w:spacing w:after="0" w:line="240" w:lineRule="auto"/>
              <w:rPr>
                <w:lang w:val="en-GB"/>
              </w:rPr>
            </w:pPr>
            <w:r w:rsidRPr="00DA758B">
              <w:rPr>
                <w:lang w:val="en-GB"/>
              </w:rPr>
              <w:t>Dejan R. Janković; Marica D. Petrović, Marina D. Novakov</w:t>
            </w:r>
          </w:p>
        </w:tc>
      </w:tr>
      <w:tr w:rsidR="00EC48B0" w:rsidRPr="00DA758B" w:rsidTr="003E5744">
        <w:tc>
          <w:tcPr>
            <w:tcW w:w="2092" w:type="dxa"/>
            <w:gridSpan w:val="2"/>
            <w:tcBorders>
              <w:bottom w:val="single" w:sz="4" w:space="0" w:color="auto"/>
            </w:tcBorders>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EC48B0" w:rsidRPr="00DA758B" w:rsidRDefault="00EC48B0" w:rsidP="00EC48B0">
            <w:pPr>
              <w:spacing w:after="0" w:line="240" w:lineRule="auto"/>
              <w:rPr>
                <w:lang w:val="en-GB"/>
              </w:rPr>
            </w:pPr>
            <w:r w:rsidRPr="00DA758B">
              <w:rPr>
                <w:sz w:val="18"/>
                <w:szCs w:val="18"/>
                <w:lang w:val="en-GB"/>
              </w:rPr>
              <w:t>Elective</w:t>
            </w:r>
          </w:p>
        </w:tc>
      </w:tr>
      <w:tr w:rsidR="00EC48B0"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EC48B0" w:rsidRPr="00DA758B" w:rsidTr="003E5744">
        <w:trPr>
          <w:trHeight w:val="227"/>
        </w:trPr>
        <w:tc>
          <w:tcPr>
            <w:tcW w:w="2092" w:type="dxa"/>
            <w:gridSpan w:val="2"/>
            <w:tcBorders>
              <w:bottom w:val="single" w:sz="4" w:space="0" w:color="auto"/>
            </w:tcBorders>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EC48B0" w:rsidRPr="00DA758B" w:rsidTr="003E5744">
        <w:tc>
          <w:tcPr>
            <w:tcW w:w="2092" w:type="dxa"/>
            <w:gridSpan w:val="2"/>
            <w:shd w:val="clear" w:color="auto" w:fill="C2D69B" w:themeFill="accent3" w:themeFillTint="99"/>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EC48B0" w:rsidRPr="00DA758B" w:rsidTr="003E5744">
        <w:tc>
          <w:tcPr>
            <w:tcW w:w="9622" w:type="dxa"/>
            <w:gridSpan w:val="11"/>
          </w:tcPr>
          <w:p w:rsidR="00EC48B0" w:rsidRPr="00DA758B" w:rsidRDefault="00EC48B0" w:rsidP="00EC48B0">
            <w:pPr>
              <w:numPr>
                <w:ilvl w:val="0"/>
                <w:numId w:val="1"/>
              </w:numPr>
              <w:spacing w:after="0" w:line="240" w:lineRule="auto"/>
              <w:contextualSpacing/>
              <w:rPr>
                <w:rFonts w:ascii="Arial" w:hAnsi="Arial" w:cs="Arial"/>
                <w:sz w:val="16"/>
                <w:szCs w:val="16"/>
                <w:lang w:val="en-GB"/>
              </w:rPr>
            </w:pPr>
            <w:r w:rsidRPr="00DA758B">
              <w:rPr>
                <w:rFonts w:ascii="Arial" w:hAnsi="Arial" w:cs="Arial"/>
                <w:sz w:val="16"/>
                <w:szCs w:val="16"/>
                <w:lang w:val="en-GB"/>
              </w:rPr>
              <w:t>Educational goal</w:t>
            </w:r>
          </w:p>
          <w:p w:rsidR="00EC48B0" w:rsidRPr="00DA758B" w:rsidRDefault="00EC48B0" w:rsidP="00EC48B0">
            <w:pPr>
              <w:spacing w:after="0" w:line="240" w:lineRule="auto"/>
              <w:rPr>
                <w:sz w:val="18"/>
                <w:szCs w:val="18"/>
                <w:lang w:val="en-GB"/>
              </w:rPr>
            </w:pPr>
            <w:r w:rsidRPr="00DA758B">
              <w:rPr>
                <w:sz w:val="18"/>
                <w:szCs w:val="18"/>
                <w:lang w:val="en-GB"/>
              </w:rPr>
              <w:t xml:space="preserve">Introducing students to basic aspects of the sociological approach to social development and changes in rural areas and agriculture. The emphasis is placed on understanding complexities of rural development and its dimensions, main features of rural development policies, main features of social changes in rural areas and agriculture, and the state and perspectives of agriculture in rural areas. </w:t>
            </w:r>
          </w:p>
        </w:tc>
      </w:tr>
      <w:tr w:rsidR="00EC48B0" w:rsidRPr="00DA758B" w:rsidTr="003E5744">
        <w:tc>
          <w:tcPr>
            <w:tcW w:w="9622" w:type="dxa"/>
            <w:gridSpan w:val="11"/>
          </w:tcPr>
          <w:p w:rsidR="00EC48B0" w:rsidRPr="00DA758B" w:rsidRDefault="00EC48B0" w:rsidP="00EC48B0">
            <w:pPr>
              <w:numPr>
                <w:ilvl w:val="0"/>
                <w:numId w:val="1"/>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Educational outcomes</w:t>
            </w:r>
          </w:p>
          <w:p w:rsidR="00EC48B0" w:rsidRPr="00DA758B" w:rsidRDefault="00EC48B0" w:rsidP="00EC48B0">
            <w:pPr>
              <w:spacing w:after="0" w:line="240" w:lineRule="auto"/>
              <w:rPr>
                <w:sz w:val="18"/>
                <w:szCs w:val="18"/>
                <w:lang w:val="en-GB"/>
              </w:rPr>
            </w:pPr>
            <w:r w:rsidRPr="00DA758B">
              <w:rPr>
                <w:sz w:val="18"/>
                <w:szCs w:val="18"/>
                <w:lang w:val="en-GB"/>
              </w:rPr>
              <w:t>Upon the completion of the course, students know sociological aspects of rural development; are able to notice the connection between different developmental dimensions; are able to recognize and sociologically understand certain models of rural development and positive or negative impacts of certain social changes in rural areas and in agriculture.</w:t>
            </w:r>
          </w:p>
        </w:tc>
      </w:tr>
      <w:tr w:rsidR="00EC48B0" w:rsidRPr="00DA758B" w:rsidTr="003E5744">
        <w:tc>
          <w:tcPr>
            <w:tcW w:w="9622" w:type="dxa"/>
            <w:gridSpan w:val="11"/>
          </w:tcPr>
          <w:p w:rsidR="00EC48B0" w:rsidRPr="00DA758B" w:rsidRDefault="00EC48B0" w:rsidP="00EC48B0">
            <w:pPr>
              <w:numPr>
                <w:ilvl w:val="0"/>
                <w:numId w:val="1"/>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Course content</w:t>
            </w:r>
          </w:p>
          <w:p w:rsidR="00EC48B0" w:rsidRPr="00DA758B" w:rsidRDefault="00EC48B0" w:rsidP="00EC48B0">
            <w:pPr>
              <w:spacing w:after="0" w:line="240" w:lineRule="auto"/>
              <w:rPr>
                <w:sz w:val="18"/>
                <w:szCs w:val="18"/>
                <w:lang w:val="en-GB"/>
              </w:rPr>
            </w:pPr>
            <w:r w:rsidRPr="00DA758B">
              <w:rPr>
                <w:i/>
                <w:sz w:val="18"/>
                <w:szCs w:val="18"/>
                <w:lang w:val="en-GB"/>
              </w:rPr>
              <w:t xml:space="preserve">Theoretical Instruction </w:t>
            </w:r>
            <w:r w:rsidRPr="00DA758B">
              <w:rPr>
                <w:sz w:val="18"/>
                <w:szCs w:val="18"/>
                <w:lang w:val="en-GB"/>
              </w:rPr>
              <w:t>Principles of different theoretical approaches to social changes studies; Social changes in rural areas; Social conditions in sociological research of rural development; Rural development complexities and its importance; Different understanding of the rural in rural sociology and sociology of rural development; Basic dimensions of rural development and different types of capital in rural areas; The development of rural development policies: from agricultural to rural policy; Agricultural modernization and rural development; The future of agriculture and rural areas.</w:t>
            </w:r>
          </w:p>
          <w:p w:rsidR="00EC48B0" w:rsidRPr="00DA758B" w:rsidRDefault="00EC48B0" w:rsidP="00EC48B0">
            <w:pPr>
              <w:spacing w:after="0" w:line="240" w:lineRule="auto"/>
              <w:rPr>
                <w:sz w:val="18"/>
                <w:szCs w:val="18"/>
                <w:lang w:val="en-GB"/>
              </w:rPr>
            </w:pPr>
            <w:r w:rsidRPr="00DA758B">
              <w:rPr>
                <w:i/>
                <w:sz w:val="18"/>
                <w:szCs w:val="18"/>
                <w:lang w:val="en-GB"/>
              </w:rPr>
              <w:t>Practical instruction</w:t>
            </w:r>
            <w:r w:rsidRPr="00DA758B">
              <w:rPr>
                <w:sz w:val="18"/>
                <w:szCs w:val="18"/>
                <w:lang w:val="en-GB"/>
              </w:rPr>
              <w:t xml:space="preserve"> Seminar papers, group work and discussions follow the theoretical course content. </w:t>
            </w:r>
          </w:p>
        </w:tc>
      </w:tr>
      <w:tr w:rsidR="00EC48B0" w:rsidRPr="00DA758B" w:rsidTr="003E5744">
        <w:tc>
          <w:tcPr>
            <w:tcW w:w="9622" w:type="dxa"/>
            <w:gridSpan w:val="11"/>
            <w:tcBorders>
              <w:bottom w:val="single" w:sz="4" w:space="0" w:color="auto"/>
            </w:tcBorders>
          </w:tcPr>
          <w:p w:rsidR="00EC48B0" w:rsidRPr="00DA758B" w:rsidRDefault="00EC48B0" w:rsidP="00EC48B0">
            <w:pPr>
              <w:numPr>
                <w:ilvl w:val="0"/>
                <w:numId w:val="1"/>
              </w:numPr>
              <w:spacing w:after="0" w:line="240" w:lineRule="auto"/>
              <w:ind w:left="284" w:hanging="284"/>
              <w:contextualSpacing/>
              <w:rPr>
                <w:rFonts w:ascii="Arial" w:hAnsi="Arial" w:cs="Arial"/>
                <w:sz w:val="16"/>
                <w:szCs w:val="16"/>
                <w:lang w:val="en-GB"/>
              </w:rPr>
            </w:pPr>
            <w:r w:rsidRPr="00DA758B">
              <w:rPr>
                <w:rFonts w:ascii="Arial" w:hAnsi="Arial" w:cs="Arial"/>
                <w:sz w:val="16"/>
                <w:szCs w:val="16"/>
                <w:lang w:val="en-GB"/>
              </w:rPr>
              <w:t>Teaching methods</w:t>
            </w:r>
          </w:p>
          <w:p w:rsidR="00EC48B0" w:rsidRPr="00DA758B" w:rsidRDefault="00EC48B0" w:rsidP="00EC48B0">
            <w:pPr>
              <w:spacing w:after="0" w:line="240" w:lineRule="auto"/>
              <w:rPr>
                <w:sz w:val="18"/>
                <w:szCs w:val="18"/>
                <w:lang w:val="en-GB"/>
              </w:rPr>
            </w:pPr>
            <w:r w:rsidRPr="00DA758B">
              <w:rPr>
                <w:rFonts w:ascii="Arial" w:hAnsi="Arial" w:cs="Arial"/>
                <w:sz w:val="16"/>
                <w:szCs w:val="16"/>
                <w:lang w:val="en-GB"/>
              </w:rPr>
              <w:t>Lectures, Seminar papers, group work and discussions</w:t>
            </w:r>
          </w:p>
        </w:tc>
      </w:tr>
      <w:tr w:rsidR="00EC48B0" w:rsidRPr="00DA758B" w:rsidTr="003E5744">
        <w:tc>
          <w:tcPr>
            <w:tcW w:w="9622" w:type="dxa"/>
            <w:gridSpan w:val="11"/>
            <w:tcBorders>
              <w:bottom w:val="single" w:sz="4" w:space="0" w:color="auto"/>
            </w:tcBorders>
            <w:shd w:val="clear" w:color="auto" w:fill="C2D69B" w:themeFill="accent3" w:themeFillTint="99"/>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EC48B0" w:rsidRPr="00DA758B" w:rsidTr="003E5744">
        <w:tc>
          <w:tcPr>
            <w:tcW w:w="2376" w:type="dxa"/>
            <w:gridSpan w:val="3"/>
            <w:shd w:val="clear" w:color="auto" w:fill="auto"/>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EC48B0" w:rsidRPr="00DA758B" w:rsidTr="003E5744">
        <w:tc>
          <w:tcPr>
            <w:tcW w:w="2376" w:type="dxa"/>
            <w:gridSpan w:val="3"/>
            <w:shd w:val="clear" w:color="auto" w:fill="auto"/>
            <w:vAlign w:val="center"/>
          </w:tcPr>
          <w:p w:rsidR="00EC48B0" w:rsidRPr="00DA758B" w:rsidRDefault="00EC48B0" w:rsidP="00EC48B0">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EC48B0" w:rsidRPr="00DA758B" w:rsidRDefault="00EC48B0" w:rsidP="00EC48B0">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2527" w:type="dxa"/>
            <w:gridSpan w:val="2"/>
            <w:shd w:val="clear" w:color="auto" w:fill="auto"/>
            <w:vAlign w:val="center"/>
          </w:tcPr>
          <w:p w:rsidR="00EC48B0" w:rsidRPr="00DA758B" w:rsidRDefault="00EC48B0" w:rsidP="00EC48B0">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tc>
      </w:tr>
      <w:tr w:rsidR="00EC48B0" w:rsidRPr="00DA758B" w:rsidTr="003E5744">
        <w:tc>
          <w:tcPr>
            <w:tcW w:w="2376" w:type="dxa"/>
            <w:gridSpan w:val="3"/>
            <w:shd w:val="clear" w:color="auto" w:fill="auto"/>
            <w:vAlign w:val="center"/>
          </w:tcPr>
          <w:p w:rsidR="00EC48B0" w:rsidRPr="00DA758B" w:rsidRDefault="00EC48B0" w:rsidP="00EC48B0">
            <w:pPr>
              <w:spacing w:after="0" w:line="240" w:lineRule="auto"/>
              <w:rPr>
                <w:sz w:val="18"/>
                <w:szCs w:val="18"/>
                <w:lang w:val="en-GB"/>
              </w:rPr>
            </w:pPr>
            <w:r w:rsidRPr="00DA758B">
              <w:rPr>
                <w:sz w:val="18"/>
                <w:szCs w:val="18"/>
                <w:lang w:val="en-GB"/>
              </w:rPr>
              <w:t>Tutorials activity</w:t>
            </w:r>
          </w:p>
        </w:tc>
        <w:tc>
          <w:tcPr>
            <w:tcW w:w="1134" w:type="dxa"/>
            <w:shd w:val="clear" w:color="auto" w:fill="auto"/>
            <w:vAlign w:val="center"/>
          </w:tcPr>
          <w:p w:rsidR="00EC48B0" w:rsidRPr="00DA758B" w:rsidRDefault="00EC48B0" w:rsidP="00EC48B0">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20</w:t>
            </w:r>
          </w:p>
        </w:tc>
        <w:tc>
          <w:tcPr>
            <w:tcW w:w="4811" w:type="dxa"/>
            <w:gridSpan w:val="5"/>
            <w:vMerge w:val="restart"/>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p>
        </w:tc>
      </w:tr>
      <w:tr w:rsidR="00EC48B0" w:rsidRPr="00DA758B" w:rsidTr="003E5744">
        <w:tc>
          <w:tcPr>
            <w:tcW w:w="2376" w:type="dxa"/>
            <w:gridSpan w:val="3"/>
            <w:shd w:val="clear" w:color="auto" w:fill="auto"/>
            <w:vAlign w:val="center"/>
          </w:tcPr>
          <w:p w:rsidR="00EC48B0" w:rsidRPr="00DA758B" w:rsidRDefault="00EC48B0" w:rsidP="00EC48B0">
            <w:pPr>
              <w:spacing w:after="0" w:line="240" w:lineRule="auto"/>
              <w:rPr>
                <w:sz w:val="18"/>
                <w:szCs w:val="18"/>
                <w:lang w:val="en-GB"/>
              </w:rPr>
            </w:pPr>
            <w:r w:rsidRPr="00DA758B">
              <w:rPr>
                <w:sz w:val="18"/>
                <w:szCs w:val="18"/>
                <w:lang w:val="en-GB"/>
              </w:rPr>
              <w:t>Tutorials attendance</w:t>
            </w:r>
          </w:p>
        </w:tc>
        <w:tc>
          <w:tcPr>
            <w:tcW w:w="1134" w:type="dxa"/>
            <w:shd w:val="clear" w:color="auto" w:fill="auto"/>
            <w:vAlign w:val="center"/>
          </w:tcPr>
          <w:p w:rsidR="00EC48B0" w:rsidRPr="00DA758B" w:rsidRDefault="00EC48B0" w:rsidP="00EC48B0">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4811" w:type="dxa"/>
            <w:gridSpan w:val="5"/>
            <w:vMerge/>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p>
        </w:tc>
      </w:tr>
      <w:tr w:rsidR="00EC48B0" w:rsidRPr="00DA758B" w:rsidTr="003E5744">
        <w:tc>
          <w:tcPr>
            <w:tcW w:w="2376" w:type="dxa"/>
            <w:gridSpan w:val="3"/>
            <w:tcBorders>
              <w:bottom w:val="single" w:sz="4" w:space="0" w:color="auto"/>
            </w:tcBorders>
            <w:shd w:val="clear" w:color="auto" w:fill="auto"/>
            <w:vAlign w:val="center"/>
          </w:tcPr>
          <w:p w:rsidR="00EC48B0" w:rsidRPr="00DA758B" w:rsidRDefault="00EC48B0" w:rsidP="00EC48B0">
            <w:pPr>
              <w:spacing w:after="0" w:line="240" w:lineRule="auto"/>
              <w:rPr>
                <w:rFonts w:ascii="Arial" w:hAnsi="Arial" w:cs="Arial"/>
                <w:sz w:val="16"/>
                <w:szCs w:val="16"/>
                <w:lang w:val="en-GB"/>
              </w:rPr>
            </w:pPr>
            <w:r w:rsidRPr="00DA758B">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EC48B0" w:rsidRPr="00DA758B" w:rsidRDefault="00EC48B0" w:rsidP="00EC48B0">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30</w:t>
            </w:r>
          </w:p>
        </w:tc>
        <w:tc>
          <w:tcPr>
            <w:tcW w:w="4811" w:type="dxa"/>
            <w:gridSpan w:val="5"/>
            <w:vMerge/>
            <w:tcBorders>
              <w:bottom w:val="single" w:sz="4" w:space="0" w:color="auto"/>
            </w:tcBorders>
            <w:shd w:val="clear" w:color="auto" w:fill="auto"/>
            <w:vAlign w:val="center"/>
          </w:tcPr>
          <w:p w:rsidR="00EC48B0" w:rsidRPr="00DA758B" w:rsidRDefault="00EC48B0" w:rsidP="00EC48B0">
            <w:pPr>
              <w:spacing w:after="0" w:line="240" w:lineRule="auto"/>
              <w:jc w:val="center"/>
              <w:rPr>
                <w:rFonts w:ascii="Arial" w:hAnsi="Arial" w:cs="Arial"/>
                <w:sz w:val="16"/>
                <w:szCs w:val="16"/>
                <w:lang w:val="en-GB"/>
              </w:rPr>
            </w:pPr>
          </w:p>
        </w:tc>
      </w:tr>
      <w:tr w:rsidR="00EC48B0" w:rsidRPr="00DA758B" w:rsidTr="003E5744">
        <w:tc>
          <w:tcPr>
            <w:tcW w:w="9622" w:type="dxa"/>
            <w:gridSpan w:val="11"/>
            <w:shd w:val="clear" w:color="auto" w:fill="C2D69B" w:themeFill="accent3" w:themeFillTint="99"/>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EC48B0" w:rsidRPr="00DA758B" w:rsidTr="003E5744">
        <w:tc>
          <w:tcPr>
            <w:tcW w:w="675" w:type="dxa"/>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EC48B0" w:rsidRPr="00DA758B" w:rsidRDefault="00EC48B0" w:rsidP="00EC48B0">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EC48B0" w:rsidRPr="00DA758B" w:rsidTr="003E5744">
        <w:tc>
          <w:tcPr>
            <w:tcW w:w="675" w:type="dxa"/>
            <w:vAlign w:val="center"/>
          </w:tcPr>
          <w:p w:rsidR="00EC48B0" w:rsidRPr="00EC48B0" w:rsidRDefault="00EC48B0" w:rsidP="00EC48B0">
            <w:pPr>
              <w:numPr>
                <w:ilvl w:val="0"/>
                <w:numId w:val="2"/>
              </w:numPr>
              <w:spacing w:after="0" w:line="240" w:lineRule="auto"/>
              <w:contextualSpacing/>
              <w:jc w:val="center"/>
              <w:rPr>
                <w:rFonts w:ascii="Arial" w:hAnsi="Arial" w:cs="Arial"/>
                <w:sz w:val="14"/>
                <w:szCs w:val="16"/>
                <w:lang w:val="en-GB"/>
              </w:rPr>
            </w:pPr>
          </w:p>
        </w:tc>
        <w:tc>
          <w:tcPr>
            <w:tcW w:w="1701" w:type="dxa"/>
            <w:gridSpan w:val="2"/>
            <w:vAlign w:val="center"/>
          </w:tcPr>
          <w:p w:rsidR="00EC48B0" w:rsidRPr="00EC48B0" w:rsidRDefault="00EC48B0" w:rsidP="00EC48B0">
            <w:pPr>
              <w:spacing w:after="0" w:line="240" w:lineRule="auto"/>
              <w:jc w:val="center"/>
              <w:rPr>
                <w:rFonts w:cs="Arial"/>
                <w:sz w:val="14"/>
                <w:szCs w:val="16"/>
                <w:lang w:val="en-GB"/>
              </w:rPr>
            </w:pPr>
            <w:proofErr w:type="spellStart"/>
            <w:r w:rsidRPr="00EC48B0">
              <w:rPr>
                <w:rFonts w:cs="Arial"/>
                <w:sz w:val="14"/>
                <w:szCs w:val="16"/>
                <w:lang w:val="en-GB"/>
              </w:rPr>
              <w:t>Šljukić</w:t>
            </w:r>
            <w:proofErr w:type="spellEnd"/>
            <w:r w:rsidRPr="00EC48B0">
              <w:rPr>
                <w:rFonts w:cs="Arial"/>
                <w:sz w:val="14"/>
                <w:szCs w:val="16"/>
                <w:lang w:val="en-GB"/>
              </w:rPr>
              <w:t xml:space="preserve">, S. i M. </w:t>
            </w:r>
            <w:proofErr w:type="spellStart"/>
            <w:r w:rsidRPr="00EC48B0">
              <w:rPr>
                <w:rFonts w:cs="Arial"/>
                <w:sz w:val="14"/>
                <w:szCs w:val="16"/>
                <w:lang w:val="en-GB"/>
              </w:rPr>
              <w:t>Šljukić</w:t>
            </w:r>
            <w:proofErr w:type="spellEnd"/>
          </w:p>
        </w:tc>
        <w:tc>
          <w:tcPr>
            <w:tcW w:w="2435" w:type="dxa"/>
            <w:gridSpan w:val="3"/>
            <w:vAlign w:val="center"/>
          </w:tcPr>
          <w:p w:rsidR="00EC48B0" w:rsidRPr="00EC48B0" w:rsidRDefault="00EC48B0" w:rsidP="00EC48B0">
            <w:pPr>
              <w:spacing w:after="0" w:line="240" w:lineRule="auto"/>
              <w:jc w:val="center"/>
              <w:rPr>
                <w:rFonts w:cs="Arial"/>
                <w:sz w:val="14"/>
                <w:szCs w:val="16"/>
                <w:lang w:val="de-DE"/>
              </w:rPr>
            </w:pPr>
            <w:r w:rsidRPr="00EC48B0">
              <w:rPr>
                <w:rFonts w:cs="Arial"/>
                <w:sz w:val="14"/>
                <w:szCs w:val="16"/>
                <w:lang w:val="de-DE"/>
              </w:rPr>
              <w:t>Zemlja i ljudi. Seljaštvo i društvena struktura</w:t>
            </w:r>
          </w:p>
        </w:tc>
        <w:tc>
          <w:tcPr>
            <w:tcW w:w="3661" w:type="dxa"/>
            <w:gridSpan w:val="4"/>
            <w:vAlign w:val="center"/>
          </w:tcPr>
          <w:p w:rsidR="00EC48B0" w:rsidRPr="00EC48B0" w:rsidRDefault="00EC48B0" w:rsidP="00EC48B0">
            <w:pPr>
              <w:spacing w:after="0" w:line="240" w:lineRule="auto"/>
              <w:jc w:val="center"/>
              <w:rPr>
                <w:rFonts w:cs="Arial"/>
                <w:sz w:val="14"/>
                <w:szCs w:val="16"/>
                <w:lang w:val="en-GB"/>
              </w:rPr>
            </w:pPr>
            <w:proofErr w:type="spellStart"/>
            <w:r w:rsidRPr="00EC48B0">
              <w:rPr>
                <w:rFonts w:cs="Arial"/>
                <w:sz w:val="14"/>
                <w:szCs w:val="16"/>
                <w:lang w:val="en-GB"/>
              </w:rPr>
              <w:t>Mediterran</w:t>
            </w:r>
            <w:proofErr w:type="spellEnd"/>
            <w:r w:rsidRPr="00EC48B0">
              <w:rPr>
                <w:rFonts w:cs="Arial"/>
                <w:sz w:val="14"/>
                <w:szCs w:val="16"/>
                <w:lang w:val="en-GB"/>
              </w:rPr>
              <w:t xml:space="preserve"> Publishing. Novi Sad</w:t>
            </w:r>
          </w:p>
        </w:tc>
        <w:tc>
          <w:tcPr>
            <w:tcW w:w="1150" w:type="dxa"/>
            <w:vAlign w:val="center"/>
          </w:tcPr>
          <w:p w:rsidR="00EC48B0" w:rsidRPr="00EC48B0" w:rsidRDefault="00EC48B0" w:rsidP="00EC48B0">
            <w:pPr>
              <w:spacing w:after="0" w:line="240" w:lineRule="auto"/>
              <w:jc w:val="center"/>
              <w:rPr>
                <w:rFonts w:cs="Arial"/>
                <w:sz w:val="14"/>
                <w:szCs w:val="16"/>
                <w:lang w:val="en-GB"/>
              </w:rPr>
            </w:pPr>
            <w:r w:rsidRPr="00EC48B0">
              <w:rPr>
                <w:rFonts w:cs="Arial"/>
                <w:sz w:val="14"/>
                <w:szCs w:val="16"/>
                <w:lang w:val="en-GB"/>
              </w:rPr>
              <w:t>2012</w:t>
            </w:r>
          </w:p>
        </w:tc>
      </w:tr>
      <w:tr w:rsidR="00EC48B0" w:rsidRPr="00DA758B" w:rsidTr="003E5744">
        <w:tc>
          <w:tcPr>
            <w:tcW w:w="675" w:type="dxa"/>
            <w:vAlign w:val="center"/>
          </w:tcPr>
          <w:p w:rsidR="00EC48B0" w:rsidRPr="00EC48B0" w:rsidRDefault="00EC48B0" w:rsidP="00EC48B0">
            <w:pPr>
              <w:numPr>
                <w:ilvl w:val="0"/>
                <w:numId w:val="2"/>
              </w:numPr>
              <w:spacing w:after="0" w:line="240" w:lineRule="auto"/>
              <w:contextualSpacing/>
              <w:jc w:val="center"/>
              <w:rPr>
                <w:rFonts w:ascii="Arial" w:hAnsi="Arial" w:cs="Arial"/>
                <w:sz w:val="14"/>
                <w:szCs w:val="16"/>
                <w:lang w:val="en-GB"/>
              </w:rPr>
            </w:pPr>
          </w:p>
        </w:tc>
        <w:tc>
          <w:tcPr>
            <w:tcW w:w="1701" w:type="dxa"/>
            <w:gridSpan w:val="2"/>
            <w:vAlign w:val="center"/>
          </w:tcPr>
          <w:p w:rsidR="00EC48B0" w:rsidRPr="00EC48B0" w:rsidRDefault="00EC48B0" w:rsidP="00EC48B0">
            <w:pPr>
              <w:spacing w:after="0" w:line="240" w:lineRule="auto"/>
              <w:jc w:val="center"/>
              <w:rPr>
                <w:rFonts w:cs="Arial"/>
                <w:sz w:val="14"/>
                <w:szCs w:val="16"/>
                <w:lang w:val="de-DE"/>
              </w:rPr>
            </w:pPr>
            <w:r w:rsidRPr="00EC48B0">
              <w:rPr>
                <w:rFonts w:cs="Arial"/>
                <w:bCs/>
                <w:sz w:val="14"/>
                <w:szCs w:val="16"/>
                <w:lang w:val="de-DE"/>
              </w:rPr>
              <w:t>Ploeg, J. D. vander, Broekhuizen, R., Brunori, G., Sonnino, Roberta, Knickel, K., Tisenkopfs, T. And H. Oostindie</w:t>
            </w:r>
          </w:p>
        </w:tc>
        <w:tc>
          <w:tcPr>
            <w:tcW w:w="2435" w:type="dxa"/>
            <w:gridSpan w:val="3"/>
            <w:vAlign w:val="center"/>
          </w:tcPr>
          <w:p w:rsidR="00EC48B0" w:rsidRPr="00EC48B0" w:rsidRDefault="00EC48B0" w:rsidP="00EC48B0">
            <w:pPr>
              <w:spacing w:after="0" w:line="240" w:lineRule="auto"/>
              <w:jc w:val="center"/>
              <w:rPr>
                <w:rFonts w:cs="Arial"/>
                <w:sz w:val="14"/>
                <w:szCs w:val="16"/>
                <w:lang w:val="en-GB"/>
              </w:rPr>
            </w:pPr>
            <w:r w:rsidRPr="00EC48B0">
              <w:rPr>
                <w:rFonts w:cs="Arial"/>
                <w:bCs/>
                <w:sz w:val="14"/>
                <w:szCs w:val="16"/>
                <w:lang w:val="en-GB"/>
              </w:rPr>
              <w:t xml:space="preserve">Towards a framework for understanding regional rural development. In </w:t>
            </w:r>
            <w:proofErr w:type="spellStart"/>
            <w:r w:rsidRPr="00EC48B0">
              <w:rPr>
                <w:rFonts w:cs="Arial"/>
                <w:bCs/>
                <w:sz w:val="14"/>
                <w:szCs w:val="16"/>
                <w:lang w:val="en-GB"/>
              </w:rPr>
              <w:t>Ploeg</w:t>
            </w:r>
            <w:proofErr w:type="spellEnd"/>
            <w:r w:rsidRPr="00EC48B0">
              <w:rPr>
                <w:rFonts w:cs="Arial"/>
                <w:bCs/>
                <w:sz w:val="14"/>
                <w:szCs w:val="16"/>
                <w:lang w:val="en-GB"/>
              </w:rPr>
              <w:t xml:space="preserve">, J. D. </w:t>
            </w:r>
            <w:proofErr w:type="spellStart"/>
            <w:r w:rsidRPr="00EC48B0">
              <w:rPr>
                <w:rFonts w:cs="Arial"/>
                <w:bCs/>
                <w:sz w:val="14"/>
                <w:szCs w:val="16"/>
                <w:lang w:val="en-GB"/>
              </w:rPr>
              <w:t>vanderandT</w:t>
            </w:r>
            <w:proofErr w:type="spellEnd"/>
            <w:r w:rsidRPr="00EC48B0">
              <w:rPr>
                <w:rFonts w:cs="Arial"/>
                <w:bCs/>
                <w:sz w:val="14"/>
                <w:szCs w:val="16"/>
                <w:lang w:val="en-GB"/>
              </w:rPr>
              <w:t>. Marsden (</w:t>
            </w:r>
            <w:proofErr w:type="spellStart"/>
            <w:r w:rsidRPr="00EC48B0">
              <w:rPr>
                <w:rFonts w:cs="Arial"/>
                <w:bCs/>
                <w:sz w:val="14"/>
                <w:szCs w:val="16"/>
                <w:lang w:val="en-GB"/>
              </w:rPr>
              <w:t>ed</w:t>
            </w:r>
            <w:proofErr w:type="spellEnd"/>
            <w:r w:rsidRPr="00EC48B0">
              <w:rPr>
                <w:rFonts w:cs="Arial"/>
                <w:bCs/>
                <w:sz w:val="14"/>
                <w:szCs w:val="16"/>
                <w:lang w:val="en-GB"/>
              </w:rPr>
              <w:t xml:space="preserve">). </w:t>
            </w:r>
            <w:r w:rsidRPr="00EC48B0">
              <w:rPr>
                <w:rFonts w:cs="Arial"/>
                <w:bCs/>
                <w:i/>
                <w:sz w:val="14"/>
                <w:szCs w:val="16"/>
                <w:lang w:val="en-GB"/>
              </w:rPr>
              <w:t>Unfolding webs</w:t>
            </w:r>
          </w:p>
        </w:tc>
        <w:tc>
          <w:tcPr>
            <w:tcW w:w="3661" w:type="dxa"/>
            <w:gridSpan w:val="4"/>
            <w:vAlign w:val="center"/>
          </w:tcPr>
          <w:p w:rsidR="00EC48B0" w:rsidRPr="00EC48B0" w:rsidRDefault="00EC48B0" w:rsidP="00EC48B0">
            <w:pPr>
              <w:spacing w:after="0" w:line="240" w:lineRule="auto"/>
              <w:jc w:val="center"/>
              <w:rPr>
                <w:rFonts w:cs="Arial"/>
                <w:sz w:val="14"/>
                <w:szCs w:val="16"/>
                <w:lang w:val="en-GB"/>
              </w:rPr>
            </w:pPr>
            <w:proofErr w:type="spellStart"/>
            <w:r w:rsidRPr="00EC48B0">
              <w:rPr>
                <w:rFonts w:cs="Arial"/>
                <w:bCs/>
                <w:sz w:val="14"/>
                <w:szCs w:val="16"/>
                <w:lang w:val="en-GB"/>
              </w:rPr>
              <w:t>VanGorcum</w:t>
            </w:r>
            <w:proofErr w:type="spellEnd"/>
            <w:r w:rsidRPr="00EC48B0">
              <w:rPr>
                <w:rFonts w:cs="Arial"/>
                <w:bCs/>
                <w:sz w:val="14"/>
                <w:szCs w:val="16"/>
                <w:lang w:val="en-GB"/>
              </w:rPr>
              <w:t xml:space="preserve">. </w:t>
            </w:r>
            <w:proofErr w:type="spellStart"/>
            <w:r w:rsidRPr="00EC48B0">
              <w:rPr>
                <w:rFonts w:cs="Arial"/>
                <w:bCs/>
                <w:sz w:val="14"/>
                <w:szCs w:val="16"/>
                <w:lang w:val="en-GB"/>
              </w:rPr>
              <w:t>Assen</w:t>
            </w:r>
            <w:proofErr w:type="spellEnd"/>
          </w:p>
        </w:tc>
        <w:tc>
          <w:tcPr>
            <w:tcW w:w="1150" w:type="dxa"/>
            <w:vAlign w:val="center"/>
          </w:tcPr>
          <w:p w:rsidR="00EC48B0" w:rsidRPr="00EC48B0" w:rsidRDefault="00EC48B0" w:rsidP="00EC48B0">
            <w:pPr>
              <w:spacing w:after="0" w:line="240" w:lineRule="auto"/>
              <w:jc w:val="center"/>
              <w:rPr>
                <w:rFonts w:cs="Arial"/>
                <w:sz w:val="14"/>
                <w:szCs w:val="16"/>
                <w:lang w:val="en-GB"/>
              </w:rPr>
            </w:pPr>
            <w:r w:rsidRPr="00EC48B0">
              <w:rPr>
                <w:rFonts w:cs="Arial"/>
                <w:bCs/>
                <w:sz w:val="14"/>
                <w:szCs w:val="16"/>
                <w:lang w:val="en-GB"/>
              </w:rPr>
              <w:t>2008</w:t>
            </w:r>
          </w:p>
        </w:tc>
      </w:tr>
      <w:tr w:rsidR="00EC48B0" w:rsidRPr="00DA758B" w:rsidTr="003E5744">
        <w:tc>
          <w:tcPr>
            <w:tcW w:w="675" w:type="dxa"/>
            <w:vAlign w:val="center"/>
          </w:tcPr>
          <w:p w:rsidR="00EC48B0" w:rsidRPr="00EC48B0" w:rsidRDefault="00EC48B0" w:rsidP="00EC48B0">
            <w:pPr>
              <w:numPr>
                <w:ilvl w:val="0"/>
                <w:numId w:val="2"/>
              </w:numPr>
              <w:spacing w:after="0" w:line="240" w:lineRule="auto"/>
              <w:contextualSpacing/>
              <w:jc w:val="center"/>
              <w:rPr>
                <w:rFonts w:ascii="Arial" w:hAnsi="Arial" w:cs="Arial"/>
                <w:sz w:val="14"/>
                <w:szCs w:val="16"/>
                <w:lang w:val="en-GB"/>
              </w:rPr>
            </w:pPr>
          </w:p>
        </w:tc>
        <w:tc>
          <w:tcPr>
            <w:tcW w:w="1701" w:type="dxa"/>
            <w:gridSpan w:val="2"/>
            <w:vAlign w:val="center"/>
          </w:tcPr>
          <w:p w:rsidR="00EC48B0" w:rsidRPr="00EC48B0" w:rsidRDefault="00EC48B0" w:rsidP="00EC48B0">
            <w:pPr>
              <w:spacing w:after="0" w:line="240" w:lineRule="auto"/>
              <w:jc w:val="center"/>
              <w:rPr>
                <w:rFonts w:cs="Arial"/>
                <w:sz w:val="14"/>
                <w:szCs w:val="16"/>
                <w:lang w:val="en-GB"/>
              </w:rPr>
            </w:pPr>
            <w:r w:rsidRPr="00EC48B0">
              <w:rPr>
                <w:rFonts w:cs="Arial"/>
                <w:sz w:val="14"/>
                <w:szCs w:val="16"/>
                <w:lang w:val="en-GB"/>
              </w:rPr>
              <w:t>Woods, M.</w:t>
            </w:r>
          </w:p>
        </w:tc>
        <w:tc>
          <w:tcPr>
            <w:tcW w:w="2435" w:type="dxa"/>
            <w:gridSpan w:val="3"/>
            <w:vAlign w:val="center"/>
          </w:tcPr>
          <w:p w:rsidR="00EC48B0" w:rsidRPr="00EC48B0" w:rsidRDefault="00EC48B0" w:rsidP="00EC48B0">
            <w:pPr>
              <w:spacing w:after="0" w:line="240" w:lineRule="auto"/>
              <w:jc w:val="center"/>
              <w:rPr>
                <w:rFonts w:cs="Arial"/>
                <w:sz w:val="14"/>
                <w:szCs w:val="16"/>
                <w:lang w:val="en-GB"/>
              </w:rPr>
            </w:pPr>
            <w:r w:rsidRPr="00EC48B0">
              <w:rPr>
                <w:rFonts w:cs="Arial"/>
                <w:sz w:val="14"/>
                <w:szCs w:val="16"/>
                <w:lang w:val="en-GB"/>
              </w:rPr>
              <w:t>Rural Geography. Processes, Responses and Experiences in Rural Reconstructing</w:t>
            </w:r>
          </w:p>
        </w:tc>
        <w:tc>
          <w:tcPr>
            <w:tcW w:w="3661" w:type="dxa"/>
            <w:gridSpan w:val="4"/>
            <w:vAlign w:val="center"/>
          </w:tcPr>
          <w:p w:rsidR="00EC48B0" w:rsidRPr="00EC48B0" w:rsidRDefault="00EC48B0" w:rsidP="00EC48B0">
            <w:pPr>
              <w:spacing w:after="0" w:line="240" w:lineRule="auto"/>
              <w:jc w:val="center"/>
              <w:rPr>
                <w:rFonts w:cs="Arial"/>
                <w:sz w:val="14"/>
                <w:szCs w:val="16"/>
                <w:lang w:val="en-GB"/>
              </w:rPr>
            </w:pPr>
            <w:r w:rsidRPr="00EC48B0">
              <w:rPr>
                <w:rFonts w:cs="Arial"/>
                <w:bCs/>
                <w:sz w:val="14"/>
                <w:szCs w:val="16"/>
                <w:lang w:val="en-GB"/>
              </w:rPr>
              <w:t>SAGE Publications</w:t>
            </w:r>
          </w:p>
        </w:tc>
        <w:tc>
          <w:tcPr>
            <w:tcW w:w="1150" w:type="dxa"/>
            <w:vAlign w:val="center"/>
          </w:tcPr>
          <w:p w:rsidR="00EC48B0" w:rsidRPr="00EC48B0" w:rsidRDefault="00EC48B0" w:rsidP="00EC48B0">
            <w:pPr>
              <w:spacing w:after="0" w:line="240" w:lineRule="auto"/>
              <w:jc w:val="center"/>
              <w:rPr>
                <w:rFonts w:cs="Arial"/>
                <w:sz w:val="14"/>
                <w:szCs w:val="16"/>
                <w:lang w:val="en-GB"/>
              </w:rPr>
            </w:pPr>
            <w:r w:rsidRPr="00EC48B0">
              <w:rPr>
                <w:rFonts w:cs="Arial"/>
                <w:sz w:val="14"/>
                <w:szCs w:val="16"/>
                <w:lang w:val="en-GB"/>
              </w:rPr>
              <w:t>2005</w:t>
            </w:r>
          </w:p>
        </w:tc>
      </w:tr>
      <w:tr w:rsidR="00EC48B0" w:rsidRPr="00DA758B" w:rsidTr="003E5744">
        <w:tc>
          <w:tcPr>
            <w:tcW w:w="675" w:type="dxa"/>
            <w:vAlign w:val="center"/>
          </w:tcPr>
          <w:p w:rsidR="00EC48B0" w:rsidRPr="00EC48B0" w:rsidRDefault="00EC48B0" w:rsidP="00EC48B0">
            <w:pPr>
              <w:numPr>
                <w:ilvl w:val="0"/>
                <w:numId w:val="2"/>
              </w:numPr>
              <w:spacing w:after="0" w:line="240" w:lineRule="auto"/>
              <w:contextualSpacing/>
              <w:jc w:val="center"/>
              <w:rPr>
                <w:rFonts w:ascii="Arial" w:hAnsi="Arial" w:cs="Arial"/>
                <w:sz w:val="14"/>
                <w:szCs w:val="16"/>
                <w:lang w:val="en-GB"/>
              </w:rPr>
            </w:pPr>
          </w:p>
        </w:tc>
        <w:tc>
          <w:tcPr>
            <w:tcW w:w="1701" w:type="dxa"/>
            <w:gridSpan w:val="2"/>
            <w:vAlign w:val="center"/>
          </w:tcPr>
          <w:p w:rsidR="00EC48B0" w:rsidRPr="00EC48B0" w:rsidRDefault="00EC48B0" w:rsidP="00EC48B0">
            <w:pPr>
              <w:spacing w:after="0" w:line="240" w:lineRule="auto"/>
              <w:jc w:val="center"/>
              <w:rPr>
                <w:rFonts w:cs="Arial"/>
                <w:sz w:val="14"/>
                <w:szCs w:val="16"/>
                <w:lang w:val="en-GB"/>
              </w:rPr>
            </w:pPr>
            <w:r w:rsidRPr="00EC48B0">
              <w:rPr>
                <w:rFonts w:cs="Arial"/>
                <w:bCs/>
                <w:sz w:val="14"/>
                <w:szCs w:val="16"/>
                <w:lang w:val="en-GB"/>
              </w:rPr>
              <w:t>Moseley, M. J.</w:t>
            </w:r>
          </w:p>
        </w:tc>
        <w:tc>
          <w:tcPr>
            <w:tcW w:w="2435" w:type="dxa"/>
            <w:gridSpan w:val="3"/>
            <w:vAlign w:val="center"/>
          </w:tcPr>
          <w:p w:rsidR="00EC48B0" w:rsidRPr="00EC48B0" w:rsidRDefault="00EC48B0" w:rsidP="00EC48B0">
            <w:pPr>
              <w:spacing w:after="0" w:line="240" w:lineRule="auto"/>
              <w:jc w:val="center"/>
              <w:rPr>
                <w:rFonts w:cs="Arial"/>
                <w:sz w:val="14"/>
                <w:szCs w:val="16"/>
                <w:lang w:val="en-GB"/>
              </w:rPr>
            </w:pPr>
            <w:r w:rsidRPr="00EC48B0">
              <w:rPr>
                <w:rFonts w:cs="Arial"/>
                <w:bCs/>
                <w:sz w:val="14"/>
                <w:szCs w:val="16"/>
                <w:lang w:val="en-GB"/>
              </w:rPr>
              <w:t>Rural development. Principles and Practice</w:t>
            </w:r>
          </w:p>
        </w:tc>
        <w:tc>
          <w:tcPr>
            <w:tcW w:w="3661" w:type="dxa"/>
            <w:gridSpan w:val="4"/>
            <w:vAlign w:val="center"/>
          </w:tcPr>
          <w:p w:rsidR="00EC48B0" w:rsidRPr="00EC48B0" w:rsidRDefault="00EC48B0" w:rsidP="00EC48B0">
            <w:pPr>
              <w:spacing w:after="0" w:line="240" w:lineRule="auto"/>
              <w:jc w:val="center"/>
              <w:rPr>
                <w:rFonts w:cs="Arial"/>
                <w:sz w:val="14"/>
                <w:szCs w:val="16"/>
                <w:lang w:val="en-GB"/>
              </w:rPr>
            </w:pPr>
            <w:r w:rsidRPr="00EC48B0">
              <w:rPr>
                <w:rFonts w:cs="Arial"/>
                <w:bCs/>
                <w:sz w:val="14"/>
                <w:szCs w:val="16"/>
                <w:lang w:val="en-GB"/>
              </w:rPr>
              <w:t>SAGE Publications</w:t>
            </w:r>
          </w:p>
        </w:tc>
        <w:tc>
          <w:tcPr>
            <w:tcW w:w="1150" w:type="dxa"/>
            <w:vAlign w:val="center"/>
          </w:tcPr>
          <w:p w:rsidR="00EC48B0" w:rsidRPr="00EC48B0" w:rsidRDefault="00EC48B0" w:rsidP="00EC48B0">
            <w:pPr>
              <w:spacing w:after="0" w:line="240" w:lineRule="auto"/>
              <w:jc w:val="center"/>
              <w:rPr>
                <w:rFonts w:cs="Arial"/>
                <w:sz w:val="14"/>
                <w:szCs w:val="16"/>
                <w:lang w:val="en-GB"/>
              </w:rPr>
            </w:pPr>
            <w:r w:rsidRPr="00EC48B0">
              <w:rPr>
                <w:rFonts w:cs="Arial"/>
                <w:bCs/>
                <w:sz w:val="14"/>
                <w:szCs w:val="16"/>
                <w:lang w:val="en-GB"/>
              </w:rPr>
              <w:t>2003</w:t>
            </w:r>
          </w:p>
        </w:tc>
      </w:tr>
      <w:tr w:rsidR="00EC48B0" w:rsidRPr="00DA758B" w:rsidTr="003E5744">
        <w:tc>
          <w:tcPr>
            <w:tcW w:w="675" w:type="dxa"/>
            <w:vAlign w:val="center"/>
          </w:tcPr>
          <w:p w:rsidR="00EC48B0" w:rsidRPr="00EC48B0" w:rsidRDefault="00EC48B0" w:rsidP="00EC48B0">
            <w:pPr>
              <w:numPr>
                <w:ilvl w:val="0"/>
                <w:numId w:val="2"/>
              </w:numPr>
              <w:spacing w:after="0" w:line="240" w:lineRule="auto"/>
              <w:contextualSpacing/>
              <w:jc w:val="center"/>
              <w:rPr>
                <w:rFonts w:ascii="Arial" w:hAnsi="Arial" w:cs="Arial"/>
                <w:sz w:val="14"/>
                <w:szCs w:val="16"/>
                <w:lang w:val="en-GB"/>
              </w:rPr>
            </w:pPr>
          </w:p>
        </w:tc>
        <w:tc>
          <w:tcPr>
            <w:tcW w:w="1701" w:type="dxa"/>
            <w:gridSpan w:val="2"/>
            <w:vAlign w:val="center"/>
          </w:tcPr>
          <w:p w:rsidR="00EC48B0" w:rsidRPr="00EC48B0" w:rsidRDefault="00EC48B0" w:rsidP="00EC48B0">
            <w:pPr>
              <w:spacing w:after="0" w:line="240" w:lineRule="auto"/>
              <w:jc w:val="center"/>
              <w:rPr>
                <w:rFonts w:cs="Arial"/>
                <w:sz w:val="14"/>
                <w:szCs w:val="16"/>
                <w:lang w:val="en-GB"/>
              </w:rPr>
            </w:pPr>
            <w:proofErr w:type="spellStart"/>
            <w:r w:rsidRPr="00EC48B0">
              <w:rPr>
                <w:rFonts w:cs="Arial"/>
                <w:sz w:val="14"/>
                <w:szCs w:val="16"/>
                <w:lang w:val="en-GB"/>
              </w:rPr>
              <w:t>Cloke</w:t>
            </w:r>
            <w:proofErr w:type="spellEnd"/>
            <w:r w:rsidRPr="00EC48B0">
              <w:rPr>
                <w:rFonts w:cs="Arial"/>
                <w:sz w:val="14"/>
                <w:szCs w:val="16"/>
                <w:lang w:val="en-GB"/>
              </w:rPr>
              <w:t>, P, Marsden, T. And P. H. Mooney (</w:t>
            </w:r>
            <w:proofErr w:type="spellStart"/>
            <w:r w:rsidRPr="00EC48B0">
              <w:rPr>
                <w:rFonts w:cs="Arial"/>
                <w:sz w:val="14"/>
                <w:szCs w:val="16"/>
                <w:lang w:val="en-GB"/>
              </w:rPr>
              <w:t>ed</w:t>
            </w:r>
            <w:proofErr w:type="spellEnd"/>
            <w:r w:rsidRPr="00EC48B0">
              <w:rPr>
                <w:rFonts w:cs="Arial"/>
                <w:sz w:val="14"/>
                <w:szCs w:val="16"/>
                <w:lang w:val="en-GB"/>
              </w:rPr>
              <w:t>)</w:t>
            </w:r>
          </w:p>
        </w:tc>
        <w:tc>
          <w:tcPr>
            <w:tcW w:w="2435" w:type="dxa"/>
            <w:gridSpan w:val="3"/>
            <w:vAlign w:val="center"/>
          </w:tcPr>
          <w:p w:rsidR="00EC48B0" w:rsidRPr="00EC48B0" w:rsidRDefault="00EC48B0" w:rsidP="00EC48B0">
            <w:pPr>
              <w:spacing w:after="0" w:line="240" w:lineRule="auto"/>
              <w:jc w:val="center"/>
              <w:rPr>
                <w:rFonts w:cs="Arial"/>
                <w:sz w:val="14"/>
                <w:szCs w:val="16"/>
                <w:lang w:val="en-GB"/>
              </w:rPr>
            </w:pPr>
            <w:r w:rsidRPr="00EC48B0">
              <w:rPr>
                <w:rFonts w:cs="Arial"/>
                <w:sz w:val="14"/>
                <w:szCs w:val="16"/>
                <w:lang w:val="en-GB"/>
              </w:rPr>
              <w:t>Handbook of rural studies</w:t>
            </w:r>
          </w:p>
        </w:tc>
        <w:tc>
          <w:tcPr>
            <w:tcW w:w="3661" w:type="dxa"/>
            <w:gridSpan w:val="4"/>
            <w:vAlign w:val="center"/>
          </w:tcPr>
          <w:p w:rsidR="00EC48B0" w:rsidRPr="00EC48B0" w:rsidRDefault="00EC48B0" w:rsidP="00EC48B0">
            <w:pPr>
              <w:spacing w:after="0" w:line="240" w:lineRule="auto"/>
              <w:jc w:val="center"/>
              <w:rPr>
                <w:rFonts w:cs="Arial"/>
                <w:bCs/>
                <w:sz w:val="14"/>
                <w:szCs w:val="16"/>
                <w:lang w:val="en-GB"/>
              </w:rPr>
            </w:pPr>
            <w:r w:rsidRPr="00EC48B0">
              <w:rPr>
                <w:rFonts w:cs="Arial"/>
                <w:bCs/>
                <w:sz w:val="14"/>
                <w:szCs w:val="16"/>
                <w:lang w:val="en-GB"/>
              </w:rPr>
              <w:t>SAGE Publications</w:t>
            </w:r>
          </w:p>
        </w:tc>
        <w:tc>
          <w:tcPr>
            <w:tcW w:w="1150" w:type="dxa"/>
            <w:vAlign w:val="center"/>
          </w:tcPr>
          <w:p w:rsidR="00EC48B0" w:rsidRPr="00EC48B0" w:rsidRDefault="00EC48B0" w:rsidP="00EC48B0">
            <w:pPr>
              <w:spacing w:after="0" w:line="240" w:lineRule="auto"/>
              <w:jc w:val="center"/>
              <w:rPr>
                <w:rFonts w:cs="Arial"/>
                <w:sz w:val="14"/>
                <w:szCs w:val="16"/>
                <w:lang w:val="en-GB"/>
              </w:rPr>
            </w:pPr>
            <w:r w:rsidRPr="00EC48B0">
              <w:rPr>
                <w:rFonts w:cs="Arial"/>
                <w:sz w:val="14"/>
                <w:szCs w:val="16"/>
                <w:lang w:val="en-GB"/>
              </w:rPr>
              <w:t>2006</w:t>
            </w:r>
          </w:p>
        </w:tc>
      </w:tr>
      <w:tr w:rsidR="00EC48B0" w:rsidRPr="00DA758B" w:rsidTr="003E5744">
        <w:tc>
          <w:tcPr>
            <w:tcW w:w="675" w:type="dxa"/>
            <w:vAlign w:val="center"/>
          </w:tcPr>
          <w:p w:rsidR="00EC48B0" w:rsidRPr="00EC48B0" w:rsidRDefault="00EC48B0" w:rsidP="00EC48B0">
            <w:pPr>
              <w:numPr>
                <w:ilvl w:val="0"/>
                <w:numId w:val="2"/>
              </w:numPr>
              <w:spacing w:after="0" w:line="240" w:lineRule="auto"/>
              <w:contextualSpacing/>
              <w:jc w:val="center"/>
              <w:rPr>
                <w:rFonts w:ascii="Arial" w:hAnsi="Arial" w:cs="Arial"/>
                <w:sz w:val="14"/>
                <w:szCs w:val="16"/>
                <w:lang w:val="en-GB"/>
              </w:rPr>
            </w:pPr>
          </w:p>
        </w:tc>
        <w:tc>
          <w:tcPr>
            <w:tcW w:w="1701" w:type="dxa"/>
            <w:gridSpan w:val="2"/>
            <w:vAlign w:val="center"/>
          </w:tcPr>
          <w:p w:rsidR="00EC48B0" w:rsidRPr="00EC48B0" w:rsidRDefault="00EC48B0" w:rsidP="00EC48B0">
            <w:pPr>
              <w:spacing w:after="0" w:line="240" w:lineRule="auto"/>
              <w:jc w:val="center"/>
              <w:rPr>
                <w:rFonts w:cs="Arial"/>
                <w:sz w:val="14"/>
                <w:szCs w:val="16"/>
                <w:lang w:val="en-GB"/>
              </w:rPr>
            </w:pPr>
          </w:p>
        </w:tc>
        <w:tc>
          <w:tcPr>
            <w:tcW w:w="2435" w:type="dxa"/>
            <w:gridSpan w:val="3"/>
            <w:vAlign w:val="center"/>
          </w:tcPr>
          <w:p w:rsidR="00EC48B0" w:rsidRPr="00EC48B0" w:rsidRDefault="00EC48B0" w:rsidP="00EC48B0">
            <w:pPr>
              <w:spacing w:after="0" w:line="240" w:lineRule="auto"/>
              <w:jc w:val="center"/>
              <w:rPr>
                <w:rFonts w:cs="Arial"/>
                <w:sz w:val="14"/>
                <w:szCs w:val="16"/>
                <w:lang w:val="en-GB"/>
              </w:rPr>
            </w:pPr>
            <w:r w:rsidRPr="00EC48B0">
              <w:rPr>
                <w:rFonts w:cs="Arial"/>
                <w:sz w:val="14"/>
                <w:szCs w:val="16"/>
                <w:lang w:val="en-GB"/>
              </w:rPr>
              <w:t>Selected articles</w:t>
            </w:r>
          </w:p>
        </w:tc>
        <w:tc>
          <w:tcPr>
            <w:tcW w:w="3661" w:type="dxa"/>
            <w:gridSpan w:val="4"/>
            <w:vAlign w:val="center"/>
          </w:tcPr>
          <w:p w:rsidR="00EC48B0" w:rsidRPr="00EC48B0" w:rsidRDefault="00EC48B0" w:rsidP="00EC48B0">
            <w:pPr>
              <w:spacing w:after="0" w:line="240" w:lineRule="auto"/>
              <w:jc w:val="center"/>
              <w:rPr>
                <w:rFonts w:cs="Arial"/>
                <w:bCs/>
                <w:sz w:val="14"/>
                <w:szCs w:val="16"/>
                <w:lang w:val="en-GB"/>
              </w:rPr>
            </w:pPr>
            <w:proofErr w:type="spellStart"/>
            <w:r w:rsidRPr="00EC48B0">
              <w:rPr>
                <w:rFonts w:cs="Arial"/>
                <w:bCs/>
                <w:sz w:val="14"/>
                <w:szCs w:val="16"/>
                <w:lang w:val="en-GB"/>
              </w:rPr>
              <w:t>Sociologija</w:t>
            </w:r>
            <w:proofErr w:type="spellEnd"/>
            <w:r w:rsidRPr="00EC48B0">
              <w:rPr>
                <w:rFonts w:cs="Arial"/>
                <w:bCs/>
                <w:sz w:val="14"/>
                <w:szCs w:val="16"/>
                <w:lang w:val="en-GB"/>
              </w:rPr>
              <w:t xml:space="preserve"> sela, </w:t>
            </w:r>
            <w:proofErr w:type="spellStart"/>
            <w:r w:rsidRPr="00EC48B0">
              <w:rPr>
                <w:rFonts w:cs="Arial"/>
                <w:bCs/>
                <w:sz w:val="14"/>
                <w:szCs w:val="16"/>
                <w:lang w:val="en-GB"/>
              </w:rPr>
              <w:t>Sociologia</w:t>
            </w:r>
            <w:proofErr w:type="spellEnd"/>
            <w:r w:rsidRPr="00EC48B0">
              <w:rPr>
                <w:rFonts w:cs="Arial"/>
                <w:bCs/>
                <w:sz w:val="14"/>
                <w:szCs w:val="16"/>
                <w:lang w:val="en-GB"/>
              </w:rPr>
              <w:t xml:space="preserve"> </w:t>
            </w:r>
            <w:proofErr w:type="spellStart"/>
            <w:r w:rsidRPr="00EC48B0">
              <w:rPr>
                <w:rFonts w:cs="Arial"/>
                <w:bCs/>
                <w:sz w:val="14"/>
                <w:szCs w:val="16"/>
                <w:lang w:val="en-GB"/>
              </w:rPr>
              <w:t>Ruralis</w:t>
            </w:r>
            <w:proofErr w:type="spellEnd"/>
            <w:r w:rsidRPr="00EC48B0">
              <w:rPr>
                <w:rFonts w:cs="Arial"/>
                <w:bCs/>
                <w:sz w:val="14"/>
                <w:szCs w:val="16"/>
                <w:lang w:val="en-GB"/>
              </w:rPr>
              <w:t xml:space="preserve">, </w:t>
            </w:r>
            <w:proofErr w:type="spellStart"/>
            <w:r w:rsidRPr="00EC48B0">
              <w:rPr>
                <w:rFonts w:cs="Arial"/>
                <w:bCs/>
                <w:sz w:val="14"/>
                <w:szCs w:val="16"/>
                <w:lang w:val="en-GB"/>
              </w:rPr>
              <w:t>Јournal</w:t>
            </w:r>
            <w:proofErr w:type="spellEnd"/>
            <w:r w:rsidRPr="00EC48B0">
              <w:rPr>
                <w:rFonts w:cs="Arial"/>
                <w:bCs/>
                <w:sz w:val="14"/>
                <w:szCs w:val="16"/>
                <w:lang w:val="en-GB"/>
              </w:rPr>
              <w:t xml:space="preserve"> of Rural Studies</w:t>
            </w:r>
          </w:p>
        </w:tc>
        <w:tc>
          <w:tcPr>
            <w:tcW w:w="1150" w:type="dxa"/>
            <w:vAlign w:val="center"/>
          </w:tcPr>
          <w:p w:rsidR="00EC48B0" w:rsidRPr="00EC48B0" w:rsidRDefault="00EC48B0" w:rsidP="00EC48B0">
            <w:pPr>
              <w:spacing w:after="0" w:line="240" w:lineRule="auto"/>
              <w:jc w:val="center"/>
              <w:rPr>
                <w:rFonts w:cs="Arial"/>
                <w:sz w:val="14"/>
                <w:szCs w:val="16"/>
                <w:lang w:val="en-GB"/>
              </w:rPr>
            </w:pPr>
          </w:p>
        </w:tc>
      </w:tr>
    </w:tbl>
    <w:p w:rsidR="00474BCC" w:rsidRPr="00EC48B0" w:rsidRDefault="00474BCC"/>
    <w:sectPr w:rsidR="00474BCC" w:rsidRPr="00EC48B0"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EC48B0"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EC48B0"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EC48B0" w:rsidP="003E5744">
          <w:pPr>
            <w:spacing w:after="0" w:line="240" w:lineRule="auto"/>
            <w:jc w:val="center"/>
            <w:rPr>
              <w:rFonts w:ascii="Arial" w:hAnsi="Arial" w:cs="Arial"/>
              <w:sz w:val="16"/>
              <w:szCs w:val="16"/>
            </w:rPr>
          </w:pPr>
        </w:p>
        <w:p w:rsidR="007A6AC5" w:rsidRPr="00617B42" w:rsidRDefault="00EC48B0"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EC48B0"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EC48B0"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EC48B0"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EC48B0" w:rsidP="003E5744">
          <w:pPr>
            <w:spacing w:after="0" w:line="240" w:lineRule="auto"/>
            <w:jc w:val="center"/>
          </w:pPr>
        </w:p>
        <w:p w:rsidR="007A6AC5" w:rsidRPr="00617B42" w:rsidRDefault="00EC48B0"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EC48B0"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EC48B0"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EC48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D7F3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45B61"/>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EC48B0"/>
    <w:rsid w:val="00031247"/>
    <w:rsid w:val="00474BCC"/>
    <w:rsid w:val="007E7597"/>
    <w:rsid w:val="00884F99"/>
    <w:rsid w:val="00C25483"/>
    <w:rsid w:val="00D65D93"/>
    <w:rsid w:val="00D7497A"/>
    <w:rsid w:val="00EC4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8B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EC48B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48B0"/>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48B0"/>
  </w:style>
  <w:style w:type="table" w:customStyle="1" w:styleId="TableGrid1">
    <w:name w:val="Table Grid1"/>
    <w:basedOn w:val="TableNormal"/>
    <w:next w:val="TableGrid"/>
    <w:uiPriority w:val="59"/>
    <w:rsid w:val="00EC48B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C48B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B0"/>
    <w:rPr>
      <w:rFonts w:ascii="Tahoma" w:hAnsi="Tahoma" w:cs="Tahoma"/>
      <w:sz w:val="16"/>
      <w:szCs w:val="16"/>
    </w:rPr>
  </w:style>
  <w:style w:type="table" w:customStyle="1" w:styleId="TableGrid7">
    <w:name w:val="Table Grid7"/>
    <w:basedOn w:val="TableNormal"/>
    <w:next w:val="TableGrid"/>
    <w:uiPriority w:val="59"/>
    <w:rsid w:val="00EC48B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2015-01-21T16:14:00Z</dcterms:created>
  <dcterms:modified xsi:type="dcterms:W3CDTF">2015-01-21T16:15:00Z</dcterms:modified>
</cp:coreProperties>
</file>