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33"/>
        <w:gridCol w:w="1044"/>
        <w:gridCol w:w="663"/>
        <w:gridCol w:w="1175"/>
        <w:gridCol w:w="980"/>
        <w:gridCol w:w="314"/>
        <w:gridCol w:w="1189"/>
        <w:gridCol w:w="669"/>
        <w:gridCol w:w="1672"/>
        <w:gridCol w:w="1346"/>
        <w:gridCol w:w="34"/>
      </w:tblGrid>
      <w:tr w:rsidR="00044DAE" w:rsidRPr="00044DAE" w:rsidTr="003E5744">
        <w:trPr>
          <w:gridAfter w:val="1"/>
          <w:wAfter w:w="35" w:type="dxa"/>
        </w:trPr>
        <w:tc>
          <w:tcPr>
            <w:tcW w:w="4893" w:type="dxa"/>
            <w:gridSpan w:val="7"/>
          </w:tcPr>
          <w:p w:rsidR="00044DAE" w:rsidRPr="00044DAE" w:rsidRDefault="00044DAE" w:rsidP="00044DAE">
            <w:pPr>
              <w:spacing w:after="0"/>
              <w:jc w:val="left"/>
              <w:rPr>
                <w:rFonts w:ascii="Arial" w:eastAsia="Calibri" w:hAnsi="Arial" w:cs="Arial"/>
                <w:bCs/>
                <w:sz w:val="16"/>
                <w:szCs w:val="16"/>
              </w:rPr>
            </w:pPr>
            <w:r w:rsidRPr="00044DAE">
              <w:rPr>
                <w:rFonts w:ascii="Arial" w:eastAsia="Calibri" w:hAnsi="Arial" w:cs="Arial"/>
                <w:bCs/>
                <w:sz w:val="16"/>
                <w:szCs w:val="16"/>
              </w:rPr>
              <w:t>Name and last name:</w:t>
            </w:r>
          </w:p>
        </w:tc>
        <w:tc>
          <w:tcPr>
            <w:tcW w:w="5087" w:type="dxa"/>
            <w:gridSpan w:val="4"/>
          </w:tcPr>
          <w:p w:rsidR="00044DAE" w:rsidRPr="00044DAE" w:rsidRDefault="00044DAE" w:rsidP="00044DAE">
            <w:pPr>
              <w:spacing w:after="0"/>
              <w:jc w:val="left"/>
              <w:rPr>
                <w:rFonts w:ascii="Arial" w:eastAsia="Calibri" w:hAnsi="Arial" w:cs="Arial"/>
                <w:b/>
                <w:sz w:val="16"/>
                <w:szCs w:val="16"/>
              </w:rPr>
            </w:pPr>
            <w:r w:rsidRPr="00044DAE">
              <w:rPr>
                <w:rFonts w:ascii="Arial" w:eastAsia="Calibri" w:hAnsi="Arial" w:cs="Arial"/>
                <w:b/>
                <w:sz w:val="16"/>
                <w:szCs w:val="16"/>
              </w:rPr>
              <w:t>Snezana Matic-Kekic</w:t>
            </w:r>
          </w:p>
        </w:tc>
      </w:tr>
      <w:tr w:rsidR="00044DAE" w:rsidRPr="00044DAE" w:rsidTr="003E5744">
        <w:trPr>
          <w:gridAfter w:val="1"/>
          <w:wAfter w:w="35" w:type="dxa"/>
        </w:trPr>
        <w:tc>
          <w:tcPr>
            <w:tcW w:w="4893" w:type="dxa"/>
            <w:gridSpan w:val="7"/>
          </w:tcPr>
          <w:p w:rsidR="00044DAE" w:rsidRPr="00044DAE" w:rsidRDefault="00044DAE" w:rsidP="00044DAE">
            <w:pPr>
              <w:spacing w:after="0"/>
              <w:jc w:val="left"/>
              <w:rPr>
                <w:rFonts w:ascii="Arial" w:eastAsia="Calibri" w:hAnsi="Arial" w:cs="Arial"/>
                <w:bCs/>
                <w:sz w:val="16"/>
                <w:szCs w:val="16"/>
              </w:rPr>
            </w:pPr>
            <w:r w:rsidRPr="00044DAE">
              <w:rPr>
                <w:rFonts w:ascii="Arial" w:eastAsia="Calibri" w:hAnsi="Arial" w:cs="Arial"/>
                <w:bCs/>
                <w:sz w:val="16"/>
                <w:szCs w:val="16"/>
              </w:rPr>
              <w:t>Academic title:</w:t>
            </w:r>
          </w:p>
        </w:tc>
        <w:tc>
          <w:tcPr>
            <w:tcW w:w="5087"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Full Professor</w:t>
            </w:r>
          </w:p>
        </w:tc>
      </w:tr>
      <w:tr w:rsidR="00044DAE" w:rsidRPr="00044DAE" w:rsidTr="003E5744">
        <w:trPr>
          <w:gridAfter w:val="1"/>
          <w:wAfter w:w="35" w:type="dxa"/>
        </w:trPr>
        <w:tc>
          <w:tcPr>
            <w:tcW w:w="4893" w:type="dxa"/>
            <w:gridSpan w:val="7"/>
          </w:tcPr>
          <w:p w:rsidR="00044DAE" w:rsidRPr="00044DAE" w:rsidRDefault="00044DAE" w:rsidP="00044DAE">
            <w:pPr>
              <w:spacing w:after="0"/>
              <w:jc w:val="left"/>
              <w:rPr>
                <w:rFonts w:ascii="Arial" w:eastAsia="Calibri" w:hAnsi="Arial" w:cs="Arial"/>
                <w:bCs/>
                <w:sz w:val="16"/>
                <w:szCs w:val="16"/>
              </w:rPr>
            </w:pPr>
            <w:r w:rsidRPr="00044DAE">
              <w:rPr>
                <w:rFonts w:ascii="Arial" w:eastAsia="Calibri" w:hAnsi="Arial" w:cs="Arial"/>
                <w:bCs/>
                <w:sz w:val="16"/>
                <w:szCs w:val="16"/>
              </w:rPr>
              <w:t>Name of the institution where the teacher works full time and starting date:</w:t>
            </w:r>
          </w:p>
        </w:tc>
        <w:tc>
          <w:tcPr>
            <w:tcW w:w="5087" w:type="dxa"/>
            <w:gridSpan w:val="4"/>
          </w:tcPr>
          <w:p w:rsidR="00044DAE" w:rsidRPr="00044DAE" w:rsidRDefault="00044DAE" w:rsidP="00044DAE">
            <w:pPr>
              <w:spacing w:after="0"/>
              <w:jc w:val="left"/>
              <w:rPr>
                <w:rFonts w:ascii="Arial" w:eastAsia="Calibri" w:hAnsi="Arial" w:cs="Arial"/>
                <w:color w:val="000000"/>
                <w:sz w:val="20"/>
                <w:szCs w:val="20"/>
                <w:lang w:val="sr-Cyrl-CS"/>
              </w:rPr>
            </w:pPr>
            <w:r w:rsidRPr="00044DAE">
              <w:rPr>
                <w:rFonts w:ascii="Arial" w:eastAsia="Calibri" w:hAnsi="Arial" w:cs="Arial"/>
                <w:color w:val="000000"/>
                <w:sz w:val="16"/>
                <w:szCs w:val="16"/>
              </w:rPr>
              <w:t>University of Novi Sad, Faculty of Agriculture, Department for Agricultural Engineering, October 1, 1998.</w:t>
            </w:r>
          </w:p>
        </w:tc>
      </w:tr>
      <w:tr w:rsidR="00044DAE" w:rsidRPr="00044DAE" w:rsidTr="003E5744">
        <w:trPr>
          <w:gridAfter w:val="1"/>
          <w:wAfter w:w="35" w:type="dxa"/>
        </w:trPr>
        <w:tc>
          <w:tcPr>
            <w:tcW w:w="4893" w:type="dxa"/>
            <w:gridSpan w:val="7"/>
            <w:tcBorders>
              <w:bottom w:val="single" w:sz="4" w:space="0" w:color="auto"/>
            </w:tcBorders>
          </w:tcPr>
          <w:p w:rsidR="00044DAE" w:rsidRPr="00044DAE" w:rsidRDefault="00044DAE" w:rsidP="00044DAE">
            <w:pPr>
              <w:spacing w:after="0"/>
              <w:jc w:val="left"/>
              <w:rPr>
                <w:rFonts w:ascii="Arial" w:eastAsia="Calibri" w:hAnsi="Arial" w:cs="Arial"/>
                <w:bCs/>
                <w:sz w:val="16"/>
                <w:szCs w:val="16"/>
              </w:rPr>
            </w:pPr>
            <w:r w:rsidRPr="00044DAE">
              <w:rPr>
                <w:rFonts w:ascii="Arial" w:eastAsia="Calibri" w:hAnsi="Arial" w:cs="Arial"/>
                <w:bCs/>
                <w:sz w:val="16"/>
                <w:szCs w:val="16"/>
              </w:rPr>
              <w:t>Scientific or art field:</w:t>
            </w:r>
          </w:p>
        </w:tc>
        <w:tc>
          <w:tcPr>
            <w:tcW w:w="5087" w:type="dxa"/>
            <w:gridSpan w:val="4"/>
            <w:tcBorders>
              <w:bottom w:val="single" w:sz="4" w:space="0" w:color="auto"/>
            </w:tcBorders>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 xml:space="preserve">Mathematics, Optimizations </w:t>
            </w:r>
          </w:p>
        </w:tc>
      </w:tr>
      <w:tr w:rsidR="00044DAE" w:rsidRPr="00044DAE" w:rsidTr="003E5744">
        <w:tc>
          <w:tcPr>
            <w:tcW w:w="10015" w:type="dxa"/>
            <w:gridSpan w:val="12"/>
            <w:shd w:val="clear" w:color="auto" w:fill="A8D08D"/>
          </w:tcPr>
          <w:p w:rsidR="00044DAE" w:rsidRPr="00044DAE" w:rsidRDefault="00044DAE" w:rsidP="00044DAE">
            <w:pPr>
              <w:spacing w:after="0"/>
              <w:jc w:val="left"/>
              <w:rPr>
                <w:rFonts w:ascii="Arial" w:eastAsia="Calibri" w:hAnsi="Arial" w:cs="Arial"/>
                <w:bCs/>
                <w:sz w:val="16"/>
                <w:szCs w:val="16"/>
              </w:rPr>
            </w:pPr>
            <w:r w:rsidRPr="00044DAE">
              <w:rPr>
                <w:rFonts w:ascii="Arial" w:eastAsia="Calibri" w:hAnsi="Arial" w:cs="Arial"/>
                <w:bCs/>
                <w:sz w:val="16"/>
                <w:szCs w:val="16"/>
              </w:rPr>
              <w:t>Academic carieer</w:t>
            </w:r>
          </w:p>
        </w:tc>
      </w:tr>
      <w:tr w:rsidR="00044DAE" w:rsidRPr="00044DAE" w:rsidTr="003E5744">
        <w:tc>
          <w:tcPr>
            <w:tcW w:w="2319" w:type="dxa"/>
            <w:gridSpan w:val="4"/>
          </w:tcPr>
          <w:p w:rsidR="00044DAE" w:rsidRPr="00044DAE" w:rsidRDefault="00044DAE" w:rsidP="00044DAE">
            <w:pPr>
              <w:spacing w:after="0"/>
              <w:jc w:val="left"/>
              <w:rPr>
                <w:rFonts w:ascii="Arial" w:eastAsia="Calibri" w:hAnsi="Arial" w:cs="Arial"/>
                <w:sz w:val="16"/>
                <w:szCs w:val="16"/>
                <w:lang w:val="sr-Cyrl-CS"/>
              </w:rPr>
            </w:pPr>
          </w:p>
        </w:tc>
        <w:tc>
          <w:tcPr>
            <w:tcW w:w="1221" w:type="dxa"/>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Year</w:t>
            </w:r>
          </w:p>
        </w:tc>
        <w:tc>
          <w:tcPr>
            <w:tcW w:w="3291"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Institution</w:t>
            </w:r>
          </w:p>
        </w:tc>
        <w:tc>
          <w:tcPr>
            <w:tcW w:w="3184" w:type="dxa"/>
            <w:gridSpan w:val="3"/>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Field</w:t>
            </w:r>
          </w:p>
        </w:tc>
      </w:tr>
      <w:tr w:rsidR="00044DAE" w:rsidRPr="00044DAE" w:rsidTr="003E5744">
        <w:tc>
          <w:tcPr>
            <w:tcW w:w="2319"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Academic title election:</w:t>
            </w:r>
          </w:p>
        </w:tc>
        <w:tc>
          <w:tcPr>
            <w:tcW w:w="1221" w:type="dxa"/>
            <w:vAlign w:val="center"/>
          </w:tcPr>
          <w:p w:rsidR="00044DAE" w:rsidRPr="00044DAE" w:rsidRDefault="00044DAE" w:rsidP="00044DAE">
            <w:pPr>
              <w:spacing w:after="0"/>
              <w:ind w:left="-62" w:right="-74"/>
              <w:jc w:val="left"/>
              <w:rPr>
                <w:rFonts w:ascii="Arial" w:eastAsia="Calibri" w:hAnsi="Arial" w:cs="Arial"/>
                <w:bCs/>
                <w:color w:val="000000"/>
                <w:sz w:val="16"/>
                <w:szCs w:val="16"/>
              </w:rPr>
            </w:pPr>
            <w:r w:rsidRPr="00044DAE">
              <w:rPr>
                <w:rFonts w:ascii="Arial" w:eastAsia="Calibri" w:hAnsi="Arial" w:cs="Arial"/>
                <w:bCs/>
                <w:color w:val="000000"/>
                <w:sz w:val="16"/>
                <w:szCs w:val="16"/>
              </w:rPr>
              <w:t>2012</w:t>
            </w:r>
          </w:p>
        </w:tc>
        <w:tc>
          <w:tcPr>
            <w:tcW w:w="3291" w:type="dxa"/>
            <w:gridSpan w:val="4"/>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University of Novi Sad, Faculty of Agriculture</w:t>
            </w:r>
          </w:p>
        </w:tc>
        <w:tc>
          <w:tcPr>
            <w:tcW w:w="3184" w:type="dxa"/>
            <w:gridSpan w:val="3"/>
            <w:vAlign w:val="center"/>
          </w:tcPr>
          <w:p w:rsidR="00044DAE" w:rsidRPr="00044DAE" w:rsidRDefault="00044DAE" w:rsidP="00044DAE">
            <w:pPr>
              <w:spacing w:after="0"/>
              <w:ind w:left="-108" w:right="-109"/>
              <w:jc w:val="left"/>
              <w:rPr>
                <w:rFonts w:ascii="Arial" w:eastAsia="Calibri" w:hAnsi="Arial" w:cs="Arial"/>
                <w:bCs/>
                <w:sz w:val="16"/>
                <w:szCs w:val="16"/>
              </w:rPr>
            </w:pPr>
            <w:r w:rsidRPr="00044DAE">
              <w:rPr>
                <w:rFonts w:ascii="Arial" w:eastAsia="Calibri" w:hAnsi="Arial" w:cs="Arial"/>
                <w:bCs/>
                <w:sz w:val="16"/>
                <w:szCs w:val="16"/>
              </w:rPr>
              <w:t xml:space="preserve"> Mathematics</w:t>
            </w:r>
          </w:p>
        </w:tc>
      </w:tr>
      <w:tr w:rsidR="00044DAE" w:rsidRPr="00044DAE" w:rsidTr="003E5744">
        <w:tc>
          <w:tcPr>
            <w:tcW w:w="2319"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PhD thesis:</w:t>
            </w:r>
          </w:p>
        </w:tc>
        <w:tc>
          <w:tcPr>
            <w:tcW w:w="1221" w:type="dxa"/>
            <w:vAlign w:val="center"/>
          </w:tcPr>
          <w:p w:rsidR="00044DAE" w:rsidRPr="00044DAE" w:rsidRDefault="00044DAE" w:rsidP="00044DAE">
            <w:pPr>
              <w:spacing w:after="0"/>
              <w:ind w:left="-62" w:right="-74"/>
              <w:jc w:val="left"/>
              <w:rPr>
                <w:rFonts w:ascii="Arial" w:eastAsia="Calibri" w:hAnsi="Arial" w:cs="Arial"/>
                <w:bCs/>
                <w:color w:val="000000"/>
                <w:sz w:val="16"/>
                <w:szCs w:val="16"/>
              </w:rPr>
            </w:pPr>
            <w:r w:rsidRPr="00044DAE">
              <w:rPr>
                <w:rFonts w:ascii="Arial" w:eastAsia="Calibri" w:hAnsi="Arial" w:cs="Arial"/>
                <w:bCs/>
                <w:color w:val="000000"/>
                <w:sz w:val="16"/>
                <w:szCs w:val="16"/>
              </w:rPr>
              <w:t>1995</w:t>
            </w:r>
          </w:p>
        </w:tc>
        <w:tc>
          <w:tcPr>
            <w:tcW w:w="3291" w:type="dxa"/>
            <w:gridSpan w:val="4"/>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University of Novi Sad, Faculty of Sciences</w:t>
            </w:r>
          </w:p>
        </w:tc>
        <w:tc>
          <w:tcPr>
            <w:tcW w:w="3184" w:type="dxa"/>
            <w:gridSpan w:val="3"/>
            <w:vAlign w:val="center"/>
          </w:tcPr>
          <w:p w:rsidR="00044DAE" w:rsidRPr="00044DAE" w:rsidRDefault="00044DAE" w:rsidP="00044DAE">
            <w:pPr>
              <w:spacing w:after="0"/>
              <w:ind w:left="-108" w:right="-109"/>
              <w:jc w:val="left"/>
              <w:rPr>
                <w:rFonts w:ascii="Arial" w:eastAsia="Calibri" w:hAnsi="Arial" w:cs="Arial"/>
                <w:bCs/>
                <w:sz w:val="16"/>
                <w:szCs w:val="16"/>
              </w:rPr>
            </w:pPr>
            <w:r w:rsidRPr="00044DAE">
              <w:rPr>
                <w:rFonts w:ascii="Arial" w:eastAsia="Calibri" w:hAnsi="Arial" w:cs="Arial"/>
                <w:bCs/>
                <w:sz w:val="16"/>
                <w:szCs w:val="16"/>
              </w:rPr>
              <w:t xml:space="preserve"> Mathematics, </w:t>
            </w:r>
            <w:r w:rsidRPr="00044DAE">
              <w:rPr>
                <w:rFonts w:ascii="Arial" w:eastAsia="Calibri" w:hAnsi="Arial" w:cs="Arial"/>
                <w:sz w:val="16"/>
                <w:szCs w:val="16"/>
              </w:rPr>
              <w:t>Optimizations</w:t>
            </w:r>
          </w:p>
        </w:tc>
      </w:tr>
      <w:tr w:rsidR="00044DAE" w:rsidRPr="00044DAE" w:rsidTr="003E5744">
        <w:tc>
          <w:tcPr>
            <w:tcW w:w="2319"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Specialization:</w:t>
            </w:r>
          </w:p>
        </w:tc>
        <w:tc>
          <w:tcPr>
            <w:tcW w:w="1221" w:type="dxa"/>
            <w:vAlign w:val="center"/>
          </w:tcPr>
          <w:p w:rsidR="00044DAE" w:rsidRPr="00044DAE" w:rsidRDefault="00044DAE" w:rsidP="00044DAE">
            <w:pPr>
              <w:spacing w:after="0"/>
              <w:ind w:left="-62" w:right="-74"/>
              <w:jc w:val="left"/>
              <w:rPr>
                <w:rFonts w:ascii="Arial" w:eastAsia="Calibri" w:hAnsi="Arial" w:cs="Arial"/>
                <w:bCs/>
                <w:color w:val="000000"/>
                <w:sz w:val="16"/>
                <w:szCs w:val="16"/>
              </w:rPr>
            </w:pPr>
            <w:r w:rsidRPr="00044DAE">
              <w:rPr>
                <w:rFonts w:ascii="Arial" w:eastAsia="Calibri" w:hAnsi="Arial" w:cs="Arial"/>
                <w:bCs/>
                <w:color w:val="000000"/>
                <w:sz w:val="16"/>
                <w:szCs w:val="16"/>
              </w:rPr>
              <w:t>-</w:t>
            </w:r>
          </w:p>
        </w:tc>
        <w:tc>
          <w:tcPr>
            <w:tcW w:w="3291" w:type="dxa"/>
            <w:gridSpan w:val="4"/>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w:t>
            </w:r>
          </w:p>
        </w:tc>
        <w:tc>
          <w:tcPr>
            <w:tcW w:w="3184" w:type="dxa"/>
            <w:gridSpan w:val="3"/>
            <w:vAlign w:val="center"/>
          </w:tcPr>
          <w:p w:rsidR="00044DAE" w:rsidRPr="00044DAE" w:rsidRDefault="00044DAE" w:rsidP="00044DAE">
            <w:pPr>
              <w:spacing w:after="0"/>
              <w:ind w:left="-108" w:right="-109"/>
              <w:jc w:val="left"/>
              <w:rPr>
                <w:rFonts w:ascii="Arial" w:eastAsia="Calibri" w:hAnsi="Arial" w:cs="Arial"/>
                <w:bCs/>
                <w:sz w:val="16"/>
                <w:szCs w:val="16"/>
              </w:rPr>
            </w:pPr>
            <w:r w:rsidRPr="00044DAE">
              <w:rPr>
                <w:rFonts w:ascii="Arial" w:eastAsia="Calibri" w:hAnsi="Arial" w:cs="Arial"/>
                <w:bCs/>
                <w:sz w:val="16"/>
                <w:szCs w:val="16"/>
              </w:rPr>
              <w:t xml:space="preserve"> -</w:t>
            </w:r>
          </w:p>
        </w:tc>
      </w:tr>
      <w:tr w:rsidR="00044DAE" w:rsidRPr="00044DAE" w:rsidTr="003E5744">
        <w:tc>
          <w:tcPr>
            <w:tcW w:w="2319"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Magister thesis</w:t>
            </w:r>
          </w:p>
        </w:tc>
        <w:tc>
          <w:tcPr>
            <w:tcW w:w="1221" w:type="dxa"/>
            <w:vAlign w:val="center"/>
          </w:tcPr>
          <w:p w:rsidR="00044DAE" w:rsidRPr="00044DAE" w:rsidRDefault="00044DAE" w:rsidP="00044DAE">
            <w:pPr>
              <w:spacing w:after="0"/>
              <w:ind w:left="-62" w:right="-74"/>
              <w:jc w:val="left"/>
              <w:rPr>
                <w:rFonts w:ascii="Arial" w:eastAsia="Calibri" w:hAnsi="Arial" w:cs="Arial"/>
                <w:bCs/>
                <w:color w:val="000000"/>
                <w:sz w:val="16"/>
                <w:szCs w:val="16"/>
              </w:rPr>
            </w:pPr>
            <w:r w:rsidRPr="00044DAE">
              <w:rPr>
                <w:rFonts w:ascii="Arial" w:eastAsia="Calibri" w:hAnsi="Arial" w:cs="Arial"/>
                <w:bCs/>
                <w:color w:val="000000"/>
                <w:sz w:val="16"/>
                <w:szCs w:val="16"/>
              </w:rPr>
              <w:t>1992</w:t>
            </w:r>
          </w:p>
        </w:tc>
        <w:tc>
          <w:tcPr>
            <w:tcW w:w="3291" w:type="dxa"/>
            <w:gridSpan w:val="4"/>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University of Novi Sad, Faculty of Sciences</w:t>
            </w:r>
          </w:p>
        </w:tc>
        <w:tc>
          <w:tcPr>
            <w:tcW w:w="3184" w:type="dxa"/>
            <w:gridSpan w:val="3"/>
            <w:vAlign w:val="center"/>
          </w:tcPr>
          <w:p w:rsidR="00044DAE" w:rsidRPr="00044DAE" w:rsidRDefault="00044DAE" w:rsidP="00044DAE">
            <w:pPr>
              <w:spacing w:after="0"/>
              <w:ind w:left="-108" w:right="-109"/>
              <w:jc w:val="left"/>
              <w:rPr>
                <w:rFonts w:ascii="Arial" w:eastAsia="Calibri" w:hAnsi="Arial" w:cs="Arial"/>
                <w:bCs/>
                <w:sz w:val="16"/>
                <w:szCs w:val="16"/>
              </w:rPr>
            </w:pPr>
            <w:r w:rsidRPr="00044DAE">
              <w:rPr>
                <w:rFonts w:ascii="Arial" w:eastAsia="Calibri" w:hAnsi="Arial" w:cs="Arial"/>
                <w:bCs/>
                <w:sz w:val="16"/>
                <w:szCs w:val="16"/>
              </w:rPr>
              <w:t xml:space="preserve"> Mathematics, Algebra</w:t>
            </w:r>
          </w:p>
        </w:tc>
      </w:tr>
      <w:tr w:rsidR="00044DAE" w:rsidRPr="00044DAE" w:rsidTr="003E5744">
        <w:tc>
          <w:tcPr>
            <w:tcW w:w="2319" w:type="dxa"/>
            <w:gridSpan w:val="4"/>
            <w:tcBorders>
              <w:bottom w:val="single" w:sz="4" w:space="0" w:color="auto"/>
            </w:tcBorders>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Bachelor's thesis</w:t>
            </w:r>
          </w:p>
        </w:tc>
        <w:tc>
          <w:tcPr>
            <w:tcW w:w="1221" w:type="dxa"/>
            <w:tcBorders>
              <w:bottom w:val="single" w:sz="4" w:space="0" w:color="auto"/>
            </w:tcBorders>
            <w:vAlign w:val="center"/>
          </w:tcPr>
          <w:p w:rsidR="00044DAE" w:rsidRPr="00044DAE" w:rsidRDefault="00044DAE" w:rsidP="00044DAE">
            <w:pPr>
              <w:spacing w:after="0"/>
              <w:ind w:left="-62" w:right="-74"/>
              <w:jc w:val="left"/>
              <w:rPr>
                <w:rFonts w:ascii="Arial" w:eastAsia="Calibri" w:hAnsi="Arial" w:cs="Arial"/>
                <w:bCs/>
                <w:color w:val="000000"/>
                <w:sz w:val="16"/>
                <w:szCs w:val="16"/>
              </w:rPr>
            </w:pPr>
            <w:r w:rsidRPr="00044DAE">
              <w:rPr>
                <w:rFonts w:ascii="Arial" w:eastAsia="Calibri" w:hAnsi="Arial" w:cs="Arial"/>
                <w:bCs/>
                <w:color w:val="000000"/>
                <w:sz w:val="16"/>
                <w:szCs w:val="16"/>
              </w:rPr>
              <w:t>1989</w:t>
            </w:r>
          </w:p>
        </w:tc>
        <w:tc>
          <w:tcPr>
            <w:tcW w:w="3291"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University of Novi Sad, Faculty of Sciences</w:t>
            </w:r>
          </w:p>
        </w:tc>
        <w:tc>
          <w:tcPr>
            <w:tcW w:w="3184" w:type="dxa"/>
            <w:gridSpan w:val="3"/>
            <w:tcBorders>
              <w:bottom w:val="single" w:sz="4" w:space="0" w:color="auto"/>
            </w:tcBorders>
            <w:vAlign w:val="center"/>
          </w:tcPr>
          <w:p w:rsidR="00044DAE" w:rsidRPr="00044DAE" w:rsidRDefault="00044DAE" w:rsidP="00044DAE">
            <w:pPr>
              <w:spacing w:after="0"/>
              <w:ind w:left="-108" w:right="-109"/>
              <w:jc w:val="left"/>
              <w:rPr>
                <w:rFonts w:ascii="Arial" w:eastAsia="Calibri" w:hAnsi="Arial" w:cs="Arial"/>
                <w:bCs/>
                <w:sz w:val="16"/>
                <w:szCs w:val="16"/>
              </w:rPr>
            </w:pPr>
            <w:r w:rsidRPr="00044DAE">
              <w:rPr>
                <w:rFonts w:ascii="Arial" w:eastAsia="Calibri" w:hAnsi="Arial" w:cs="Arial"/>
                <w:bCs/>
                <w:sz w:val="16"/>
                <w:szCs w:val="16"/>
              </w:rPr>
              <w:t xml:space="preserve"> Mathematics</w:t>
            </w:r>
          </w:p>
        </w:tc>
      </w:tr>
      <w:tr w:rsidR="00044DAE" w:rsidRPr="00044DAE" w:rsidTr="003E5744">
        <w:tc>
          <w:tcPr>
            <w:tcW w:w="10015" w:type="dxa"/>
            <w:gridSpan w:val="12"/>
            <w:shd w:val="clear" w:color="auto" w:fill="A8D08D"/>
            <w:vAlign w:val="center"/>
          </w:tcPr>
          <w:p w:rsidR="00044DAE" w:rsidRPr="00044DAE" w:rsidRDefault="00044DAE" w:rsidP="00044DAE">
            <w:pPr>
              <w:spacing w:after="0"/>
              <w:jc w:val="left"/>
              <w:rPr>
                <w:rFonts w:ascii="Arial" w:eastAsia="Calibri" w:hAnsi="Arial" w:cs="Arial"/>
                <w:bCs/>
                <w:sz w:val="16"/>
                <w:szCs w:val="16"/>
              </w:rPr>
            </w:pPr>
            <w:r w:rsidRPr="00044DAE">
              <w:rPr>
                <w:rFonts w:ascii="Arial" w:eastAsia="Calibri" w:hAnsi="Arial" w:cs="Arial"/>
                <w:bCs/>
                <w:sz w:val="16"/>
                <w:szCs w:val="16"/>
              </w:rPr>
              <w:t>List of courses being held by the teacher in the accredited study programmes</w:t>
            </w:r>
          </w:p>
        </w:tc>
      </w:tr>
      <w:tr w:rsidR="00044DAE" w:rsidRPr="00044DAE" w:rsidTr="003E5744">
        <w:tc>
          <w:tcPr>
            <w:tcW w:w="540" w:type="dxa"/>
            <w:gridSpan w:val="2"/>
            <w:shd w:val="clear" w:color="auto" w:fill="A8D08D"/>
            <w:vAlign w:val="center"/>
          </w:tcPr>
          <w:p w:rsidR="00044DAE" w:rsidRPr="00044DAE" w:rsidRDefault="00044DAE" w:rsidP="00044DAE">
            <w:pPr>
              <w:spacing w:after="0"/>
              <w:jc w:val="left"/>
              <w:rPr>
                <w:rFonts w:ascii="Arial" w:eastAsia="Calibri" w:hAnsi="Arial" w:cs="Arial"/>
                <w:sz w:val="16"/>
                <w:szCs w:val="16"/>
                <w:lang w:val="sr-Cyrl-CS"/>
              </w:rPr>
            </w:pPr>
          </w:p>
        </w:tc>
        <w:tc>
          <w:tcPr>
            <w:tcW w:w="1084" w:type="dxa"/>
            <w:shd w:val="clear" w:color="auto" w:fill="A8D08D"/>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ID</w:t>
            </w:r>
          </w:p>
        </w:tc>
        <w:tc>
          <w:tcPr>
            <w:tcW w:w="3269" w:type="dxa"/>
            <w:gridSpan w:val="4"/>
            <w:shd w:val="clear" w:color="auto" w:fill="A8D08D"/>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Course name</w:t>
            </w:r>
          </w:p>
        </w:tc>
        <w:tc>
          <w:tcPr>
            <w:tcW w:w="3685" w:type="dxa"/>
            <w:gridSpan w:val="3"/>
            <w:shd w:val="clear" w:color="auto" w:fill="A8D08D"/>
            <w:vAlign w:val="center"/>
          </w:tcPr>
          <w:p w:rsidR="00044DAE" w:rsidRPr="00044DAE" w:rsidRDefault="00044DAE" w:rsidP="00044DAE">
            <w:pPr>
              <w:spacing w:after="0"/>
              <w:ind w:right="-138"/>
              <w:jc w:val="left"/>
              <w:rPr>
                <w:rFonts w:ascii="Arial" w:eastAsia="Calibri" w:hAnsi="Arial" w:cs="Arial"/>
                <w:sz w:val="16"/>
                <w:szCs w:val="16"/>
              </w:rPr>
            </w:pPr>
            <w:r w:rsidRPr="00044DAE">
              <w:rPr>
                <w:rFonts w:ascii="Arial" w:eastAsia="Calibri" w:hAnsi="Arial" w:cs="Arial"/>
                <w:sz w:val="16"/>
                <w:szCs w:val="16"/>
              </w:rPr>
              <w:t>Study programme name, study type</w:t>
            </w:r>
          </w:p>
          <w:p w:rsidR="00044DAE" w:rsidRPr="00044DAE" w:rsidRDefault="00044DAE" w:rsidP="00044DAE">
            <w:pPr>
              <w:spacing w:after="0"/>
              <w:ind w:right="-138"/>
              <w:jc w:val="left"/>
              <w:rPr>
                <w:rFonts w:ascii="Arial" w:eastAsia="Calibri" w:hAnsi="Arial" w:cs="Arial"/>
                <w:sz w:val="16"/>
                <w:szCs w:val="16"/>
              </w:rPr>
            </w:pPr>
            <w:r w:rsidRPr="00044DAE">
              <w:rPr>
                <w:rFonts w:ascii="Arial" w:eastAsia="Calibri" w:hAnsi="Arial" w:cs="Arial"/>
                <w:sz w:val="16"/>
                <w:szCs w:val="16"/>
              </w:rPr>
              <w:t>ms - mandantory subject, es – elective subject</w:t>
            </w:r>
          </w:p>
        </w:tc>
        <w:tc>
          <w:tcPr>
            <w:tcW w:w="1437" w:type="dxa"/>
            <w:gridSpan w:val="2"/>
            <w:shd w:val="clear" w:color="auto" w:fill="A8D08D"/>
            <w:vAlign w:val="center"/>
          </w:tcPr>
          <w:p w:rsidR="00044DAE" w:rsidRPr="00044DAE" w:rsidRDefault="00044DAE" w:rsidP="00044DAE">
            <w:pPr>
              <w:spacing w:after="0"/>
              <w:ind w:right="-109"/>
              <w:jc w:val="left"/>
              <w:rPr>
                <w:rFonts w:ascii="Arial" w:eastAsia="Calibri" w:hAnsi="Arial" w:cs="Arial"/>
                <w:sz w:val="16"/>
                <w:szCs w:val="16"/>
              </w:rPr>
            </w:pPr>
            <w:r w:rsidRPr="00044DAE">
              <w:rPr>
                <w:rFonts w:ascii="Arial" w:eastAsia="Calibri" w:hAnsi="Arial" w:cs="Arial"/>
                <w:sz w:val="16"/>
                <w:szCs w:val="16"/>
              </w:rPr>
              <w:t>Number of active teaching classes</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3ОАИ1О01</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color w:val="FF0000"/>
                <w:sz w:val="14"/>
                <w:szCs w:val="16"/>
              </w:rPr>
            </w:pPr>
            <w:r w:rsidRPr="00044DAE">
              <w:rPr>
                <w:rFonts w:ascii="Arial" w:eastAsia="Calibri" w:hAnsi="Arial" w:cs="Arial"/>
                <w:sz w:val="14"/>
                <w:szCs w:val="16"/>
              </w:rPr>
              <w:t>Agroindustrial Engineering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2.</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3ОАИ2О06</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 2</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Agroindustrial Engineering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3.</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3ОУВ1О01</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 1</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Water Management and Water Use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4.</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3ОУВ2О06</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 2</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Water Management and Water Use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5.</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3OPT1O01</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Agricultural Engineering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6.</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3OPT2I38</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 2</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Agricultural Engineering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7.</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3OСT1O05</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color w:val="FF0000"/>
                <w:sz w:val="14"/>
                <w:szCs w:val="16"/>
              </w:rPr>
            </w:pPr>
            <w:r w:rsidRPr="00044DAE">
              <w:rPr>
                <w:rFonts w:ascii="Arial" w:eastAsia="Calibri" w:hAnsi="Arial" w:cs="Arial"/>
                <w:sz w:val="14"/>
                <w:szCs w:val="16"/>
              </w:rPr>
              <w:t>Animal Husbandry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8.</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3ОВВ1И35</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Fruit Growing and Viticulture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9.</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3ОВВ1И36</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Fruit Growing and Viticulture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10.</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3ОФМ1И39</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tcPr>
          <w:p w:rsidR="00044DAE" w:rsidRPr="00044DAE" w:rsidRDefault="00044DAE" w:rsidP="00044DAE">
            <w:pPr>
              <w:spacing w:after="0"/>
              <w:jc w:val="left"/>
              <w:rPr>
                <w:rFonts w:ascii="Calibri" w:eastAsia="Calibri" w:hAnsi="Calibri" w:cs="Times New Roman"/>
                <w:sz w:val="14"/>
              </w:rPr>
            </w:pPr>
            <w:r w:rsidRPr="00044DAE">
              <w:rPr>
                <w:rFonts w:ascii="Arial" w:eastAsia="Calibri" w:hAnsi="Arial" w:cs="Arial"/>
                <w:sz w:val="14"/>
                <w:szCs w:val="16"/>
              </w:rPr>
              <w:t>Phytomedicine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11.</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3ОФМ1И40</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tcPr>
          <w:p w:rsidR="00044DAE" w:rsidRPr="00044DAE" w:rsidRDefault="00044DAE" w:rsidP="00044DAE">
            <w:pPr>
              <w:spacing w:after="0"/>
              <w:jc w:val="left"/>
              <w:rPr>
                <w:rFonts w:ascii="Calibri" w:eastAsia="Calibri" w:hAnsi="Calibri" w:cs="Times New Roman"/>
                <w:sz w:val="14"/>
              </w:rPr>
            </w:pPr>
            <w:r w:rsidRPr="00044DAE">
              <w:rPr>
                <w:rFonts w:ascii="Arial" w:eastAsia="Calibri" w:hAnsi="Arial" w:cs="Arial"/>
                <w:sz w:val="14"/>
                <w:szCs w:val="16"/>
              </w:rPr>
              <w:t>Phytomedicine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12.</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3ОАГ1И39</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Plant and Environment Protection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13.</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3ОАГ1И40</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Plant and Environment Protection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14.</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3OOП1И46</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Organic Agriculture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15.</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3OOП1И46</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Organic Agriculture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16.</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3ОХК1И37</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Horticlture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17.</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3ОХК1И38</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Horticlture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18.</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3OРT1И01</w:t>
            </w:r>
          </w:p>
        </w:tc>
        <w:tc>
          <w:tcPr>
            <w:tcW w:w="3269" w:type="dxa"/>
            <w:gridSpan w:val="4"/>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Field and Vegetable Crops - es</w:t>
            </w:r>
          </w:p>
        </w:tc>
        <w:tc>
          <w:tcPr>
            <w:tcW w:w="1437" w:type="dxa"/>
            <w:gridSpan w:val="2"/>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19.</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3OРT1И02</w:t>
            </w:r>
          </w:p>
        </w:tc>
        <w:tc>
          <w:tcPr>
            <w:tcW w:w="3269" w:type="dxa"/>
            <w:gridSpan w:val="4"/>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tcPr>
          <w:p w:rsidR="00044DAE" w:rsidRPr="00044DAE" w:rsidRDefault="00044DAE" w:rsidP="00044DAE">
            <w:pPr>
              <w:spacing w:after="0"/>
              <w:jc w:val="left"/>
              <w:rPr>
                <w:rFonts w:ascii="Calibri" w:eastAsia="Calibri" w:hAnsi="Calibri" w:cs="Times New Roman"/>
                <w:sz w:val="14"/>
              </w:rPr>
            </w:pPr>
            <w:r w:rsidRPr="00044DAE">
              <w:rPr>
                <w:rFonts w:ascii="Arial" w:eastAsia="Calibri" w:hAnsi="Arial" w:cs="Arial"/>
                <w:sz w:val="14"/>
                <w:szCs w:val="16"/>
              </w:rPr>
              <w:t>Field and Vegetable Crops - es</w:t>
            </w:r>
          </w:p>
        </w:tc>
        <w:tc>
          <w:tcPr>
            <w:tcW w:w="1437" w:type="dxa"/>
            <w:gridSpan w:val="2"/>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7OАГ1О05</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color w:val="FF0000"/>
                <w:sz w:val="14"/>
                <w:szCs w:val="16"/>
              </w:rPr>
            </w:pPr>
            <w:r w:rsidRPr="00044DAE">
              <w:rPr>
                <w:rFonts w:ascii="Arial" w:eastAsia="Calibri" w:hAnsi="Arial" w:cs="Arial"/>
                <w:sz w:val="14"/>
                <w:szCs w:val="16"/>
              </w:rPr>
              <w:t>Agricultural Economics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FF0000"/>
                <w:sz w:val="14"/>
                <w:szCs w:val="16"/>
              </w:rPr>
            </w:pPr>
            <w:r w:rsidRPr="00044DAE">
              <w:rPr>
                <w:rFonts w:ascii="Arial" w:eastAsia="Calibri" w:hAnsi="Arial" w:cs="Arial"/>
                <w:sz w:val="14"/>
                <w:szCs w:val="16"/>
              </w:rPr>
              <w:t>3+0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21.</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7ОАТ1О05</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Agrotourism and Rural Development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3+0</w:t>
            </w:r>
          </w:p>
        </w:tc>
      </w:tr>
      <w:tr w:rsidR="00044DAE" w:rsidRPr="00044DAE" w:rsidTr="003E5744">
        <w:tc>
          <w:tcPr>
            <w:tcW w:w="10015" w:type="dxa"/>
            <w:gridSpan w:val="12"/>
            <w:shd w:val="clear" w:color="auto" w:fill="A8D08D"/>
          </w:tcPr>
          <w:p w:rsidR="00044DAE" w:rsidRPr="00044DAE" w:rsidRDefault="00044DAE" w:rsidP="00044DAE">
            <w:pPr>
              <w:spacing w:after="0"/>
              <w:jc w:val="left"/>
              <w:rPr>
                <w:rFonts w:ascii="Arial" w:eastAsia="Calibri" w:hAnsi="Arial" w:cs="Arial"/>
                <w:bCs/>
                <w:sz w:val="14"/>
                <w:szCs w:val="16"/>
              </w:rPr>
            </w:pPr>
            <w:r w:rsidRPr="00044DAE">
              <w:rPr>
                <w:rFonts w:ascii="Arial" w:eastAsia="Calibri" w:hAnsi="Arial" w:cs="Arial"/>
                <w:bCs/>
                <w:sz w:val="14"/>
                <w:szCs w:val="16"/>
              </w:rPr>
              <w:t>Representative refferences (minimum 5, not more than 10)</w:t>
            </w:r>
          </w:p>
        </w:tc>
      </w:tr>
      <w:tr w:rsidR="00044DAE" w:rsidRPr="00044DAE" w:rsidTr="003E5744">
        <w:tc>
          <w:tcPr>
            <w:tcW w:w="401" w:type="dxa"/>
            <w:vAlign w:val="center"/>
          </w:tcPr>
          <w:p w:rsidR="00044DAE" w:rsidRPr="00044DAE" w:rsidRDefault="00044DAE" w:rsidP="00044DAE">
            <w:pPr>
              <w:numPr>
                <w:ilvl w:val="0"/>
                <w:numId w:val="1"/>
              </w:numPr>
              <w:spacing w:after="0" w:line="259" w:lineRule="auto"/>
              <w:jc w:val="left"/>
              <w:rPr>
                <w:rFonts w:ascii="Arial" w:eastAsia="Calibri" w:hAnsi="Arial" w:cs="Arial"/>
                <w:sz w:val="14"/>
                <w:szCs w:val="16"/>
                <w:lang w:val="sr-Cyrl-CS"/>
              </w:rPr>
            </w:pPr>
          </w:p>
        </w:tc>
        <w:tc>
          <w:tcPr>
            <w:tcW w:w="9614" w:type="dxa"/>
            <w:gridSpan w:val="11"/>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 xml:space="preserve"> Matić-Kekić S. Some optimization problems on digital convex polygons (PhD thesis). University of Novi Sad, Faculty of Sciences, 1995.</w:t>
            </w:r>
          </w:p>
        </w:tc>
      </w:tr>
      <w:tr w:rsidR="00044DAE" w:rsidRPr="00044DAE" w:rsidTr="003E5744">
        <w:tc>
          <w:tcPr>
            <w:tcW w:w="401" w:type="dxa"/>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Matić-Kekić S., Acketa,D.M., Žunić,J , An exact construction of digital convex polygons with minimal diameter, Discrete Mathematics 150 (1996),  303-313.</w:t>
            </w:r>
          </w:p>
        </w:tc>
      </w:tr>
      <w:tr w:rsidR="00044DAE" w:rsidRPr="00044DAE" w:rsidTr="003E5744">
        <w:tc>
          <w:tcPr>
            <w:tcW w:w="401" w:type="dxa"/>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Dedović N, Matić-Kekić S, Ponjičan O, Karadžić B. New approach to border line evaluations for whole sample of Williams pear (Pyrus communis), Computers and Electronics in Agriculture, 79 (2011), 94–101.</w:t>
            </w:r>
          </w:p>
        </w:tc>
      </w:tr>
      <w:tr w:rsidR="00044DAE" w:rsidRPr="00044DAE" w:rsidTr="003E5744">
        <w:tc>
          <w:tcPr>
            <w:tcW w:w="401" w:type="dxa"/>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 xml:space="preserve">Matić-Kekić S.,   Acketa,D.M.,   Non-greedy optimal digital convex polygons, </w:t>
            </w:r>
            <w:r w:rsidRPr="00044DAE">
              <w:rPr>
                <w:rFonts w:ascii="Arial" w:eastAsia="Calibri" w:hAnsi="Arial" w:cs="Arial"/>
                <w:i/>
                <w:sz w:val="14"/>
                <w:szCs w:val="16"/>
              </w:rPr>
              <w:t>Indian Journal of Pure and Applied Mathematics</w:t>
            </w:r>
            <w:r w:rsidRPr="00044DAE">
              <w:rPr>
                <w:rFonts w:ascii="Arial" w:eastAsia="Calibri" w:hAnsi="Arial" w:cs="Arial"/>
                <w:sz w:val="14"/>
                <w:szCs w:val="16"/>
              </w:rPr>
              <w:t xml:space="preserve"> 28(4), (1997) , 455-470.</w:t>
            </w:r>
          </w:p>
        </w:tc>
      </w:tr>
      <w:tr w:rsidR="00044DAE" w:rsidRPr="00044DAE" w:rsidTr="003E5744">
        <w:tc>
          <w:tcPr>
            <w:tcW w:w="401" w:type="dxa"/>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Babić Lj, Matić-Kekić S, Dedović N, Babić M, Pavkov I. Surface area and volume modeling of the Williams pear (Pyrus Communis). International Journal of Food Properties, 15(4) (2012), 880–890.</w:t>
            </w:r>
          </w:p>
        </w:tc>
      </w:tr>
      <w:tr w:rsidR="00044DAE" w:rsidRPr="00044DAE" w:rsidTr="003E5744">
        <w:tc>
          <w:tcPr>
            <w:tcW w:w="401" w:type="dxa"/>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Krajinović M, Matić-Kekić S, Dedović N, Pihler I, Simin V, Simikić M, Savin L. Reproduction and culling influence on the number of ewes and lambs in two types of breeding, African Journal of Agricultural Research 7(24) (2012), 3506- 3512.</w:t>
            </w:r>
          </w:p>
        </w:tc>
      </w:tr>
      <w:tr w:rsidR="00044DAE" w:rsidRPr="00044DAE" w:rsidTr="003E5744">
        <w:tc>
          <w:tcPr>
            <w:tcW w:w="401" w:type="dxa"/>
            <w:tcBorders>
              <w:bottom w:val="single" w:sz="4" w:space="0" w:color="auto"/>
            </w:tcBorders>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Dedović N, Igić S, Janić T, Matić-Kekić S, Ponjičan O, Tomić M, Savin L. Biomass boiler efficiency - mathematical modeling, Energies 5(5) (2012), 1470-1489.</w:t>
            </w:r>
          </w:p>
        </w:tc>
      </w:tr>
      <w:tr w:rsidR="00044DAE" w:rsidRPr="00044DAE" w:rsidTr="003E5744">
        <w:tc>
          <w:tcPr>
            <w:tcW w:w="401" w:type="dxa"/>
            <w:tcBorders>
              <w:bottom w:val="single" w:sz="4" w:space="0" w:color="auto"/>
            </w:tcBorders>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Acketa</w:t>
            </w:r>
            <w:r w:rsidRPr="00044DAE">
              <w:rPr>
                <w:rFonts w:ascii="Arial" w:eastAsia="Calibri" w:hAnsi="Arial" w:cs="Arial"/>
                <w:sz w:val="14"/>
                <w:szCs w:val="16"/>
                <w:lang w:val="sr-Cyrl-CS"/>
              </w:rPr>
              <w:t xml:space="preserve">, </w:t>
            </w:r>
            <w:r w:rsidRPr="00044DAE">
              <w:rPr>
                <w:rFonts w:ascii="Arial" w:eastAsia="Calibri" w:hAnsi="Arial" w:cs="Arial"/>
                <w:sz w:val="14"/>
                <w:szCs w:val="16"/>
              </w:rPr>
              <w:t>D</w:t>
            </w:r>
            <w:r w:rsidRPr="00044DAE">
              <w:rPr>
                <w:rFonts w:ascii="Arial" w:eastAsia="Calibri" w:hAnsi="Arial" w:cs="Arial"/>
                <w:sz w:val="14"/>
                <w:szCs w:val="16"/>
                <w:lang w:val="sr-Cyrl-CS"/>
              </w:rPr>
              <w:t>.</w:t>
            </w:r>
            <w:r w:rsidRPr="00044DAE">
              <w:rPr>
                <w:rFonts w:ascii="Arial" w:eastAsia="Calibri" w:hAnsi="Arial" w:cs="Arial"/>
                <w:sz w:val="14"/>
                <w:szCs w:val="16"/>
              </w:rPr>
              <w:t>M</w:t>
            </w:r>
            <w:r w:rsidRPr="00044DAE">
              <w:rPr>
                <w:rFonts w:ascii="Arial" w:eastAsia="Calibri" w:hAnsi="Arial" w:cs="Arial"/>
                <w:sz w:val="14"/>
                <w:szCs w:val="16"/>
                <w:lang w:val="sr-Cyrl-CS"/>
              </w:rPr>
              <w:t xml:space="preserve">, </w:t>
            </w:r>
            <w:r w:rsidRPr="00044DAE">
              <w:rPr>
                <w:rFonts w:ascii="Arial" w:eastAsia="Calibri" w:hAnsi="Arial" w:cs="Arial"/>
                <w:sz w:val="14"/>
                <w:szCs w:val="16"/>
              </w:rPr>
              <w:t>Mudrinski</w:t>
            </w:r>
            <w:r w:rsidRPr="00044DAE">
              <w:rPr>
                <w:rFonts w:ascii="Arial" w:eastAsia="Calibri" w:hAnsi="Arial" w:cs="Arial"/>
                <w:sz w:val="14"/>
                <w:szCs w:val="16"/>
                <w:lang w:val="sr-Cyrl-CS"/>
              </w:rPr>
              <w:t xml:space="preserve"> </w:t>
            </w:r>
            <w:r w:rsidRPr="00044DAE">
              <w:rPr>
                <w:rFonts w:ascii="Arial" w:eastAsia="Calibri" w:hAnsi="Arial" w:cs="Arial"/>
                <w:sz w:val="14"/>
                <w:szCs w:val="16"/>
              </w:rPr>
              <w:t>V</w:t>
            </w:r>
            <w:r w:rsidRPr="00044DAE">
              <w:rPr>
                <w:rFonts w:ascii="Arial" w:eastAsia="Calibri" w:hAnsi="Arial" w:cs="Arial"/>
                <w:sz w:val="14"/>
                <w:szCs w:val="16"/>
                <w:lang w:val="sr-Cyrl-CS"/>
              </w:rPr>
              <w:t xml:space="preserve">,   </w:t>
            </w:r>
            <w:r w:rsidRPr="00044DAE">
              <w:rPr>
                <w:rFonts w:ascii="Arial" w:eastAsia="Calibri" w:hAnsi="Arial" w:cs="Arial"/>
                <w:sz w:val="14"/>
                <w:szCs w:val="16"/>
              </w:rPr>
              <w:t>Mati</w:t>
            </w:r>
            <w:r w:rsidRPr="00044DAE">
              <w:rPr>
                <w:rFonts w:ascii="Arial" w:eastAsia="Calibri" w:hAnsi="Arial" w:cs="Arial"/>
                <w:sz w:val="14"/>
                <w:szCs w:val="16"/>
                <w:lang w:val="sr-Cyrl-CS"/>
              </w:rPr>
              <w:t>ć-</w:t>
            </w:r>
            <w:r w:rsidRPr="00044DAE">
              <w:rPr>
                <w:rFonts w:ascii="Arial" w:eastAsia="Calibri" w:hAnsi="Arial" w:cs="Arial"/>
                <w:sz w:val="14"/>
                <w:szCs w:val="16"/>
              </w:rPr>
              <w:t>Keki</w:t>
            </w:r>
            <w:r w:rsidRPr="00044DAE">
              <w:rPr>
                <w:rFonts w:ascii="Arial" w:eastAsia="Calibri" w:hAnsi="Arial" w:cs="Arial"/>
                <w:sz w:val="14"/>
                <w:szCs w:val="16"/>
                <w:lang w:val="sr-Cyrl-CS"/>
              </w:rPr>
              <w:t xml:space="preserve">ć </w:t>
            </w:r>
            <w:r w:rsidRPr="00044DAE">
              <w:rPr>
                <w:rFonts w:ascii="Arial" w:eastAsia="Calibri" w:hAnsi="Arial" w:cs="Arial"/>
                <w:sz w:val="14"/>
                <w:szCs w:val="16"/>
              </w:rPr>
              <w:t>S</w:t>
            </w:r>
            <w:r w:rsidRPr="00044DAE">
              <w:rPr>
                <w:rFonts w:ascii="Arial" w:eastAsia="Calibri" w:hAnsi="Arial" w:cs="Arial"/>
                <w:sz w:val="14"/>
                <w:szCs w:val="16"/>
                <w:lang w:val="sr-Cyrl-CS"/>
              </w:rPr>
              <w:t xml:space="preserve">.  </w:t>
            </w:r>
            <w:r w:rsidRPr="00044DAE">
              <w:rPr>
                <w:rFonts w:ascii="Arial" w:eastAsia="Calibri" w:hAnsi="Arial" w:cs="Arial"/>
                <w:sz w:val="14"/>
                <w:szCs w:val="16"/>
              </w:rPr>
              <w:t xml:space="preserve">A large collection of 2-designs from a wreath product on 21 points,  </w:t>
            </w:r>
            <w:r w:rsidRPr="00044DAE">
              <w:rPr>
                <w:rFonts w:ascii="Arial" w:eastAsia="Calibri" w:hAnsi="Arial" w:cs="Arial"/>
                <w:i/>
                <w:sz w:val="14"/>
                <w:szCs w:val="16"/>
              </w:rPr>
              <w:t>Ars  Combinatoria</w:t>
            </w:r>
            <w:r w:rsidRPr="00044DAE">
              <w:rPr>
                <w:rFonts w:ascii="Arial" w:eastAsia="Calibri" w:hAnsi="Arial" w:cs="Arial"/>
                <w:sz w:val="14"/>
                <w:szCs w:val="16"/>
              </w:rPr>
              <w:t xml:space="preserve"> 54: 109-118, 2000.</w:t>
            </w:r>
          </w:p>
        </w:tc>
      </w:tr>
      <w:tr w:rsidR="00044DAE" w:rsidRPr="00044DAE" w:rsidTr="003E5744">
        <w:tc>
          <w:tcPr>
            <w:tcW w:w="401" w:type="dxa"/>
            <w:tcBorders>
              <w:bottom w:val="single" w:sz="4" w:space="0" w:color="auto"/>
            </w:tcBorders>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shd w:val="clear" w:color="auto" w:fill="FFFFFF"/>
                <w:lang w:val="sr-Latn-CS"/>
              </w:rPr>
              <w:t xml:space="preserve"> </w:t>
            </w:r>
            <w:r w:rsidRPr="00044DAE">
              <w:rPr>
                <w:rFonts w:ascii="Arial" w:eastAsia="Calibri" w:hAnsi="Arial" w:cs="Arial"/>
                <w:sz w:val="14"/>
                <w:szCs w:val="16"/>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044DAE" w:rsidRPr="00044DAE" w:rsidTr="003E5744">
        <w:tc>
          <w:tcPr>
            <w:tcW w:w="401" w:type="dxa"/>
            <w:tcBorders>
              <w:bottom w:val="single" w:sz="4" w:space="0" w:color="auto"/>
            </w:tcBorders>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shd w:val="clear" w:color="auto" w:fill="FFFFFF"/>
                <w:lang w:val="sr-Latn-CS"/>
              </w:rPr>
              <w:t>Savin,L., Matić-Kekić, S., Dedović, N. Simikić, M. and Tomić,M.</w:t>
            </w:r>
            <w:r w:rsidRPr="00044DAE">
              <w:rPr>
                <w:rFonts w:ascii="Arial" w:eastAsia="Calibri" w:hAnsi="Arial" w:cs="Arial"/>
                <w:sz w:val="14"/>
                <w:lang w:val="sr-Latn-CS"/>
              </w:rPr>
              <w:t> </w:t>
            </w:r>
            <w:r w:rsidRPr="00044DAE">
              <w:rPr>
                <w:rFonts w:ascii="Arial" w:eastAsia="Calibri" w:hAnsi="Arial" w:cs="Arial"/>
                <w:sz w:val="14"/>
                <w:szCs w:val="16"/>
                <w:shd w:val="clear" w:color="auto" w:fill="FFFFFF"/>
              </w:rPr>
              <w:t>Profit maximization algorithm including the loss of yield due to uncertain weather events during harvest</w:t>
            </w:r>
            <w:r w:rsidRPr="00044DAE">
              <w:rPr>
                <w:rFonts w:ascii="Arial" w:eastAsia="Calibri" w:hAnsi="Arial" w:cs="Arial"/>
                <w:sz w:val="14"/>
                <w:szCs w:val="16"/>
                <w:shd w:val="clear" w:color="auto" w:fill="FFFFFF"/>
                <w:lang w:val="sr-Latn-CS"/>
              </w:rPr>
              <w:t>, Biosystems Engineering 123</w:t>
            </w:r>
            <w:r w:rsidRPr="00044DAE">
              <w:rPr>
                <w:rFonts w:ascii="Arial" w:eastAsia="Calibri" w:hAnsi="Arial" w:cs="Arial"/>
                <w:sz w:val="14"/>
                <w:szCs w:val="16"/>
                <w:shd w:val="clear" w:color="auto" w:fill="FFFFFF"/>
              </w:rPr>
              <w:t>(2014)</w:t>
            </w:r>
            <w:r w:rsidRPr="00044DAE">
              <w:rPr>
                <w:rFonts w:ascii="Arial" w:eastAsia="Calibri" w:hAnsi="Arial" w:cs="Arial"/>
                <w:sz w:val="14"/>
                <w:szCs w:val="16"/>
                <w:shd w:val="clear" w:color="auto" w:fill="FFFFFF"/>
                <w:lang w:val="sr-Latn-CS"/>
              </w:rPr>
              <w:t>, 56-67.</w:t>
            </w:r>
          </w:p>
        </w:tc>
      </w:tr>
      <w:tr w:rsidR="00044DAE" w:rsidRPr="00044DAE" w:rsidTr="003E5744">
        <w:tc>
          <w:tcPr>
            <w:tcW w:w="10015" w:type="dxa"/>
            <w:gridSpan w:val="12"/>
            <w:shd w:val="clear" w:color="auto" w:fill="A8D08D"/>
          </w:tcPr>
          <w:p w:rsidR="00044DAE" w:rsidRPr="00044DAE" w:rsidRDefault="00044DAE" w:rsidP="00044DAE">
            <w:pPr>
              <w:spacing w:after="0"/>
              <w:jc w:val="left"/>
              <w:rPr>
                <w:rFonts w:ascii="Arial" w:eastAsia="Calibri" w:hAnsi="Arial" w:cs="Arial"/>
                <w:bCs/>
                <w:sz w:val="16"/>
                <w:szCs w:val="16"/>
                <w:lang w:val="sr-Cyrl-CS"/>
              </w:rPr>
            </w:pPr>
            <w:r w:rsidRPr="00044DAE">
              <w:rPr>
                <w:rFonts w:ascii="Arial" w:eastAsia="Calibri" w:hAnsi="Arial" w:cs="Arial"/>
                <w:bCs/>
                <w:sz w:val="16"/>
                <w:szCs w:val="16"/>
              </w:rPr>
              <w:t>Summary data for the teacher's scientific or art and professional activity:</w:t>
            </w:r>
            <w:r w:rsidRPr="00044DAE">
              <w:rPr>
                <w:rFonts w:ascii="Arial" w:eastAsia="Calibri" w:hAnsi="Arial" w:cs="Arial"/>
                <w:bCs/>
                <w:sz w:val="16"/>
                <w:szCs w:val="16"/>
                <w:lang w:val="sr-Cyrl-CS"/>
              </w:rPr>
              <w:t xml:space="preserve"> </w:t>
            </w:r>
          </w:p>
        </w:tc>
      </w:tr>
      <w:tr w:rsidR="00044DAE" w:rsidRPr="00044DAE" w:rsidTr="003E5744">
        <w:tc>
          <w:tcPr>
            <w:tcW w:w="4566" w:type="dxa"/>
            <w:gridSpan w:val="6"/>
          </w:tcPr>
          <w:p w:rsidR="00044DAE" w:rsidRPr="00044DAE" w:rsidRDefault="00044DAE" w:rsidP="00044DAE">
            <w:pPr>
              <w:spacing w:after="0"/>
              <w:jc w:val="left"/>
              <w:rPr>
                <w:rFonts w:ascii="Arial" w:eastAsia="Calibri" w:hAnsi="Arial" w:cs="Arial"/>
                <w:sz w:val="16"/>
                <w:szCs w:val="16"/>
                <w:lang w:val="sr-Latn-CS"/>
              </w:rPr>
            </w:pPr>
            <w:r w:rsidRPr="00044DAE">
              <w:rPr>
                <w:rFonts w:ascii="Arial" w:eastAsia="Calibri" w:hAnsi="Arial" w:cs="Arial"/>
                <w:sz w:val="16"/>
                <w:szCs w:val="16"/>
              </w:rPr>
              <w:t>Quotation total:</w:t>
            </w:r>
            <w:r w:rsidRPr="00044DAE">
              <w:rPr>
                <w:rFonts w:ascii="Arial" w:eastAsia="Calibri" w:hAnsi="Arial" w:cs="Arial"/>
                <w:sz w:val="16"/>
                <w:szCs w:val="16"/>
                <w:lang w:val="sr-Latn-CS"/>
              </w:rPr>
              <w:t xml:space="preserve"> </w:t>
            </w:r>
          </w:p>
        </w:tc>
        <w:tc>
          <w:tcPr>
            <w:tcW w:w="5449" w:type="dxa"/>
            <w:gridSpan w:val="6"/>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w:t>
            </w:r>
          </w:p>
        </w:tc>
      </w:tr>
      <w:tr w:rsidR="00044DAE" w:rsidRPr="00044DAE" w:rsidTr="003E5744">
        <w:tc>
          <w:tcPr>
            <w:tcW w:w="4566" w:type="dxa"/>
            <w:gridSpan w:val="6"/>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Total of</w:t>
            </w:r>
            <w:r w:rsidRPr="00044DAE">
              <w:rPr>
                <w:rFonts w:ascii="Arial" w:eastAsia="Calibri" w:hAnsi="Arial" w:cs="Arial"/>
                <w:sz w:val="16"/>
                <w:szCs w:val="16"/>
                <w:lang w:val="sr-Cyrl-CS"/>
              </w:rPr>
              <w:t xml:space="preserve"> </w:t>
            </w:r>
            <w:r w:rsidRPr="00044DAE">
              <w:rPr>
                <w:rFonts w:ascii="Arial" w:eastAsia="Calibri" w:hAnsi="Arial" w:cs="Arial"/>
                <w:sz w:val="16"/>
                <w:szCs w:val="16"/>
              </w:rPr>
              <w:t>SCI</w:t>
            </w:r>
            <w:r w:rsidRPr="00044DAE">
              <w:rPr>
                <w:rFonts w:ascii="Arial" w:eastAsia="Calibri" w:hAnsi="Arial" w:cs="Arial"/>
                <w:sz w:val="16"/>
                <w:szCs w:val="16"/>
                <w:lang w:val="sr-Cyrl-CS"/>
              </w:rPr>
              <w:t xml:space="preserve"> (</w:t>
            </w:r>
            <w:r w:rsidRPr="00044DAE">
              <w:rPr>
                <w:rFonts w:ascii="Arial" w:eastAsia="Calibri" w:hAnsi="Arial" w:cs="Arial"/>
                <w:sz w:val="16"/>
                <w:szCs w:val="16"/>
              </w:rPr>
              <w:t>SSCI</w:t>
            </w:r>
            <w:r w:rsidRPr="00044DAE">
              <w:rPr>
                <w:rFonts w:ascii="Arial" w:eastAsia="Calibri" w:hAnsi="Arial" w:cs="Arial"/>
                <w:sz w:val="16"/>
                <w:szCs w:val="16"/>
                <w:lang w:val="sr-Cyrl-CS"/>
              </w:rPr>
              <w:t>)</w:t>
            </w:r>
            <w:r w:rsidRPr="00044DAE">
              <w:rPr>
                <w:rFonts w:ascii="Arial" w:eastAsia="Calibri" w:hAnsi="Arial" w:cs="Arial"/>
                <w:sz w:val="16"/>
                <w:szCs w:val="16"/>
              </w:rPr>
              <w:t xml:space="preserve"> list papers:</w:t>
            </w:r>
          </w:p>
        </w:tc>
        <w:tc>
          <w:tcPr>
            <w:tcW w:w="5449" w:type="dxa"/>
            <w:gridSpan w:val="6"/>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11 (eleven)</w:t>
            </w:r>
          </w:p>
        </w:tc>
      </w:tr>
      <w:tr w:rsidR="00044DAE" w:rsidRPr="00044DAE" w:rsidTr="003E5744">
        <w:tc>
          <w:tcPr>
            <w:tcW w:w="4566" w:type="dxa"/>
            <w:gridSpan w:val="6"/>
          </w:tcPr>
          <w:p w:rsidR="00044DAE" w:rsidRPr="00044DAE" w:rsidRDefault="00044DAE" w:rsidP="00044DAE">
            <w:pPr>
              <w:spacing w:after="0"/>
              <w:jc w:val="left"/>
              <w:rPr>
                <w:rFonts w:ascii="Arial" w:eastAsia="Calibri" w:hAnsi="Arial" w:cs="Arial"/>
                <w:sz w:val="16"/>
                <w:szCs w:val="16"/>
                <w:lang w:val="sr-Cyrl-CS"/>
              </w:rPr>
            </w:pPr>
            <w:r w:rsidRPr="00044DAE">
              <w:rPr>
                <w:rFonts w:ascii="Arial" w:eastAsia="Calibri" w:hAnsi="Arial" w:cs="Arial"/>
                <w:sz w:val="16"/>
                <w:szCs w:val="16"/>
              </w:rPr>
              <w:t>Current projects:</w:t>
            </w:r>
          </w:p>
        </w:tc>
        <w:tc>
          <w:tcPr>
            <w:tcW w:w="1566" w:type="dxa"/>
            <w:gridSpan w:val="2"/>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Domestic: 2</w:t>
            </w:r>
          </w:p>
        </w:tc>
        <w:tc>
          <w:tcPr>
            <w:tcW w:w="3883"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International: -</w:t>
            </w:r>
          </w:p>
        </w:tc>
      </w:tr>
    </w:tbl>
    <w:p w:rsidR="007A479D" w:rsidRPr="007A479D" w:rsidRDefault="007A479D" w:rsidP="007A479D"/>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859" w:rsidRDefault="00087859" w:rsidP="00C83CE2">
      <w:pPr>
        <w:spacing w:after="0"/>
      </w:pPr>
      <w:r>
        <w:separator/>
      </w:r>
    </w:p>
  </w:endnote>
  <w:endnote w:type="continuationSeparator" w:id="1">
    <w:p w:rsidR="00087859" w:rsidRDefault="00087859" w:rsidP="00C83C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859" w:rsidRDefault="00087859" w:rsidP="00C83CE2">
      <w:pPr>
        <w:spacing w:after="0"/>
      </w:pPr>
      <w:r>
        <w:separator/>
      </w:r>
    </w:p>
  </w:footnote>
  <w:footnote w:type="continuationSeparator" w:id="1">
    <w:p w:rsidR="00087859" w:rsidRDefault="00087859" w:rsidP="00C83C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087859"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087859"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087859"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087859" w:rsidP="00424DC2">
          <w:pPr>
            <w:spacing w:after="0"/>
            <w:jc w:val="center"/>
            <w:rPr>
              <w:rFonts w:ascii="Arial" w:eastAsia="Times New Roman" w:hAnsi="Arial" w:cs="Arial"/>
              <w:sz w:val="16"/>
              <w:szCs w:val="16"/>
              <w:lang w:val="en-GB"/>
            </w:rPr>
          </w:pPr>
        </w:p>
      </w:tc>
      <w:tc>
        <w:tcPr>
          <w:tcW w:w="658" w:type="pct"/>
          <w:vMerge/>
        </w:tcPr>
        <w:p w:rsidR="00424DC2" w:rsidRPr="00424DC2" w:rsidRDefault="00087859"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0878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BF8"/>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044DAE"/>
    <w:rsid w:val="00087859"/>
    <w:rsid w:val="00474BCC"/>
    <w:rsid w:val="007A479D"/>
    <w:rsid w:val="007E7597"/>
    <w:rsid w:val="00884F99"/>
    <w:rsid w:val="00C25483"/>
    <w:rsid w:val="00C83CE2"/>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2015-01-21T17:31:00Z</dcterms:modified>
</cp:coreProperties>
</file>