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5"/>
        <w:gridCol w:w="821"/>
        <w:gridCol w:w="9"/>
        <w:gridCol w:w="660"/>
        <w:gridCol w:w="1183"/>
        <w:gridCol w:w="990"/>
        <w:gridCol w:w="586"/>
        <w:gridCol w:w="375"/>
        <w:gridCol w:w="987"/>
        <w:gridCol w:w="675"/>
        <w:gridCol w:w="1458"/>
        <w:gridCol w:w="1391"/>
      </w:tblGrid>
      <w:tr w:rsidR="001A3917" w:rsidRPr="007303ED" w:rsidTr="00650584">
        <w:tc>
          <w:tcPr>
            <w:tcW w:w="4736" w:type="dxa"/>
            <w:gridSpan w:val="8"/>
          </w:tcPr>
          <w:p w:rsidR="001A3917" w:rsidRPr="00D36DCA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86" w:type="dxa"/>
            <w:gridSpan w:val="5"/>
          </w:tcPr>
          <w:p w:rsidR="001A3917" w:rsidRPr="001A3917" w:rsidRDefault="001A3917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r w:rsidRPr="001A3917">
              <w:rPr>
                <w:rFonts w:ascii="Arial" w:hAnsi="Arial" w:cs="Arial"/>
                <w:b/>
                <w:bCs/>
                <w:sz w:val="16"/>
                <w:szCs w:val="16"/>
              </w:rPr>
              <w:t>Sandra M. Bijelić</w:t>
            </w:r>
          </w:p>
        </w:tc>
      </w:tr>
      <w:tr w:rsidR="001A3917" w:rsidRPr="007303ED" w:rsidTr="00650584">
        <w:tc>
          <w:tcPr>
            <w:tcW w:w="4736" w:type="dxa"/>
            <w:gridSpan w:val="8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86" w:type="dxa"/>
            <w:gridSpan w:val="5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1A3917" w:rsidRPr="007303ED" w:rsidTr="00650584">
        <w:tc>
          <w:tcPr>
            <w:tcW w:w="4736" w:type="dxa"/>
            <w:gridSpan w:val="8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6" w:type="dxa"/>
            <w:gridSpan w:val="5"/>
          </w:tcPr>
          <w:p w:rsidR="001A3917" w:rsidRPr="007303ED" w:rsidRDefault="001A3917" w:rsidP="003E5744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 xml:space="preserve">University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312B9">
              <w:rPr>
                <w:rFonts w:ascii="Arial" w:hAnsi="Arial" w:cs="Arial"/>
                <w:sz w:val="16"/>
                <w:szCs w:val="16"/>
              </w:rPr>
              <w:t>f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12B9">
              <w:rPr>
                <w:rFonts w:ascii="Arial" w:hAnsi="Arial" w:cs="Arial"/>
                <w:sz w:val="16"/>
                <w:szCs w:val="16"/>
              </w:rPr>
              <w:t xml:space="preserve">Faculty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 w:rsidRPr="001312B9">
              <w:rPr>
                <w:rFonts w:ascii="Arial" w:hAnsi="Arial" w:cs="Arial"/>
                <w:sz w:val="16"/>
                <w:szCs w:val="16"/>
              </w:rPr>
              <w:t xml:space="preserve"> Agriculture</w:t>
            </w:r>
            <w:r>
              <w:rPr>
                <w:rFonts w:ascii="Arial" w:hAnsi="Arial" w:cs="Arial"/>
                <w:sz w:val="16"/>
                <w:szCs w:val="16"/>
              </w:rPr>
              <w:t>, Department for fruitgrowing, viticulture, horticulture and landscape architecture, 2000 year</w:t>
            </w:r>
          </w:p>
        </w:tc>
      </w:tr>
      <w:tr w:rsidR="001A3917" w:rsidRPr="007303ED" w:rsidTr="00650584">
        <w:tc>
          <w:tcPr>
            <w:tcW w:w="4736" w:type="dxa"/>
            <w:gridSpan w:val="8"/>
            <w:tcBorders>
              <w:bottom w:val="single" w:sz="4" w:space="0" w:color="auto"/>
            </w:tcBorders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6" w:type="dxa"/>
            <w:gridSpan w:val="5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650584">
        <w:tc>
          <w:tcPr>
            <w:tcW w:w="9622" w:type="dxa"/>
            <w:gridSpan w:val="13"/>
            <w:shd w:val="clear" w:color="auto" w:fill="C2D69B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60B7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1A3917" w:rsidRPr="007303ED" w:rsidTr="00650584">
        <w:tc>
          <w:tcPr>
            <w:tcW w:w="1977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3" w:type="dxa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13" w:type="dxa"/>
            <w:gridSpan w:val="5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49" w:type="dxa"/>
            <w:gridSpan w:val="2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A3917" w:rsidRPr="007303ED" w:rsidTr="00650584">
        <w:tc>
          <w:tcPr>
            <w:tcW w:w="1977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3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613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849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650584">
        <w:tc>
          <w:tcPr>
            <w:tcW w:w="1977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83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613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849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650584">
        <w:tc>
          <w:tcPr>
            <w:tcW w:w="1977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3" w:type="dxa"/>
          </w:tcPr>
          <w:p w:rsidR="001A3917" w:rsidRPr="00722587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13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1A3917" w:rsidRPr="007303ED" w:rsidTr="00650584">
        <w:tc>
          <w:tcPr>
            <w:tcW w:w="1977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3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2004</w:t>
            </w:r>
          </w:p>
        </w:tc>
        <w:tc>
          <w:tcPr>
            <w:tcW w:w="3613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849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650584"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613" w:type="dxa"/>
            <w:gridSpan w:val="5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0134BA" w:rsidTr="00650584">
        <w:tc>
          <w:tcPr>
            <w:tcW w:w="9622" w:type="dxa"/>
            <w:gridSpan w:val="13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A3917" w:rsidRPr="007303ED" w:rsidTr="00650584">
        <w:tc>
          <w:tcPr>
            <w:tcW w:w="487" w:type="dxa"/>
            <w:gridSpan w:val="2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21" w:type="dxa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803" w:type="dxa"/>
            <w:gridSpan w:val="6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120" w:type="dxa"/>
            <w:gridSpan w:val="3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91" w:type="dxa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A3917" w:rsidRPr="002B424F" w:rsidTr="00650584">
        <w:tc>
          <w:tcPr>
            <w:tcW w:w="487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21" w:type="dxa"/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3ОВВ4О14</w:t>
            </w:r>
          </w:p>
        </w:tc>
        <w:tc>
          <w:tcPr>
            <w:tcW w:w="3803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Latn-CS"/>
              </w:rPr>
              <w:t>Fruits Biology</w:t>
            </w:r>
          </w:p>
        </w:tc>
        <w:tc>
          <w:tcPr>
            <w:tcW w:w="3120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391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1A3917" w:rsidRPr="002B424F" w:rsidTr="00650584">
        <w:tc>
          <w:tcPr>
            <w:tcW w:w="487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21" w:type="dxa"/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3ОВВ6О21</w:t>
            </w:r>
          </w:p>
        </w:tc>
        <w:tc>
          <w:tcPr>
            <w:tcW w:w="3803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Growing</w:t>
            </w:r>
          </w:p>
        </w:tc>
        <w:tc>
          <w:tcPr>
            <w:tcW w:w="3120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391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1A3917" w:rsidRPr="002B424F" w:rsidTr="00650584">
        <w:tc>
          <w:tcPr>
            <w:tcW w:w="487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21" w:type="dxa"/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3ОВВ5И47</w:t>
            </w:r>
          </w:p>
        </w:tc>
        <w:tc>
          <w:tcPr>
            <w:tcW w:w="3803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and Grape Processing</w:t>
            </w:r>
          </w:p>
        </w:tc>
        <w:tc>
          <w:tcPr>
            <w:tcW w:w="3120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391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3OPT6O27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Fruitgrowing and Viticulture 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3ОУВ5И38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 and Viticulture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3ОХК6И44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 Science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3ОХК6И45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Tissue culture in Horticulture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3MВВ1О01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Propagation planting material of fruits and grapevine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Fruit and Vine Growing, </w:t>
            </w: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0+0.67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3MВВ1О02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Orchard and Vineyard design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Fruit and Vine Growing, </w:t>
            </w: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1.32+0</w:t>
            </w:r>
          </w:p>
        </w:tc>
      </w:tr>
      <w:tr w:rsidR="001A3917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 and Viticulture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Agritourism and Rural Development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650584" w:rsidRPr="002B424F" w:rsidTr="00650584"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:rsidR="00650584" w:rsidRPr="002B424F" w:rsidRDefault="0065058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650584" w:rsidRPr="002D5BB8" w:rsidRDefault="00650584" w:rsidP="003E5744">
            <w:pPr>
              <w:ind w:left="-78"/>
              <w:rPr>
                <w:rFonts w:ascii="Arial" w:hAnsi="Arial" w:cs="Arial"/>
                <w:sz w:val="12"/>
                <w:szCs w:val="12"/>
              </w:rPr>
            </w:pPr>
            <w:r w:rsidRPr="00650584">
              <w:rPr>
                <w:rFonts w:ascii="Arial" w:hAnsi="Arial" w:cs="Arial"/>
                <w:sz w:val="12"/>
                <w:szCs w:val="12"/>
                <w:lang w:val="en-GB"/>
              </w:rPr>
              <w:t>2MRR2I35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vAlign w:val="center"/>
          </w:tcPr>
          <w:p w:rsidR="00650584" w:rsidRPr="002B424F" w:rsidRDefault="0065058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Forest fruit spieces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650584" w:rsidRPr="002B424F" w:rsidRDefault="00650584" w:rsidP="0065058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Rural Development</w:t>
            </w:r>
            <w:r w:rsidRPr="002B4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424F">
              <w:rPr>
                <w:rFonts w:ascii="Arial" w:hAnsi="Arial" w:cs="Arial"/>
                <w:sz w:val="16"/>
                <w:szCs w:val="16"/>
              </w:rPr>
              <w:t>and</w:t>
            </w:r>
            <w:r w:rsidRPr="002B4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424F">
              <w:rPr>
                <w:rFonts w:ascii="Arial" w:hAnsi="Arial" w:cs="Arial"/>
                <w:sz w:val="16"/>
                <w:szCs w:val="16"/>
              </w:rPr>
              <w:t xml:space="preserve">Agritourism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650584" w:rsidRDefault="0065058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650584" w:rsidRPr="000134BA" w:rsidTr="00650584">
        <w:tc>
          <w:tcPr>
            <w:tcW w:w="9622" w:type="dxa"/>
            <w:gridSpan w:val="13"/>
            <w:shd w:val="clear" w:color="auto" w:fill="C2D69B"/>
          </w:tcPr>
          <w:p w:rsidR="00650584" w:rsidRPr="00722587" w:rsidRDefault="0065058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650584" w:rsidRPr="007303ED" w:rsidTr="00650584">
        <w:tc>
          <w:tcPr>
            <w:tcW w:w="392" w:type="dxa"/>
          </w:tcPr>
          <w:p w:rsidR="00650584" w:rsidRPr="00722587" w:rsidRDefault="0065058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650584" w:rsidRPr="00625997" w:rsidRDefault="00650584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Bijelic Sandra M, Golosin Branislava R, Ninic-Todorovic Jelena I, Cerovic Slobodan B (2011) Morphological characteristics of best Cornelian cherry (</w:t>
            </w:r>
            <w:r w:rsidRPr="00625997">
              <w:rPr>
                <w:i/>
                <w:sz w:val="18"/>
                <w:szCs w:val="18"/>
              </w:rPr>
              <w:t>Cornus mas</w:t>
            </w:r>
            <w:r w:rsidRPr="00625997">
              <w:rPr>
                <w:sz w:val="18"/>
                <w:szCs w:val="18"/>
              </w:rPr>
              <w:t xml:space="preserve"> L.) genotypes selected in Serbia, Genetic Resources and Crop Evolution, 58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689-695.</w:t>
            </w:r>
          </w:p>
        </w:tc>
      </w:tr>
      <w:tr w:rsidR="00650584" w:rsidRPr="007303ED" w:rsidTr="00650584">
        <w:tc>
          <w:tcPr>
            <w:tcW w:w="392" w:type="dxa"/>
          </w:tcPr>
          <w:p w:rsidR="00650584" w:rsidRPr="00722587" w:rsidRDefault="0065058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650584" w:rsidRPr="00625997" w:rsidRDefault="00650584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Popovic Boris M, Stajner Dubravka I, Kevresan Slavko E, Bijelic Sandra M (2012) Antioxidant capacity of cornelian cherry (</w:t>
            </w:r>
            <w:r w:rsidRPr="00625997">
              <w:rPr>
                <w:i/>
                <w:sz w:val="18"/>
                <w:szCs w:val="18"/>
              </w:rPr>
              <w:t>Cornus mas</w:t>
            </w:r>
            <w:r w:rsidRPr="00625997">
              <w:rPr>
                <w:sz w:val="18"/>
                <w:szCs w:val="18"/>
              </w:rPr>
              <w:t xml:space="preserve"> L.) - Comparison between permanganate reducing antioxidant capacity and other antioxidant methods, Food Chemistry, 134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734-741.</w:t>
            </w:r>
          </w:p>
        </w:tc>
      </w:tr>
      <w:tr w:rsidR="00650584" w:rsidRPr="007303ED" w:rsidTr="00650584">
        <w:tc>
          <w:tcPr>
            <w:tcW w:w="392" w:type="dxa"/>
          </w:tcPr>
          <w:p w:rsidR="00650584" w:rsidRPr="00722587" w:rsidRDefault="0065058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650584" w:rsidRPr="00625997" w:rsidRDefault="00650584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Bijelic Sandra M, Golosin Branislava R, Ninic-Todorovic Jelena I, Cerovic Slobodan B, Popovic Boris M (2011) Physicochemical Fruit Characteristics of Cornelian Cherry (</w:t>
            </w:r>
            <w:r w:rsidRPr="00625997">
              <w:rPr>
                <w:i/>
                <w:sz w:val="18"/>
                <w:szCs w:val="18"/>
              </w:rPr>
              <w:t>Cornus mas</w:t>
            </w:r>
            <w:r w:rsidRPr="00625997">
              <w:rPr>
                <w:sz w:val="18"/>
                <w:szCs w:val="18"/>
              </w:rPr>
              <w:t xml:space="preserve"> L.) Genotypes from Serbia, Hortscience, 46 </w:t>
            </w:r>
            <w:r>
              <w:rPr>
                <w:sz w:val="18"/>
                <w:szCs w:val="18"/>
              </w:rPr>
              <w:t>(</w:t>
            </w:r>
            <w:r w:rsidRPr="006259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849-853.</w:t>
            </w:r>
          </w:p>
        </w:tc>
      </w:tr>
      <w:tr w:rsidR="00650584" w:rsidRPr="007303ED" w:rsidTr="00650584">
        <w:tc>
          <w:tcPr>
            <w:tcW w:w="392" w:type="dxa"/>
          </w:tcPr>
          <w:p w:rsidR="00650584" w:rsidRPr="00722587" w:rsidRDefault="0065058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650584" w:rsidRPr="00625997" w:rsidRDefault="00650584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Cerovic Slobodan B, Golosin Branislava R, Ninic-Todorovic Jelena I, Bijelic Sandra M, Ognjanov Vladislav (2010) Walnut (</w:t>
            </w:r>
            <w:r w:rsidRPr="00625997">
              <w:rPr>
                <w:i/>
                <w:sz w:val="18"/>
                <w:szCs w:val="18"/>
              </w:rPr>
              <w:t>Juglans regia</w:t>
            </w:r>
            <w:r w:rsidRPr="00625997">
              <w:rPr>
                <w:sz w:val="18"/>
                <w:szCs w:val="18"/>
              </w:rPr>
              <w:t xml:space="preserve"> L.) selection in Serbia, Horticultural Science, 37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1-5.</w:t>
            </w:r>
          </w:p>
        </w:tc>
      </w:tr>
      <w:tr w:rsidR="00650584" w:rsidRPr="000134BA" w:rsidTr="00650584">
        <w:tc>
          <w:tcPr>
            <w:tcW w:w="392" w:type="dxa"/>
          </w:tcPr>
          <w:p w:rsidR="00650584" w:rsidRPr="00722587" w:rsidRDefault="0065058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650584" w:rsidRPr="00625997" w:rsidRDefault="00650584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Ninic Todorovic J., Ognjanov V., Keserovic Z., Cerovic S., Bijelic S., Cukanovic J., Kurjakov A., Cabilovski R. (2012) Turkish hazel (</w:t>
            </w:r>
            <w:r w:rsidRPr="00625997">
              <w:rPr>
                <w:i/>
                <w:sz w:val="18"/>
                <w:szCs w:val="18"/>
              </w:rPr>
              <w:t>Corylus colurna</w:t>
            </w:r>
            <w:r w:rsidRPr="00625997">
              <w:rPr>
                <w:sz w:val="18"/>
                <w:szCs w:val="18"/>
              </w:rPr>
              <w:t xml:space="preserve"> L.) offspring variability as a foundation for grafting rootstock production. Bulgarian J Agric Sci., </w:t>
            </w:r>
            <w:r w:rsidRPr="00625997">
              <w:rPr>
                <w:sz w:val="18"/>
                <w:szCs w:val="18"/>
                <w:lang w:val="sr-Cyrl-CS"/>
              </w:rPr>
              <w:t xml:space="preserve">18 </w:t>
            </w:r>
            <w:r>
              <w:rPr>
                <w:sz w:val="18"/>
                <w:szCs w:val="18"/>
                <w:lang w:val="sr-Latn-CS"/>
              </w:rPr>
              <w:t>(</w:t>
            </w:r>
            <w:r w:rsidRPr="00625997">
              <w:rPr>
                <w:sz w:val="18"/>
                <w:szCs w:val="18"/>
                <w:lang w:val="sr-Cyrl-CS"/>
              </w:rPr>
              <w:t>6)</w:t>
            </w:r>
            <w:r>
              <w:rPr>
                <w:sz w:val="18"/>
                <w:szCs w:val="18"/>
                <w:lang w:val="sr-Latn-CS"/>
              </w:rPr>
              <w:t>:</w:t>
            </w:r>
            <w:r w:rsidRPr="00625997">
              <w:rPr>
                <w:sz w:val="18"/>
                <w:szCs w:val="18"/>
                <w:lang w:val="sr-Latn-CS"/>
              </w:rPr>
              <w:t xml:space="preserve"> 865-870.</w:t>
            </w:r>
          </w:p>
        </w:tc>
      </w:tr>
      <w:tr w:rsidR="00650584" w:rsidRPr="007303ED" w:rsidTr="00650584">
        <w:tc>
          <w:tcPr>
            <w:tcW w:w="392" w:type="dxa"/>
          </w:tcPr>
          <w:p w:rsidR="00650584" w:rsidRPr="00722587" w:rsidRDefault="0065058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650584" w:rsidRPr="00625997" w:rsidRDefault="00650584" w:rsidP="003E5744">
            <w:pPr>
              <w:jc w:val="both"/>
              <w:rPr>
                <w:sz w:val="18"/>
                <w:szCs w:val="18"/>
              </w:rPr>
            </w:pPr>
            <w:r w:rsidRPr="00625997">
              <w:rPr>
                <w:sz w:val="18"/>
                <w:szCs w:val="18"/>
              </w:rPr>
              <w:t>Bijelic Sandra</w:t>
            </w:r>
            <w:r w:rsidRPr="00625997">
              <w:rPr>
                <w:sz w:val="18"/>
                <w:szCs w:val="18"/>
                <w:lang w:val="sr-Latn-CS"/>
              </w:rPr>
              <w:t xml:space="preserve"> M. (2006) </w:t>
            </w:r>
            <w:r>
              <w:rPr>
                <w:sz w:val="18"/>
                <w:szCs w:val="18"/>
                <w:lang w:val="sr-Latn-CS"/>
              </w:rPr>
              <w:t>Micropropagation of different steppe cherries genotipes</w:t>
            </w:r>
            <w:r w:rsidRPr="00625997">
              <w:rPr>
                <w:sz w:val="18"/>
                <w:szCs w:val="18"/>
                <w:lang w:val="sr-Latn-CS"/>
              </w:rPr>
              <w:t xml:space="preserve"> </w:t>
            </w:r>
            <w:r w:rsidRPr="00625997">
              <w:rPr>
                <w:sz w:val="18"/>
                <w:szCs w:val="18"/>
                <w:lang w:val="sr-Cyrl-CS"/>
              </w:rPr>
              <w:t>(</w:t>
            </w:r>
            <w:r w:rsidRPr="00625997">
              <w:rPr>
                <w:i/>
                <w:iCs/>
                <w:sz w:val="18"/>
                <w:szCs w:val="18"/>
                <w:lang w:val="sl-SI"/>
              </w:rPr>
              <w:t>Prunus fruticosa</w:t>
            </w:r>
            <w:r w:rsidRPr="00625997">
              <w:rPr>
                <w:sz w:val="18"/>
                <w:szCs w:val="18"/>
                <w:lang w:val="sl-SI"/>
              </w:rPr>
              <w:t xml:space="preserve"> Pall.). </w:t>
            </w:r>
            <w:r>
              <w:rPr>
                <w:sz w:val="18"/>
                <w:szCs w:val="18"/>
                <w:lang w:val="sl-SI"/>
              </w:rPr>
              <w:t xml:space="preserve">Journal of Scientific Agricultural Research, </w:t>
            </w:r>
            <w:r w:rsidRPr="00625997">
              <w:rPr>
                <w:sz w:val="18"/>
                <w:szCs w:val="18"/>
                <w:lang w:val="sr-Latn-CS"/>
              </w:rPr>
              <w:t>67</w:t>
            </w:r>
            <w:r>
              <w:rPr>
                <w:sz w:val="18"/>
                <w:szCs w:val="18"/>
                <w:lang w:val="sr-Latn-CS"/>
              </w:rPr>
              <w:t xml:space="preserve"> (</w:t>
            </w:r>
            <w:r w:rsidRPr="00625997">
              <w:rPr>
                <w:sz w:val="18"/>
                <w:szCs w:val="18"/>
                <w:lang w:val="sr-Latn-CS"/>
              </w:rPr>
              <w:t>238</w:t>
            </w:r>
            <w:r>
              <w:rPr>
                <w:sz w:val="18"/>
                <w:szCs w:val="18"/>
                <w:lang w:val="sr-Latn-CS"/>
              </w:rPr>
              <w:t>):</w:t>
            </w:r>
            <w:r w:rsidRPr="00625997">
              <w:rPr>
                <w:sz w:val="18"/>
                <w:szCs w:val="18"/>
                <w:lang w:val="sr-Latn-CS"/>
              </w:rPr>
              <w:t xml:space="preserve"> 91</w:t>
            </w:r>
            <w:r>
              <w:rPr>
                <w:sz w:val="18"/>
                <w:szCs w:val="18"/>
                <w:lang w:val="sr-Latn-CS"/>
              </w:rPr>
              <w:t>-</w:t>
            </w:r>
            <w:r w:rsidRPr="00625997">
              <w:rPr>
                <w:sz w:val="18"/>
                <w:szCs w:val="18"/>
                <w:lang w:val="sr-Latn-CS"/>
              </w:rPr>
              <w:t>96.</w:t>
            </w:r>
          </w:p>
        </w:tc>
      </w:tr>
      <w:tr w:rsidR="00650584" w:rsidRPr="000134BA" w:rsidTr="00650584">
        <w:tc>
          <w:tcPr>
            <w:tcW w:w="9622" w:type="dxa"/>
            <w:gridSpan w:val="13"/>
            <w:shd w:val="clear" w:color="auto" w:fill="C2D69B"/>
          </w:tcPr>
          <w:p w:rsidR="00650584" w:rsidRPr="00FE65FF" w:rsidRDefault="0065058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50584" w:rsidRPr="007303ED" w:rsidTr="00650584">
        <w:tc>
          <w:tcPr>
            <w:tcW w:w="4150" w:type="dxa"/>
            <w:gridSpan w:val="7"/>
          </w:tcPr>
          <w:p w:rsidR="00650584" w:rsidRPr="00FE65FF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72" w:type="dxa"/>
            <w:gridSpan w:val="6"/>
          </w:tcPr>
          <w:p w:rsidR="00650584" w:rsidRPr="00092524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</w:p>
        </w:tc>
      </w:tr>
      <w:tr w:rsidR="00650584" w:rsidRPr="007303ED" w:rsidTr="00650584">
        <w:tc>
          <w:tcPr>
            <w:tcW w:w="4150" w:type="dxa"/>
            <w:gridSpan w:val="7"/>
          </w:tcPr>
          <w:p w:rsidR="00650584" w:rsidRPr="00FE65FF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2" w:type="dxa"/>
            <w:gridSpan w:val="6"/>
          </w:tcPr>
          <w:p w:rsidR="00650584" w:rsidRPr="00092524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650584" w:rsidRPr="007303ED" w:rsidTr="00650584">
        <w:tc>
          <w:tcPr>
            <w:tcW w:w="4150" w:type="dxa"/>
            <w:gridSpan w:val="7"/>
          </w:tcPr>
          <w:p w:rsidR="00650584" w:rsidRPr="00FE65FF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48" w:type="dxa"/>
            <w:gridSpan w:val="3"/>
          </w:tcPr>
          <w:p w:rsidR="00650584" w:rsidRPr="00092524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524" w:type="dxa"/>
            <w:gridSpan w:val="3"/>
          </w:tcPr>
          <w:p w:rsidR="00650584" w:rsidRPr="00FE65FF" w:rsidRDefault="0065058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50584" w:rsidRPr="007303ED" w:rsidTr="00650584">
        <w:tc>
          <w:tcPr>
            <w:tcW w:w="1317" w:type="dxa"/>
            <w:gridSpan w:val="4"/>
            <w:vAlign w:val="center"/>
          </w:tcPr>
          <w:p w:rsidR="00650584" w:rsidRPr="00FE65FF" w:rsidRDefault="00650584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05" w:type="dxa"/>
            <w:gridSpan w:val="9"/>
          </w:tcPr>
          <w:p w:rsidR="00650584" w:rsidRPr="00FE65FF" w:rsidRDefault="00650584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A1" w:rsidRDefault="001F0FA1" w:rsidP="00BD196B">
      <w:r>
        <w:separator/>
      </w:r>
    </w:p>
  </w:endnote>
  <w:endnote w:type="continuationSeparator" w:id="1">
    <w:p w:rsidR="001F0FA1" w:rsidRDefault="001F0FA1" w:rsidP="00BD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A1" w:rsidRDefault="001F0FA1" w:rsidP="00BD196B">
      <w:r>
        <w:separator/>
      </w:r>
    </w:p>
  </w:footnote>
  <w:footnote w:type="continuationSeparator" w:id="1">
    <w:p w:rsidR="001F0FA1" w:rsidRDefault="001F0FA1" w:rsidP="00BD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F0FA1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F0FA1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F0FA1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650584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MASTER</w:t>
          </w:r>
          <w:r w:rsidR="007A479D" w:rsidRPr="00424DC2">
            <w:rPr>
              <w:rFonts w:ascii="Arial" w:hAnsi="Arial" w:cs="Arial"/>
              <w:sz w:val="18"/>
              <w:szCs w:val="18"/>
              <w:lang w:val="en-GB"/>
            </w:rPr>
            <w:t xml:space="preserve"> ACADEMIC STUDIES</w:t>
          </w:r>
          <w:r w:rsidR="007A479D">
            <w:rPr>
              <w:rFonts w:ascii="Arial" w:hAnsi="Arial" w:cs="Arial"/>
              <w:sz w:val="18"/>
              <w:szCs w:val="18"/>
              <w:lang w:val="en-GB"/>
            </w:rPr>
            <w:t xml:space="preserve">   </w:t>
          </w:r>
          <w:r>
            <w:rPr>
              <w:rFonts w:ascii="Arial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1F0FA1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F0FA1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1F0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A3917"/>
    <w:rsid w:val="001F0FA1"/>
    <w:rsid w:val="00474BCC"/>
    <w:rsid w:val="00650584"/>
    <w:rsid w:val="007A479D"/>
    <w:rsid w:val="007E7597"/>
    <w:rsid w:val="00884F99"/>
    <w:rsid w:val="00B8368C"/>
    <w:rsid w:val="00BD196B"/>
    <w:rsid w:val="00C25483"/>
    <w:rsid w:val="00D65D93"/>
    <w:rsid w:val="00D7497A"/>
    <w:rsid w:val="00F0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05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5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2015-01-22T14:33:00Z</dcterms:modified>
</cp:coreProperties>
</file>