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75"/>
        <w:tblW w:w="0" w:type="auto"/>
        <w:tblLook w:val="04A0"/>
      </w:tblPr>
      <w:tblGrid>
        <w:gridCol w:w="675"/>
        <w:gridCol w:w="1417"/>
        <w:gridCol w:w="284"/>
        <w:gridCol w:w="1301"/>
        <w:gridCol w:w="400"/>
        <w:gridCol w:w="734"/>
        <w:gridCol w:w="1109"/>
        <w:gridCol w:w="284"/>
        <w:gridCol w:w="1150"/>
        <w:gridCol w:w="409"/>
        <w:gridCol w:w="709"/>
        <w:gridCol w:w="16"/>
        <w:gridCol w:w="1134"/>
      </w:tblGrid>
      <w:tr w:rsidR="00DF3F67" w:rsidRPr="007526C5" w:rsidTr="00DF3F6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DF3F67" w:rsidRPr="00DF3F67" w:rsidRDefault="00DF3F67" w:rsidP="00DF3F67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4"/>
                <w:lang w:val="en-GB"/>
              </w:rPr>
            </w:pPr>
            <w:r w:rsidRPr="00DF3F67">
              <w:rPr>
                <w:rFonts w:cs="Arial"/>
                <w:b/>
                <w:bCs/>
                <w:i/>
                <w:sz w:val="18"/>
                <w:szCs w:val="14"/>
                <w:lang w:val="en-GB"/>
              </w:rPr>
              <w:t>Organic production</w:t>
            </w:r>
          </w:p>
        </w:tc>
      </w:tr>
      <w:tr w:rsidR="00DF3F67" w:rsidRPr="007526C5" w:rsidTr="00DF3F67">
        <w:tc>
          <w:tcPr>
            <w:tcW w:w="2092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Course id: 2MRR2I22</w:t>
            </w:r>
          </w:p>
        </w:tc>
        <w:tc>
          <w:tcPr>
            <w:tcW w:w="7530" w:type="dxa"/>
            <w:gridSpan w:val="11"/>
            <w:vMerge/>
          </w:tcPr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2092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Number of ECTS: 4</w:t>
            </w:r>
          </w:p>
        </w:tc>
        <w:tc>
          <w:tcPr>
            <w:tcW w:w="7530" w:type="dxa"/>
            <w:gridSpan w:val="11"/>
            <w:vMerge/>
          </w:tcPr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2092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Teacher:</w:t>
            </w:r>
          </w:p>
        </w:tc>
        <w:tc>
          <w:tcPr>
            <w:tcW w:w="7530" w:type="dxa"/>
            <w:gridSpan w:val="11"/>
          </w:tcPr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Anka Popović Vranješ</w:t>
            </w:r>
          </w:p>
        </w:tc>
      </w:tr>
      <w:tr w:rsidR="00DF3F67" w:rsidRPr="007526C5" w:rsidTr="00DF3F6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Elective</w:t>
            </w:r>
          </w:p>
        </w:tc>
      </w:tr>
      <w:tr w:rsidR="00DF3F67" w:rsidRPr="007526C5" w:rsidTr="00DF3F67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Number of active teaching classes (weekly)</w:t>
            </w:r>
          </w:p>
        </w:tc>
      </w:tr>
      <w:tr w:rsidR="00DF3F67" w:rsidRPr="007526C5" w:rsidTr="00DF3F6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Lectures:2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Other classes:</w:t>
            </w:r>
          </w:p>
        </w:tc>
      </w:tr>
      <w:tr w:rsidR="00DF3F67" w:rsidRPr="007526C5" w:rsidTr="00DF3F6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None</w:t>
            </w:r>
          </w:p>
        </w:tc>
      </w:tr>
      <w:tr w:rsidR="00DF3F67" w:rsidRPr="007526C5" w:rsidTr="00DF3F67">
        <w:tc>
          <w:tcPr>
            <w:tcW w:w="9622" w:type="dxa"/>
            <w:gridSpan w:val="13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Educational goal</w:t>
            </w:r>
          </w:p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Students need to acquire the basic knowledge in organic production, including biodynamic methods and to learn skills that are used in organic production.</w:t>
            </w:r>
          </w:p>
        </w:tc>
      </w:tr>
      <w:tr w:rsidR="00DF3F67" w:rsidRPr="007526C5" w:rsidTr="00DF3F67">
        <w:tc>
          <w:tcPr>
            <w:tcW w:w="9622" w:type="dxa"/>
            <w:gridSpan w:val="13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Educational outcomes</w:t>
            </w:r>
          </w:p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Students will be able to understand and transfer knowledge in organic production.</w:t>
            </w:r>
          </w:p>
        </w:tc>
      </w:tr>
      <w:tr w:rsidR="00DF3F67" w:rsidRPr="007526C5" w:rsidTr="00DF3F67">
        <w:tc>
          <w:tcPr>
            <w:tcW w:w="9622" w:type="dxa"/>
            <w:gridSpan w:val="13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Course content</w:t>
            </w:r>
          </w:p>
          <w:p w:rsidR="00DF3F67" w:rsidRPr="007526C5" w:rsidRDefault="00DF3F67" w:rsidP="00DF3F67">
            <w:pPr>
              <w:spacing w:after="0" w:line="240" w:lineRule="auto"/>
              <w:rPr>
                <w:i/>
                <w:sz w:val="14"/>
                <w:szCs w:val="14"/>
                <w:lang w:val="en-GB"/>
              </w:rPr>
            </w:pPr>
            <w:r w:rsidRPr="007526C5">
              <w:rPr>
                <w:i/>
                <w:sz w:val="14"/>
                <w:szCs w:val="14"/>
                <w:lang w:val="en-GB"/>
              </w:rPr>
              <w:t>Theoretical instruction</w:t>
            </w:r>
          </w:p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• Basic principles of organic production in accordance with the relevant legislation at the national and international level.</w:t>
            </w:r>
            <w:r w:rsidRPr="007526C5">
              <w:rPr>
                <w:sz w:val="14"/>
                <w:szCs w:val="14"/>
                <w:lang w:val="en-GB"/>
              </w:rPr>
              <w:br/>
              <w:t>• Preconditions to be fulfilled by a controlling organisation which is responsible for controlling and certification in organic production.</w:t>
            </w:r>
            <w:r w:rsidRPr="007526C5">
              <w:rPr>
                <w:sz w:val="14"/>
                <w:szCs w:val="14"/>
                <w:lang w:val="en-GB"/>
              </w:rPr>
              <w:br/>
              <w:t>• Methods of organic production.</w:t>
            </w:r>
            <w:r w:rsidRPr="007526C5">
              <w:rPr>
                <w:sz w:val="14"/>
                <w:szCs w:val="14"/>
                <w:lang w:val="en-GB"/>
              </w:rPr>
              <w:br/>
              <w:t>• Application of methods of organic production.</w:t>
            </w:r>
            <w:r w:rsidRPr="007526C5">
              <w:rPr>
                <w:sz w:val="14"/>
                <w:szCs w:val="14"/>
                <w:lang w:val="en-GB"/>
              </w:rPr>
              <w:br/>
              <w:t>• Methods of organic plant production.</w:t>
            </w:r>
            <w:r w:rsidRPr="007526C5">
              <w:rPr>
                <w:sz w:val="14"/>
                <w:szCs w:val="14"/>
                <w:lang w:val="en-GB"/>
              </w:rPr>
              <w:br/>
              <w:t>• Methods of organic livestock production.</w:t>
            </w:r>
            <w:r w:rsidRPr="007526C5">
              <w:rPr>
                <w:sz w:val="14"/>
                <w:szCs w:val="14"/>
                <w:lang w:val="en-GB"/>
              </w:rPr>
              <w:br/>
              <w:t>• The length of the conversion period.</w:t>
            </w:r>
            <w:r w:rsidRPr="007526C5">
              <w:rPr>
                <w:sz w:val="14"/>
                <w:szCs w:val="14"/>
                <w:lang w:val="en-GB"/>
              </w:rPr>
              <w:br/>
              <w:t>• Ways of controlling.</w:t>
            </w:r>
            <w:r w:rsidRPr="007526C5">
              <w:rPr>
                <w:sz w:val="14"/>
                <w:szCs w:val="14"/>
                <w:lang w:val="en-GB"/>
              </w:rPr>
              <w:br/>
              <w:t>• Technological procedures for processing in organic production, and ingredients, additives and additional substances which are used in processing of organic products</w:t>
            </w:r>
          </w:p>
        </w:tc>
      </w:tr>
      <w:tr w:rsidR="00DF3F67" w:rsidRPr="007526C5" w:rsidTr="00DF3F67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Teaching methods:  Tutorials, other forms of instruction, study research work</w:t>
            </w:r>
          </w:p>
          <w:p w:rsidR="00DF3F67" w:rsidRPr="007526C5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526C5">
              <w:rPr>
                <w:sz w:val="14"/>
                <w:szCs w:val="14"/>
                <w:lang w:val="en-GB"/>
              </w:rPr>
              <w:t>Field work will take place on farms with organic and/or biodynamic production.</w:t>
            </w:r>
          </w:p>
        </w:tc>
      </w:tr>
      <w:tr w:rsidR="00DF3F67" w:rsidRPr="007526C5" w:rsidTr="00DF3F67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Knowledge evaluation (maximum 100 points)</w:t>
            </w:r>
          </w:p>
        </w:tc>
      </w:tr>
      <w:tr w:rsidR="00DF3F67" w:rsidRPr="007526C5" w:rsidTr="00DF3F67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Pre-examination obligations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Points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 xml:space="preserve">Final exam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Points</w:t>
            </w:r>
          </w:p>
        </w:tc>
      </w:tr>
      <w:tr w:rsidR="00DF3F67" w:rsidRPr="007526C5" w:rsidTr="00DF3F67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B5FC9">
              <w:rPr>
                <w:sz w:val="14"/>
                <w:szCs w:val="14"/>
                <w:lang w:val="en-GB"/>
              </w:rPr>
              <w:t>Seminar paper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5FC9">
              <w:rPr>
                <w:rFonts w:ascii="Arial" w:hAnsi="Arial" w:cs="Arial"/>
                <w:sz w:val="14"/>
                <w:szCs w:val="14"/>
                <w:lang w:val="en-GB"/>
              </w:rPr>
              <w:t>20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40</w:t>
            </w:r>
          </w:p>
        </w:tc>
      </w:tr>
      <w:tr w:rsidR="00DF3F67" w:rsidRPr="007526C5" w:rsidTr="00DF3F67">
        <w:trPr>
          <w:gridAfter w:val="1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B5FC9">
              <w:rPr>
                <w:sz w:val="14"/>
                <w:szCs w:val="14"/>
                <w:lang w:val="en-GB"/>
              </w:rPr>
              <w:t xml:space="preserve">Tutorials attendance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5FC9">
              <w:rPr>
                <w:rFonts w:ascii="Arial" w:hAnsi="Arial" w:cs="Arial"/>
                <w:sz w:val="14"/>
                <w:szCs w:val="14"/>
                <w:lang w:val="en-GB"/>
              </w:rPr>
              <w:t>20</w:t>
            </w:r>
          </w:p>
        </w:tc>
        <w:tc>
          <w:tcPr>
            <w:tcW w:w="4811" w:type="dxa"/>
            <w:gridSpan w:val="8"/>
            <w:vMerge w:val="restart"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rPr>
          <w:gridAfter w:val="1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rPr>
                <w:sz w:val="14"/>
                <w:szCs w:val="14"/>
                <w:lang w:val="en-GB"/>
              </w:rPr>
            </w:pPr>
            <w:r w:rsidRPr="007B5FC9">
              <w:rPr>
                <w:sz w:val="14"/>
                <w:szCs w:val="14"/>
                <w:lang w:val="en-GB"/>
              </w:rPr>
              <w:t>Test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F3F67" w:rsidRPr="007B5FC9" w:rsidRDefault="00DF3F67" w:rsidP="00DF3F6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7B5FC9">
              <w:rPr>
                <w:rFonts w:ascii="Arial" w:hAnsi="Arial" w:cs="Arial"/>
                <w:sz w:val="14"/>
                <w:szCs w:val="14"/>
                <w:lang w:val="en-GB"/>
              </w:rPr>
              <w:t>20</w:t>
            </w:r>
          </w:p>
        </w:tc>
        <w:tc>
          <w:tcPr>
            <w:tcW w:w="4811" w:type="dxa"/>
            <w:gridSpan w:val="8"/>
            <w:vMerge/>
            <w:shd w:val="clear" w:color="auto" w:fill="auto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 xml:space="preserve">Literature 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Publisher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Year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Christian von Wistinghausen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Biometrička poljoprivreda, poljoprivreda budućnosti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widowControl w:val="0"/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 xml:space="preserve"> Stvaralačka radionica Jezgro, Vršac. 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(2009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Codex Alimentarius (FAO/WHO), Mеђународни стандарди за органску производњу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hyperlink r:id="rId7" w:history="1">
              <w:r w:rsidRPr="007526C5">
                <w:rPr>
                  <w:rStyle w:val="Hyperlink"/>
                  <w:bCs/>
                  <w:sz w:val="14"/>
                  <w:szCs w:val="14"/>
                  <w:lang w:val="en-GB"/>
                </w:rPr>
                <w:t>www.codexalimentarius.net/web/index_en.jsp</w:t>
              </w:r>
            </w:hyperlink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European Commission Council Regulation (EEC)</w:t>
            </w:r>
          </w:p>
        </w:tc>
        <w:tc>
          <w:tcPr>
            <w:tcW w:w="6096" w:type="dxa"/>
            <w:gridSpan w:val="8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 xml:space="preserve">No 2092/91on organic production of agricultural products and indications referring there to on agriculture products and foodstuffs. 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Lazić, B., Babović, J.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Organska poljoprivreda, tom I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471FDD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de-DE"/>
              </w:rPr>
            </w:pPr>
            <w:r w:rsidRPr="00471FDD">
              <w:rPr>
                <w:bCs/>
                <w:color w:val="000000"/>
                <w:sz w:val="14"/>
                <w:szCs w:val="14"/>
                <w:lang w:val="de-DE"/>
              </w:rPr>
              <w:t>Institut za ratarstvo i povrtarstvo, Novi Sad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2008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Popović – Vranješ, Anka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Sirarstvo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Poljoprivredni fakultet, Novi Sad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2011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Hortmut Vogtmann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Okologische Landwirtschaft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471FDD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de-DE"/>
              </w:rPr>
            </w:pPr>
            <w:r w:rsidRPr="00471FDD">
              <w:rPr>
                <w:bCs/>
                <w:color w:val="000000"/>
                <w:sz w:val="14"/>
                <w:szCs w:val="14"/>
                <w:lang w:val="de-DE"/>
              </w:rPr>
              <w:t>Verlag C.F.Muller Karlsruhe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rFonts w:cs="Arial"/>
                <w:sz w:val="14"/>
                <w:szCs w:val="14"/>
                <w:lang w:val="en-GB"/>
              </w:rPr>
              <w:t>1991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Miller Helga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 xml:space="preserve">World of Organic Agrikulture 2009, 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www.organic-world.net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2009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sr-Cyrl-CS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Lazarević,Ratko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Organsko stočarstvo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Vizartis, Beograd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2006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sr-Cyrl-CS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 xml:space="preserve">Pavo Caput, Ante Ivanković, Boro Mioč 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471FDD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sr-Cyrl-CS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Očuvanje biološke raznolikosti u stočarstvu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Zagreb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2010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Pravilnik o kontroli i sertifikaciji u organskoj proizvodnji i metodama organske proizvodnje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widowControl w:val="0"/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Sl. Glasnik RS, br</w:t>
            </w:r>
            <w:r w:rsidRPr="007526C5">
              <w:rPr>
                <w:color w:val="000000"/>
                <w:sz w:val="14"/>
                <w:szCs w:val="14"/>
                <w:lang w:val="sr-Cyrl-CS"/>
              </w:rPr>
              <w:t>. 48/11</w:t>
            </w:r>
          </w:p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color w:val="000000"/>
                <w:sz w:val="14"/>
                <w:szCs w:val="14"/>
                <w:lang w:val="sr-Cyrl-CS"/>
              </w:rPr>
              <w:t>Pravilnik o uslovima i načinu prometa organskih proizvoda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widowControl w:val="0"/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Sl. Glasnik RS, br</w:t>
            </w:r>
            <w:r w:rsidRPr="007526C5">
              <w:rPr>
                <w:bCs/>
                <w:color w:val="000000"/>
                <w:sz w:val="14"/>
                <w:szCs w:val="14"/>
              </w:rPr>
              <w:t>.</w:t>
            </w:r>
            <w:r w:rsidRPr="007526C5">
              <w:rPr>
                <w:color w:val="000000"/>
                <w:sz w:val="14"/>
                <w:szCs w:val="14"/>
                <w:lang w:val="sr-Cyrl-CS"/>
              </w:rPr>
              <w:t xml:space="preserve"> 7/2008</w:t>
            </w:r>
          </w:p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7526C5">
              <w:rPr>
                <w:bCs/>
                <w:color w:val="000000"/>
                <w:sz w:val="14"/>
                <w:szCs w:val="14"/>
              </w:rPr>
              <w:t xml:space="preserve">Rudolf Štajner 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</w:rPr>
              <w:t>Poljoprivredni kurs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Siniša Niokolić, Zrenjanin.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2004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de-DE"/>
              </w:rPr>
            </w:pPr>
            <w:r w:rsidRPr="007526C5">
              <w:rPr>
                <w:bCs/>
                <w:color w:val="000000"/>
                <w:sz w:val="14"/>
                <w:szCs w:val="14"/>
              </w:rPr>
              <w:t xml:space="preserve">Vaikunthnath Das Kavijar  </w:t>
            </w:r>
          </w:p>
        </w:tc>
        <w:tc>
          <w:tcPr>
            <w:tcW w:w="2435" w:type="dxa"/>
            <w:gridSpan w:val="3"/>
            <w:vAlign w:val="center"/>
          </w:tcPr>
          <w:p w:rsidR="00DF3F67" w:rsidRPr="00471FDD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de-DE"/>
              </w:rPr>
            </w:pPr>
            <w:r w:rsidRPr="00471FDD">
              <w:rPr>
                <w:bCs/>
                <w:color w:val="000000"/>
                <w:sz w:val="14"/>
                <w:szCs w:val="14"/>
                <w:lang w:val="de-DE"/>
              </w:rPr>
              <w:t>Hom</w:t>
            </w:r>
            <w:r w:rsidRPr="007526C5">
              <w:rPr>
                <w:bCs/>
                <w:color w:val="000000"/>
                <w:sz w:val="14"/>
                <w:szCs w:val="14"/>
                <w:lang w:val="de-DE"/>
              </w:rPr>
              <w:t>oopathie fur Garten und Landwirtschaft</w:t>
            </w: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de-DE"/>
              </w:rPr>
              <w:t>Narazana Verlag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  <w:r w:rsidRPr="007526C5">
              <w:rPr>
                <w:bCs/>
                <w:color w:val="000000"/>
                <w:sz w:val="14"/>
                <w:szCs w:val="14"/>
                <w:lang w:val="en-GB"/>
              </w:rPr>
              <w:t>2009</w:t>
            </w:r>
          </w:p>
        </w:tc>
      </w:tr>
      <w:tr w:rsidR="00DF3F67" w:rsidRPr="007526C5" w:rsidTr="00DF3F67">
        <w:tc>
          <w:tcPr>
            <w:tcW w:w="675" w:type="dxa"/>
            <w:vAlign w:val="center"/>
          </w:tcPr>
          <w:p w:rsidR="00DF3F67" w:rsidRPr="007526C5" w:rsidRDefault="00DF3F67" w:rsidP="00DF3F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F3F67" w:rsidRPr="007526C5" w:rsidRDefault="00DF3F67" w:rsidP="00DF3F67">
            <w:pPr>
              <w:widowControl w:val="0"/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4"/>
                <w:szCs w:val="14"/>
                <w:lang w:val="de-DE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 xml:space="preserve">Zakon o organskoj proizvodnji </w:t>
            </w:r>
          </w:p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661" w:type="dxa"/>
            <w:gridSpan w:val="5"/>
            <w:vAlign w:val="center"/>
          </w:tcPr>
          <w:p w:rsidR="00DF3F67" w:rsidRPr="007526C5" w:rsidRDefault="00DF3F67" w:rsidP="00DF3F67">
            <w:pPr>
              <w:spacing w:after="0" w:line="240" w:lineRule="auto"/>
              <w:rPr>
                <w:bCs/>
                <w:color w:val="000000"/>
                <w:sz w:val="14"/>
                <w:szCs w:val="14"/>
              </w:rPr>
            </w:pPr>
            <w:r w:rsidRPr="007526C5">
              <w:rPr>
                <w:bCs/>
                <w:color w:val="000000"/>
                <w:sz w:val="14"/>
                <w:szCs w:val="14"/>
                <w:lang w:val="sr-Cyrl-CS"/>
              </w:rPr>
              <w:t>Sl. Glasnik RS, br. 30/10</w:t>
            </w:r>
          </w:p>
        </w:tc>
        <w:tc>
          <w:tcPr>
            <w:tcW w:w="1150" w:type="dxa"/>
            <w:gridSpan w:val="2"/>
            <w:vAlign w:val="center"/>
          </w:tcPr>
          <w:p w:rsidR="00DF3F67" w:rsidRPr="007526C5" w:rsidRDefault="00DF3F67" w:rsidP="00DF3F67">
            <w:pPr>
              <w:spacing w:after="0" w:line="240" w:lineRule="auto"/>
              <w:jc w:val="center"/>
              <w:rPr>
                <w:bCs/>
                <w:color w:val="000000"/>
                <w:sz w:val="14"/>
                <w:szCs w:val="14"/>
                <w:lang w:val="en-GB"/>
              </w:rPr>
            </w:pPr>
          </w:p>
        </w:tc>
      </w:tr>
    </w:tbl>
    <w:p w:rsidR="00474BCC" w:rsidRDefault="00474BCC"/>
    <w:sectPr w:rsidR="00474BCC" w:rsidSect="00474BC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F8" w:rsidRDefault="00E951F8" w:rsidP="00121F00">
      <w:pPr>
        <w:spacing w:after="0"/>
      </w:pPr>
      <w:r>
        <w:separator/>
      </w:r>
    </w:p>
  </w:endnote>
  <w:endnote w:type="continuationSeparator" w:id="1">
    <w:p w:rsidR="00E951F8" w:rsidRDefault="00E951F8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F8" w:rsidRDefault="00E951F8" w:rsidP="00121F00">
      <w:pPr>
        <w:spacing w:after="0"/>
      </w:pPr>
      <w:r>
        <w:separator/>
      </w:r>
    </w:p>
  </w:footnote>
  <w:footnote w:type="continuationSeparator" w:id="1">
    <w:p w:rsidR="00E951F8" w:rsidRDefault="00E951F8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DF3F67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DF3F67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DF3F67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DF3F67">
          <w:pPr>
            <w:spacing w:after="0" w:line="240" w:lineRule="auto"/>
            <w:jc w:val="center"/>
          </w:pPr>
        </w:p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DF3F6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DF3F67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DF3F6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121F00"/>
    <w:rsid w:val="00474BCC"/>
    <w:rsid w:val="007E7597"/>
    <w:rsid w:val="00884F99"/>
    <w:rsid w:val="00C25483"/>
    <w:rsid w:val="00D65D93"/>
    <w:rsid w:val="00D7497A"/>
    <w:rsid w:val="00DF3F67"/>
    <w:rsid w:val="00E21A12"/>
    <w:rsid w:val="00E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6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F67"/>
    <w:pPr>
      <w:ind w:left="720"/>
      <w:contextualSpacing/>
    </w:pPr>
  </w:style>
  <w:style w:type="character" w:styleId="Hyperlink">
    <w:name w:val="Hyperlink"/>
    <w:basedOn w:val="DefaultParagraphFont"/>
    <w:rsid w:val="00DF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exalimentarius.net/web/index_e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2015-01-22T13:29:00Z</dcterms:modified>
</cp:coreProperties>
</file>