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78" w:rsidRPr="00486569" w:rsidRDefault="00F15578" w:rsidP="00F15578">
      <w:pPr>
        <w:pStyle w:val="Header"/>
        <w:jc w:val="both"/>
        <w:rPr>
          <w:rFonts w:ascii="Arial" w:hAnsi="Arial" w:cs="Arial"/>
          <w:b/>
          <w:sz w:val="22"/>
          <w:szCs w:val="22"/>
          <w:lang w:val="en-GB"/>
        </w:rPr>
      </w:pPr>
      <w:r w:rsidRPr="00486569">
        <w:rPr>
          <w:rFonts w:ascii="Arial" w:hAnsi="Arial" w:cs="Arial"/>
          <w:b/>
          <w:sz w:val="22"/>
          <w:szCs w:val="22"/>
          <w:lang w:val="en-GB"/>
        </w:rPr>
        <w:t>Why Study Organic Agriculture?</w:t>
      </w:r>
    </w:p>
    <w:p w:rsidR="00F15578" w:rsidRPr="00486569" w:rsidRDefault="00F15578" w:rsidP="00F15578">
      <w:pPr>
        <w:pStyle w:val="Header"/>
        <w:jc w:val="both"/>
        <w:rPr>
          <w:rFonts w:ascii="Arial" w:hAnsi="Arial" w:cs="Arial"/>
          <w:b/>
          <w:sz w:val="22"/>
          <w:szCs w:val="22"/>
          <w:lang w:val="en-GB"/>
        </w:rPr>
      </w:pPr>
    </w:p>
    <w:p w:rsidR="00F15578" w:rsidRPr="00486569" w:rsidRDefault="00934EC3" w:rsidP="00F15578">
      <w:pPr>
        <w:pStyle w:val="Header"/>
        <w:jc w:val="both"/>
        <w:rPr>
          <w:rFonts w:ascii="Arial" w:hAnsi="Arial" w:cs="Arial"/>
          <w:sz w:val="22"/>
          <w:szCs w:val="22"/>
          <w:lang w:val="en-GB"/>
        </w:rPr>
      </w:pPr>
      <w:r w:rsidRPr="00486569">
        <w:rPr>
          <w:rFonts w:ascii="Arial" w:hAnsi="Arial" w:cs="Arial"/>
          <w:sz w:val="22"/>
          <w:szCs w:val="22"/>
          <w:lang w:val="en-GB"/>
        </w:rPr>
        <w:t xml:space="preserve">The ever increasing demand for products made by the application of organic agriculture methods requires new scientific findings on sustainable systems of organic production. </w:t>
      </w:r>
      <w:r w:rsidR="00A13A9D" w:rsidRPr="00486569">
        <w:rPr>
          <w:rFonts w:ascii="Arial" w:hAnsi="Arial" w:cs="Arial"/>
          <w:sz w:val="22"/>
          <w:szCs w:val="22"/>
          <w:lang w:val="en-GB"/>
        </w:rPr>
        <w:t>Simultaneously</w:t>
      </w:r>
      <w:r w:rsidRPr="00486569">
        <w:rPr>
          <w:rFonts w:ascii="Arial" w:hAnsi="Arial" w:cs="Arial"/>
          <w:sz w:val="22"/>
          <w:szCs w:val="22"/>
          <w:lang w:val="en-GB"/>
        </w:rPr>
        <w:t xml:space="preserve">, reports on negative effects of intensive agricultural production on water and soil quality, biodiversity and animal welfare have caused public </w:t>
      </w:r>
      <w:r w:rsidR="00AA5BD7" w:rsidRPr="00486569">
        <w:rPr>
          <w:rFonts w:ascii="Arial" w:hAnsi="Arial" w:cs="Arial"/>
          <w:sz w:val="22"/>
          <w:szCs w:val="22"/>
          <w:lang w:val="en-GB"/>
        </w:rPr>
        <w:t>concern about the ways in which food is produced.</w:t>
      </w:r>
    </w:p>
    <w:p w:rsidR="00AA5BD7" w:rsidRPr="00486569" w:rsidRDefault="00AA5BD7" w:rsidP="00F15578">
      <w:pPr>
        <w:pStyle w:val="Header"/>
        <w:jc w:val="both"/>
        <w:rPr>
          <w:rFonts w:ascii="Arial" w:hAnsi="Arial" w:cs="Arial"/>
          <w:sz w:val="22"/>
          <w:szCs w:val="22"/>
          <w:lang w:val="en-GB"/>
        </w:rPr>
      </w:pPr>
      <w:r w:rsidRPr="00486569">
        <w:rPr>
          <w:rFonts w:ascii="Arial" w:hAnsi="Arial" w:cs="Arial"/>
          <w:sz w:val="22"/>
          <w:szCs w:val="22"/>
          <w:lang w:val="en-GB"/>
        </w:rPr>
        <w:t>Organic agriculture represents a production system which is able to meet the requirements of society so that its final product is quality and safe healthy food. This process is followed by the conservation and renewal of natural resources, as well as the return to traditional values and expertise in agricultural production.</w:t>
      </w:r>
    </w:p>
    <w:p w:rsidR="003745DC" w:rsidRPr="00486569" w:rsidRDefault="00AA5BD7" w:rsidP="00A13A9D">
      <w:pPr>
        <w:spacing w:after="0" w:line="240" w:lineRule="auto"/>
        <w:jc w:val="both"/>
        <w:rPr>
          <w:rFonts w:ascii="Arial" w:hAnsi="Arial" w:cs="Arial"/>
          <w:lang w:val="en-GB"/>
        </w:rPr>
      </w:pPr>
      <w:r w:rsidRPr="00486569">
        <w:rPr>
          <w:rFonts w:ascii="Arial" w:hAnsi="Arial" w:cs="Arial"/>
          <w:lang w:val="en-GB"/>
        </w:rPr>
        <w:t>Comp</w:t>
      </w:r>
      <w:r w:rsidR="00897F95" w:rsidRPr="00486569">
        <w:rPr>
          <w:rFonts w:ascii="Arial" w:hAnsi="Arial" w:cs="Arial"/>
          <w:lang w:val="en-GB"/>
        </w:rPr>
        <w:t>leting the Organic Agriculture Study P</w:t>
      </w:r>
      <w:r w:rsidRPr="00486569">
        <w:rPr>
          <w:rFonts w:ascii="Arial" w:hAnsi="Arial" w:cs="Arial"/>
          <w:lang w:val="en-GB"/>
        </w:rPr>
        <w:t>rogramme,</w:t>
      </w:r>
      <w:r w:rsidR="003745DC" w:rsidRPr="00486569">
        <w:rPr>
          <w:rFonts w:ascii="Arial" w:hAnsi="Arial" w:cs="Arial"/>
          <w:lang w:val="en-GB"/>
        </w:rPr>
        <w:t xml:space="preserve"> our students gain a bachelor’s degree in organic agriculture, becoming competent on national, European and world scale</w:t>
      </w:r>
      <w:r w:rsidR="00A13A9D" w:rsidRPr="00486569">
        <w:rPr>
          <w:rFonts w:ascii="Arial" w:hAnsi="Arial" w:cs="Arial"/>
          <w:lang w:val="en-GB"/>
        </w:rPr>
        <w:t>s, respectively. They also become</w:t>
      </w:r>
      <w:r w:rsidR="003745DC" w:rsidRPr="00486569">
        <w:rPr>
          <w:rFonts w:ascii="Arial" w:hAnsi="Arial" w:cs="Arial"/>
          <w:lang w:val="en-GB"/>
        </w:rPr>
        <w:t xml:space="preserve"> trained for primary and secondary organic production or for further education and professional specialization.</w:t>
      </w:r>
    </w:p>
    <w:p w:rsidR="003745DC" w:rsidRPr="00486569" w:rsidRDefault="003745DC" w:rsidP="00A13A9D">
      <w:pPr>
        <w:spacing w:after="0" w:line="240" w:lineRule="auto"/>
        <w:jc w:val="both"/>
        <w:rPr>
          <w:rFonts w:ascii="Arial" w:hAnsi="Arial" w:cs="Arial"/>
          <w:lang w:val="en-GB"/>
        </w:rPr>
      </w:pPr>
      <w:r w:rsidRPr="00486569">
        <w:rPr>
          <w:rFonts w:ascii="Arial" w:hAnsi="Arial" w:cs="Arial"/>
          <w:lang w:val="en-GB"/>
        </w:rPr>
        <w:t>The significance of the Or</w:t>
      </w:r>
      <w:r w:rsidR="00897F95" w:rsidRPr="00486569">
        <w:rPr>
          <w:rFonts w:ascii="Arial" w:hAnsi="Arial" w:cs="Arial"/>
          <w:lang w:val="en-GB"/>
        </w:rPr>
        <w:t>ganic Agriculture Study P</w:t>
      </w:r>
      <w:r w:rsidRPr="00486569">
        <w:rPr>
          <w:rFonts w:ascii="Arial" w:hAnsi="Arial" w:cs="Arial"/>
          <w:lang w:val="en-GB"/>
        </w:rPr>
        <w:t xml:space="preserve">rogramme lies in the fact that organic production is taking an important position in the Serbian national programme, especially in the Autonomous Province of </w:t>
      </w:r>
      <w:proofErr w:type="spellStart"/>
      <w:r w:rsidRPr="00486569">
        <w:rPr>
          <w:rFonts w:ascii="Arial" w:hAnsi="Arial" w:cs="Arial"/>
          <w:lang w:val="en-GB"/>
        </w:rPr>
        <w:t>Vojvodina</w:t>
      </w:r>
      <w:proofErr w:type="spellEnd"/>
      <w:r w:rsidRPr="00486569">
        <w:rPr>
          <w:rFonts w:ascii="Arial" w:hAnsi="Arial" w:cs="Arial"/>
          <w:lang w:val="en-GB"/>
        </w:rPr>
        <w:t>. Therefore, the purpose of this study programme is to train highly skilled experts in rational and sustainable plant and animal production.</w:t>
      </w:r>
    </w:p>
    <w:p w:rsidR="00AA5BD7" w:rsidRPr="00486569" w:rsidRDefault="00897F95" w:rsidP="00A13A9D">
      <w:pPr>
        <w:spacing w:after="0" w:line="240" w:lineRule="auto"/>
        <w:jc w:val="both"/>
        <w:rPr>
          <w:rFonts w:ascii="Arial" w:hAnsi="Arial" w:cs="Arial"/>
          <w:lang w:val="en-GB"/>
        </w:rPr>
      </w:pPr>
      <w:r w:rsidRPr="00486569">
        <w:rPr>
          <w:rFonts w:ascii="Arial" w:hAnsi="Arial" w:cs="Arial"/>
          <w:lang w:val="en-GB"/>
        </w:rPr>
        <w:t xml:space="preserve">Completing the Organic Agriculture </w:t>
      </w:r>
      <w:r w:rsidR="00A13A9D" w:rsidRPr="00486569">
        <w:rPr>
          <w:rFonts w:ascii="Arial" w:hAnsi="Arial" w:cs="Arial"/>
          <w:lang w:val="en-GB"/>
        </w:rPr>
        <w:t xml:space="preserve">Study </w:t>
      </w:r>
      <w:r w:rsidRPr="00486569">
        <w:rPr>
          <w:rFonts w:ascii="Arial" w:hAnsi="Arial" w:cs="Arial"/>
          <w:lang w:val="en-GB"/>
        </w:rPr>
        <w:t>Programme, student</w:t>
      </w:r>
      <w:r w:rsidR="00A13A9D" w:rsidRPr="00486569">
        <w:rPr>
          <w:rFonts w:ascii="Arial" w:hAnsi="Arial" w:cs="Arial"/>
          <w:lang w:val="en-GB"/>
        </w:rPr>
        <w:t>s</w:t>
      </w:r>
      <w:r w:rsidRPr="00486569">
        <w:rPr>
          <w:rFonts w:ascii="Arial" w:hAnsi="Arial" w:cs="Arial"/>
          <w:lang w:val="en-GB"/>
        </w:rPr>
        <w:t xml:space="preserve"> gain necessary knowledge which they can apply in practice or in their further scientific </w:t>
      </w:r>
      <w:r w:rsidR="00A13A9D" w:rsidRPr="00486569">
        <w:rPr>
          <w:rFonts w:ascii="Arial" w:hAnsi="Arial" w:cs="Arial"/>
          <w:lang w:val="en-GB"/>
        </w:rPr>
        <w:t xml:space="preserve">and </w:t>
      </w:r>
      <w:r w:rsidRPr="00486569">
        <w:rPr>
          <w:rFonts w:ascii="Arial" w:hAnsi="Arial" w:cs="Arial"/>
          <w:lang w:val="en-GB"/>
        </w:rPr>
        <w:t xml:space="preserve">research work. </w:t>
      </w:r>
      <w:r w:rsidR="00AA5BD7" w:rsidRPr="00486569">
        <w:rPr>
          <w:rFonts w:ascii="Arial" w:hAnsi="Arial" w:cs="Arial"/>
          <w:lang w:val="en-GB"/>
        </w:rPr>
        <w:t xml:space="preserve">  </w:t>
      </w:r>
    </w:p>
    <w:p w:rsidR="009B647D" w:rsidRPr="00486569" w:rsidRDefault="009B647D" w:rsidP="00536D43">
      <w:pPr>
        <w:pStyle w:val="Header"/>
        <w:ind w:firstLine="567"/>
        <w:jc w:val="both"/>
        <w:rPr>
          <w:rFonts w:ascii="Arial" w:hAnsi="Arial" w:cs="Arial"/>
          <w:sz w:val="22"/>
          <w:szCs w:val="22"/>
          <w:lang w:val="en-GB"/>
        </w:rPr>
      </w:pPr>
    </w:p>
    <w:p w:rsidR="00897F95" w:rsidRPr="00486569" w:rsidRDefault="00897F95" w:rsidP="00A13A9D">
      <w:pPr>
        <w:pStyle w:val="Header"/>
        <w:jc w:val="both"/>
        <w:rPr>
          <w:rFonts w:ascii="Arial" w:hAnsi="Arial" w:cs="Arial"/>
          <w:b/>
          <w:sz w:val="22"/>
          <w:szCs w:val="22"/>
          <w:lang w:val="en-GB"/>
        </w:rPr>
      </w:pPr>
      <w:r w:rsidRPr="00486569">
        <w:rPr>
          <w:rFonts w:ascii="Arial" w:hAnsi="Arial" w:cs="Arial"/>
          <w:b/>
          <w:sz w:val="22"/>
          <w:szCs w:val="22"/>
          <w:lang w:val="en-GB"/>
        </w:rPr>
        <w:t>Principal Objectives of the Study Programme</w:t>
      </w:r>
    </w:p>
    <w:p w:rsidR="00897F95" w:rsidRPr="00486569" w:rsidRDefault="00897F95" w:rsidP="00536D43">
      <w:pPr>
        <w:pStyle w:val="Header"/>
        <w:ind w:firstLine="567"/>
        <w:jc w:val="both"/>
        <w:rPr>
          <w:rFonts w:ascii="Arial" w:hAnsi="Arial" w:cs="Arial"/>
          <w:b/>
          <w:sz w:val="22"/>
          <w:szCs w:val="22"/>
          <w:lang w:val="en-GB"/>
        </w:rPr>
      </w:pPr>
    </w:p>
    <w:p w:rsidR="00072636" w:rsidRPr="00486569" w:rsidRDefault="00897F95" w:rsidP="00A13A9D">
      <w:pPr>
        <w:pStyle w:val="Header"/>
        <w:jc w:val="both"/>
        <w:rPr>
          <w:rFonts w:ascii="Arial" w:hAnsi="Arial" w:cs="Arial"/>
          <w:sz w:val="22"/>
          <w:szCs w:val="22"/>
          <w:lang w:val="en-GB"/>
        </w:rPr>
      </w:pPr>
      <w:r w:rsidRPr="00486569">
        <w:rPr>
          <w:rFonts w:ascii="Arial" w:hAnsi="Arial" w:cs="Arial"/>
          <w:sz w:val="22"/>
          <w:szCs w:val="22"/>
          <w:lang w:val="en-GB"/>
        </w:rPr>
        <w:t>Since the key idea of organic production is based on the thesis that exploitation should be adj</w:t>
      </w:r>
      <w:r w:rsidR="00072636" w:rsidRPr="00486569">
        <w:rPr>
          <w:rFonts w:ascii="Arial" w:hAnsi="Arial" w:cs="Arial"/>
          <w:sz w:val="22"/>
          <w:szCs w:val="22"/>
          <w:lang w:val="en-GB"/>
        </w:rPr>
        <w:t>usted to natural conditions and</w:t>
      </w:r>
      <w:r w:rsidRPr="00486569">
        <w:rPr>
          <w:rFonts w:ascii="Arial" w:hAnsi="Arial" w:cs="Arial"/>
          <w:sz w:val="22"/>
          <w:szCs w:val="22"/>
          <w:lang w:val="en-GB"/>
        </w:rPr>
        <w:t xml:space="preserve"> </w:t>
      </w:r>
      <w:r w:rsidR="00072636" w:rsidRPr="00486569">
        <w:rPr>
          <w:rFonts w:ascii="Arial" w:hAnsi="Arial" w:cs="Arial"/>
          <w:sz w:val="22"/>
          <w:szCs w:val="22"/>
          <w:lang w:val="en-GB"/>
        </w:rPr>
        <w:t xml:space="preserve">that </w:t>
      </w:r>
      <w:r w:rsidRPr="00486569">
        <w:rPr>
          <w:rFonts w:ascii="Arial" w:hAnsi="Arial" w:cs="Arial"/>
          <w:sz w:val="22"/>
          <w:szCs w:val="22"/>
          <w:lang w:val="en-GB"/>
        </w:rPr>
        <w:t>soil recovery</w:t>
      </w:r>
      <w:r w:rsidR="00072636" w:rsidRPr="00486569">
        <w:rPr>
          <w:rFonts w:ascii="Arial" w:hAnsi="Arial" w:cs="Arial"/>
          <w:sz w:val="22"/>
          <w:szCs w:val="22"/>
          <w:lang w:val="en-GB"/>
        </w:rPr>
        <w:t xml:space="preserve"> should be provided</w:t>
      </w:r>
      <w:r w:rsidRPr="00486569">
        <w:rPr>
          <w:rFonts w:ascii="Arial" w:hAnsi="Arial" w:cs="Arial"/>
          <w:sz w:val="22"/>
          <w:szCs w:val="22"/>
          <w:lang w:val="en-GB"/>
        </w:rPr>
        <w:t>, the aim of the Organic Agriculture Study Programme is that students master the methods which are to enable them to p</w:t>
      </w:r>
      <w:r w:rsidR="00072636" w:rsidRPr="00486569">
        <w:rPr>
          <w:rFonts w:ascii="Arial" w:hAnsi="Arial" w:cs="Arial"/>
          <w:sz w:val="22"/>
          <w:szCs w:val="22"/>
          <w:lang w:val="en-GB"/>
        </w:rPr>
        <w:t>roduce quality and safe food. Simultaneously, the negative effects of intensive agricultural production on ecosystems should be diminished.</w:t>
      </w:r>
    </w:p>
    <w:p w:rsidR="00DD1149" w:rsidRPr="00486569" w:rsidRDefault="00072636" w:rsidP="00A13A9D">
      <w:pPr>
        <w:pStyle w:val="Header"/>
        <w:jc w:val="both"/>
        <w:rPr>
          <w:rFonts w:ascii="Arial" w:hAnsi="Arial" w:cs="Arial"/>
          <w:sz w:val="22"/>
          <w:szCs w:val="22"/>
          <w:lang w:val="en-GB"/>
        </w:rPr>
      </w:pPr>
      <w:r w:rsidRPr="00486569">
        <w:rPr>
          <w:rFonts w:ascii="Arial" w:hAnsi="Arial" w:cs="Arial"/>
          <w:sz w:val="22"/>
          <w:szCs w:val="22"/>
          <w:lang w:val="en-GB"/>
        </w:rPr>
        <w:t xml:space="preserve">Student are trained to become competent in highly expert direct work in organic production, i.e., to apply professionally modern and efficient technologies in production circumstances. Future experts are educated </w:t>
      </w:r>
      <w:r w:rsidR="00A13A9D" w:rsidRPr="00486569">
        <w:rPr>
          <w:rFonts w:ascii="Arial" w:hAnsi="Arial" w:cs="Arial"/>
          <w:sz w:val="22"/>
          <w:szCs w:val="22"/>
          <w:lang w:val="en-GB"/>
        </w:rPr>
        <w:t xml:space="preserve">to </w:t>
      </w:r>
      <w:r w:rsidRPr="00486569">
        <w:rPr>
          <w:rFonts w:ascii="Arial" w:hAnsi="Arial" w:cs="Arial"/>
          <w:sz w:val="22"/>
          <w:szCs w:val="22"/>
          <w:lang w:val="en-GB"/>
        </w:rPr>
        <w:t xml:space="preserve">actively and efficiently follow all contemporary findings in the field of organic agriculture. Also, they </w:t>
      </w:r>
      <w:r w:rsidR="00A13A9D" w:rsidRPr="00486569">
        <w:rPr>
          <w:rFonts w:ascii="Arial" w:hAnsi="Arial" w:cs="Arial"/>
          <w:sz w:val="22"/>
          <w:szCs w:val="22"/>
          <w:lang w:val="en-GB"/>
        </w:rPr>
        <w:t>become</w:t>
      </w:r>
      <w:r w:rsidRPr="00486569">
        <w:rPr>
          <w:rFonts w:ascii="Arial" w:hAnsi="Arial" w:cs="Arial"/>
          <w:sz w:val="22"/>
          <w:szCs w:val="22"/>
          <w:lang w:val="en-GB"/>
        </w:rPr>
        <w:t xml:space="preserve"> able to </w:t>
      </w:r>
      <w:r w:rsidR="00DD1149" w:rsidRPr="00486569">
        <w:rPr>
          <w:rFonts w:ascii="Arial" w:hAnsi="Arial" w:cs="Arial"/>
          <w:sz w:val="22"/>
          <w:szCs w:val="22"/>
          <w:lang w:val="en-GB"/>
        </w:rPr>
        <w:t>develop and improve the efficiency of such production in</w:t>
      </w:r>
      <w:r w:rsidRPr="00486569">
        <w:rPr>
          <w:rFonts w:ascii="Arial" w:hAnsi="Arial" w:cs="Arial"/>
          <w:sz w:val="22"/>
          <w:szCs w:val="22"/>
          <w:lang w:val="en-GB"/>
        </w:rPr>
        <w:t xml:space="preserve"> practic</w:t>
      </w:r>
      <w:r w:rsidR="00DD1149" w:rsidRPr="00486569">
        <w:rPr>
          <w:rFonts w:ascii="Arial" w:hAnsi="Arial" w:cs="Arial"/>
          <w:sz w:val="22"/>
          <w:szCs w:val="22"/>
          <w:lang w:val="en-GB"/>
        </w:rPr>
        <w:t>e.</w:t>
      </w:r>
    </w:p>
    <w:p w:rsidR="00072636" w:rsidRPr="00486569" w:rsidRDefault="00A13A9D" w:rsidP="00A13A9D">
      <w:pPr>
        <w:pStyle w:val="Header"/>
        <w:jc w:val="both"/>
        <w:rPr>
          <w:rFonts w:ascii="Arial" w:hAnsi="Arial" w:cs="Arial"/>
          <w:sz w:val="22"/>
          <w:szCs w:val="22"/>
          <w:lang w:val="en-GB"/>
        </w:rPr>
      </w:pPr>
      <w:r w:rsidRPr="00486569">
        <w:rPr>
          <w:rFonts w:ascii="Arial" w:hAnsi="Arial" w:cs="Arial"/>
          <w:sz w:val="22"/>
          <w:szCs w:val="22"/>
          <w:lang w:val="en-GB"/>
        </w:rPr>
        <w:t>The Programme’s</w:t>
      </w:r>
      <w:r w:rsidR="00DD1149" w:rsidRPr="00486569">
        <w:rPr>
          <w:rFonts w:ascii="Arial" w:hAnsi="Arial" w:cs="Arial"/>
          <w:sz w:val="22"/>
          <w:szCs w:val="22"/>
          <w:lang w:val="en-GB"/>
        </w:rPr>
        <w:t xml:space="preserve"> special aim is the idea of developing different levels of knowledge and raising </w:t>
      </w:r>
      <w:r w:rsidR="00FC457E" w:rsidRPr="00486569">
        <w:rPr>
          <w:rFonts w:ascii="Arial" w:hAnsi="Arial" w:cs="Arial"/>
          <w:sz w:val="22"/>
          <w:szCs w:val="22"/>
          <w:lang w:val="en-GB"/>
        </w:rPr>
        <w:t xml:space="preserve">students’ </w:t>
      </w:r>
      <w:r w:rsidR="00DD1149" w:rsidRPr="00486569">
        <w:rPr>
          <w:rFonts w:ascii="Arial" w:hAnsi="Arial" w:cs="Arial"/>
          <w:sz w:val="22"/>
          <w:szCs w:val="22"/>
          <w:lang w:val="en-GB"/>
        </w:rPr>
        <w:t>awareness</w:t>
      </w:r>
      <w:r w:rsidR="00FC457E" w:rsidRPr="00486569">
        <w:rPr>
          <w:rFonts w:ascii="Arial" w:hAnsi="Arial" w:cs="Arial"/>
          <w:sz w:val="22"/>
          <w:szCs w:val="22"/>
          <w:lang w:val="en-GB"/>
        </w:rPr>
        <w:t xml:space="preserve"> about the necessity of permanent education, especially in the context of sustainable development.</w:t>
      </w:r>
    </w:p>
    <w:p w:rsidR="00E569BA" w:rsidRPr="00486569" w:rsidRDefault="00E569BA" w:rsidP="00536D43">
      <w:pPr>
        <w:pStyle w:val="Header"/>
        <w:ind w:firstLine="567"/>
        <w:jc w:val="both"/>
        <w:rPr>
          <w:rFonts w:ascii="Arial" w:hAnsi="Arial" w:cs="Arial"/>
          <w:sz w:val="22"/>
          <w:szCs w:val="22"/>
          <w:lang w:val="en-GB"/>
        </w:rPr>
      </w:pPr>
    </w:p>
    <w:p w:rsidR="00FC457E" w:rsidRPr="00486569" w:rsidRDefault="00FC457E" w:rsidP="00A13A9D">
      <w:pPr>
        <w:pStyle w:val="Header"/>
        <w:jc w:val="both"/>
        <w:rPr>
          <w:rFonts w:ascii="Arial" w:hAnsi="Arial" w:cs="Arial"/>
          <w:b/>
          <w:sz w:val="22"/>
          <w:szCs w:val="22"/>
          <w:lang w:val="en-GB"/>
        </w:rPr>
      </w:pPr>
      <w:r w:rsidRPr="00486569">
        <w:rPr>
          <w:rFonts w:ascii="Arial" w:hAnsi="Arial" w:cs="Arial"/>
          <w:b/>
          <w:sz w:val="22"/>
          <w:szCs w:val="22"/>
          <w:lang w:val="en-GB"/>
        </w:rPr>
        <w:t>Employment Possibilities upon Completion of the Study Programme</w:t>
      </w:r>
    </w:p>
    <w:p w:rsidR="00FC457E" w:rsidRPr="00486569" w:rsidRDefault="00FC457E" w:rsidP="00536D43">
      <w:pPr>
        <w:pStyle w:val="Header"/>
        <w:ind w:firstLine="567"/>
        <w:jc w:val="both"/>
        <w:rPr>
          <w:rFonts w:ascii="Arial" w:hAnsi="Arial" w:cs="Arial"/>
          <w:b/>
          <w:sz w:val="22"/>
          <w:szCs w:val="22"/>
          <w:lang w:val="en-GB"/>
        </w:rPr>
      </w:pPr>
    </w:p>
    <w:p w:rsidR="00FC457E" w:rsidRPr="00486569" w:rsidRDefault="00FC457E" w:rsidP="00051B67">
      <w:pPr>
        <w:pStyle w:val="Header"/>
        <w:numPr>
          <w:ilvl w:val="0"/>
          <w:numId w:val="11"/>
        </w:numPr>
        <w:ind w:left="360" w:hanging="207"/>
        <w:jc w:val="both"/>
        <w:rPr>
          <w:rFonts w:ascii="Arial" w:hAnsi="Arial" w:cs="Arial"/>
          <w:b/>
          <w:sz w:val="22"/>
          <w:szCs w:val="22"/>
          <w:lang w:val="en-GB"/>
        </w:rPr>
      </w:pPr>
      <w:r w:rsidRPr="00486569">
        <w:rPr>
          <w:rFonts w:ascii="Arial" w:hAnsi="Arial" w:cs="Arial"/>
          <w:sz w:val="22"/>
          <w:szCs w:val="22"/>
          <w:lang w:val="en-GB"/>
        </w:rPr>
        <w:t>Businesses dealing with or related to agriculture</w:t>
      </w:r>
    </w:p>
    <w:p w:rsidR="00FC457E" w:rsidRPr="00486569" w:rsidRDefault="00FC457E" w:rsidP="00051B67">
      <w:pPr>
        <w:pStyle w:val="Header"/>
        <w:numPr>
          <w:ilvl w:val="0"/>
          <w:numId w:val="11"/>
        </w:numPr>
        <w:ind w:left="360" w:hanging="207"/>
        <w:jc w:val="both"/>
        <w:rPr>
          <w:rFonts w:ascii="Arial" w:hAnsi="Arial" w:cs="Arial"/>
          <w:b/>
          <w:sz w:val="22"/>
          <w:szCs w:val="22"/>
          <w:lang w:val="en-GB"/>
        </w:rPr>
      </w:pPr>
      <w:r w:rsidRPr="00486569">
        <w:rPr>
          <w:rFonts w:ascii="Arial" w:hAnsi="Arial" w:cs="Arial"/>
          <w:sz w:val="22"/>
          <w:szCs w:val="22"/>
          <w:lang w:val="en-GB"/>
        </w:rPr>
        <w:t xml:space="preserve">Government and administration bodies; </w:t>
      </w:r>
      <w:r w:rsidR="00754719" w:rsidRPr="00486569">
        <w:rPr>
          <w:rFonts w:ascii="Arial" w:hAnsi="Arial" w:cs="Arial"/>
          <w:sz w:val="22"/>
          <w:szCs w:val="22"/>
          <w:lang w:val="en-GB"/>
        </w:rPr>
        <w:t>local government (agricultural agencies, agricultural extension services etc.)</w:t>
      </w:r>
    </w:p>
    <w:p w:rsidR="00754719" w:rsidRPr="00486569" w:rsidRDefault="00754719" w:rsidP="00051B67">
      <w:pPr>
        <w:pStyle w:val="Header"/>
        <w:numPr>
          <w:ilvl w:val="0"/>
          <w:numId w:val="11"/>
        </w:numPr>
        <w:ind w:left="360" w:hanging="207"/>
        <w:jc w:val="both"/>
        <w:rPr>
          <w:rFonts w:ascii="Arial" w:hAnsi="Arial" w:cs="Arial"/>
          <w:b/>
          <w:sz w:val="22"/>
          <w:szCs w:val="22"/>
          <w:lang w:val="en-GB"/>
        </w:rPr>
      </w:pPr>
      <w:r w:rsidRPr="00486569">
        <w:rPr>
          <w:rFonts w:ascii="Arial" w:hAnsi="Arial" w:cs="Arial"/>
          <w:sz w:val="22"/>
          <w:szCs w:val="22"/>
          <w:lang w:val="en-GB"/>
        </w:rPr>
        <w:t>Education</w:t>
      </w:r>
    </w:p>
    <w:p w:rsidR="00754719" w:rsidRPr="00486569" w:rsidRDefault="00754719" w:rsidP="00051B67">
      <w:pPr>
        <w:pStyle w:val="Header"/>
        <w:numPr>
          <w:ilvl w:val="0"/>
          <w:numId w:val="11"/>
        </w:numPr>
        <w:ind w:left="360" w:hanging="207"/>
        <w:jc w:val="both"/>
        <w:rPr>
          <w:rFonts w:ascii="Arial" w:hAnsi="Arial" w:cs="Arial"/>
          <w:b/>
          <w:sz w:val="22"/>
          <w:szCs w:val="22"/>
          <w:lang w:val="en-GB"/>
        </w:rPr>
      </w:pPr>
      <w:r w:rsidRPr="00486569">
        <w:rPr>
          <w:rFonts w:ascii="Arial" w:hAnsi="Arial" w:cs="Arial"/>
          <w:sz w:val="22"/>
          <w:szCs w:val="22"/>
          <w:lang w:val="en-GB"/>
        </w:rPr>
        <w:t>Laboratories at faculties and institutes</w:t>
      </w:r>
    </w:p>
    <w:p w:rsidR="00754719" w:rsidRPr="00486569" w:rsidRDefault="00754719" w:rsidP="00051B67">
      <w:pPr>
        <w:pStyle w:val="Header"/>
        <w:numPr>
          <w:ilvl w:val="0"/>
          <w:numId w:val="11"/>
        </w:numPr>
        <w:ind w:left="360" w:hanging="207"/>
        <w:jc w:val="both"/>
        <w:rPr>
          <w:rFonts w:ascii="Arial" w:hAnsi="Arial" w:cs="Arial"/>
          <w:b/>
          <w:sz w:val="22"/>
          <w:szCs w:val="22"/>
          <w:lang w:val="en-GB"/>
        </w:rPr>
      </w:pPr>
      <w:r w:rsidRPr="00486569">
        <w:rPr>
          <w:rFonts w:ascii="Arial" w:hAnsi="Arial" w:cs="Arial"/>
          <w:sz w:val="22"/>
          <w:szCs w:val="22"/>
          <w:lang w:val="en-GB"/>
        </w:rPr>
        <w:t>Banks and other businesses</w:t>
      </w:r>
    </w:p>
    <w:p w:rsidR="00754719" w:rsidRPr="00486569" w:rsidRDefault="00754719" w:rsidP="00754719">
      <w:pPr>
        <w:pStyle w:val="Header"/>
        <w:jc w:val="both"/>
        <w:rPr>
          <w:rFonts w:ascii="Arial" w:hAnsi="Arial" w:cs="Arial"/>
          <w:sz w:val="22"/>
          <w:szCs w:val="22"/>
          <w:lang w:val="en-GB"/>
        </w:rPr>
      </w:pPr>
    </w:p>
    <w:p w:rsidR="00754719" w:rsidRPr="00486569" w:rsidRDefault="00754719" w:rsidP="00754719">
      <w:pPr>
        <w:pStyle w:val="Header"/>
        <w:jc w:val="both"/>
        <w:rPr>
          <w:rFonts w:ascii="Arial" w:hAnsi="Arial" w:cs="Arial"/>
          <w:b/>
          <w:sz w:val="22"/>
          <w:szCs w:val="22"/>
          <w:lang w:val="en-GB"/>
        </w:rPr>
      </w:pPr>
      <w:r w:rsidRPr="00486569">
        <w:rPr>
          <w:rFonts w:ascii="Arial" w:hAnsi="Arial" w:cs="Arial"/>
          <w:b/>
          <w:sz w:val="22"/>
          <w:szCs w:val="22"/>
          <w:lang w:val="en-GB"/>
        </w:rPr>
        <w:t>Possibilities for Further Education</w:t>
      </w:r>
    </w:p>
    <w:p w:rsidR="00754719" w:rsidRPr="00486569" w:rsidRDefault="00754719" w:rsidP="00754719">
      <w:pPr>
        <w:pStyle w:val="Header"/>
        <w:jc w:val="both"/>
        <w:rPr>
          <w:rFonts w:ascii="Arial" w:hAnsi="Arial" w:cs="Arial"/>
          <w:b/>
          <w:sz w:val="22"/>
          <w:szCs w:val="22"/>
          <w:lang w:val="en-GB"/>
        </w:rPr>
      </w:pPr>
    </w:p>
    <w:p w:rsidR="00662880" w:rsidRPr="00486569" w:rsidRDefault="00DD2F5B" w:rsidP="00486569">
      <w:pPr>
        <w:pStyle w:val="Header"/>
        <w:jc w:val="both"/>
        <w:rPr>
          <w:rFonts w:ascii="Arial" w:hAnsi="Arial" w:cs="Arial"/>
          <w:sz w:val="22"/>
          <w:szCs w:val="22"/>
          <w:lang w:val="en-GB"/>
        </w:rPr>
      </w:pPr>
      <w:r w:rsidRPr="00486569">
        <w:rPr>
          <w:rFonts w:ascii="Arial" w:hAnsi="Arial" w:cs="Arial"/>
          <w:sz w:val="22"/>
          <w:szCs w:val="22"/>
          <w:lang w:val="en-GB"/>
        </w:rPr>
        <w:t xml:space="preserve">Bachelors of Science </w:t>
      </w:r>
      <w:r w:rsidR="00754719" w:rsidRPr="00486569">
        <w:rPr>
          <w:rFonts w:ascii="Arial" w:hAnsi="Arial" w:cs="Arial"/>
          <w:sz w:val="22"/>
          <w:szCs w:val="22"/>
          <w:lang w:val="en-GB"/>
        </w:rPr>
        <w:t xml:space="preserve">in organic agriculture are competent to further their education </w:t>
      </w:r>
      <w:r w:rsidR="00051B67" w:rsidRPr="00486569">
        <w:rPr>
          <w:rFonts w:ascii="Arial" w:hAnsi="Arial" w:cs="Arial"/>
          <w:sz w:val="22"/>
          <w:szCs w:val="22"/>
          <w:lang w:val="en-GB"/>
        </w:rPr>
        <w:t>by pursuing</w:t>
      </w:r>
      <w:r w:rsidR="00754719" w:rsidRPr="00486569">
        <w:rPr>
          <w:rFonts w:ascii="Arial" w:hAnsi="Arial" w:cs="Arial"/>
          <w:sz w:val="22"/>
          <w:szCs w:val="22"/>
          <w:lang w:val="en-GB"/>
        </w:rPr>
        <w:t xml:space="preserve"> master and doctoral studies within the related fields of science.</w:t>
      </w:r>
      <w:bookmarkStart w:id="0" w:name="_GoBack"/>
      <w:bookmarkEnd w:id="0"/>
      <w:r w:rsidR="00645A2F" w:rsidRPr="00486569">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914400</wp:posOffset>
            </wp:positionH>
            <wp:positionV relativeFrom="paragraph">
              <wp:posOffset>5507355</wp:posOffset>
            </wp:positionV>
            <wp:extent cx="1971675" cy="1301750"/>
            <wp:effectExtent l="19050" t="0" r="9525" b="0"/>
            <wp:wrapNone/>
            <wp:docPr id="3" name="Picture 3" descr="3-0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3-202"/>
                    <pic:cNvPicPr>
                      <a:picLocks noChangeAspect="1" noChangeArrowheads="1"/>
                    </pic:cNvPicPr>
                  </pic:nvPicPr>
                  <pic:blipFill>
                    <a:blip r:embed="rId7"/>
                    <a:srcRect/>
                    <a:stretch>
                      <a:fillRect/>
                    </a:stretch>
                  </pic:blipFill>
                  <pic:spPr bwMode="auto">
                    <a:xfrm>
                      <a:off x="0" y="0"/>
                      <a:ext cx="1971675" cy="1301750"/>
                    </a:xfrm>
                    <a:prstGeom prst="rect">
                      <a:avLst/>
                    </a:prstGeom>
                    <a:noFill/>
                  </pic:spPr>
                </pic:pic>
              </a:graphicData>
            </a:graphic>
          </wp:anchor>
        </w:drawing>
      </w:r>
      <w:r w:rsidR="00645A2F" w:rsidRPr="00486569">
        <w:rPr>
          <w:rFonts w:ascii="Arial" w:hAnsi="Arial" w:cs="Arial"/>
          <w:noProof/>
          <w:sz w:val="22"/>
          <w:szCs w:val="22"/>
        </w:rPr>
        <w:drawing>
          <wp:anchor distT="0" distB="0" distL="114300" distR="114300" simplePos="0" relativeHeight="251657216" behindDoc="0" locked="0" layoutInCell="1" allowOverlap="1">
            <wp:simplePos x="0" y="0"/>
            <wp:positionH relativeFrom="column">
              <wp:posOffset>914400</wp:posOffset>
            </wp:positionH>
            <wp:positionV relativeFrom="paragraph">
              <wp:posOffset>5507355</wp:posOffset>
            </wp:positionV>
            <wp:extent cx="1971675" cy="1301750"/>
            <wp:effectExtent l="19050" t="0" r="9525" b="0"/>
            <wp:wrapNone/>
            <wp:docPr id="2" name="Picture 2" descr="3-0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202"/>
                    <pic:cNvPicPr>
                      <a:picLocks noChangeAspect="1" noChangeArrowheads="1"/>
                    </pic:cNvPicPr>
                  </pic:nvPicPr>
                  <pic:blipFill>
                    <a:blip r:embed="rId7"/>
                    <a:srcRect/>
                    <a:stretch>
                      <a:fillRect/>
                    </a:stretch>
                  </pic:blipFill>
                  <pic:spPr bwMode="auto">
                    <a:xfrm>
                      <a:off x="0" y="0"/>
                      <a:ext cx="1971675" cy="1301750"/>
                    </a:xfrm>
                    <a:prstGeom prst="rect">
                      <a:avLst/>
                    </a:prstGeom>
                    <a:noFill/>
                  </pic:spPr>
                </pic:pic>
              </a:graphicData>
            </a:graphic>
          </wp:anchor>
        </w:drawing>
      </w:r>
    </w:p>
    <w:sectPr w:rsidR="00662880" w:rsidRPr="00486569" w:rsidSect="00F90EF5">
      <w:pgSz w:w="12240" w:h="15840"/>
      <w:pgMar w:top="1417" w:right="1418"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1A4" w:rsidRDefault="008151A4" w:rsidP="00B53365">
      <w:pPr>
        <w:spacing w:after="0" w:line="240" w:lineRule="auto"/>
      </w:pPr>
      <w:r>
        <w:separator/>
      </w:r>
    </w:p>
  </w:endnote>
  <w:endnote w:type="continuationSeparator" w:id="0">
    <w:p w:rsidR="008151A4" w:rsidRDefault="008151A4" w:rsidP="00B53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1A4" w:rsidRDefault="008151A4" w:rsidP="00B53365">
      <w:pPr>
        <w:spacing w:after="0" w:line="240" w:lineRule="auto"/>
      </w:pPr>
      <w:r>
        <w:separator/>
      </w:r>
    </w:p>
  </w:footnote>
  <w:footnote w:type="continuationSeparator" w:id="0">
    <w:p w:rsidR="008151A4" w:rsidRDefault="008151A4" w:rsidP="00B53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FC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282832DB"/>
    <w:multiLevelType w:val="hybridMultilevel"/>
    <w:tmpl w:val="7BF261D2"/>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2">
    <w:nsid w:val="2A9679F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2C8B1153"/>
    <w:multiLevelType w:val="hybridMultilevel"/>
    <w:tmpl w:val="249A824E"/>
    <w:lvl w:ilvl="0" w:tplc="8466A4A0">
      <w:start w:val="1"/>
      <w:numFmt w:val="decimal"/>
      <w:lvlText w:val="%1."/>
      <w:lvlJc w:val="left"/>
      <w:pPr>
        <w:tabs>
          <w:tab w:val="num" w:pos="360"/>
        </w:tabs>
        <w:ind w:left="360" w:hanging="360"/>
      </w:pPr>
      <w:rPr>
        <w:rFonts w:hint="default"/>
      </w:rPr>
    </w:lvl>
    <w:lvl w:ilvl="1" w:tplc="1BAC19B6">
      <w:numFmt w:val="none"/>
      <w:pStyle w:val="Heading2"/>
      <w:lvlText w:val=""/>
      <w:lvlJc w:val="left"/>
      <w:pPr>
        <w:tabs>
          <w:tab w:val="num" w:pos="360"/>
        </w:tabs>
      </w:pPr>
    </w:lvl>
    <w:lvl w:ilvl="2" w:tplc="A7725910">
      <w:numFmt w:val="none"/>
      <w:lvlText w:val=""/>
      <w:lvlJc w:val="left"/>
      <w:pPr>
        <w:tabs>
          <w:tab w:val="num" w:pos="360"/>
        </w:tabs>
      </w:pPr>
    </w:lvl>
    <w:lvl w:ilvl="3" w:tplc="4C26BBF2">
      <w:numFmt w:val="none"/>
      <w:pStyle w:val="Heading3"/>
      <w:lvlText w:val=""/>
      <w:lvlJc w:val="left"/>
      <w:pPr>
        <w:tabs>
          <w:tab w:val="num" w:pos="360"/>
        </w:tabs>
      </w:pPr>
    </w:lvl>
    <w:lvl w:ilvl="4" w:tplc="C372A042">
      <w:numFmt w:val="none"/>
      <w:lvlText w:val=""/>
      <w:lvlJc w:val="left"/>
      <w:pPr>
        <w:tabs>
          <w:tab w:val="num" w:pos="360"/>
        </w:tabs>
      </w:pPr>
    </w:lvl>
    <w:lvl w:ilvl="5" w:tplc="9168CF78">
      <w:numFmt w:val="none"/>
      <w:lvlText w:val=""/>
      <w:lvlJc w:val="left"/>
      <w:pPr>
        <w:tabs>
          <w:tab w:val="num" w:pos="360"/>
        </w:tabs>
      </w:pPr>
    </w:lvl>
    <w:lvl w:ilvl="6" w:tplc="B0982C90">
      <w:numFmt w:val="none"/>
      <w:lvlText w:val=""/>
      <w:lvlJc w:val="left"/>
      <w:pPr>
        <w:tabs>
          <w:tab w:val="num" w:pos="360"/>
        </w:tabs>
      </w:pPr>
    </w:lvl>
    <w:lvl w:ilvl="7" w:tplc="E4C2AC44">
      <w:numFmt w:val="none"/>
      <w:lvlText w:val=""/>
      <w:lvlJc w:val="left"/>
      <w:pPr>
        <w:tabs>
          <w:tab w:val="num" w:pos="360"/>
        </w:tabs>
      </w:pPr>
    </w:lvl>
    <w:lvl w:ilvl="8" w:tplc="5EAC6B2A">
      <w:numFmt w:val="none"/>
      <w:lvlText w:val=""/>
      <w:lvlJc w:val="left"/>
      <w:pPr>
        <w:tabs>
          <w:tab w:val="num" w:pos="360"/>
        </w:tabs>
      </w:pPr>
    </w:lvl>
  </w:abstractNum>
  <w:abstractNum w:abstractNumId="4">
    <w:nsid w:val="32A518FC"/>
    <w:multiLevelType w:val="hybridMultilevel"/>
    <w:tmpl w:val="CD3C171A"/>
    <w:lvl w:ilvl="0" w:tplc="CB4CA1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82CE8"/>
    <w:multiLevelType w:val="multilevel"/>
    <w:tmpl w:val="2D16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83DCB"/>
    <w:multiLevelType w:val="hybridMultilevel"/>
    <w:tmpl w:val="99AE4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C5720"/>
    <w:multiLevelType w:val="hybridMultilevel"/>
    <w:tmpl w:val="45CE7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87749BC"/>
    <w:multiLevelType w:val="hybridMultilevel"/>
    <w:tmpl w:val="DFA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04D5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5F271A32"/>
    <w:multiLevelType w:val="multilevel"/>
    <w:tmpl w:val="6C7C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2"/>
  </w:num>
  <w:num w:numId="4">
    <w:abstractNumId w:val="3"/>
  </w:num>
  <w:num w:numId="5">
    <w:abstractNumId w:val="5"/>
  </w:num>
  <w:num w:numId="6">
    <w:abstractNumId w:val="10"/>
  </w:num>
  <w:num w:numId="7">
    <w:abstractNumId w:val="6"/>
  </w:num>
  <w:num w:numId="8">
    <w:abstractNumId w:val="4"/>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6920CD"/>
    <w:rsid w:val="0000727B"/>
    <w:rsid w:val="00007B3F"/>
    <w:rsid w:val="00050B42"/>
    <w:rsid w:val="00051B67"/>
    <w:rsid w:val="00072636"/>
    <w:rsid w:val="00092143"/>
    <w:rsid w:val="000921CD"/>
    <w:rsid w:val="000A6E47"/>
    <w:rsid w:val="00111B84"/>
    <w:rsid w:val="00143CCB"/>
    <w:rsid w:val="001842D5"/>
    <w:rsid w:val="001C6DA2"/>
    <w:rsid w:val="001E24DD"/>
    <w:rsid w:val="001F0E7C"/>
    <w:rsid w:val="001F4B20"/>
    <w:rsid w:val="0020069A"/>
    <w:rsid w:val="0021254E"/>
    <w:rsid w:val="00236687"/>
    <w:rsid w:val="002728AD"/>
    <w:rsid w:val="002D3C66"/>
    <w:rsid w:val="002D6F22"/>
    <w:rsid w:val="002F0E0B"/>
    <w:rsid w:val="00326251"/>
    <w:rsid w:val="00354971"/>
    <w:rsid w:val="003745DC"/>
    <w:rsid w:val="00392CA9"/>
    <w:rsid w:val="003F5E22"/>
    <w:rsid w:val="00400880"/>
    <w:rsid w:val="00403681"/>
    <w:rsid w:val="00423DB7"/>
    <w:rsid w:val="00462B8F"/>
    <w:rsid w:val="004631D6"/>
    <w:rsid w:val="004729C9"/>
    <w:rsid w:val="00486569"/>
    <w:rsid w:val="004876FE"/>
    <w:rsid w:val="004A6318"/>
    <w:rsid w:val="004C28BE"/>
    <w:rsid w:val="004C478C"/>
    <w:rsid w:val="004D583D"/>
    <w:rsid w:val="004E21AD"/>
    <w:rsid w:val="004F3742"/>
    <w:rsid w:val="00536D43"/>
    <w:rsid w:val="00594F90"/>
    <w:rsid w:val="005A1D1B"/>
    <w:rsid w:val="005D0610"/>
    <w:rsid w:val="00600A35"/>
    <w:rsid w:val="006362B9"/>
    <w:rsid w:val="00641D55"/>
    <w:rsid w:val="00645A2F"/>
    <w:rsid w:val="006513D4"/>
    <w:rsid w:val="00662880"/>
    <w:rsid w:val="00662C6B"/>
    <w:rsid w:val="00665FD0"/>
    <w:rsid w:val="006920CD"/>
    <w:rsid w:val="006A205F"/>
    <w:rsid w:val="00712593"/>
    <w:rsid w:val="00726698"/>
    <w:rsid w:val="007473EB"/>
    <w:rsid w:val="00754719"/>
    <w:rsid w:val="00785530"/>
    <w:rsid w:val="00786CD8"/>
    <w:rsid w:val="007A16ED"/>
    <w:rsid w:val="007B105B"/>
    <w:rsid w:val="007B1D8B"/>
    <w:rsid w:val="007B223B"/>
    <w:rsid w:val="007D6402"/>
    <w:rsid w:val="007E7B50"/>
    <w:rsid w:val="008151A4"/>
    <w:rsid w:val="00872A06"/>
    <w:rsid w:val="00897F95"/>
    <w:rsid w:val="008A181B"/>
    <w:rsid w:val="008B291D"/>
    <w:rsid w:val="008E66FE"/>
    <w:rsid w:val="009177FC"/>
    <w:rsid w:val="00934EC3"/>
    <w:rsid w:val="00951B81"/>
    <w:rsid w:val="00986BC3"/>
    <w:rsid w:val="0099288E"/>
    <w:rsid w:val="009B3BB3"/>
    <w:rsid w:val="009B647D"/>
    <w:rsid w:val="009D0222"/>
    <w:rsid w:val="009F4114"/>
    <w:rsid w:val="00A13A9D"/>
    <w:rsid w:val="00A65863"/>
    <w:rsid w:val="00A805D1"/>
    <w:rsid w:val="00AA5BD7"/>
    <w:rsid w:val="00AB471D"/>
    <w:rsid w:val="00AD28DC"/>
    <w:rsid w:val="00B11FF4"/>
    <w:rsid w:val="00B1657A"/>
    <w:rsid w:val="00B5047E"/>
    <w:rsid w:val="00B53365"/>
    <w:rsid w:val="00B87987"/>
    <w:rsid w:val="00B9470C"/>
    <w:rsid w:val="00BD5199"/>
    <w:rsid w:val="00BD6045"/>
    <w:rsid w:val="00BF76CA"/>
    <w:rsid w:val="00C172B8"/>
    <w:rsid w:val="00C22996"/>
    <w:rsid w:val="00C263FF"/>
    <w:rsid w:val="00C34B3B"/>
    <w:rsid w:val="00C4016B"/>
    <w:rsid w:val="00C47384"/>
    <w:rsid w:val="00C4738A"/>
    <w:rsid w:val="00C726A3"/>
    <w:rsid w:val="00CD080F"/>
    <w:rsid w:val="00CE42EC"/>
    <w:rsid w:val="00CF75DF"/>
    <w:rsid w:val="00D15D9A"/>
    <w:rsid w:val="00DA4C28"/>
    <w:rsid w:val="00DC1908"/>
    <w:rsid w:val="00DC62BA"/>
    <w:rsid w:val="00DD1149"/>
    <w:rsid w:val="00DD2F5B"/>
    <w:rsid w:val="00DF57D3"/>
    <w:rsid w:val="00E2059A"/>
    <w:rsid w:val="00E569BA"/>
    <w:rsid w:val="00E6595A"/>
    <w:rsid w:val="00E72774"/>
    <w:rsid w:val="00E85AFF"/>
    <w:rsid w:val="00E85BB2"/>
    <w:rsid w:val="00E9102B"/>
    <w:rsid w:val="00EF265C"/>
    <w:rsid w:val="00F15578"/>
    <w:rsid w:val="00F4548C"/>
    <w:rsid w:val="00F86BB2"/>
    <w:rsid w:val="00F90981"/>
    <w:rsid w:val="00F90EF5"/>
    <w:rsid w:val="00FC457E"/>
    <w:rsid w:val="00FE4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2B"/>
    <w:pPr>
      <w:spacing w:after="200" w:line="276" w:lineRule="auto"/>
    </w:pPr>
    <w:rPr>
      <w:rFonts w:cs="Calibri"/>
      <w:sz w:val="22"/>
      <w:szCs w:val="22"/>
    </w:rPr>
  </w:style>
  <w:style w:type="paragraph" w:styleId="Heading2">
    <w:name w:val="heading 2"/>
    <w:basedOn w:val="Normal"/>
    <w:next w:val="Normal"/>
    <w:link w:val="Heading2Char"/>
    <w:uiPriority w:val="99"/>
    <w:qFormat/>
    <w:rsid w:val="00B53365"/>
    <w:pPr>
      <w:keepNext/>
      <w:numPr>
        <w:ilvl w:val="1"/>
        <w:numId w:val="4"/>
      </w:numPr>
      <w:spacing w:after="0" w:line="360" w:lineRule="auto"/>
      <w:outlineLvl w:val="1"/>
    </w:pPr>
    <w:rPr>
      <w:rFonts w:ascii="Times New Roman" w:eastAsia="Times New Roman" w:hAnsi="Times New Roman" w:cs="Times New Roman"/>
      <w:b/>
      <w:bCs/>
      <w:sz w:val="24"/>
      <w:szCs w:val="24"/>
      <w:lang w:val="sl-SI"/>
    </w:rPr>
  </w:style>
  <w:style w:type="paragraph" w:styleId="Heading3">
    <w:name w:val="heading 3"/>
    <w:basedOn w:val="Normal"/>
    <w:next w:val="Normal"/>
    <w:link w:val="Heading3Char"/>
    <w:uiPriority w:val="99"/>
    <w:qFormat/>
    <w:rsid w:val="00B53365"/>
    <w:pPr>
      <w:keepNext/>
      <w:numPr>
        <w:ilvl w:val="3"/>
        <w:numId w:val="4"/>
      </w:numPr>
      <w:spacing w:before="240" w:after="60" w:line="240" w:lineRule="auto"/>
      <w:outlineLvl w:val="2"/>
    </w:pPr>
    <w:rPr>
      <w:rFonts w:ascii="Times New Roman" w:eastAsia="Times New Roman" w:hAnsi="Times New Roman" w:cs="Times New Roman"/>
      <w:b/>
      <w:bCs/>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53365"/>
    <w:rPr>
      <w:rFonts w:ascii="Times New Roman" w:hAnsi="Times New Roman" w:cs="Times New Roman"/>
      <w:b/>
      <w:bCs/>
      <w:sz w:val="24"/>
      <w:szCs w:val="24"/>
      <w:lang w:val="sl-SI" w:eastAsia="en-US"/>
    </w:rPr>
  </w:style>
  <w:style w:type="character" w:customStyle="1" w:styleId="Heading3Char">
    <w:name w:val="Heading 3 Char"/>
    <w:basedOn w:val="DefaultParagraphFont"/>
    <w:link w:val="Heading3"/>
    <w:uiPriority w:val="99"/>
    <w:rsid w:val="00B53365"/>
    <w:rPr>
      <w:rFonts w:ascii="Times New Roman" w:hAnsi="Times New Roman" w:cs="Times New Roman"/>
      <w:b/>
      <w:bCs/>
      <w:sz w:val="26"/>
      <w:szCs w:val="26"/>
      <w:lang w:val="sl-SI" w:eastAsia="en-US"/>
    </w:rPr>
  </w:style>
  <w:style w:type="paragraph" w:styleId="Header">
    <w:name w:val="header"/>
    <w:basedOn w:val="Normal"/>
    <w:link w:val="HeaderChar"/>
    <w:uiPriority w:val="99"/>
    <w:rsid w:val="006920CD"/>
    <w:pPr>
      <w:tabs>
        <w:tab w:val="center" w:pos="4320"/>
        <w:tab w:val="right" w:pos="8640"/>
      </w:tabs>
      <w:spacing w:after="0" w:line="240" w:lineRule="auto"/>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uiPriority w:val="99"/>
    <w:rsid w:val="006920CD"/>
    <w:rPr>
      <w:rFonts w:ascii="Times New Roman" w:hAnsi="Times New Roman" w:cs="Times New Roman"/>
      <w:sz w:val="24"/>
      <w:szCs w:val="24"/>
    </w:rPr>
  </w:style>
  <w:style w:type="table" w:styleId="TableGrid">
    <w:name w:val="Table Grid"/>
    <w:basedOn w:val="TableNormal"/>
    <w:uiPriority w:val="99"/>
    <w:rsid w:val="006920C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920CD"/>
    <w:pPr>
      <w:spacing w:after="0" w:line="240" w:lineRule="auto"/>
    </w:pPr>
    <w:rPr>
      <w:rFonts w:ascii="Tahoma" w:hAnsi="Tahoma" w:cs="Tahoma"/>
      <w:sz w:val="16"/>
      <w:szCs w:val="16"/>
      <w:lang w:val="sr-Latn-CS" w:eastAsia="sr-Latn-CS"/>
    </w:rPr>
  </w:style>
  <w:style w:type="character" w:customStyle="1" w:styleId="BalloonTextChar">
    <w:name w:val="Balloon Text Char"/>
    <w:basedOn w:val="DefaultParagraphFont"/>
    <w:link w:val="BalloonText"/>
    <w:uiPriority w:val="99"/>
    <w:semiHidden/>
    <w:rsid w:val="006920CD"/>
    <w:rPr>
      <w:rFonts w:ascii="Tahoma" w:hAnsi="Tahoma" w:cs="Tahoma"/>
      <w:sz w:val="16"/>
      <w:szCs w:val="16"/>
    </w:rPr>
  </w:style>
  <w:style w:type="character" w:customStyle="1" w:styleId="searchhighlight1">
    <w:name w:val="searchhighlight1"/>
    <w:uiPriority w:val="99"/>
    <w:rsid w:val="00F90EF5"/>
    <w:rPr>
      <w:b/>
      <w:bCs/>
      <w:color w:val="FF0000"/>
      <w:u w:val="single"/>
    </w:rPr>
  </w:style>
  <w:style w:type="character" w:styleId="Strong">
    <w:name w:val="Strong"/>
    <w:basedOn w:val="DefaultParagraphFont"/>
    <w:uiPriority w:val="22"/>
    <w:qFormat/>
    <w:rsid w:val="00F90EF5"/>
    <w:rPr>
      <w:b/>
      <w:bCs/>
    </w:rPr>
  </w:style>
  <w:style w:type="paragraph" w:styleId="NormalWeb">
    <w:name w:val="Normal (Web)"/>
    <w:basedOn w:val="Normal"/>
    <w:uiPriority w:val="99"/>
    <w:rsid w:val="00F90EF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lockText">
    <w:name w:val="Block Text"/>
    <w:basedOn w:val="Normal"/>
    <w:uiPriority w:val="99"/>
    <w:rsid w:val="00F90EF5"/>
    <w:pPr>
      <w:widowControl w:val="0"/>
      <w:shd w:val="clear" w:color="auto" w:fill="FFFFFF"/>
      <w:spacing w:after="0" w:line="413" w:lineRule="exact"/>
      <w:ind w:left="53" w:right="19" w:firstLine="710"/>
      <w:jc w:val="both"/>
    </w:pPr>
    <w:rPr>
      <w:rFonts w:ascii="Times New Roman" w:eastAsia="Times New Roman" w:hAnsi="Times New Roman" w:cs="Times New Roman"/>
      <w:color w:val="000000"/>
      <w:sz w:val="24"/>
      <w:szCs w:val="24"/>
      <w:lang w:val="hr-HR"/>
    </w:rPr>
  </w:style>
  <w:style w:type="paragraph" w:styleId="BodyText">
    <w:name w:val="Body Text"/>
    <w:basedOn w:val="Normal"/>
    <w:link w:val="BodyTextChar"/>
    <w:uiPriority w:val="99"/>
    <w:rsid w:val="00B53365"/>
    <w:pPr>
      <w:spacing w:after="0" w:line="360" w:lineRule="auto"/>
      <w:jc w:val="both"/>
    </w:pPr>
    <w:rPr>
      <w:rFonts w:ascii="Times New Roman" w:eastAsia="Times New Roman" w:hAnsi="Times New Roman" w:cs="Times New Roman"/>
      <w:sz w:val="24"/>
      <w:szCs w:val="24"/>
      <w:lang w:val="sl-SI"/>
    </w:rPr>
  </w:style>
  <w:style w:type="character" w:customStyle="1" w:styleId="BodyTextChar">
    <w:name w:val="Body Text Char"/>
    <w:basedOn w:val="DefaultParagraphFont"/>
    <w:link w:val="BodyText"/>
    <w:uiPriority w:val="99"/>
    <w:rsid w:val="00B53365"/>
    <w:rPr>
      <w:rFonts w:ascii="Times New Roman" w:hAnsi="Times New Roman" w:cs="Times New Roman"/>
      <w:sz w:val="24"/>
      <w:szCs w:val="24"/>
      <w:lang w:val="sl-SI" w:eastAsia="en-US"/>
    </w:rPr>
  </w:style>
  <w:style w:type="paragraph" w:styleId="FootnoteText">
    <w:name w:val="footnote text"/>
    <w:basedOn w:val="Normal"/>
    <w:link w:val="FootnoteTextChar"/>
    <w:uiPriority w:val="99"/>
    <w:semiHidden/>
    <w:rsid w:val="00B533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53365"/>
    <w:rPr>
      <w:rFonts w:ascii="Times New Roman" w:hAnsi="Times New Roman" w:cs="Times New Roman"/>
      <w:lang w:val="en-US" w:eastAsia="en-US"/>
    </w:rPr>
  </w:style>
  <w:style w:type="character" w:styleId="FootnoteReference">
    <w:name w:val="footnote reference"/>
    <w:basedOn w:val="DefaultParagraphFont"/>
    <w:uiPriority w:val="99"/>
    <w:semiHidden/>
    <w:rsid w:val="00B53365"/>
    <w:rPr>
      <w:vertAlign w:val="superscript"/>
    </w:rPr>
  </w:style>
  <w:style w:type="character" w:styleId="Hyperlink">
    <w:name w:val="Hyperlink"/>
    <w:basedOn w:val="DefaultParagraphFont"/>
    <w:uiPriority w:val="99"/>
    <w:rsid w:val="00C4016B"/>
    <w:rPr>
      <w:color w:val="0000FF"/>
      <w:u w:val="single"/>
    </w:rPr>
  </w:style>
  <w:style w:type="paragraph" w:styleId="ListParagraph">
    <w:name w:val="List Paragraph"/>
    <w:basedOn w:val="Normal"/>
    <w:uiPriority w:val="34"/>
    <w:qFormat/>
    <w:rsid w:val="00662880"/>
    <w:pPr>
      <w:ind w:left="720"/>
      <w:contextualSpacing/>
    </w:pPr>
  </w:style>
  <w:style w:type="paragraph" w:styleId="Footer">
    <w:name w:val="footer"/>
    <w:basedOn w:val="Normal"/>
    <w:link w:val="FooterChar"/>
    <w:uiPriority w:val="99"/>
    <w:semiHidden/>
    <w:unhideWhenUsed/>
    <w:rsid w:val="000921CD"/>
    <w:pPr>
      <w:tabs>
        <w:tab w:val="center" w:pos="4680"/>
        <w:tab w:val="right" w:pos="9360"/>
      </w:tabs>
    </w:pPr>
  </w:style>
  <w:style w:type="character" w:customStyle="1" w:styleId="FooterChar">
    <w:name w:val="Footer Char"/>
    <w:basedOn w:val="DefaultParagraphFont"/>
    <w:link w:val="Footer"/>
    <w:uiPriority w:val="99"/>
    <w:semiHidden/>
    <w:rsid w:val="000921CD"/>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531576079">
      <w:bodyDiv w:val="1"/>
      <w:marLeft w:val="0"/>
      <w:marRight w:val="0"/>
      <w:marTop w:val="0"/>
      <w:marBottom w:val="0"/>
      <w:divBdr>
        <w:top w:val="none" w:sz="0" w:space="0" w:color="auto"/>
        <w:left w:val="none" w:sz="0" w:space="0" w:color="auto"/>
        <w:bottom w:val="none" w:sz="0" w:space="0" w:color="auto"/>
        <w:right w:val="none" w:sz="0" w:space="0" w:color="auto"/>
      </w:divBdr>
    </w:div>
    <w:div w:id="1847287215">
      <w:marLeft w:val="0"/>
      <w:marRight w:val="0"/>
      <w:marTop w:val="0"/>
      <w:marBottom w:val="0"/>
      <w:divBdr>
        <w:top w:val="none" w:sz="0" w:space="0" w:color="auto"/>
        <w:left w:val="none" w:sz="0" w:space="0" w:color="auto"/>
        <w:bottom w:val="none" w:sz="0" w:space="0" w:color="auto"/>
        <w:right w:val="none" w:sz="0" w:space="0" w:color="auto"/>
      </w:divBdr>
      <w:divsChild>
        <w:div w:id="1847287213">
          <w:marLeft w:val="0"/>
          <w:marRight w:val="0"/>
          <w:marTop w:val="0"/>
          <w:marBottom w:val="0"/>
          <w:divBdr>
            <w:top w:val="none" w:sz="0" w:space="0" w:color="auto"/>
            <w:left w:val="none" w:sz="0" w:space="0" w:color="auto"/>
            <w:bottom w:val="none" w:sz="0" w:space="0" w:color="auto"/>
            <w:right w:val="none" w:sz="0" w:space="0" w:color="auto"/>
          </w:divBdr>
        </w:div>
      </w:divsChild>
    </w:div>
    <w:div w:id="1847287217">
      <w:marLeft w:val="0"/>
      <w:marRight w:val="0"/>
      <w:marTop w:val="0"/>
      <w:marBottom w:val="0"/>
      <w:divBdr>
        <w:top w:val="none" w:sz="0" w:space="0" w:color="auto"/>
        <w:left w:val="none" w:sz="0" w:space="0" w:color="auto"/>
        <w:bottom w:val="none" w:sz="0" w:space="0" w:color="auto"/>
        <w:right w:val="none" w:sz="0" w:space="0" w:color="auto"/>
      </w:divBdr>
      <w:divsChild>
        <w:div w:id="1847287214">
          <w:marLeft w:val="0"/>
          <w:marRight w:val="0"/>
          <w:marTop w:val="0"/>
          <w:marBottom w:val="0"/>
          <w:divBdr>
            <w:top w:val="none" w:sz="0" w:space="0" w:color="auto"/>
            <w:left w:val="none" w:sz="0" w:space="0" w:color="auto"/>
            <w:bottom w:val="none" w:sz="0" w:space="0" w:color="auto"/>
            <w:right w:val="none" w:sz="0" w:space="0" w:color="auto"/>
          </w:divBdr>
        </w:div>
      </w:divsChild>
    </w:div>
    <w:div w:id="1847287218">
      <w:marLeft w:val="0"/>
      <w:marRight w:val="0"/>
      <w:marTop w:val="0"/>
      <w:marBottom w:val="0"/>
      <w:divBdr>
        <w:top w:val="none" w:sz="0" w:space="0" w:color="auto"/>
        <w:left w:val="none" w:sz="0" w:space="0" w:color="auto"/>
        <w:bottom w:val="none" w:sz="0" w:space="0" w:color="auto"/>
        <w:right w:val="none" w:sz="0" w:space="0" w:color="auto"/>
      </w:divBdr>
      <w:divsChild>
        <w:div w:id="184728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pf</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dragana.krajinovic</cp:lastModifiedBy>
  <cp:revision>2</cp:revision>
  <cp:lastPrinted>2013-03-11T12:42:00Z</cp:lastPrinted>
  <dcterms:created xsi:type="dcterms:W3CDTF">2014-09-11T07:03:00Z</dcterms:created>
  <dcterms:modified xsi:type="dcterms:W3CDTF">2014-09-11T07:03:00Z</dcterms:modified>
</cp:coreProperties>
</file>