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6947"/>
        <w:gridCol w:w="1272"/>
      </w:tblGrid>
      <w:tr w:rsidR="00413A75" w:rsidRPr="00500033" w:rsidTr="00EA6810">
        <w:trPr>
          <w:trHeight w:val="699"/>
        </w:trPr>
        <w:tc>
          <w:tcPr>
            <w:tcW w:w="729" w:type="pct"/>
            <w:vMerge w:val="restart"/>
            <w:vAlign w:val="center"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tcBorders>
              <w:bottom w:val="single" w:sz="4" w:space="0" w:color="auto"/>
            </w:tcBorders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UNIVERSITY OF NOVI SAD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FACULTY OF AGRICULTURE 21000 NOVI SAD, TRG DOSITEJA OBRADOVIĆA 8</w:t>
            </w:r>
          </w:p>
        </w:tc>
        <w:tc>
          <w:tcPr>
            <w:tcW w:w="661" w:type="pct"/>
            <w:vMerge w:val="restart"/>
            <w:vAlign w:val="center"/>
          </w:tcPr>
          <w:p w:rsidR="00413A75" w:rsidRPr="00500033" w:rsidRDefault="00413A75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75" w:rsidRPr="00500033" w:rsidTr="00EA6810">
        <w:trPr>
          <w:trHeight w:val="321"/>
        </w:trPr>
        <w:tc>
          <w:tcPr>
            <w:tcW w:w="729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10" w:type="pct"/>
            <w:shd w:val="clear" w:color="auto" w:fill="C2D69B" w:themeFill="accent3" w:themeFillTint="99"/>
            <w:vAlign w:val="center"/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 xml:space="preserve">Study </w:t>
            </w:r>
            <w:proofErr w:type="spellStart"/>
            <w:r w:rsidRPr="00AF3AEC">
              <w:rPr>
                <w:rFonts w:ascii="Arial" w:hAnsi="Arial" w:cs="Arial"/>
              </w:rPr>
              <w:t>Programme</w:t>
            </w:r>
            <w:proofErr w:type="spellEnd"/>
            <w:r w:rsidRPr="00AF3AEC">
              <w:rPr>
                <w:rFonts w:ascii="Arial" w:hAnsi="Arial" w:cs="Arial"/>
              </w:rPr>
              <w:t xml:space="preserve"> Accreditation</w:t>
            </w:r>
          </w:p>
          <w:p w:rsidR="00413A75" w:rsidRPr="00AF3AEC" w:rsidRDefault="00413A75" w:rsidP="00EA6810">
            <w:pPr>
              <w:jc w:val="center"/>
            </w:pPr>
          </w:p>
          <w:p w:rsidR="00413A75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61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13A75" w:rsidRPr="005421CF" w:rsidRDefault="00413A75" w:rsidP="00413A75">
      <w:pPr>
        <w:rPr>
          <w:rFonts w:ascii="Arial" w:hAnsi="Arial" w:cs="Arial"/>
          <w:sz w:val="18"/>
          <w:szCs w:val="18"/>
        </w:rPr>
      </w:pPr>
      <w:r w:rsidRPr="005421C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35"/>
        <w:gridCol w:w="790"/>
        <w:gridCol w:w="127"/>
        <w:gridCol w:w="533"/>
        <w:gridCol w:w="1184"/>
        <w:gridCol w:w="990"/>
        <w:gridCol w:w="586"/>
        <w:gridCol w:w="165"/>
        <w:gridCol w:w="1197"/>
        <w:gridCol w:w="674"/>
        <w:gridCol w:w="1457"/>
        <w:gridCol w:w="1391"/>
      </w:tblGrid>
      <w:tr w:rsidR="00E037D6" w:rsidRPr="007303ED" w:rsidTr="00964EAD">
        <w:tc>
          <w:tcPr>
            <w:tcW w:w="4738" w:type="dxa"/>
            <w:gridSpan w:val="8"/>
          </w:tcPr>
          <w:p w:rsidR="00E037D6" w:rsidRPr="00DB46B8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84" w:type="dxa"/>
            <w:gridSpan w:val="5"/>
          </w:tcPr>
          <w:p w:rsidR="00E037D6" w:rsidRPr="00545501" w:rsidRDefault="00E037D6" w:rsidP="00EA6810">
            <w:pPr>
              <w:spacing w:line="228" w:lineRule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545501">
              <w:rPr>
                <w:rFonts w:ascii="Arial" w:hAnsi="Arial" w:cs="Arial"/>
                <w:b/>
                <w:sz w:val="18"/>
                <w:szCs w:val="16"/>
              </w:rPr>
              <w:t>Milivoj</w:t>
            </w:r>
            <w:proofErr w:type="spellEnd"/>
            <w:r w:rsidRPr="0054550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545501">
              <w:rPr>
                <w:rFonts w:ascii="Arial" w:hAnsi="Arial" w:cs="Arial"/>
                <w:b/>
                <w:sz w:val="18"/>
                <w:szCs w:val="16"/>
              </w:rPr>
              <w:t>Radojčin</w:t>
            </w:r>
            <w:proofErr w:type="spellEnd"/>
          </w:p>
        </w:tc>
      </w:tr>
      <w:tr w:rsidR="00E037D6" w:rsidRPr="007303ED" w:rsidTr="00964EAD">
        <w:tc>
          <w:tcPr>
            <w:tcW w:w="4738" w:type="dxa"/>
            <w:gridSpan w:val="8"/>
          </w:tcPr>
          <w:p w:rsidR="00E037D6" w:rsidRPr="00DB46B8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DB46B8">
              <w:rPr>
                <w:rFonts w:ascii="Arial" w:hAnsi="Arial" w:cs="Arial"/>
                <w:bCs/>
                <w:sz w:val="16"/>
                <w:szCs w:val="16"/>
              </w:rPr>
              <w:t>title: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assistant</w:t>
            </w:r>
          </w:p>
        </w:tc>
        <w:tc>
          <w:tcPr>
            <w:tcW w:w="4884" w:type="dxa"/>
            <w:gridSpan w:val="5"/>
          </w:tcPr>
          <w:p w:rsidR="00E037D6" w:rsidRPr="0050484C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E037D6" w:rsidRPr="007303ED" w:rsidTr="00964EAD">
        <w:tc>
          <w:tcPr>
            <w:tcW w:w="4738" w:type="dxa"/>
            <w:gridSpan w:val="8"/>
          </w:tcPr>
          <w:p w:rsidR="00E037D6" w:rsidRPr="00DB46B8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4" w:type="dxa"/>
            <w:gridSpan w:val="5"/>
          </w:tcPr>
          <w:p w:rsidR="00E037D6" w:rsidRPr="0050484C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84C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</w:tr>
      <w:tr w:rsidR="00E037D6" w:rsidRPr="007303ED" w:rsidTr="00964EAD">
        <w:tc>
          <w:tcPr>
            <w:tcW w:w="4738" w:type="dxa"/>
            <w:gridSpan w:val="8"/>
            <w:tcBorders>
              <w:bottom w:val="single" w:sz="4" w:space="0" w:color="auto"/>
            </w:tcBorders>
          </w:tcPr>
          <w:p w:rsidR="00E037D6" w:rsidRPr="00DB46B8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:rsidR="00E037D6" w:rsidRPr="0050484C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Agriculture engineering</w:t>
            </w:r>
          </w:p>
        </w:tc>
      </w:tr>
      <w:tr w:rsidR="00E037D6" w:rsidRPr="007303ED" w:rsidTr="00964EAD">
        <w:tc>
          <w:tcPr>
            <w:tcW w:w="9622" w:type="dxa"/>
            <w:gridSpan w:val="13"/>
            <w:shd w:val="clear" w:color="auto" w:fill="C2D69B" w:themeFill="accent3" w:themeFillTint="99"/>
          </w:tcPr>
          <w:p w:rsidR="00E037D6" w:rsidRPr="00DB46B8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E037D6" w:rsidRPr="007303ED" w:rsidTr="00964EAD">
        <w:tc>
          <w:tcPr>
            <w:tcW w:w="1978" w:type="dxa"/>
            <w:gridSpan w:val="5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48" w:type="dxa"/>
            <w:gridSpan w:val="2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E037D6" w:rsidRPr="007303ED" w:rsidTr="00964EAD">
        <w:tc>
          <w:tcPr>
            <w:tcW w:w="1978" w:type="dxa"/>
            <w:gridSpan w:val="5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848" w:type="dxa"/>
            <w:gridSpan w:val="2"/>
            <w:tcBorders>
              <w:left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E037D6" w:rsidRPr="007303ED" w:rsidTr="00964EAD">
        <w:tc>
          <w:tcPr>
            <w:tcW w:w="1978" w:type="dxa"/>
            <w:gridSpan w:val="5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84" w:type="dxa"/>
          </w:tcPr>
          <w:p w:rsidR="00E037D6" w:rsidRPr="004F1623" w:rsidRDefault="00E037D6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8" w:type="dxa"/>
            <w:gridSpan w:val="2"/>
          </w:tcPr>
          <w:p w:rsidR="00E037D6" w:rsidRPr="004F1623" w:rsidRDefault="00E037D6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E037D6" w:rsidRPr="007303ED" w:rsidTr="00964EAD">
        <w:tc>
          <w:tcPr>
            <w:tcW w:w="1978" w:type="dxa"/>
            <w:gridSpan w:val="5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4" w:type="dxa"/>
          </w:tcPr>
          <w:p w:rsidR="00E037D6" w:rsidRPr="004F1623" w:rsidRDefault="00E037D6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12" w:type="dxa"/>
            <w:gridSpan w:val="5"/>
          </w:tcPr>
          <w:p w:rsidR="00E037D6" w:rsidRPr="004F1623" w:rsidRDefault="00E037D6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8" w:type="dxa"/>
            <w:gridSpan w:val="2"/>
          </w:tcPr>
          <w:p w:rsidR="00E037D6" w:rsidRPr="004F1623" w:rsidRDefault="00E037D6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E037D6" w:rsidRPr="007303ED" w:rsidTr="00964EAD">
        <w:tc>
          <w:tcPr>
            <w:tcW w:w="1978" w:type="dxa"/>
            <w:gridSpan w:val="5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4" w:type="dxa"/>
          </w:tcPr>
          <w:p w:rsidR="00E037D6" w:rsidRPr="004F1623" w:rsidRDefault="00E037D6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612" w:type="dxa"/>
            <w:gridSpan w:val="5"/>
          </w:tcPr>
          <w:p w:rsidR="00E037D6" w:rsidRPr="004F1623" w:rsidRDefault="00E037D6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848" w:type="dxa"/>
            <w:gridSpan w:val="2"/>
          </w:tcPr>
          <w:p w:rsidR="00E037D6" w:rsidRPr="004F1623" w:rsidRDefault="00E037D6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E037D6" w:rsidRPr="007303ED" w:rsidTr="00964EAD">
        <w:tc>
          <w:tcPr>
            <w:tcW w:w="1978" w:type="dxa"/>
            <w:gridSpan w:val="5"/>
            <w:tcBorders>
              <w:bottom w:val="single" w:sz="4" w:space="0" w:color="auto"/>
            </w:tcBorders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E037D6" w:rsidRPr="004F1623" w:rsidRDefault="00E037D6" w:rsidP="00EA6810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E037D6" w:rsidRPr="000134BA" w:rsidTr="00964EAD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037D6" w:rsidRPr="007303ED" w:rsidTr="00964EAD">
        <w:tc>
          <w:tcPr>
            <w:tcW w:w="528" w:type="dxa"/>
            <w:gridSpan w:val="2"/>
            <w:shd w:val="clear" w:color="auto" w:fill="C2D69B" w:themeFill="accent3" w:themeFillTint="99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17" w:type="dxa"/>
            <w:gridSpan w:val="2"/>
            <w:shd w:val="clear" w:color="auto" w:fill="C2D69B" w:themeFill="accent3" w:themeFillTint="99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58" w:type="dxa"/>
            <w:gridSpan w:val="5"/>
            <w:shd w:val="clear" w:color="auto" w:fill="C2D69B" w:themeFill="accent3" w:themeFillTint="99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28" w:type="dxa"/>
            <w:gridSpan w:val="3"/>
            <w:shd w:val="clear" w:color="auto" w:fill="C2D69B" w:themeFill="accent3" w:themeFillTint="99"/>
            <w:vAlign w:val="center"/>
          </w:tcPr>
          <w:p w:rsidR="00E037D6" w:rsidRPr="00722587" w:rsidRDefault="00E037D6" w:rsidP="00EA6810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91" w:type="dxa"/>
            <w:shd w:val="clear" w:color="auto" w:fill="C2D69B" w:themeFill="accent3" w:themeFillTint="99"/>
            <w:vAlign w:val="center"/>
          </w:tcPr>
          <w:p w:rsidR="00E037D6" w:rsidRPr="00722587" w:rsidRDefault="00E037D6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037D6" w:rsidRPr="007303ED" w:rsidTr="00964EAD">
        <w:tc>
          <w:tcPr>
            <w:tcW w:w="528" w:type="dxa"/>
            <w:gridSpan w:val="2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17" w:type="dxa"/>
            <w:gridSpan w:val="2"/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7OПТ2O09</w:t>
            </w:r>
          </w:p>
        </w:tc>
        <w:tc>
          <w:tcPr>
            <w:tcW w:w="3458" w:type="dxa"/>
            <w:gridSpan w:val="5"/>
            <w:vAlign w:val="center"/>
          </w:tcPr>
          <w:p w:rsidR="00E037D6" w:rsidRPr="008E493D" w:rsidRDefault="00E037D6" w:rsidP="00EA68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Mechanical</w:t>
            </w:r>
            <w:proofErr w:type="spellEnd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and</w:t>
            </w:r>
            <w:proofErr w:type="spellEnd"/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agricultural</w:t>
            </w:r>
            <w:proofErr w:type="spellEnd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materials</w:t>
            </w:r>
            <w:proofErr w:type="spellEnd"/>
          </w:p>
        </w:tc>
        <w:tc>
          <w:tcPr>
            <w:tcW w:w="3328" w:type="dxa"/>
            <w:gridSpan w:val="3"/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engineering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391" w:type="dxa"/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+ 3</w:t>
            </w:r>
          </w:p>
        </w:tc>
      </w:tr>
      <w:tr w:rsidR="00E037D6" w:rsidRPr="007303ED" w:rsidTr="00964EAD">
        <w:tc>
          <w:tcPr>
            <w:tcW w:w="528" w:type="dxa"/>
            <w:gridSpan w:val="2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17" w:type="dxa"/>
            <w:gridSpan w:val="2"/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7OПТ3O13</w:t>
            </w:r>
          </w:p>
        </w:tc>
        <w:tc>
          <w:tcPr>
            <w:tcW w:w="3458" w:type="dxa"/>
            <w:gridSpan w:val="5"/>
            <w:vAlign w:val="center"/>
          </w:tcPr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>М</w:t>
            </w:r>
            <w:proofErr w:type="spellStart"/>
            <w:r w:rsidRPr="008E493D">
              <w:rPr>
                <w:rStyle w:val="hps"/>
                <w:rFonts w:ascii="Arial" w:hAnsi="Arial" w:cs="Arial"/>
                <w:sz w:val="16"/>
                <w:szCs w:val="16"/>
              </w:rPr>
              <w:t>achine</w:t>
            </w:r>
            <w:proofErr w:type="spellEnd"/>
            <w:r w:rsidRPr="008E493D">
              <w:rPr>
                <w:rStyle w:val="hps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E493D">
              <w:rPr>
                <w:rStyle w:val="hps"/>
                <w:rFonts w:ascii="Arial" w:hAnsi="Arial" w:cs="Arial"/>
                <w:sz w:val="16"/>
                <w:szCs w:val="16"/>
              </w:rPr>
              <w:t>elements</w:t>
            </w:r>
          </w:p>
        </w:tc>
        <w:tc>
          <w:tcPr>
            <w:tcW w:w="3328" w:type="dxa"/>
            <w:gridSpan w:val="3"/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engineering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391" w:type="dxa"/>
            <w:vAlign w:val="center"/>
          </w:tcPr>
          <w:p w:rsidR="00E037D6" w:rsidRPr="008E493D" w:rsidRDefault="00E037D6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E037D6" w:rsidRPr="007303ED" w:rsidTr="00964EAD">
        <w:tc>
          <w:tcPr>
            <w:tcW w:w="528" w:type="dxa"/>
            <w:gridSpan w:val="2"/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17" w:type="dxa"/>
            <w:gridSpan w:val="2"/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7ОАТ3О13</w:t>
            </w:r>
          </w:p>
        </w:tc>
        <w:tc>
          <w:tcPr>
            <w:tcW w:w="3458" w:type="dxa"/>
            <w:gridSpan w:val="5"/>
            <w:vAlign w:val="center"/>
          </w:tcPr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Processing and storage</w:t>
            </w:r>
          </w:p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of agricultural products</w:t>
            </w:r>
          </w:p>
        </w:tc>
        <w:tc>
          <w:tcPr>
            <w:tcW w:w="3328" w:type="dxa"/>
            <w:gridSpan w:val="3"/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Agro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tourism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Rural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Development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391" w:type="dxa"/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 xml:space="preserve">Renewable energy sources 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enviromental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protection, bachelor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626B1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>Other renewable energy sources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Organic agriculture, bachelor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626B1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Hydropneumatic</w:t>
            </w:r>
            <w:proofErr w:type="spellEnd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engineering</w:t>
            </w:r>
            <w:proofErr w:type="spellEnd"/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engineering, bachelor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+ 3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626B1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3ОАИ2О08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Mechanical </w:t>
            </w:r>
            <w:r w:rsidRPr="008E493D">
              <w:rPr>
                <w:rFonts w:ascii="Arial" w:hAnsi="Arial" w:cs="Arial"/>
                <w:sz w:val="16"/>
                <w:szCs w:val="16"/>
              </w:rPr>
              <w:t xml:space="preserve">materials and processing technology 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engineering, bachelor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+ 4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626B1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3ОАИ4О18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Base of design </w:t>
            </w:r>
          </w:p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engineering, bachelor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+ 3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626B1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3ОАИ6И44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Horticulture in greenhouse construction </w:t>
            </w:r>
          </w:p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engineering, bachelor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458AD" w:rsidRDefault="00E037D6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458AD" w:rsidRDefault="00E037D6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371949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0+ 2</w:t>
            </w:r>
          </w:p>
        </w:tc>
      </w:tr>
      <w:tr w:rsidR="00E037D6" w:rsidRPr="007303ED" w:rsidTr="00964EAD"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626B17" w:rsidRDefault="00E037D6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458" w:type="dxa"/>
            <w:gridSpan w:val="5"/>
            <w:tcBorders>
              <w:bottom w:val="single" w:sz="4" w:space="0" w:color="auto"/>
            </w:tcBorders>
            <w:vAlign w:val="center"/>
          </w:tcPr>
          <w:p w:rsidR="00E037D6" w:rsidRPr="008E493D" w:rsidRDefault="00E037D6" w:rsidP="00EA6810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>Postharvest technology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E037D6" w:rsidRPr="00F73C71" w:rsidRDefault="00E037D6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Agroicultural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extension, master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037D6" w:rsidRPr="004C7A83" w:rsidRDefault="00E037D6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E037D6" w:rsidRPr="000134BA" w:rsidTr="00964EAD">
        <w:tc>
          <w:tcPr>
            <w:tcW w:w="9622" w:type="dxa"/>
            <w:gridSpan w:val="13"/>
            <w:shd w:val="clear" w:color="auto" w:fill="C2D69B" w:themeFill="accent3" w:themeFillTint="99"/>
          </w:tcPr>
          <w:p w:rsidR="00E037D6" w:rsidRPr="00722587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037D6" w:rsidRPr="007303ED" w:rsidTr="00964EAD">
        <w:tc>
          <w:tcPr>
            <w:tcW w:w="393" w:type="dxa"/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М, Babić, М, Babić, </w:t>
            </w:r>
            <w:proofErr w:type="spellStart"/>
            <w:r w:rsidRPr="00760694">
              <w:rPr>
                <w:sz w:val="18"/>
                <w:szCs w:val="19"/>
                <w:lang w:val="sr-Latn-CS"/>
              </w:rPr>
              <w:t>Lj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 xml:space="preserve">, </w:t>
            </w:r>
            <w:r w:rsidRPr="00760694">
              <w:rPr>
                <w:sz w:val="18"/>
                <w:szCs w:val="19"/>
                <w:lang w:val="sr-Cyrl-CS"/>
              </w:rPr>
              <w:t xml:space="preserve">Pavkov, </w:t>
            </w:r>
            <w:r w:rsidRPr="00760694">
              <w:rPr>
                <w:sz w:val="18"/>
                <w:szCs w:val="19"/>
                <w:lang w:val="sr-Latn-CS"/>
              </w:rPr>
              <w:t>I, Stojanović,</w:t>
            </w:r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r w:rsidRPr="00760694">
              <w:rPr>
                <w:sz w:val="18"/>
                <w:szCs w:val="19"/>
                <w:lang w:val="sr-Latn-CS"/>
              </w:rPr>
              <w:t>Č,</w:t>
            </w:r>
            <w:r w:rsidRPr="00760694">
              <w:rPr>
                <w:sz w:val="18"/>
                <w:szCs w:val="19"/>
                <w:lang w:val="sr-Cyrl-CS"/>
              </w:rPr>
              <w:t xml:space="preserve"> (2011).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Changes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some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physical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properties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quince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during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osmotic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drying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Physics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–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Research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–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Application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-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Education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2011,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Nitra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113-118.</w:t>
            </w:r>
          </w:p>
        </w:tc>
      </w:tr>
      <w:tr w:rsidR="00E037D6" w:rsidRPr="007303ED" w:rsidTr="00964EAD">
        <w:tc>
          <w:tcPr>
            <w:tcW w:w="393" w:type="dxa"/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M, Babić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M, Babić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Lj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Pavkov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I, Stojanović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Č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(2011).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Rupture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force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color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quince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during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osmotic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drying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Second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International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Conference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Sustainable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Postharvest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Food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Technologies - INOPTEP 2011, Velika Plana, 110.</w:t>
            </w:r>
          </w:p>
        </w:tc>
      </w:tr>
      <w:tr w:rsidR="00E037D6" w:rsidRPr="007303ED" w:rsidTr="00964EAD">
        <w:tc>
          <w:tcPr>
            <w:tcW w:w="393" w:type="dxa"/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760694">
              <w:rPr>
                <w:sz w:val="18"/>
                <w:szCs w:val="19"/>
                <w:lang w:val="sr-Latn-CS"/>
              </w:rPr>
              <w:t>B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abić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</w:t>
            </w:r>
            <w:proofErr w:type="spellStart"/>
            <w:r w:rsidRPr="00760694">
              <w:rPr>
                <w:sz w:val="18"/>
                <w:szCs w:val="19"/>
                <w:lang w:val="sr-Latn-CS"/>
              </w:rPr>
              <w:t>Lj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 xml:space="preserve">, </w:t>
            </w:r>
            <w:r w:rsidRPr="00760694">
              <w:rPr>
                <w:sz w:val="18"/>
                <w:szCs w:val="19"/>
                <w:lang w:val="sr-Cyrl-CS"/>
              </w:rPr>
              <w:t>Babić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M, Turan J, Matić-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Kekić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S,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Mehandžić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-Stanišić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S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Pavkov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I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Zoranović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</w:t>
            </w:r>
            <w:r w:rsidRPr="00760694">
              <w:rPr>
                <w:sz w:val="18"/>
                <w:szCs w:val="19"/>
                <w:lang w:val="sr-Latn-CS"/>
              </w:rPr>
              <w:t xml:space="preserve">, </w:t>
            </w:r>
            <w:r w:rsidRPr="00760694">
              <w:rPr>
                <w:sz w:val="18"/>
                <w:szCs w:val="19"/>
                <w:lang w:val="sr-Cyrl-CS"/>
              </w:rPr>
              <w:t xml:space="preserve">(2011).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Physical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stress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-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strain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properties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wheat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(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Triticum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aestivum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)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kernel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Journal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the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science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food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agriculture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91, 1236-1243.</w:t>
            </w:r>
          </w:p>
        </w:tc>
      </w:tr>
      <w:tr w:rsidR="00E037D6" w:rsidRPr="007303ED" w:rsidTr="00964EAD">
        <w:tc>
          <w:tcPr>
            <w:tcW w:w="393" w:type="dxa"/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760694">
              <w:rPr>
                <w:sz w:val="18"/>
                <w:szCs w:val="19"/>
                <w:lang w:val="sr-Cyrl-CS"/>
              </w:rPr>
              <w:t xml:space="preserve">Babić, </w:t>
            </w:r>
            <w:proofErr w:type="spellStart"/>
            <w:r w:rsidRPr="00760694">
              <w:rPr>
                <w:sz w:val="18"/>
                <w:szCs w:val="19"/>
                <w:lang w:val="sr-Latn-CS"/>
              </w:rPr>
              <w:t>Lj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 xml:space="preserve">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</w:t>
            </w:r>
            <w:r w:rsidRPr="00760694">
              <w:rPr>
                <w:sz w:val="18"/>
                <w:szCs w:val="19"/>
                <w:lang w:val="sr-Latn-CS"/>
              </w:rPr>
              <w:t xml:space="preserve">M, </w:t>
            </w:r>
            <w:r w:rsidRPr="00760694">
              <w:rPr>
                <w:sz w:val="18"/>
                <w:szCs w:val="19"/>
                <w:lang w:val="sr-Cyrl-CS"/>
              </w:rPr>
              <w:t xml:space="preserve">Pavkov, </w:t>
            </w:r>
            <w:r w:rsidRPr="00760694">
              <w:rPr>
                <w:sz w:val="18"/>
                <w:szCs w:val="19"/>
                <w:lang w:val="sr-Latn-CS"/>
              </w:rPr>
              <w:t xml:space="preserve">I, </w:t>
            </w:r>
            <w:r w:rsidRPr="00760694">
              <w:rPr>
                <w:sz w:val="18"/>
                <w:szCs w:val="19"/>
                <w:lang w:val="sr-Cyrl-CS"/>
              </w:rPr>
              <w:t xml:space="preserve">Babić, </w:t>
            </w:r>
            <w:r w:rsidRPr="00760694">
              <w:rPr>
                <w:sz w:val="18"/>
                <w:szCs w:val="19"/>
                <w:lang w:val="sr-Latn-CS"/>
              </w:rPr>
              <w:t xml:space="preserve">M, </w:t>
            </w:r>
            <w:r w:rsidRPr="00760694">
              <w:rPr>
                <w:sz w:val="18"/>
                <w:szCs w:val="19"/>
                <w:lang w:val="sr-Cyrl-CS"/>
              </w:rPr>
              <w:t xml:space="preserve">Turan, </w:t>
            </w:r>
            <w:r w:rsidRPr="00760694">
              <w:rPr>
                <w:sz w:val="18"/>
                <w:szCs w:val="19"/>
                <w:lang w:val="sr-Latn-CS"/>
              </w:rPr>
              <w:t xml:space="preserve">J,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Zoranović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</w:t>
            </w:r>
            <w:r w:rsidRPr="00760694">
              <w:rPr>
                <w:sz w:val="18"/>
                <w:szCs w:val="19"/>
                <w:lang w:val="sr-Latn-CS"/>
              </w:rPr>
              <w:t xml:space="preserve">M, </w:t>
            </w:r>
            <w:r w:rsidRPr="00760694">
              <w:rPr>
                <w:sz w:val="18"/>
                <w:szCs w:val="19"/>
                <w:lang w:val="sr-Cyrl-CS"/>
              </w:rPr>
              <w:t>Stanišić</w:t>
            </w:r>
            <w:r w:rsidRPr="00760694">
              <w:rPr>
                <w:sz w:val="18"/>
                <w:szCs w:val="19"/>
                <w:lang w:val="sr-Latn-CS"/>
              </w:rPr>
              <w:t>, S,</w:t>
            </w:r>
            <w:r w:rsidRPr="00760694">
              <w:rPr>
                <w:sz w:val="18"/>
                <w:szCs w:val="19"/>
                <w:lang w:val="sr-Cyrl-CS"/>
              </w:rPr>
              <w:t xml:space="preserve"> (2013).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Physical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properties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compression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loading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behaviour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corn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seed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International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Agrophysics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27(2).</w:t>
            </w:r>
          </w:p>
        </w:tc>
      </w:tr>
      <w:tr w:rsidR="00E037D6" w:rsidRPr="000134BA" w:rsidTr="00964EAD">
        <w:tc>
          <w:tcPr>
            <w:tcW w:w="393" w:type="dxa"/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M, Babić, M, Babić, Ljiljana, Pavkov, I. (2008): Promena čvrstoće jabuke (MALUS DOMESTICA) tokom osmotskog sušenja,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Journal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Processing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Energy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in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Agriculture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12(4), 207 - 210.</w:t>
            </w:r>
          </w:p>
        </w:tc>
      </w:tr>
      <w:tr w:rsidR="00E037D6" w:rsidRPr="007303ED" w:rsidTr="00964EAD">
        <w:tc>
          <w:tcPr>
            <w:tcW w:w="393" w:type="dxa"/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M, Babić, M, Babić, Ljiljana, Pavkov, I. (2007). Energetska efikasnost i ekonomičnost solarnog zagrejača vazduha,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Journal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Processing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Energy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in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Agriculture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11(4), 190-194.</w:t>
            </w:r>
          </w:p>
        </w:tc>
      </w:tr>
      <w:tr w:rsidR="00E037D6" w:rsidRPr="007303ED" w:rsidTr="00964EAD">
        <w:tc>
          <w:tcPr>
            <w:tcW w:w="393" w:type="dxa"/>
            <w:tcBorders>
              <w:bottom w:val="single" w:sz="4" w:space="0" w:color="auto"/>
            </w:tcBorders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  <w:tcBorders>
              <w:bottom w:val="single" w:sz="4" w:space="0" w:color="auto"/>
            </w:tcBorders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</w:t>
            </w:r>
            <w:r w:rsidRPr="00760694">
              <w:rPr>
                <w:sz w:val="18"/>
                <w:szCs w:val="19"/>
                <w:lang w:val="sr-Latn-CS"/>
              </w:rPr>
              <w:t xml:space="preserve">M, </w:t>
            </w:r>
            <w:r w:rsidRPr="00760694">
              <w:rPr>
                <w:sz w:val="18"/>
                <w:szCs w:val="19"/>
                <w:lang w:val="sr-Cyrl-CS"/>
              </w:rPr>
              <w:t xml:space="preserve">Babić, </w:t>
            </w:r>
            <w:r w:rsidRPr="00760694">
              <w:rPr>
                <w:sz w:val="18"/>
                <w:szCs w:val="19"/>
                <w:lang w:val="sr-Latn-CS"/>
              </w:rPr>
              <w:t xml:space="preserve">M, </w:t>
            </w:r>
            <w:r w:rsidRPr="00760694">
              <w:rPr>
                <w:sz w:val="18"/>
                <w:szCs w:val="19"/>
                <w:lang w:val="sr-Cyrl-CS"/>
              </w:rPr>
              <w:t xml:space="preserve">Babić, </w:t>
            </w:r>
            <w:r w:rsidRPr="00760694">
              <w:rPr>
                <w:sz w:val="18"/>
                <w:szCs w:val="19"/>
                <w:lang w:val="sr-Latn-CS"/>
              </w:rPr>
              <w:t xml:space="preserve">M, </w:t>
            </w:r>
            <w:r w:rsidRPr="00760694">
              <w:rPr>
                <w:sz w:val="18"/>
                <w:szCs w:val="19"/>
                <w:lang w:val="sr-Cyrl-CS"/>
              </w:rPr>
              <w:t xml:space="preserve">Pavkov, </w:t>
            </w:r>
            <w:r w:rsidRPr="00760694">
              <w:rPr>
                <w:sz w:val="18"/>
                <w:szCs w:val="19"/>
                <w:lang w:val="sr-Latn-CS"/>
              </w:rPr>
              <w:t xml:space="preserve">I, </w:t>
            </w:r>
            <w:r w:rsidRPr="00760694">
              <w:rPr>
                <w:sz w:val="18"/>
                <w:szCs w:val="19"/>
                <w:lang w:val="sr-Cyrl-CS"/>
              </w:rPr>
              <w:t>Stojanović</w:t>
            </w:r>
            <w:r w:rsidRPr="00760694">
              <w:rPr>
                <w:sz w:val="18"/>
                <w:szCs w:val="19"/>
                <w:lang w:val="sr-Latn-CS"/>
              </w:rPr>
              <w:t>, C,</w:t>
            </w:r>
            <w:r w:rsidRPr="00760694">
              <w:rPr>
                <w:sz w:val="18"/>
                <w:szCs w:val="19"/>
                <w:lang w:val="sr-Cyrl-CS"/>
              </w:rPr>
              <w:t xml:space="preserve"> (2010).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Color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parameters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change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quince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during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combined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drying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Journal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Processing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Energy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in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Agriculture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14(2),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str.81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-84.</w:t>
            </w:r>
          </w:p>
        </w:tc>
      </w:tr>
      <w:tr w:rsidR="00E037D6" w:rsidRPr="007303ED" w:rsidTr="00964EAD">
        <w:tc>
          <w:tcPr>
            <w:tcW w:w="393" w:type="dxa"/>
            <w:tcBorders>
              <w:bottom w:val="single" w:sz="4" w:space="0" w:color="auto"/>
            </w:tcBorders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  <w:tcBorders>
              <w:bottom w:val="single" w:sz="4" w:space="0" w:color="auto"/>
            </w:tcBorders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M, Babić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M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Babić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Lj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Pavkov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I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Stojanović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Č</w:t>
            </w:r>
            <w:r w:rsidRPr="00760694">
              <w:rPr>
                <w:sz w:val="18"/>
                <w:szCs w:val="19"/>
                <w:lang w:val="sr-Latn-CS"/>
              </w:rPr>
              <w:t>,</w:t>
            </w:r>
            <w:r w:rsidRPr="00760694">
              <w:rPr>
                <w:sz w:val="18"/>
                <w:szCs w:val="19"/>
                <w:lang w:val="sr-Cyrl-CS"/>
              </w:rPr>
              <w:t xml:space="preserve"> (2011), Sila razaranja i boja dunje tokom osmotskog sušenja,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Journal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Processing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Energy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in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Agriculture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15(3),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str.160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-164.</w:t>
            </w:r>
          </w:p>
        </w:tc>
      </w:tr>
      <w:tr w:rsidR="00E037D6" w:rsidRPr="007303ED" w:rsidTr="00964EAD">
        <w:tc>
          <w:tcPr>
            <w:tcW w:w="393" w:type="dxa"/>
            <w:tcBorders>
              <w:bottom w:val="single" w:sz="4" w:space="0" w:color="auto"/>
            </w:tcBorders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  <w:tcBorders>
              <w:bottom w:val="single" w:sz="4" w:space="0" w:color="auto"/>
            </w:tcBorders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r w:rsidRPr="00760694">
              <w:rPr>
                <w:sz w:val="18"/>
                <w:szCs w:val="19"/>
                <w:lang w:val="sr-Cyrl-CS"/>
              </w:rPr>
              <w:t xml:space="preserve">Babić, M., Babić, Ljiljana,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M., Pavkov, I., (2009).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Sustainable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energy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model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surcose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solution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concentrating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. International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Conference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Sustainable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Postharvest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and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Food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Technologies - INOPTEP 2009, Divčibare, 97 – 101.</w:t>
            </w:r>
          </w:p>
        </w:tc>
      </w:tr>
      <w:tr w:rsidR="00E037D6" w:rsidRPr="007303ED" w:rsidTr="00964EAD">
        <w:tc>
          <w:tcPr>
            <w:tcW w:w="393" w:type="dxa"/>
            <w:tcBorders>
              <w:bottom w:val="single" w:sz="4" w:space="0" w:color="auto"/>
            </w:tcBorders>
          </w:tcPr>
          <w:p w:rsidR="00E037D6" w:rsidRPr="00722587" w:rsidRDefault="00E037D6" w:rsidP="00E037D6">
            <w:pPr>
              <w:numPr>
                <w:ilvl w:val="0"/>
                <w:numId w:val="3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29" w:type="dxa"/>
            <w:gridSpan w:val="12"/>
            <w:tcBorders>
              <w:bottom w:val="single" w:sz="4" w:space="0" w:color="auto"/>
            </w:tcBorders>
          </w:tcPr>
          <w:p w:rsidR="00E037D6" w:rsidRPr="00760694" w:rsidRDefault="00E037D6" w:rsidP="00EA6810">
            <w:pPr>
              <w:spacing w:line="228" w:lineRule="auto"/>
              <w:ind w:left="-85" w:right="-87"/>
              <w:rPr>
                <w:sz w:val="18"/>
                <w:szCs w:val="19"/>
                <w:lang w:val="sr-Cyrl-CS"/>
              </w:rPr>
            </w:pPr>
            <w:proofErr w:type="spellStart"/>
            <w:r w:rsidRPr="00760694">
              <w:rPr>
                <w:sz w:val="18"/>
                <w:szCs w:val="19"/>
                <w:lang w:val="sr-Cyrl-CS"/>
              </w:rPr>
              <w:t>Radojčin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М, Babić, М, Babić, </w:t>
            </w:r>
            <w:proofErr w:type="spellStart"/>
            <w:r w:rsidRPr="00760694">
              <w:rPr>
                <w:sz w:val="18"/>
                <w:szCs w:val="19"/>
                <w:lang w:val="sr-Latn-CS"/>
              </w:rPr>
              <w:t>Lj</w:t>
            </w:r>
            <w:proofErr w:type="spellEnd"/>
            <w:r w:rsidRPr="00760694">
              <w:rPr>
                <w:sz w:val="18"/>
                <w:szCs w:val="19"/>
                <w:lang w:val="sr-Latn-CS"/>
              </w:rPr>
              <w:t xml:space="preserve">, </w:t>
            </w:r>
            <w:r w:rsidRPr="00760694">
              <w:rPr>
                <w:sz w:val="18"/>
                <w:szCs w:val="19"/>
                <w:lang w:val="sr-Cyrl-CS"/>
              </w:rPr>
              <w:t xml:space="preserve">Pavkov, </w:t>
            </w:r>
            <w:r w:rsidRPr="00760694">
              <w:rPr>
                <w:sz w:val="18"/>
                <w:szCs w:val="19"/>
                <w:lang w:val="sr-Latn-CS"/>
              </w:rPr>
              <w:t>I, Stojanović,</w:t>
            </w:r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r w:rsidRPr="00760694">
              <w:rPr>
                <w:sz w:val="18"/>
                <w:szCs w:val="19"/>
                <w:lang w:val="sr-Latn-CS"/>
              </w:rPr>
              <w:t>Č,</w:t>
            </w:r>
            <w:r w:rsidRPr="00760694">
              <w:rPr>
                <w:sz w:val="18"/>
                <w:szCs w:val="19"/>
                <w:lang w:val="sr-Cyrl-CS"/>
              </w:rPr>
              <w:t xml:space="preserve"> (2011).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Changes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some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physical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properties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of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quince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during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osmotic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drying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Physics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–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Research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–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Application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-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Education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 xml:space="preserve"> 2011, </w:t>
            </w:r>
            <w:proofErr w:type="spellStart"/>
            <w:r w:rsidRPr="00760694">
              <w:rPr>
                <w:sz w:val="18"/>
                <w:szCs w:val="19"/>
                <w:lang w:val="sr-Cyrl-CS"/>
              </w:rPr>
              <w:t>Nitra</w:t>
            </w:r>
            <w:proofErr w:type="spellEnd"/>
            <w:r w:rsidRPr="00760694">
              <w:rPr>
                <w:sz w:val="18"/>
                <w:szCs w:val="19"/>
                <w:lang w:val="sr-Cyrl-CS"/>
              </w:rPr>
              <w:t>, 113-118.</w:t>
            </w:r>
          </w:p>
        </w:tc>
      </w:tr>
      <w:tr w:rsidR="00E037D6" w:rsidRPr="000134BA" w:rsidTr="00964EAD">
        <w:tc>
          <w:tcPr>
            <w:tcW w:w="9622" w:type="dxa"/>
            <w:gridSpan w:val="13"/>
            <w:shd w:val="clear" w:color="auto" w:fill="C2D69B" w:themeFill="accent3" w:themeFillTint="99"/>
          </w:tcPr>
          <w:p w:rsidR="00E037D6" w:rsidRPr="00FE65FF" w:rsidRDefault="00E037D6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037D6" w:rsidRPr="007303ED" w:rsidTr="00964EAD">
        <w:tc>
          <w:tcPr>
            <w:tcW w:w="4152" w:type="dxa"/>
            <w:gridSpan w:val="7"/>
          </w:tcPr>
          <w:p w:rsidR="00E037D6" w:rsidRPr="00FE65FF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70" w:type="dxa"/>
            <w:gridSpan w:val="6"/>
          </w:tcPr>
          <w:p w:rsidR="00E037D6" w:rsidRPr="00F472B9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037D6" w:rsidRPr="007303ED" w:rsidTr="00964EAD">
        <w:tc>
          <w:tcPr>
            <w:tcW w:w="4152" w:type="dxa"/>
            <w:gridSpan w:val="7"/>
          </w:tcPr>
          <w:p w:rsidR="00E037D6" w:rsidRPr="00FE65FF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0" w:type="dxa"/>
            <w:gridSpan w:val="6"/>
          </w:tcPr>
          <w:p w:rsidR="00E037D6" w:rsidRPr="00F472B9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37D6" w:rsidRPr="007303ED" w:rsidTr="00964EAD">
        <w:tc>
          <w:tcPr>
            <w:tcW w:w="4152" w:type="dxa"/>
            <w:gridSpan w:val="7"/>
          </w:tcPr>
          <w:p w:rsidR="00E037D6" w:rsidRPr="00FE65FF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lastRenderedPageBreak/>
              <w:t>Current projects:</w:t>
            </w:r>
          </w:p>
        </w:tc>
        <w:tc>
          <w:tcPr>
            <w:tcW w:w="1948" w:type="dxa"/>
            <w:gridSpan w:val="3"/>
          </w:tcPr>
          <w:p w:rsidR="00E037D6" w:rsidRPr="00FE65FF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522" w:type="dxa"/>
            <w:gridSpan w:val="3"/>
          </w:tcPr>
          <w:p w:rsidR="00E037D6" w:rsidRPr="00D3655D" w:rsidRDefault="00E037D6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E037D6" w:rsidRPr="007303ED" w:rsidTr="00964EAD">
        <w:tc>
          <w:tcPr>
            <w:tcW w:w="1318" w:type="dxa"/>
            <w:gridSpan w:val="3"/>
            <w:vAlign w:val="center"/>
          </w:tcPr>
          <w:p w:rsidR="00E037D6" w:rsidRPr="00FE65FF" w:rsidRDefault="00E037D6" w:rsidP="00EA6810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04" w:type="dxa"/>
            <w:gridSpan w:val="10"/>
          </w:tcPr>
          <w:p w:rsidR="00E037D6" w:rsidRPr="00FE65FF" w:rsidRDefault="00E037D6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3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6384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F6A0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5"/>
    <w:rsid w:val="00413A75"/>
    <w:rsid w:val="00424E1E"/>
    <w:rsid w:val="00964EAD"/>
    <w:rsid w:val="00A951BA"/>
    <w:rsid w:val="00CC2697"/>
    <w:rsid w:val="00E0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75"/>
    <w:pPr>
      <w:ind w:left="720"/>
    </w:pPr>
  </w:style>
  <w:style w:type="character" w:customStyle="1" w:styleId="hps">
    <w:name w:val="hps"/>
    <w:basedOn w:val="DefaultParagraphFont"/>
    <w:rsid w:val="00413A75"/>
  </w:style>
  <w:style w:type="character" w:styleId="Hyperlink">
    <w:name w:val="Hyperlink"/>
    <w:basedOn w:val="DefaultParagraphFont"/>
    <w:uiPriority w:val="99"/>
    <w:rsid w:val="00413A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7"/>
    <w:rPr>
      <w:b/>
      <w:bCs/>
    </w:rPr>
  </w:style>
  <w:style w:type="paragraph" w:customStyle="1" w:styleId="Default">
    <w:name w:val="Default"/>
    <w:rsid w:val="00E037D6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3</cp:revision>
  <dcterms:created xsi:type="dcterms:W3CDTF">2015-01-22T08:30:00Z</dcterms:created>
  <dcterms:modified xsi:type="dcterms:W3CDTF">2015-01-22T08:31:00Z</dcterms:modified>
</cp:coreProperties>
</file>