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782"/>
        <w:gridCol w:w="9"/>
        <w:gridCol w:w="660"/>
        <w:gridCol w:w="1183"/>
        <w:gridCol w:w="988"/>
        <w:gridCol w:w="586"/>
        <w:gridCol w:w="165"/>
        <w:gridCol w:w="1197"/>
        <w:gridCol w:w="674"/>
        <w:gridCol w:w="1461"/>
        <w:gridCol w:w="1360"/>
        <w:gridCol w:w="31"/>
      </w:tblGrid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sz w:val="16"/>
                <w:szCs w:val="16"/>
              </w:rPr>
              <w:t>Milivoj Dj. Belic</w:t>
            </w:r>
          </w:p>
        </w:tc>
      </w:tr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6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6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B60D87" w:rsidRPr="00B60D87" w:rsidTr="003E5744">
        <w:tc>
          <w:tcPr>
            <w:tcW w:w="4926" w:type="dxa"/>
            <w:gridSpan w:val="7"/>
            <w:tcBorders>
              <w:bottom w:val="single" w:sz="4" w:space="0" w:color="auto"/>
            </w:tcBorders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 and agrochemistry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3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 and agrochemistry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B60D87" w:rsidRPr="00B60D87" w:rsidTr="003E5744">
        <w:tc>
          <w:tcPr>
            <w:tcW w:w="2049" w:type="dxa"/>
            <w:gridSpan w:val="4"/>
            <w:tcBorders>
              <w:bottom w:val="single" w:sz="4" w:space="0" w:color="auto"/>
            </w:tcBorders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60D87" w:rsidRPr="00B60D87" w:rsidTr="003E5744">
        <w:tc>
          <w:tcPr>
            <w:tcW w:w="539" w:type="dxa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Common bases ( Field and vegetable crops, Fruit growing and viticulture, horticulture, organic agriculture) (Bachelor) 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</w:rPr>
              <w:t>Common bases ( Phytomedicine, Agroecology and environmental protection) (Bachelor)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and melioration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Agroeconomy (Bachelor)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Field and vegetable crops (Bachelor)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Landscape architecture, Water management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Degradation and recultivation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5D5D08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5D5D08">
              <w:rPr>
                <w:rFonts w:ascii="Arial" w:hAnsi="Arial" w:cs="Arial"/>
                <w:sz w:val="14"/>
                <w:szCs w:val="16"/>
                <w:lang w:val="sr-Cyrl-CS"/>
              </w:rPr>
              <w:t>2МРР2И</w:t>
            </w:r>
            <w:r w:rsidRPr="005D5D08">
              <w:rPr>
                <w:rFonts w:ascii="Arial" w:hAnsi="Arial" w:cs="Arial"/>
                <w:sz w:val="14"/>
                <w:szCs w:val="16"/>
                <w:lang w:val="sr-Latn-CS"/>
              </w:rPr>
              <w:t>2</w:t>
            </w:r>
            <w:r w:rsidRPr="005D5D08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Rural development and agrotourism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NewRomanPSMT" w:hAnsi="Arial" w:cs="Arial"/>
                <w:sz w:val="14"/>
                <w:szCs w:val="16"/>
              </w:rPr>
            </w:pP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Nesic, L., </w:t>
            </w:r>
            <w:r w:rsidRPr="00B60D87">
              <w:rPr>
                <w:rFonts w:ascii="Arial" w:eastAsia="TimesNewRomanPSMT" w:hAnsi="Arial" w:cs="Arial"/>
                <w:b/>
                <w:sz w:val="14"/>
                <w:szCs w:val="16"/>
              </w:rPr>
              <w:t>M. Belic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, L. Savin, V. Ciric, M. Stefanovic and M. Manojlovic ( 2014): Effect of organic production on soil structure. </w:t>
            </w:r>
            <w:r w:rsidRPr="00B60D87">
              <w:rPr>
                <w:rFonts w:ascii="Arial" w:eastAsia="TimesNewRomanPS-ItalicMT" w:hAnsi="Arial" w:cs="Arial"/>
                <w:iCs/>
                <w:sz w:val="14"/>
                <w:szCs w:val="16"/>
              </w:rPr>
              <w:t xml:space="preserve">Bulg. J. Agric. Sci., 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>20</w:t>
            </w:r>
            <w:r w:rsidRPr="00B60D87">
              <w:rPr>
                <w:rFonts w:ascii="Arial" w:eastAsia="TimesNewRomanPS-ItalicMT" w:hAnsi="Arial" w:cs="Arial"/>
                <w:iCs/>
                <w:sz w:val="14"/>
                <w:szCs w:val="16"/>
              </w:rPr>
              <w:t>(No 5)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 1168-1174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ISSN 1310-0351M23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., Nešić, Lj., Šeremešić, S. (2013):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Effects of land use conversion on soil aggregate stability and organic carbon. Agrociencia, 47(6): 539-552. ISSN 1405-3195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cap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Nešić, Lj.,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., (2013):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19(3): 461-466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ISSN 1310-0351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sz w:val="14"/>
                <w:szCs w:val="16"/>
              </w:rPr>
              <w:t>Belić, M.,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Manojlović, M., Nešić, Lj., Ćirić, V., Vasin, J., Benka, P., Šeremešić, S. (2013): Pedoecological Significance of Soil Organic Carbon Stock in Southe-Eastern Panonnian Basin. Carpathian Journal of Earth and Environmental Sciences, 8(1), 171 – 178.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ISSN Printed: 1842 – 4090ISSN Online: 1844 - 489X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Nešić, Lj.,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. (2012):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12(4), 689- 703.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ISSN On-line: 0718-9516.  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DOI: </w:t>
            </w:r>
            <w:hyperlink r:id="rId6" w:history="1">
              <w:r w:rsidRPr="00B60D87">
                <w:rPr>
                  <w:rFonts w:ascii="Arial" w:eastAsia="Times New Roman" w:hAnsi="Arial" w:cs="Arial"/>
                  <w:bCs/>
                  <w:sz w:val="14"/>
                </w:rPr>
                <w:t>http://dx.doi.org/10.4067/S0718-95162012005000025</w:t>
              </w:r>
            </w:hyperlink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Beli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, M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., Neši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Lj., Dimitrijevi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M., Petrovi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, S.,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iri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V., Peke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č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S., Vasin, J.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(2012):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Impact of reclamation practices on the content and qualitative composition of exchangeable base cations of the solonetz soil. Australian Journal of Crop Science.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6(10):1471-1480.ISSN: 1835-2693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AE0F98" w:rsidP="00B60D8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hyperlink r:id="rId7" w:history="1">
              <w:r w:rsidR="00B60D87" w:rsidRPr="00B60D87">
                <w:rPr>
                  <w:rFonts w:ascii="Arial" w:eastAsia="Times New Roman" w:hAnsi="Arial" w:cs="Arial"/>
                  <w:sz w:val="14"/>
                </w:rPr>
                <w:t>Pekec Sasa, </w:t>
              </w:r>
            </w:hyperlink>
            <w:r w:rsidR="00B60D87"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8" w:history="1">
              <w:r w:rsidR="00B60D87" w:rsidRPr="00B60D87">
                <w:rPr>
                  <w:rFonts w:ascii="Arial" w:eastAsia="Times New Roman" w:hAnsi="Arial" w:cs="Arial"/>
                  <w:b/>
                  <w:sz w:val="14"/>
                </w:rPr>
                <w:t>Belic Milivoj</w:t>
              </w:r>
              <w:r w:rsidR="00B60D87" w:rsidRPr="00B60D87">
                <w:rPr>
                  <w:rFonts w:ascii="Arial" w:eastAsia="Times New Roman" w:hAnsi="Arial" w:cs="Arial"/>
                  <w:sz w:val="14"/>
                </w:rPr>
                <w:t>, </w:t>
              </w:r>
            </w:hyperlink>
            <w:r w:rsidR="00B60D87"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9" w:history="1">
              <w:r w:rsidR="00B60D87" w:rsidRPr="00B60D87">
                <w:rPr>
                  <w:rFonts w:ascii="Arial" w:eastAsia="Times New Roman" w:hAnsi="Arial" w:cs="Arial"/>
                  <w:sz w:val="14"/>
                </w:rPr>
                <w:t>Nesic Ljiljana, </w:t>
              </w:r>
            </w:hyperlink>
            <w:r w:rsidR="00B60D87"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10" w:history="1">
              <w:r w:rsidR="00B60D87" w:rsidRPr="00B60D87">
                <w:rPr>
                  <w:rFonts w:ascii="Arial" w:eastAsia="Times New Roman" w:hAnsi="Arial" w:cs="Arial"/>
                  <w:sz w:val="14"/>
                </w:rPr>
                <w:t>Orlovic Sasa, </w:t>
              </w:r>
            </w:hyperlink>
            <w:r w:rsidR="00B60D87"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11" w:history="1">
              <w:r w:rsidR="00B60D87" w:rsidRPr="00B60D87">
                <w:rPr>
                  <w:rFonts w:ascii="Arial" w:eastAsia="Times New Roman" w:hAnsi="Arial" w:cs="Arial"/>
                  <w:sz w:val="14"/>
                </w:rPr>
                <w:t>Ivanisevic Petar </w:t>
              </w:r>
            </w:hyperlink>
            <w:r w:rsidR="00B60D87" w:rsidRPr="00B60D87">
              <w:rPr>
                <w:rFonts w:ascii="Arial" w:eastAsia="Times New Roman" w:hAnsi="Arial" w:cs="Arial"/>
                <w:sz w:val="14"/>
                <w:szCs w:val="16"/>
              </w:rPr>
              <w:t>:Water physical properties of eugley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B60D87" w:rsidRPr="00B60D87">
              <w:rPr>
                <w:rFonts w:ascii="Arial" w:eastAsia="Times New Roman" w:hAnsi="Arial" w:cs="Arial"/>
                <w:sz w:val="14"/>
                <w:szCs w:val="16"/>
                <w:lang w:val="sl-SI"/>
              </w:rPr>
              <w:t xml:space="preserve"> 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60D87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B60D87" w:rsidRPr="00B60D87" w:rsidTr="003E5744">
        <w:tc>
          <w:tcPr>
            <w:tcW w:w="1357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 xml:space="preserve">  Specialization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95" w:rsidRDefault="00A20295" w:rsidP="00D807E2">
      <w:pPr>
        <w:spacing w:after="0"/>
      </w:pPr>
      <w:r>
        <w:separator/>
      </w:r>
    </w:p>
  </w:endnote>
  <w:endnote w:type="continuationSeparator" w:id="1">
    <w:p w:rsidR="00A20295" w:rsidRDefault="00A20295" w:rsidP="00D807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95" w:rsidRDefault="00A20295" w:rsidP="00D807E2">
      <w:pPr>
        <w:spacing w:after="0"/>
      </w:pPr>
      <w:r>
        <w:separator/>
      </w:r>
    </w:p>
  </w:footnote>
  <w:footnote w:type="continuationSeparator" w:id="1">
    <w:p w:rsidR="00A20295" w:rsidRDefault="00A20295" w:rsidP="00D807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A2029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A2029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A2029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5D5D08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MASTER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RURAL DEVELOPMENT AND AGRITOURISM</w:t>
          </w:r>
        </w:p>
        <w:p w:rsidR="00424DC2" w:rsidRPr="00424DC2" w:rsidRDefault="00A2029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A2029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A202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5D5D08"/>
    <w:rsid w:val="007A479D"/>
    <w:rsid w:val="007E7597"/>
    <w:rsid w:val="00884F99"/>
    <w:rsid w:val="00A20295"/>
    <w:rsid w:val="00AE0F98"/>
    <w:rsid w:val="00B60D87"/>
    <w:rsid w:val="00C25483"/>
    <w:rsid w:val="00D65D93"/>
    <w:rsid w:val="00D7497A"/>
    <w:rsid w:val="00D807E2"/>
    <w:rsid w:val="00F3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D5D0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Belic%20Milivo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bson.nb.rs/nauka_u_srbiji.132.html?autor=Pekec%20Sas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4067/S0718-95162012005000025" TargetMode="External"/><Relationship Id="rId11" Type="http://schemas.openxmlformats.org/officeDocument/2006/relationships/hyperlink" Target="http://kobson.nb.rs/nauka_u_srbiji.132.html?autor=Ivanisevic%20Pet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bson.nb.rs/nauka_u_srbiji.132.html?autor=Orlovic%20Sa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bson.nb.rs/nauka_u_srbiji.132.html?autor=Nesic%20Ljilj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2015-01-22T14:16:00Z</dcterms:modified>
</cp:coreProperties>
</file>