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25"/>
        <w:tblW w:w="9620" w:type="dxa"/>
        <w:tblLook w:val="04A0"/>
      </w:tblPr>
      <w:tblGrid>
        <w:gridCol w:w="759"/>
        <w:gridCol w:w="1401"/>
        <w:gridCol w:w="278"/>
        <w:gridCol w:w="1130"/>
        <w:gridCol w:w="556"/>
        <w:gridCol w:w="730"/>
        <w:gridCol w:w="1093"/>
        <w:gridCol w:w="1402"/>
        <w:gridCol w:w="425"/>
        <w:gridCol w:w="705"/>
        <w:gridCol w:w="1141"/>
      </w:tblGrid>
      <w:tr w:rsidR="00B33AA3" w:rsidRPr="00200D09" w:rsidTr="00B33AA3">
        <w:trPr>
          <w:trHeight w:val="420"/>
        </w:trPr>
        <w:tc>
          <w:tcPr>
            <w:tcW w:w="2160" w:type="dxa"/>
            <w:gridSpan w:val="2"/>
            <w:shd w:val="clear" w:color="auto" w:fill="C2D69B" w:themeFill="accent3" w:themeFillTint="99"/>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Course:</w:t>
            </w:r>
          </w:p>
        </w:tc>
        <w:tc>
          <w:tcPr>
            <w:tcW w:w="7460" w:type="dxa"/>
            <w:gridSpan w:val="9"/>
            <w:vMerge w:val="restart"/>
            <w:vAlign w:val="center"/>
          </w:tcPr>
          <w:p w:rsidR="00B33AA3" w:rsidRPr="00FB2328" w:rsidRDefault="00B33AA3" w:rsidP="00B33AA3">
            <w:pPr>
              <w:spacing w:after="0" w:line="240" w:lineRule="auto"/>
              <w:jc w:val="center"/>
              <w:rPr>
                <w:rFonts w:ascii="Arial" w:hAnsi="Arial" w:cs="Arial"/>
                <w:b/>
                <w:sz w:val="24"/>
                <w:szCs w:val="24"/>
              </w:rPr>
            </w:pPr>
            <w:r>
              <w:rPr>
                <w:rFonts w:ascii="Arial" w:hAnsi="Arial" w:cs="Arial"/>
                <w:b/>
                <w:sz w:val="24"/>
                <w:szCs w:val="24"/>
              </w:rPr>
              <w:t>Methods of Scientific Research</w:t>
            </w:r>
          </w:p>
        </w:tc>
      </w:tr>
      <w:tr w:rsidR="00B33AA3" w:rsidRPr="00200D09" w:rsidTr="00B33AA3">
        <w:tc>
          <w:tcPr>
            <w:tcW w:w="2160" w:type="dxa"/>
            <w:gridSpan w:val="2"/>
            <w:vAlign w:val="center"/>
          </w:tcPr>
          <w:p w:rsidR="00B33AA3" w:rsidRPr="00DA41D8" w:rsidRDefault="00B33AA3" w:rsidP="00B33AA3">
            <w:pPr>
              <w:spacing w:after="0" w:line="240" w:lineRule="auto"/>
              <w:rPr>
                <w:rFonts w:ascii="Arial" w:hAnsi="Arial" w:cs="Arial"/>
                <w:b/>
                <w:bCs/>
                <w:sz w:val="16"/>
                <w:szCs w:val="16"/>
              </w:rPr>
            </w:pPr>
            <w:r w:rsidRPr="00200D09">
              <w:rPr>
                <w:rFonts w:ascii="Arial" w:hAnsi="Arial" w:cs="Arial"/>
                <w:sz w:val="16"/>
                <w:szCs w:val="16"/>
                <w:lang w:val="en-GB"/>
              </w:rPr>
              <w:t>Course id:</w:t>
            </w:r>
            <w:r w:rsidRPr="008C681B">
              <w:rPr>
                <w:rFonts w:ascii="Arial" w:hAnsi="Arial" w:cs="Arial"/>
                <w:sz w:val="18"/>
                <w:szCs w:val="18"/>
                <w:lang w:val="sr-Cyrl-CS"/>
              </w:rPr>
              <w:t>2М</w:t>
            </w:r>
            <w:r w:rsidRPr="008C681B">
              <w:rPr>
                <w:rFonts w:ascii="Arial" w:hAnsi="Arial" w:cs="Arial"/>
                <w:sz w:val="18"/>
                <w:szCs w:val="18"/>
              </w:rPr>
              <w:t>RR</w:t>
            </w:r>
            <w:r w:rsidRPr="008C681B">
              <w:rPr>
                <w:rFonts w:ascii="Arial" w:hAnsi="Arial" w:cs="Arial"/>
                <w:sz w:val="18"/>
                <w:szCs w:val="18"/>
                <w:lang w:val="sr-Cyrl-CS"/>
              </w:rPr>
              <w:t>1</w:t>
            </w:r>
            <w:r w:rsidRPr="008C681B">
              <w:rPr>
                <w:rFonts w:ascii="Arial" w:hAnsi="Arial" w:cs="Arial"/>
                <w:sz w:val="18"/>
                <w:szCs w:val="18"/>
              </w:rPr>
              <w:t>I</w:t>
            </w:r>
            <w:r w:rsidRPr="008C681B">
              <w:rPr>
                <w:rFonts w:ascii="Arial" w:hAnsi="Arial" w:cs="Arial"/>
                <w:sz w:val="18"/>
                <w:szCs w:val="18"/>
                <w:lang w:val="sr-Cyrl-CS"/>
              </w:rPr>
              <w:t>07</w:t>
            </w:r>
          </w:p>
        </w:tc>
        <w:tc>
          <w:tcPr>
            <w:tcW w:w="7460" w:type="dxa"/>
            <w:gridSpan w:val="9"/>
            <w:vMerge/>
          </w:tcPr>
          <w:p w:rsidR="00B33AA3" w:rsidRPr="00200D09" w:rsidRDefault="00B33AA3" w:rsidP="00B33AA3">
            <w:pPr>
              <w:spacing w:after="0" w:line="240" w:lineRule="auto"/>
              <w:rPr>
                <w:rFonts w:ascii="Arial" w:hAnsi="Arial" w:cs="Arial"/>
                <w:lang w:val="en-GB"/>
              </w:rPr>
            </w:pPr>
          </w:p>
        </w:tc>
      </w:tr>
      <w:tr w:rsidR="00B33AA3" w:rsidRPr="00200D09" w:rsidTr="00B33AA3">
        <w:tc>
          <w:tcPr>
            <w:tcW w:w="2160" w:type="dxa"/>
            <w:gridSpan w:val="2"/>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Number of ECTS:</w:t>
            </w:r>
            <w:r>
              <w:rPr>
                <w:rFonts w:ascii="Arial" w:hAnsi="Arial" w:cs="Arial"/>
                <w:sz w:val="16"/>
                <w:szCs w:val="16"/>
                <w:lang w:val="en-GB"/>
              </w:rPr>
              <w:t xml:space="preserve"> 4 </w:t>
            </w:r>
          </w:p>
        </w:tc>
        <w:tc>
          <w:tcPr>
            <w:tcW w:w="7460" w:type="dxa"/>
            <w:gridSpan w:val="9"/>
            <w:vMerge/>
          </w:tcPr>
          <w:p w:rsidR="00B33AA3" w:rsidRPr="00200D09" w:rsidRDefault="00B33AA3" w:rsidP="00B33AA3">
            <w:pPr>
              <w:spacing w:after="0" w:line="240" w:lineRule="auto"/>
              <w:rPr>
                <w:rFonts w:ascii="Arial" w:hAnsi="Arial" w:cs="Arial"/>
                <w:lang w:val="en-GB"/>
              </w:rPr>
            </w:pPr>
          </w:p>
        </w:tc>
      </w:tr>
      <w:tr w:rsidR="00B33AA3" w:rsidRPr="00200D09" w:rsidTr="00B33AA3">
        <w:trPr>
          <w:trHeight w:val="88"/>
        </w:trPr>
        <w:tc>
          <w:tcPr>
            <w:tcW w:w="2160" w:type="dxa"/>
            <w:gridSpan w:val="2"/>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Teacher:</w:t>
            </w:r>
          </w:p>
        </w:tc>
        <w:tc>
          <w:tcPr>
            <w:tcW w:w="7460" w:type="dxa"/>
            <w:gridSpan w:val="9"/>
          </w:tcPr>
          <w:p w:rsidR="00B33AA3" w:rsidRPr="00200D09" w:rsidRDefault="00B33AA3" w:rsidP="00B33AA3">
            <w:pPr>
              <w:spacing w:after="0" w:line="240" w:lineRule="auto"/>
              <w:rPr>
                <w:rFonts w:ascii="Arial" w:hAnsi="Arial" w:cs="Arial"/>
                <w:lang w:val="en-GB"/>
              </w:rPr>
            </w:pPr>
            <w:r>
              <w:rPr>
                <w:rFonts w:ascii="Arial" w:hAnsi="Arial" w:cs="Arial"/>
                <w:lang w:val="en-GB"/>
              </w:rPr>
              <w:t>Professor Emeritus Marija Kraljević Balalić, PhD; Professor Radovan Pejanović, PhD</w:t>
            </w:r>
          </w:p>
        </w:tc>
      </w:tr>
      <w:tr w:rsidR="00B33AA3" w:rsidRPr="00200D09" w:rsidTr="00B33AA3">
        <w:tc>
          <w:tcPr>
            <w:tcW w:w="2160" w:type="dxa"/>
            <w:gridSpan w:val="2"/>
            <w:tcBorders>
              <w:bottom w:val="single" w:sz="4" w:space="0" w:color="auto"/>
            </w:tcBorders>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Course status</w:t>
            </w:r>
          </w:p>
        </w:tc>
        <w:tc>
          <w:tcPr>
            <w:tcW w:w="7460" w:type="dxa"/>
            <w:gridSpan w:val="9"/>
            <w:tcBorders>
              <w:bottom w:val="single" w:sz="4" w:space="0" w:color="auto"/>
            </w:tcBorders>
          </w:tcPr>
          <w:p w:rsidR="00B33AA3" w:rsidRPr="00200D09" w:rsidRDefault="00B33AA3" w:rsidP="00B33AA3">
            <w:pPr>
              <w:spacing w:after="0" w:line="240" w:lineRule="auto"/>
              <w:rPr>
                <w:rFonts w:ascii="Arial" w:hAnsi="Arial" w:cs="Arial"/>
                <w:lang w:val="en-GB"/>
              </w:rPr>
            </w:pPr>
            <w:r>
              <w:rPr>
                <w:rFonts w:ascii="Arial" w:hAnsi="Arial" w:cs="Arial"/>
                <w:sz w:val="18"/>
                <w:szCs w:val="18"/>
                <w:lang w:val="en-GB"/>
              </w:rPr>
              <w:t>Elective</w:t>
            </w:r>
          </w:p>
        </w:tc>
      </w:tr>
      <w:tr w:rsidR="00B33AA3" w:rsidRPr="00200D09" w:rsidTr="00B33AA3">
        <w:trPr>
          <w:trHeight w:val="227"/>
        </w:trPr>
        <w:tc>
          <w:tcPr>
            <w:tcW w:w="9620" w:type="dxa"/>
            <w:gridSpan w:val="11"/>
            <w:tcBorders>
              <w:bottom w:val="single" w:sz="4" w:space="0" w:color="auto"/>
            </w:tcBorders>
            <w:shd w:val="clear" w:color="auto" w:fill="C2D69B" w:themeFill="accent3" w:themeFillTint="99"/>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Number of active teaching classes (weekly)</w:t>
            </w:r>
          </w:p>
        </w:tc>
      </w:tr>
      <w:tr w:rsidR="00B33AA3" w:rsidRPr="00200D09" w:rsidTr="00B33AA3">
        <w:trPr>
          <w:trHeight w:val="227"/>
        </w:trPr>
        <w:tc>
          <w:tcPr>
            <w:tcW w:w="2160" w:type="dxa"/>
            <w:gridSpan w:val="2"/>
            <w:tcBorders>
              <w:bottom w:val="single" w:sz="4" w:space="0" w:color="auto"/>
            </w:tcBorders>
            <w:shd w:val="clear" w:color="auto" w:fill="auto"/>
            <w:vAlign w:val="center"/>
          </w:tcPr>
          <w:p w:rsidR="00B33AA3" w:rsidRPr="00200D09" w:rsidRDefault="00B33AA3" w:rsidP="00B33AA3">
            <w:pPr>
              <w:spacing w:after="0" w:line="240" w:lineRule="auto"/>
              <w:jc w:val="center"/>
              <w:rPr>
                <w:rFonts w:ascii="Arial" w:hAnsi="Arial" w:cs="Arial"/>
                <w:sz w:val="16"/>
                <w:szCs w:val="16"/>
                <w:lang w:val="en-GB"/>
              </w:rPr>
            </w:pPr>
            <w:r w:rsidRPr="00200D09">
              <w:rPr>
                <w:rFonts w:ascii="Arial" w:hAnsi="Arial" w:cs="Arial"/>
                <w:sz w:val="16"/>
                <w:szCs w:val="16"/>
                <w:lang w:val="en-GB"/>
              </w:rPr>
              <w:t>Lectures:</w:t>
            </w:r>
            <w:r>
              <w:rPr>
                <w:rFonts w:ascii="Arial" w:hAnsi="Arial" w:cs="Arial"/>
                <w:sz w:val="16"/>
                <w:szCs w:val="16"/>
                <w:lang w:val="en-GB"/>
              </w:rPr>
              <w:t xml:space="preserve"> 2</w:t>
            </w:r>
          </w:p>
        </w:tc>
        <w:tc>
          <w:tcPr>
            <w:tcW w:w="1964" w:type="dxa"/>
            <w:gridSpan w:val="3"/>
            <w:tcBorders>
              <w:bottom w:val="single" w:sz="4" w:space="0" w:color="auto"/>
            </w:tcBorders>
            <w:shd w:val="clear" w:color="auto" w:fill="auto"/>
            <w:vAlign w:val="center"/>
          </w:tcPr>
          <w:p w:rsidR="00B33AA3" w:rsidRPr="00200D09" w:rsidRDefault="00B33AA3" w:rsidP="00B33AA3">
            <w:pPr>
              <w:spacing w:after="0" w:line="240" w:lineRule="auto"/>
              <w:jc w:val="center"/>
              <w:rPr>
                <w:rFonts w:ascii="Arial" w:hAnsi="Arial" w:cs="Arial"/>
                <w:sz w:val="16"/>
                <w:szCs w:val="16"/>
                <w:lang w:val="en-GB"/>
              </w:rPr>
            </w:pPr>
            <w:r>
              <w:rPr>
                <w:rFonts w:ascii="Arial" w:hAnsi="Arial" w:cs="Arial"/>
                <w:sz w:val="16"/>
                <w:szCs w:val="16"/>
                <w:lang w:val="en-GB"/>
              </w:rPr>
              <w:t xml:space="preserve">Tutorials: 2 </w:t>
            </w:r>
          </w:p>
        </w:tc>
        <w:tc>
          <w:tcPr>
            <w:tcW w:w="1823" w:type="dxa"/>
            <w:gridSpan w:val="2"/>
            <w:tcBorders>
              <w:bottom w:val="single" w:sz="4" w:space="0" w:color="auto"/>
            </w:tcBorders>
            <w:shd w:val="clear" w:color="auto" w:fill="auto"/>
            <w:vAlign w:val="center"/>
          </w:tcPr>
          <w:p w:rsidR="00B33AA3" w:rsidRPr="00200D09" w:rsidRDefault="00B33AA3" w:rsidP="00B33AA3">
            <w:pPr>
              <w:spacing w:after="0" w:line="240" w:lineRule="auto"/>
              <w:jc w:val="center"/>
              <w:rPr>
                <w:rFonts w:ascii="Arial" w:hAnsi="Arial" w:cs="Arial"/>
                <w:sz w:val="16"/>
                <w:szCs w:val="16"/>
                <w:lang w:val="en-GB"/>
              </w:rPr>
            </w:pPr>
            <w:r w:rsidRPr="00200D09">
              <w:rPr>
                <w:rFonts w:ascii="Arial" w:hAnsi="Arial" w:cs="Arial"/>
                <w:sz w:val="16"/>
                <w:szCs w:val="16"/>
                <w:lang w:val="en-GB"/>
              </w:rPr>
              <w:t>Other teaching types:</w:t>
            </w:r>
          </w:p>
        </w:tc>
        <w:tc>
          <w:tcPr>
            <w:tcW w:w="1827" w:type="dxa"/>
            <w:gridSpan w:val="2"/>
            <w:tcBorders>
              <w:bottom w:val="single" w:sz="4" w:space="0" w:color="auto"/>
            </w:tcBorders>
            <w:shd w:val="clear" w:color="auto" w:fill="auto"/>
            <w:vAlign w:val="center"/>
          </w:tcPr>
          <w:p w:rsidR="00B33AA3" w:rsidRPr="00200D09" w:rsidRDefault="00B33AA3" w:rsidP="00B33AA3">
            <w:pPr>
              <w:spacing w:after="0" w:line="240" w:lineRule="auto"/>
              <w:jc w:val="center"/>
              <w:rPr>
                <w:rFonts w:ascii="Arial" w:hAnsi="Arial" w:cs="Arial"/>
                <w:sz w:val="16"/>
                <w:szCs w:val="16"/>
                <w:lang w:val="en-GB"/>
              </w:rPr>
            </w:pPr>
            <w:r w:rsidRPr="00200D09">
              <w:rPr>
                <w:rFonts w:ascii="Arial" w:hAnsi="Arial" w:cs="Arial"/>
                <w:sz w:val="16"/>
                <w:szCs w:val="16"/>
                <w:lang w:val="en-GB"/>
              </w:rPr>
              <w:t>Study research work:</w:t>
            </w:r>
          </w:p>
        </w:tc>
        <w:tc>
          <w:tcPr>
            <w:tcW w:w="1846" w:type="dxa"/>
            <w:gridSpan w:val="2"/>
            <w:tcBorders>
              <w:bottom w:val="single" w:sz="4" w:space="0" w:color="auto"/>
            </w:tcBorders>
            <w:shd w:val="clear" w:color="auto" w:fill="auto"/>
            <w:vAlign w:val="center"/>
          </w:tcPr>
          <w:p w:rsidR="00B33AA3" w:rsidRPr="00200D09" w:rsidRDefault="00B33AA3" w:rsidP="00B33AA3">
            <w:pPr>
              <w:spacing w:after="0" w:line="240" w:lineRule="auto"/>
              <w:jc w:val="center"/>
              <w:rPr>
                <w:rFonts w:ascii="Arial" w:hAnsi="Arial" w:cs="Arial"/>
                <w:sz w:val="16"/>
                <w:szCs w:val="16"/>
                <w:lang w:val="en-GB"/>
              </w:rPr>
            </w:pPr>
            <w:r w:rsidRPr="00200D09">
              <w:rPr>
                <w:rFonts w:ascii="Arial" w:hAnsi="Arial" w:cs="Arial"/>
                <w:sz w:val="16"/>
                <w:szCs w:val="16"/>
                <w:lang w:val="en-GB"/>
              </w:rPr>
              <w:t>Other classes:</w:t>
            </w:r>
          </w:p>
        </w:tc>
      </w:tr>
      <w:tr w:rsidR="00B33AA3" w:rsidRPr="00200D09" w:rsidTr="00B33AA3">
        <w:tc>
          <w:tcPr>
            <w:tcW w:w="2160" w:type="dxa"/>
            <w:gridSpan w:val="2"/>
            <w:shd w:val="clear" w:color="auto" w:fill="C2D69B" w:themeFill="accent3" w:themeFillTint="99"/>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Precondition courses</w:t>
            </w:r>
          </w:p>
        </w:tc>
        <w:tc>
          <w:tcPr>
            <w:tcW w:w="7460" w:type="dxa"/>
            <w:gridSpan w:val="9"/>
            <w:shd w:val="clear" w:color="auto" w:fill="C2D69B" w:themeFill="accent3" w:themeFillTint="99"/>
            <w:vAlign w:val="center"/>
          </w:tcPr>
          <w:p w:rsidR="00B33AA3" w:rsidRPr="00200D09" w:rsidRDefault="00B33AA3" w:rsidP="00B33AA3">
            <w:pPr>
              <w:spacing w:after="0" w:line="240" w:lineRule="auto"/>
              <w:rPr>
                <w:rFonts w:ascii="Arial" w:hAnsi="Arial" w:cs="Arial"/>
                <w:sz w:val="16"/>
                <w:szCs w:val="16"/>
                <w:lang w:val="en-GB"/>
              </w:rPr>
            </w:pPr>
            <w:r w:rsidRPr="00200D09">
              <w:rPr>
                <w:rFonts w:ascii="Arial" w:hAnsi="Arial" w:cs="Arial"/>
                <w:sz w:val="16"/>
                <w:szCs w:val="16"/>
                <w:lang w:val="en-GB"/>
              </w:rPr>
              <w:t>None</w:t>
            </w:r>
          </w:p>
        </w:tc>
      </w:tr>
      <w:tr w:rsidR="00B33AA3" w:rsidRPr="00B439C7" w:rsidTr="00B33AA3">
        <w:tc>
          <w:tcPr>
            <w:tcW w:w="9620" w:type="dxa"/>
            <w:gridSpan w:val="11"/>
          </w:tcPr>
          <w:p w:rsidR="00B33AA3" w:rsidRDefault="00B33AA3" w:rsidP="00B33AA3">
            <w:pPr>
              <w:spacing w:after="0" w:line="240" w:lineRule="auto"/>
              <w:ind w:left="360"/>
              <w:rPr>
                <w:rFonts w:ascii="Arial" w:hAnsi="Arial" w:cs="Arial"/>
                <w:sz w:val="16"/>
                <w:szCs w:val="16"/>
                <w:lang w:val="en-GB"/>
              </w:rPr>
            </w:pPr>
            <w:r>
              <w:rPr>
                <w:rFonts w:ascii="Arial" w:hAnsi="Arial" w:cs="Arial"/>
                <w:sz w:val="16"/>
                <w:szCs w:val="16"/>
                <w:lang w:val="en-GB"/>
              </w:rPr>
              <w:t>1.</w:t>
            </w:r>
            <w:r w:rsidRPr="005C552F">
              <w:rPr>
                <w:rFonts w:ascii="Arial" w:hAnsi="Arial" w:cs="Arial"/>
                <w:sz w:val="16"/>
                <w:szCs w:val="16"/>
                <w:lang w:val="en-GB"/>
              </w:rPr>
              <w:t>Educational goals</w:t>
            </w:r>
          </w:p>
          <w:p w:rsidR="00B33AA3" w:rsidRPr="00C66407" w:rsidRDefault="00B33AA3" w:rsidP="00B33AA3">
            <w:pPr>
              <w:spacing w:after="0" w:line="240" w:lineRule="auto"/>
              <w:ind w:left="360"/>
              <w:jc w:val="both"/>
              <w:rPr>
                <w:rFonts w:ascii="Arial" w:hAnsi="Arial" w:cs="Arial"/>
                <w:sz w:val="16"/>
                <w:szCs w:val="16"/>
              </w:rPr>
            </w:pPr>
            <w:r>
              <w:rPr>
                <w:rFonts w:ascii="Arial" w:hAnsi="Arial" w:cs="Arial"/>
                <w:sz w:val="16"/>
                <w:szCs w:val="16"/>
              </w:rPr>
              <w:t xml:space="preserve"> Acquiring the knowledge about the individual planning and conducting of research in the field of biotechnical, social and agrieconomic sciences.  </w:t>
            </w:r>
          </w:p>
        </w:tc>
      </w:tr>
      <w:tr w:rsidR="00B33AA3" w:rsidRPr="00B439C7" w:rsidTr="00B33AA3">
        <w:tc>
          <w:tcPr>
            <w:tcW w:w="9620" w:type="dxa"/>
            <w:gridSpan w:val="11"/>
          </w:tcPr>
          <w:p w:rsidR="00B33AA3" w:rsidRDefault="00B33AA3" w:rsidP="00B33AA3">
            <w:pPr>
              <w:spacing w:after="0" w:line="240" w:lineRule="auto"/>
              <w:ind w:left="360"/>
              <w:rPr>
                <w:rFonts w:ascii="Arial" w:hAnsi="Arial" w:cs="Arial"/>
                <w:sz w:val="16"/>
                <w:szCs w:val="16"/>
                <w:lang w:val="en-GB"/>
              </w:rPr>
            </w:pPr>
            <w:r>
              <w:rPr>
                <w:rFonts w:ascii="Arial" w:hAnsi="Arial" w:cs="Arial"/>
                <w:sz w:val="16"/>
                <w:szCs w:val="16"/>
                <w:lang w:val="en-GB"/>
              </w:rPr>
              <w:t>2.</w:t>
            </w:r>
            <w:r w:rsidRPr="005C552F">
              <w:rPr>
                <w:rFonts w:ascii="Arial" w:hAnsi="Arial" w:cs="Arial"/>
                <w:sz w:val="16"/>
                <w:szCs w:val="16"/>
                <w:lang w:val="en-GB"/>
              </w:rPr>
              <w:t>Educational outcomes</w:t>
            </w:r>
          </w:p>
          <w:p w:rsidR="00B33AA3" w:rsidRPr="00B439C7" w:rsidRDefault="00B33AA3" w:rsidP="00B33AA3">
            <w:pPr>
              <w:spacing w:after="0" w:line="240" w:lineRule="auto"/>
              <w:ind w:left="360"/>
              <w:jc w:val="both"/>
              <w:rPr>
                <w:rFonts w:ascii="Arial" w:hAnsi="Arial" w:cs="Arial"/>
                <w:sz w:val="16"/>
                <w:szCs w:val="16"/>
                <w:lang w:val="en-GB"/>
              </w:rPr>
            </w:pPr>
            <w:r>
              <w:rPr>
                <w:rFonts w:ascii="Arial" w:hAnsi="Arial" w:cs="Arial"/>
                <w:sz w:val="16"/>
                <w:szCs w:val="16"/>
                <w:lang w:val="en-GB"/>
              </w:rPr>
              <w:t xml:space="preserve">Skills for </w:t>
            </w:r>
            <w:r>
              <w:rPr>
                <w:rFonts w:ascii="Arial" w:hAnsi="Arial" w:cs="Arial"/>
                <w:sz w:val="16"/>
                <w:szCs w:val="16"/>
              </w:rPr>
              <w:t xml:space="preserve">the individual planning and conducting of research in the abovementioned fields, composing master’s thesis, writing scientific papers and project proposals. </w:t>
            </w:r>
          </w:p>
        </w:tc>
      </w:tr>
      <w:tr w:rsidR="00B33AA3" w:rsidRPr="00B439C7" w:rsidTr="00B33AA3">
        <w:tc>
          <w:tcPr>
            <w:tcW w:w="9620" w:type="dxa"/>
            <w:gridSpan w:val="11"/>
          </w:tcPr>
          <w:p w:rsidR="00B33AA3" w:rsidRPr="005C552F" w:rsidRDefault="00B33AA3" w:rsidP="00B33AA3">
            <w:pPr>
              <w:spacing w:after="0" w:line="240" w:lineRule="auto"/>
              <w:ind w:left="360"/>
              <w:rPr>
                <w:rFonts w:ascii="Arial" w:hAnsi="Arial" w:cs="Arial"/>
                <w:sz w:val="16"/>
                <w:szCs w:val="16"/>
                <w:lang w:val="en-GB"/>
              </w:rPr>
            </w:pPr>
            <w:r>
              <w:rPr>
                <w:rFonts w:ascii="Arial" w:hAnsi="Arial" w:cs="Arial"/>
                <w:sz w:val="16"/>
                <w:szCs w:val="16"/>
                <w:lang w:val="en-GB"/>
              </w:rPr>
              <w:t>3.</w:t>
            </w:r>
            <w:r w:rsidRPr="005C552F">
              <w:rPr>
                <w:rFonts w:ascii="Arial" w:hAnsi="Arial" w:cs="Arial"/>
                <w:sz w:val="16"/>
                <w:szCs w:val="16"/>
                <w:lang w:val="en-GB"/>
              </w:rPr>
              <w:t>Course content</w:t>
            </w:r>
          </w:p>
          <w:p w:rsidR="00B33AA3" w:rsidRDefault="00B33AA3" w:rsidP="00B33AA3">
            <w:pPr>
              <w:pStyle w:val="ListParagraph"/>
              <w:spacing w:after="0" w:line="240" w:lineRule="auto"/>
              <w:ind w:left="360"/>
              <w:rPr>
                <w:rFonts w:ascii="Arial" w:hAnsi="Arial" w:cs="Arial"/>
                <w:i/>
                <w:sz w:val="16"/>
                <w:szCs w:val="16"/>
                <w:lang w:val="en-GB"/>
              </w:rPr>
            </w:pPr>
            <w:r w:rsidRPr="00B439C7">
              <w:rPr>
                <w:rFonts w:ascii="Arial" w:hAnsi="Arial" w:cs="Arial"/>
                <w:i/>
                <w:sz w:val="16"/>
                <w:szCs w:val="16"/>
                <w:lang w:val="en-GB"/>
              </w:rPr>
              <w:t>Theoretical instruction</w:t>
            </w:r>
          </w:p>
          <w:p w:rsidR="00B33AA3" w:rsidRPr="00B439C7" w:rsidRDefault="00B33AA3" w:rsidP="00B33AA3">
            <w:pPr>
              <w:pStyle w:val="ListParagraph"/>
              <w:spacing w:after="0" w:line="240" w:lineRule="auto"/>
              <w:ind w:left="360"/>
              <w:jc w:val="both"/>
              <w:rPr>
                <w:rFonts w:ascii="Arial" w:hAnsi="Arial" w:cs="Arial"/>
                <w:sz w:val="16"/>
                <w:szCs w:val="16"/>
                <w:lang w:val="en-GB"/>
              </w:rPr>
            </w:pPr>
            <w:r>
              <w:rPr>
                <w:rFonts w:ascii="Arial" w:hAnsi="Arial" w:cs="Arial"/>
                <w:sz w:val="16"/>
                <w:szCs w:val="16"/>
                <w:lang w:val="en-GB"/>
              </w:rPr>
              <w:t xml:space="preserve">Principles of scientific research. Methods of scientific research. Study and overview of literature. Field selection and theme and research goal definition. Planning, methodology and conducting scientific research. Research monitoring. Data gathering, analysing and displaying. Processing of research results. Principles of writing scientific papers. Elements of a written scientific paper. Types, classification and valuation of scientific papers. Scientist valuation criteria. Writing and elements of a Bachelor’s thesis and doctoral dissertation. Presentation techniques. Scientific paper reviews. Scientific research projects. Means of formulating and adjusting research to topical trends. Data storage and intellectual property protection. Collecting, recording and citing of scientific literature. Classification of scientific papers. Demonstration of selected techniques for sample collecting and analysing. Simulation of project planning, creating and implementing. Data and result processing, displaying and presenting.       </w:t>
            </w:r>
          </w:p>
        </w:tc>
      </w:tr>
      <w:tr w:rsidR="00B33AA3" w:rsidRPr="00B439C7" w:rsidTr="00B33AA3">
        <w:tc>
          <w:tcPr>
            <w:tcW w:w="9620" w:type="dxa"/>
            <w:gridSpan w:val="11"/>
            <w:tcBorders>
              <w:bottom w:val="single" w:sz="4" w:space="0" w:color="auto"/>
            </w:tcBorders>
          </w:tcPr>
          <w:p w:rsidR="00B33AA3" w:rsidRDefault="00B33AA3" w:rsidP="00B33AA3">
            <w:pPr>
              <w:spacing w:after="0" w:line="240" w:lineRule="auto"/>
              <w:ind w:left="360"/>
              <w:rPr>
                <w:rFonts w:ascii="Arial" w:hAnsi="Arial" w:cs="Arial"/>
                <w:sz w:val="16"/>
                <w:szCs w:val="16"/>
                <w:lang w:val="en-GB"/>
              </w:rPr>
            </w:pPr>
            <w:r>
              <w:rPr>
                <w:rFonts w:ascii="Arial" w:hAnsi="Arial" w:cs="Arial"/>
                <w:sz w:val="16"/>
                <w:szCs w:val="16"/>
                <w:lang w:val="en-GB"/>
              </w:rPr>
              <w:t>4.</w:t>
            </w:r>
            <w:r w:rsidRPr="005C552F">
              <w:rPr>
                <w:rFonts w:ascii="Arial" w:hAnsi="Arial" w:cs="Arial"/>
                <w:sz w:val="16"/>
                <w:szCs w:val="16"/>
                <w:lang w:val="en-GB"/>
              </w:rPr>
              <w:t>Teaching methods</w:t>
            </w:r>
          </w:p>
          <w:p w:rsidR="00B33AA3" w:rsidRPr="00B439C7" w:rsidRDefault="00B33AA3" w:rsidP="00B33AA3">
            <w:pPr>
              <w:spacing w:after="0" w:line="240" w:lineRule="auto"/>
              <w:ind w:left="360"/>
              <w:jc w:val="both"/>
              <w:rPr>
                <w:rFonts w:ascii="Arial" w:hAnsi="Arial" w:cs="Arial"/>
                <w:sz w:val="16"/>
                <w:szCs w:val="16"/>
                <w:lang w:val="en-GB"/>
              </w:rPr>
            </w:pPr>
            <w:r>
              <w:rPr>
                <w:rFonts w:ascii="Arial" w:hAnsi="Arial" w:cs="Arial"/>
                <w:sz w:val="16"/>
                <w:szCs w:val="16"/>
                <w:lang w:val="en-GB"/>
              </w:rPr>
              <w:t>Lectures and research preparations by means of contemporary equipment and specialist teachers. Examination of theoretical knowledge. Individual problem-solving during lectures. Consultations about theoretical lectures and seminar paper preparations.</w:t>
            </w:r>
          </w:p>
        </w:tc>
      </w:tr>
      <w:tr w:rsidR="00B33AA3" w:rsidRPr="00B439C7" w:rsidTr="00B33AA3">
        <w:tc>
          <w:tcPr>
            <w:tcW w:w="9620" w:type="dxa"/>
            <w:gridSpan w:val="11"/>
            <w:tcBorders>
              <w:bottom w:val="single" w:sz="4" w:space="0" w:color="auto"/>
            </w:tcBorders>
            <w:shd w:val="clear" w:color="auto" w:fill="C2D69B" w:themeFill="accent3" w:themeFillTint="99"/>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Knowledge evaluation (maximum 100 points)</w:t>
            </w:r>
          </w:p>
        </w:tc>
      </w:tr>
      <w:tr w:rsidR="00B33AA3" w:rsidRPr="00B439C7" w:rsidTr="00B33AA3">
        <w:tc>
          <w:tcPr>
            <w:tcW w:w="2438" w:type="dxa"/>
            <w:gridSpan w:val="3"/>
            <w:shd w:val="clear" w:color="auto" w:fill="auto"/>
            <w:vAlign w:val="center"/>
          </w:tcPr>
          <w:p w:rsidR="00B33AA3" w:rsidRPr="00B439C7" w:rsidRDefault="00B33AA3" w:rsidP="00B33AA3">
            <w:pPr>
              <w:spacing w:after="0" w:line="240" w:lineRule="auto"/>
              <w:rPr>
                <w:rFonts w:ascii="Arial" w:hAnsi="Arial" w:cs="Arial"/>
                <w:sz w:val="16"/>
                <w:szCs w:val="16"/>
                <w:lang w:val="en-GB"/>
              </w:rPr>
            </w:pPr>
            <w:r w:rsidRPr="00B439C7">
              <w:rPr>
                <w:rFonts w:ascii="Arial" w:hAnsi="Arial" w:cs="Arial"/>
                <w:sz w:val="16"/>
                <w:szCs w:val="16"/>
                <w:lang w:val="en-GB"/>
              </w:rPr>
              <w:t>Pre-examination obligations</w:t>
            </w:r>
          </w:p>
        </w:tc>
        <w:tc>
          <w:tcPr>
            <w:tcW w:w="1130" w:type="dxa"/>
            <w:shd w:val="clear" w:color="auto" w:fill="auto"/>
            <w:vAlign w:val="center"/>
          </w:tcPr>
          <w:p w:rsidR="00B33AA3" w:rsidRPr="00B439C7" w:rsidRDefault="00B33AA3" w:rsidP="00B33AA3">
            <w:pPr>
              <w:spacing w:after="0" w:line="240" w:lineRule="auto"/>
              <w:rPr>
                <w:rFonts w:ascii="Arial" w:hAnsi="Arial" w:cs="Arial"/>
                <w:sz w:val="16"/>
                <w:szCs w:val="16"/>
                <w:lang w:val="en-GB"/>
              </w:rPr>
            </w:pPr>
            <w:r w:rsidRPr="00B439C7">
              <w:rPr>
                <w:rFonts w:ascii="Arial" w:hAnsi="Arial" w:cs="Arial"/>
                <w:sz w:val="16"/>
                <w:szCs w:val="16"/>
                <w:lang w:val="en-GB"/>
              </w:rPr>
              <w:t>Mandatory</w:t>
            </w:r>
          </w:p>
        </w:tc>
        <w:tc>
          <w:tcPr>
            <w:tcW w:w="1286" w:type="dxa"/>
            <w:gridSpan w:val="2"/>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c>
          <w:tcPr>
            <w:tcW w:w="2495" w:type="dxa"/>
            <w:gridSpan w:val="2"/>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Final exam </w:t>
            </w:r>
          </w:p>
        </w:tc>
        <w:tc>
          <w:tcPr>
            <w:tcW w:w="1130" w:type="dxa"/>
            <w:gridSpan w:val="2"/>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Mandatory</w:t>
            </w:r>
          </w:p>
        </w:tc>
        <w:tc>
          <w:tcPr>
            <w:tcW w:w="1141" w:type="dxa"/>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r>
      <w:tr w:rsidR="00B33AA3" w:rsidRPr="00B439C7" w:rsidTr="00B33AA3">
        <w:tc>
          <w:tcPr>
            <w:tcW w:w="2438" w:type="dxa"/>
            <w:gridSpan w:val="3"/>
            <w:shd w:val="clear" w:color="auto" w:fill="auto"/>
            <w:vAlign w:val="center"/>
          </w:tcPr>
          <w:p w:rsidR="00B33AA3" w:rsidRPr="00B439C7" w:rsidRDefault="00B33AA3" w:rsidP="00B33AA3">
            <w:pPr>
              <w:spacing w:after="0" w:line="240" w:lineRule="auto"/>
              <w:rPr>
                <w:rFonts w:ascii="Arial" w:hAnsi="Arial" w:cs="Arial"/>
                <w:sz w:val="18"/>
                <w:szCs w:val="18"/>
                <w:lang w:val="en-GB"/>
              </w:rPr>
            </w:pPr>
            <w:r>
              <w:rPr>
                <w:rFonts w:ascii="Arial" w:hAnsi="Arial" w:cs="Arial"/>
                <w:sz w:val="18"/>
                <w:szCs w:val="18"/>
                <w:lang w:val="en-GB"/>
              </w:rPr>
              <w:t>Lecture</w:t>
            </w:r>
            <w:r w:rsidRPr="00B439C7">
              <w:rPr>
                <w:rFonts w:ascii="Arial" w:hAnsi="Arial" w:cs="Arial"/>
                <w:sz w:val="18"/>
                <w:szCs w:val="18"/>
                <w:lang w:val="en-GB"/>
              </w:rPr>
              <w:t xml:space="preserve"> attendance</w:t>
            </w:r>
          </w:p>
        </w:tc>
        <w:tc>
          <w:tcPr>
            <w:tcW w:w="1130" w:type="dxa"/>
            <w:shd w:val="clear" w:color="auto" w:fill="auto"/>
            <w:vAlign w:val="center"/>
          </w:tcPr>
          <w:p w:rsidR="00B33AA3" w:rsidRPr="00B439C7" w:rsidRDefault="00B33AA3" w:rsidP="00B33AA3">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B33AA3" w:rsidRPr="004C69BB" w:rsidRDefault="00B33AA3" w:rsidP="00B33AA3">
            <w:pPr>
              <w:spacing w:after="0" w:line="240" w:lineRule="auto"/>
              <w:jc w:val="center"/>
              <w:rPr>
                <w:rFonts w:ascii="Arial" w:hAnsi="Arial" w:cs="Arial"/>
                <w:b/>
                <w:sz w:val="16"/>
                <w:szCs w:val="16"/>
                <w:lang w:val="en-GB"/>
              </w:rPr>
            </w:pPr>
            <w:r w:rsidRPr="004C69BB">
              <w:rPr>
                <w:rFonts w:ascii="Arial" w:hAnsi="Arial" w:cs="Arial"/>
                <w:b/>
                <w:sz w:val="16"/>
                <w:szCs w:val="16"/>
                <w:lang w:val="en-GB"/>
              </w:rPr>
              <w:t>-</w:t>
            </w:r>
          </w:p>
        </w:tc>
        <w:tc>
          <w:tcPr>
            <w:tcW w:w="2495" w:type="dxa"/>
            <w:gridSpan w:val="2"/>
            <w:shd w:val="clear" w:color="auto" w:fill="auto"/>
            <w:vAlign w:val="center"/>
          </w:tcPr>
          <w:p w:rsidR="00B33AA3" w:rsidRPr="00B439C7" w:rsidRDefault="00B33AA3" w:rsidP="00B33AA3">
            <w:pPr>
              <w:spacing w:after="0" w:line="240" w:lineRule="auto"/>
              <w:jc w:val="center"/>
              <w:rPr>
                <w:rFonts w:ascii="Arial" w:hAnsi="Arial" w:cs="Arial"/>
                <w:sz w:val="14"/>
                <w:szCs w:val="14"/>
                <w:lang w:val="en-GB"/>
              </w:rPr>
            </w:pPr>
            <w:r>
              <w:rPr>
                <w:rFonts w:ascii="Arial" w:hAnsi="Arial" w:cs="Arial"/>
                <w:sz w:val="14"/>
                <w:szCs w:val="14"/>
                <w:lang w:val="en-GB"/>
              </w:rPr>
              <w:t>Oral</w:t>
            </w:r>
            <w:r w:rsidRPr="00B439C7">
              <w:rPr>
                <w:rFonts w:ascii="Arial" w:hAnsi="Arial" w:cs="Arial"/>
                <w:sz w:val="14"/>
                <w:szCs w:val="14"/>
                <w:lang w:val="en-GB"/>
              </w:rPr>
              <w:t xml:space="preserve"> exam</w:t>
            </w:r>
          </w:p>
        </w:tc>
        <w:tc>
          <w:tcPr>
            <w:tcW w:w="1130" w:type="dxa"/>
            <w:gridSpan w:val="2"/>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Yes/No</w:t>
            </w:r>
          </w:p>
        </w:tc>
        <w:tc>
          <w:tcPr>
            <w:tcW w:w="1141" w:type="dxa"/>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Pr>
                <w:rFonts w:ascii="Arial" w:hAnsi="Arial" w:cs="Arial"/>
                <w:b/>
                <w:iCs/>
                <w:sz w:val="16"/>
                <w:szCs w:val="16"/>
                <w:lang w:val="en-GB"/>
              </w:rPr>
              <w:t>50</w:t>
            </w:r>
          </w:p>
        </w:tc>
      </w:tr>
      <w:tr w:rsidR="00B33AA3" w:rsidRPr="00B439C7" w:rsidTr="00B33AA3">
        <w:tc>
          <w:tcPr>
            <w:tcW w:w="2438" w:type="dxa"/>
            <w:gridSpan w:val="3"/>
            <w:shd w:val="clear" w:color="auto" w:fill="auto"/>
            <w:vAlign w:val="center"/>
          </w:tcPr>
          <w:p w:rsidR="00B33AA3" w:rsidRPr="00B439C7" w:rsidRDefault="00B33AA3" w:rsidP="00B33AA3">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0" w:type="dxa"/>
            <w:shd w:val="clear" w:color="auto" w:fill="auto"/>
            <w:vAlign w:val="center"/>
          </w:tcPr>
          <w:p w:rsidR="00B33AA3" w:rsidRPr="00B439C7" w:rsidRDefault="00B33AA3" w:rsidP="00B33AA3">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B33AA3" w:rsidRPr="004C69BB" w:rsidRDefault="00B33AA3" w:rsidP="00B33AA3">
            <w:pPr>
              <w:spacing w:after="0" w:line="240" w:lineRule="auto"/>
              <w:jc w:val="center"/>
              <w:rPr>
                <w:rFonts w:ascii="Arial" w:hAnsi="Arial" w:cs="Arial"/>
                <w:b/>
                <w:sz w:val="16"/>
                <w:szCs w:val="16"/>
                <w:lang w:val="en-GB"/>
              </w:rPr>
            </w:pPr>
            <w:r w:rsidRPr="004C69BB">
              <w:rPr>
                <w:rFonts w:ascii="Arial" w:hAnsi="Arial" w:cs="Arial"/>
                <w:b/>
                <w:sz w:val="16"/>
                <w:szCs w:val="16"/>
                <w:lang w:val="en-GB"/>
              </w:rPr>
              <w:t>-</w:t>
            </w:r>
          </w:p>
        </w:tc>
        <w:tc>
          <w:tcPr>
            <w:tcW w:w="4766" w:type="dxa"/>
            <w:gridSpan w:val="5"/>
            <w:vMerge w:val="restart"/>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p>
        </w:tc>
      </w:tr>
      <w:tr w:rsidR="00B33AA3" w:rsidRPr="00B439C7" w:rsidTr="00B33AA3">
        <w:tc>
          <w:tcPr>
            <w:tcW w:w="2438" w:type="dxa"/>
            <w:gridSpan w:val="3"/>
            <w:shd w:val="clear" w:color="auto" w:fill="auto"/>
            <w:vAlign w:val="center"/>
          </w:tcPr>
          <w:p w:rsidR="00B33AA3" w:rsidRPr="00B439C7" w:rsidRDefault="00B33AA3" w:rsidP="00B33AA3">
            <w:pPr>
              <w:spacing w:after="0" w:line="240" w:lineRule="auto"/>
              <w:rPr>
                <w:rFonts w:ascii="Arial" w:hAnsi="Arial" w:cs="Arial"/>
                <w:sz w:val="18"/>
                <w:szCs w:val="18"/>
                <w:lang w:val="en-GB"/>
              </w:rPr>
            </w:pPr>
            <w:r w:rsidRPr="00B439C7">
              <w:rPr>
                <w:rFonts w:ascii="Arial" w:hAnsi="Arial" w:cs="Arial"/>
                <w:sz w:val="18"/>
                <w:szCs w:val="18"/>
                <w:lang w:val="en-GB"/>
              </w:rPr>
              <w:t>Tests</w:t>
            </w:r>
          </w:p>
        </w:tc>
        <w:tc>
          <w:tcPr>
            <w:tcW w:w="1130" w:type="dxa"/>
            <w:shd w:val="clear" w:color="auto" w:fill="auto"/>
            <w:vAlign w:val="center"/>
          </w:tcPr>
          <w:p w:rsidR="00B33AA3" w:rsidRPr="00B439C7" w:rsidRDefault="00B33AA3" w:rsidP="00B33AA3">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shd w:val="clear" w:color="auto" w:fill="auto"/>
            <w:vAlign w:val="center"/>
          </w:tcPr>
          <w:p w:rsidR="00B33AA3" w:rsidRPr="004C69BB" w:rsidRDefault="00B33AA3" w:rsidP="00B33AA3">
            <w:pPr>
              <w:spacing w:after="0" w:line="240" w:lineRule="auto"/>
              <w:jc w:val="center"/>
              <w:rPr>
                <w:rFonts w:ascii="Arial" w:hAnsi="Arial" w:cs="Arial"/>
                <w:sz w:val="16"/>
                <w:szCs w:val="16"/>
              </w:rPr>
            </w:pPr>
            <w:r>
              <w:rPr>
                <w:rFonts w:ascii="Arial" w:hAnsi="Arial" w:cs="Arial"/>
                <w:b/>
                <w:bCs/>
                <w:sz w:val="16"/>
                <w:szCs w:val="16"/>
              </w:rPr>
              <w:t>-</w:t>
            </w:r>
          </w:p>
        </w:tc>
        <w:tc>
          <w:tcPr>
            <w:tcW w:w="4766" w:type="dxa"/>
            <w:gridSpan w:val="5"/>
            <w:vMerge/>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p>
        </w:tc>
      </w:tr>
      <w:tr w:rsidR="00B33AA3" w:rsidRPr="00B439C7" w:rsidTr="00B33AA3">
        <w:tc>
          <w:tcPr>
            <w:tcW w:w="2438" w:type="dxa"/>
            <w:gridSpan w:val="3"/>
            <w:tcBorders>
              <w:bottom w:val="single" w:sz="4" w:space="0" w:color="auto"/>
            </w:tcBorders>
            <w:shd w:val="clear" w:color="auto" w:fill="auto"/>
            <w:vAlign w:val="center"/>
          </w:tcPr>
          <w:p w:rsidR="00B33AA3" w:rsidRPr="00B439C7" w:rsidRDefault="00B33AA3" w:rsidP="00B33AA3">
            <w:pPr>
              <w:spacing w:after="0" w:line="240" w:lineRule="auto"/>
              <w:rPr>
                <w:rFonts w:ascii="Arial" w:hAnsi="Arial" w:cs="Arial"/>
                <w:sz w:val="18"/>
                <w:szCs w:val="18"/>
                <w:lang w:val="en-GB"/>
              </w:rPr>
            </w:pPr>
            <w:r w:rsidRPr="00B439C7">
              <w:rPr>
                <w:rFonts w:ascii="Arial" w:hAnsi="Arial" w:cs="Arial"/>
                <w:sz w:val="18"/>
                <w:szCs w:val="18"/>
                <w:lang w:val="en-GB"/>
              </w:rPr>
              <w:t>Seminar</w:t>
            </w:r>
            <w:r>
              <w:rPr>
                <w:rFonts w:ascii="Arial" w:hAnsi="Arial" w:cs="Arial"/>
                <w:sz w:val="18"/>
                <w:szCs w:val="18"/>
                <w:lang w:val="en-GB"/>
              </w:rPr>
              <w:t xml:space="preserve"> paper</w:t>
            </w:r>
          </w:p>
        </w:tc>
        <w:tc>
          <w:tcPr>
            <w:tcW w:w="1130" w:type="dxa"/>
            <w:tcBorders>
              <w:bottom w:val="single" w:sz="4" w:space="0" w:color="auto"/>
            </w:tcBorders>
            <w:shd w:val="clear" w:color="auto" w:fill="auto"/>
            <w:vAlign w:val="center"/>
          </w:tcPr>
          <w:p w:rsidR="00B33AA3" w:rsidRPr="00B439C7" w:rsidRDefault="00B33AA3" w:rsidP="00B33AA3">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286" w:type="dxa"/>
            <w:gridSpan w:val="2"/>
            <w:tcBorders>
              <w:bottom w:val="single" w:sz="4" w:space="0" w:color="auto"/>
            </w:tcBorders>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r>
              <w:rPr>
                <w:rFonts w:ascii="Arial" w:hAnsi="Arial" w:cs="Arial"/>
                <w:b/>
                <w:bCs/>
                <w:sz w:val="16"/>
                <w:szCs w:val="16"/>
                <w:lang w:val="en-GB"/>
              </w:rPr>
              <w:t>50</w:t>
            </w:r>
          </w:p>
        </w:tc>
        <w:tc>
          <w:tcPr>
            <w:tcW w:w="4766" w:type="dxa"/>
            <w:gridSpan w:val="5"/>
            <w:vMerge/>
            <w:tcBorders>
              <w:bottom w:val="single" w:sz="4" w:space="0" w:color="auto"/>
            </w:tcBorders>
            <w:shd w:val="clear" w:color="auto" w:fill="auto"/>
            <w:vAlign w:val="center"/>
          </w:tcPr>
          <w:p w:rsidR="00B33AA3" w:rsidRPr="00B439C7" w:rsidRDefault="00B33AA3" w:rsidP="00B33AA3">
            <w:pPr>
              <w:spacing w:after="0" w:line="240" w:lineRule="auto"/>
              <w:jc w:val="center"/>
              <w:rPr>
                <w:rFonts w:ascii="Arial" w:hAnsi="Arial" w:cs="Arial"/>
                <w:sz w:val="16"/>
                <w:szCs w:val="16"/>
                <w:lang w:val="en-GB"/>
              </w:rPr>
            </w:pPr>
          </w:p>
        </w:tc>
      </w:tr>
      <w:tr w:rsidR="00B33AA3" w:rsidRPr="00B439C7" w:rsidTr="00B33AA3">
        <w:tc>
          <w:tcPr>
            <w:tcW w:w="9620" w:type="dxa"/>
            <w:gridSpan w:val="11"/>
            <w:shd w:val="clear" w:color="auto" w:fill="C2D69B" w:themeFill="accent3" w:themeFillTint="99"/>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Literature </w:t>
            </w:r>
          </w:p>
        </w:tc>
      </w:tr>
      <w:tr w:rsidR="00B33AA3" w:rsidRPr="00B439C7" w:rsidTr="00B33AA3">
        <w:tc>
          <w:tcPr>
            <w:tcW w:w="759" w:type="dxa"/>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Ord.</w:t>
            </w:r>
          </w:p>
        </w:tc>
        <w:tc>
          <w:tcPr>
            <w:tcW w:w="1679" w:type="dxa"/>
            <w:gridSpan w:val="2"/>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Author</w:t>
            </w:r>
          </w:p>
        </w:tc>
        <w:tc>
          <w:tcPr>
            <w:tcW w:w="2416" w:type="dxa"/>
            <w:gridSpan w:val="3"/>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Title</w:t>
            </w:r>
          </w:p>
        </w:tc>
        <w:tc>
          <w:tcPr>
            <w:tcW w:w="3625" w:type="dxa"/>
            <w:gridSpan w:val="4"/>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Publisher</w:t>
            </w:r>
          </w:p>
        </w:tc>
        <w:tc>
          <w:tcPr>
            <w:tcW w:w="1141" w:type="dxa"/>
            <w:vAlign w:val="center"/>
          </w:tcPr>
          <w:p w:rsidR="00B33AA3" w:rsidRPr="00B439C7" w:rsidRDefault="00B33AA3" w:rsidP="00B33AA3">
            <w:pPr>
              <w:spacing w:after="0" w:line="240" w:lineRule="auto"/>
              <w:jc w:val="center"/>
              <w:rPr>
                <w:rFonts w:ascii="Arial" w:hAnsi="Arial" w:cs="Arial"/>
                <w:sz w:val="16"/>
                <w:szCs w:val="16"/>
                <w:lang w:val="en-GB"/>
              </w:rPr>
            </w:pPr>
            <w:r w:rsidRPr="00B439C7">
              <w:rPr>
                <w:rFonts w:ascii="Arial" w:hAnsi="Arial" w:cs="Arial"/>
                <w:sz w:val="16"/>
                <w:szCs w:val="16"/>
                <w:lang w:val="en-GB"/>
              </w:rPr>
              <w:t>Year</w:t>
            </w:r>
          </w:p>
        </w:tc>
      </w:tr>
      <w:tr w:rsidR="00B33AA3" w:rsidRPr="006B2070" w:rsidTr="00B33AA3">
        <w:tc>
          <w:tcPr>
            <w:tcW w:w="759" w:type="dxa"/>
            <w:vAlign w:val="center"/>
          </w:tcPr>
          <w:p w:rsidR="00B33AA3" w:rsidRPr="005C552F" w:rsidRDefault="00B33AA3" w:rsidP="00B33AA3">
            <w:pPr>
              <w:spacing w:after="0" w:line="240" w:lineRule="auto"/>
              <w:ind w:left="426"/>
              <w:jc w:val="center"/>
              <w:rPr>
                <w:rFonts w:ascii="Arial" w:hAnsi="Arial" w:cs="Arial"/>
                <w:sz w:val="14"/>
                <w:szCs w:val="14"/>
                <w:lang w:val="en-GB"/>
              </w:rPr>
            </w:pPr>
            <w:r>
              <w:rPr>
                <w:rFonts w:ascii="Arial" w:hAnsi="Arial" w:cs="Arial"/>
                <w:sz w:val="14"/>
                <w:szCs w:val="14"/>
                <w:lang w:val="en-GB"/>
              </w:rPr>
              <w:t>1.</w:t>
            </w:r>
          </w:p>
        </w:tc>
        <w:tc>
          <w:tcPr>
            <w:tcW w:w="1679" w:type="dxa"/>
            <w:gridSpan w:val="2"/>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Borojević, S.</w:t>
            </w:r>
          </w:p>
        </w:tc>
        <w:tc>
          <w:tcPr>
            <w:tcW w:w="2416" w:type="dxa"/>
            <w:gridSpan w:val="3"/>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Metodologija eksperimentalnog naučnog rada</w:t>
            </w:r>
          </w:p>
        </w:tc>
        <w:tc>
          <w:tcPr>
            <w:tcW w:w="3625" w:type="dxa"/>
            <w:gridSpan w:val="4"/>
            <w:vAlign w:val="center"/>
          </w:tcPr>
          <w:p w:rsidR="00B33AA3" w:rsidRPr="00471FDD" w:rsidRDefault="00B33AA3" w:rsidP="00B33AA3">
            <w:pPr>
              <w:spacing w:after="0" w:line="240" w:lineRule="auto"/>
              <w:jc w:val="center"/>
              <w:rPr>
                <w:rFonts w:ascii="Arial" w:hAnsi="Arial" w:cs="Arial"/>
                <w:sz w:val="16"/>
                <w:szCs w:val="16"/>
                <w:lang w:val="de-DE"/>
              </w:rPr>
            </w:pPr>
            <w:r w:rsidRPr="00471FDD">
              <w:rPr>
                <w:rFonts w:ascii="Arial" w:hAnsi="Arial" w:cs="Arial"/>
                <w:sz w:val="16"/>
                <w:szCs w:val="16"/>
                <w:lang w:val="de-DE"/>
              </w:rPr>
              <w:t>Radnički Univerzitet „Radivoj Ćirpanov”, Novi Sad</w:t>
            </w:r>
          </w:p>
        </w:tc>
        <w:tc>
          <w:tcPr>
            <w:tcW w:w="1141" w:type="dxa"/>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1978</w:t>
            </w:r>
          </w:p>
        </w:tc>
      </w:tr>
      <w:tr w:rsidR="00B33AA3" w:rsidRPr="006B2070" w:rsidTr="00B33AA3">
        <w:tc>
          <w:tcPr>
            <w:tcW w:w="759" w:type="dxa"/>
            <w:vAlign w:val="center"/>
          </w:tcPr>
          <w:p w:rsidR="00B33AA3" w:rsidRPr="005C552F" w:rsidRDefault="00B33AA3" w:rsidP="00B33AA3">
            <w:pPr>
              <w:spacing w:after="0" w:line="240" w:lineRule="auto"/>
              <w:ind w:left="426"/>
              <w:jc w:val="center"/>
              <w:rPr>
                <w:rFonts w:ascii="Arial" w:hAnsi="Arial" w:cs="Arial"/>
                <w:sz w:val="14"/>
                <w:szCs w:val="14"/>
                <w:lang w:val="en-GB"/>
              </w:rPr>
            </w:pPr>
            <w:r>
              <w:rPr>
                <w:rFonts w:ascii="Arial" w:hAnsi="Arial" w:cs="Arial"/>
                <w:sz w:val="14"/>
                <w:szCs w:val="14"/>
                <w:lang w:val="en-GB"/>
              </w:rPr>
              <w:t>2.</w:t>
            </w:r>
          </w:p>
        </w:tc>
        <w:tc>
          <w:tcPr>
            <w:tcW w:w="1679" w:type="dxa"/>
            <w:gridSpan w:val="2"/>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Sarić, M.</w:t>
            </w:r>
          </w:p>
        </w:tc>
        <w:tc>
          <w:tcPr>
            <w:tcW w:w="2416" w:type="dxa"/>
            <w:gridSpan w:val="3"/>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Opšti principi naučnog rada</w:t>
            </w:r>
          </w:p>
        </w:tc>
        <w:tc>
          <w:tcPr>
            <w:tcW w:w="3625" w:type="dxa"/>
            <w:gridSpan w:val="4"/>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Naučna knjiga, Beograd</w:t>
            </w:r>
          </w:p>
        </w:tc>
        <w:tc>
          <w:tcPr>
            <w:tcW w:w="1141" w:type="dxa"/>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1985</w:t>
            </w:r>
          </w:p>
        </w:tc>
      </w:tr>
      <w:tr w:rsidR="00B33AA3" w:rsidRPr="006B2070" w:rsidTr="00B33AA3">
        <w:tc>
          <w:tcPr>
            <w:tcW w:w="759" w:type="dxa"/>
            <w:vAlign w:val="center"/>
          </w:tcPr>
          <w:p w:rsidR="00B33AA3" w:rsidRPr="005C552F" w:rsidRDefault="00B33AA3" w:rsidP="00B33AA3">
            <w:pPr>
              <w:spacing w:after="0" w:line="240" w:lineRule="auto"/>
              <w:ind w:left="426"/>
              <w:jc w:val="center"/>
              <w:rPr>
                <w:rFonts w:ascii="Arial" w:hAnsi="Arial" w:cs="Arial"/>
                <w:sz w:val="14"/>
                <w:szCs w:val="14"/>
                <w:lang w:val="en-GB"/>
              </w:rPr>
            </w:pPr>
            <w:r>
              <w:rPr>
                <w:rFonts w:ascii="Arial" w:hAnsi="Arial" w:cs="Arial"/>
                <w:sz w:val="14"/>
                <w:szCs w:val="14"/>
                <w:lang w:val="en-GB"/>
              </w:rPr>
              <w:t>3.</w:t>
            </w:r>
          </w:p>
        </w:tc>
        <w:tc>
          <w:tcPr>
            <w:tcW w:w="1679" w:type="dxa"/>
            <w:gridSpan w:val="2"/>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Sarić, M.</w:t>
            </w:r>
          </w:p>
        </w:tc>
        <w:tc>
          <w:tcPr>
            <w:tcW w:w="2416" w:type="dxa"/>
            <w:gridSpan w:val="3"/>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Opšti principi naučno-istraživačkog rada</w:t>
            </w:r>
          </w:p>
        </w:tc>
        <w:tc>
          <w:tcPr>
            <w:tcW w:w="3625" w:type="dxa"/>
            <w:gridSpan w:val="4"/>
            <w:vAlign w:val="center"/>
          </w:tcPr>
          <w:p w:rsidR="00B33AA3" w:rsidRPr="00161C0C" w:rsidRDefault="00B33AA3" w:rsidP="00B33AA3">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Institut za istraživanja u poljoprivredi „Srbija“, Beograd</w:t>
            </w:r>
          </w:p>
        </w:tc>
        <w:tc>
          <w:tcPr>
            <w:tcW w:w="1141" w:type="dxa"/>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1996</w:t>
            </w:r>
          </w:p>
        </w:tc>
      </w:tr>
      <w:tr w:rsidR="00B33AA3" w:rsidRPr="006B2070" w:rsidTr="00B33AA3">
        <w:tc>
          <w:tcPr>
            <w:tcW w:w="759" w:type="dxa"/>
            <w:vAlign w:val="center"/>
          </w:tcPr>
          <w:p w:rsidR="00B33AA3" w:rsidRPr="005C552F" w:rsidRDefault="00B33AA3" w:rsidP="00B33AA3">
            <w:pPr>
              <w:spacing w:after="0" w:line="240" w:lineRule="auto"/>
              <w:ind w:left="426"/>
              <w:jc w:val="center"/>
              <w:rPr>
                <w:rFonts w:ascii="Arial" w:hAnsi="Arial" w:cs="Arial"/>
                <w:sz w:val="14"/>
                <w:szCs w:val="14"/>
                <w:lang w:val="en-GB"/>
              </w:rPr>
            </w:pPr>
            <w:r>
              <w:rPr>
                <w:rFonts w:ascii="Arial" w:hAnsi="Arial" w:cs="Arial"/>
                <w:sz w:val="14"/>
                <w:szCs w:val="14"/>
                <w:lang w:val="en-GB"/>
              </w:rPr>
              <w:t>4.</w:t>
            </w:r>
          </w:p>
        </w:tc>
        <w:tc>
          <w:tcPr>
            <w:tcW w:w="1679" w:type="dxa"/>
            <w:gridSpan w:val="2"/>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Pejanović, R.</w:t>
            </w:r>
          </w:p>
        </w:tc>
        <w:tc>
          <w:tcPr>
            <w:tcW w:w="2416" w:type="dxa"/>
            <w:gridSpan w:val="3"/>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Uvod u naučni metod, priručnik</w:t>
            </w:r>
          </w:p>
        </w:tc>
        <w:tc>
          <w:tcPr>
            <w:tcW w:w="3625" w:type="dxa"/>
            <w:gridSpan w:val="4"/>
            <w:vAlign w:val="center"/>
          </w:tcPr>
          <w:p w:rsidR="00B33AA3" w:rsidRPr="00161C0C" w:rsidRDefault="00B33AA3" w:rsidP="00B33AA3">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 xml:space="preserve">Poljoprivredni fakultet, Novi Sad.  </w:t>
            </w:r>
          </w:p>
        </w:tc>
        <w:tc>
          <w:tcPr>
            <w:tcW w:w="1141" w:type="dxa"/>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2009</w:t>
            </w:r>
          </w:p>
        </w:tc>
      </w:tr>
      <w:tr w:rsidR="00B33AA3" w:rsidRPr="006B2070" w:rsidTr="00B33AA3">
        <w:tc>
          <w:tcPr>
            <w:tcW w:w="759" w:type="dxa"/>
            <w:vAlign w:val="center"/>
          </w:tcPr>
          <w:p w:rsidR="00B33AA3" w:rsidRPr="005C552F" w:rsidRDefault="00B33AA3" w:rsidP="00B33AA3">
            <w:pPr>
              <w:spacing w:after="0" w:line="240" w:lineRule="auto"/>
              <w:ind w:left="426"/>
              <w:jc w:val="center"/>
              <w:rPr>
                <w:rFonts w:ascii="Arial" w:hAnsi="Arial" w:cs="Arial"/>
                <w:sz w:val="14"/>
                <w:szCs w:val="14"/>
                <w:lang w:val="en-GB"/>
              </w:rPr>
            </w:pPr>
            <w:r>
              <w:rPr>
                <w:rFonts w:ascii="Arial" w:hAnsi="Arial" w:cs="Arial"/>
                <w:sz w:val="14"/>
                <w:szCs w:val="14"/>
                <w:lang w:val="en-GB"/>
              </w:rPr>
              <w:t>5.</w:t>
            </w:r>
          </w:p>
        </w:tc>
        <w:tc>
          <w:tcPr>
            <w:tcW w:w="1679" w:type="dxa"/>
            <w:gridSpan w:val="2"/>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Pejanović, R.</w:t>
            </w:r>
          </w:p>
        </w:tc>
        <w:tc>
          <w:tcPr>
            <w:tcW w:w="2416" w:type="dxa"/>
            <w:gridSpan w:val="3"/>
            <w:vAlign w:val="center"/>
          </w:tcPr>
          <w:p w:rsidR="00B33AA3" w:rsidRPr="00161C0C" w:rsidRDefault="00B33AA3" w:rsidP="00B33AA3">
            <w:pPr>
              <w:spacing w:after="0" w:line="240" w:lineRule="auto"/>
              <w:jc w:val="center"/>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Uvod u metodologiju ekonomskih nauka</w:t>
            </w:r>
          </w:p>
        </w:tc>
        <w:tc>
          <w:tcPr>
            <w:tcW w:w="3625" w:type="dxa"/>
            <w:gridSpan w:val="4"/>
            <w:vAlign w:val="center"/>
          </w:tcPr>
          <w:p w:rsidR="00B33AA3" w:rsidRPr="00161C0C" w:rsidRDefault="00B33AA3" w:rsidP="00B33AA3">
            <w:pPr>
              <w:widowControl w:val="0"/>
              <w:autoSpaceDE w:val="0"/>
              <w:autoSpaceDN w:val="0"/>
              <w:adjustRightInd w:val="0"/>
              <w:spacing w:after="0" w:line="240" w:lineRule="auto"/>
              <w:ind w:left="360"/>
              <w:jc w:val="both"/>
              <w:rPr>
                <w:rFonts w:ascii="Arial" w:eastAsia="Times New Roman" w:hAnsi="Arial" w:cs="Arial"/>
                <w:sz w:val="16"/>
                <w:szCs w:val="16"/>
                <w:lang w:val="sr-Latn-CS" w:eastAsia="sr-Latn-CS"/>
              </w:rPr>
            </w:pPr>
            <w:r w:rsidRPr="00161C0C">
              <w:rPr>
                <w:rFonts w:ascii="Arial" w:eastAsia="Times New Roman" w:hAnsi="Arial" w:cs="Arial"/>
                <w:sz w:val="16"/>
                <w:szCs w:val="16"/>
                <w:lang w:val="sr-Latn-CS" w:eastAsia="sr-Latn-CS"/>
              </w:rPr>
              <w:t>Poljoprivredni fakultet, Novi Sad.</w:t>
            </w:r>
          </w:p>
        </w:tc>
        <w:tc>
          <w:tcPr>
            <w:tcW w:w="1141" w:type="dxa"/>
            <w:vAlign w:val="center"/>
          </w:tcPr>
          <w:p w:rsidR="00B33AA3" w:rsidRPr="00161C0C" w:rsidRDefault="00B33AA3" w:rsidP="00B33AA3">
            <w:pPr>
              <w:spacing w:after="0" w:line="240" w:lineRule="auto"/>
              <w:jc w:val="center"/>
              <w:rPr>
                <w:rFonts w:ascii="Arial" w:hAnsi="Arial" w:cs="Arial"/>
                <w:sz w:val="16"/>
                <w:szCs w:val="16"/>
                <w:lang w:val="en-GB"/>
              </w:rPr>
            </w:pPr>
            <w:r w:rsidRPr="00161C0C">
              <w:rPr>
                <w:rFonts w:ascii="Arial" w:hAnsi="Arial" w:cs="Arial"/>
                <w:sz w:val="16"/>
                <w:szCs w:val="16"/>
                <w:lang w:val="en-GB"/>
              </w:rPr>
              <w:t>2010</w:t>
            </w:r>
          </w:p>
        </w:tc>
      </w:tr>
    </w:tbl>
    <w:p w:rsidR="00474BCC" w:rsidRDefault="00474BCC"/>
    <w:sectPr w:rsidR="00474BCC" w:rsidSect="00474BCC">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A81" w:rsidRDefault="00E65A81" w:rsidP="00121F00">
      <w:pPr>
        <w:spacing w:after="0"/>
      </w:pPr>
      <w:r>
        <w:separator/>
      </w:r>
    </w:p>
  </w:endnote>
  <w:endnote w:type="continuationSeparator" w:id="1">
    <w:p w:rsidR="00E65A81" w:rsidRDefault="00E65A81"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A81" w:rsidRDefault="00E65A81" w:rsidP="00121F00">
      <w:pPr>
        <w:spacing w:after="0"/>
      </w:pPr>
      <w:r>
        <w:separator/>
      </w:r>
    </w:p>
  </w:footnote>
  <w:footnote w:type="continuationSeparator" w:id="1">
    <w:p w:rsidR="00E65A81" w:rsidRDefault="00E65A81"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B33AA3">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B33AA3">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B33AA3">
          <w:pPr>
            <w:spacing w:after="0" w:line="240" w:lineRule="auto"/>
            <w:jc w:val="center"/>
            <w:rPr>
              <w:rFonts w:ascii="Arial" w:hAnsi="Arial" w:cs="Arial"/>
              <w:sz w:val="16"/>
              <w:szCs w:val="16"/>
            </w:rPr>
          </w:pPr>
        </w:p>
        <w:p w:rsidR="00121F00" w:rsidRPr="00121F00" w:rsidRDefault="00121F00" w:rsidP="00B33AA3">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B33AA3">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B33AA3">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B33AA3">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B33AA3">
          <w:pPr>
            <w:spacing w:after="0" w:line="240" w:lineRule="auto"/>
            <w:jc w:val="center"/>
          </w:pPr>
        </w:p>
        <w:p w:rsidR="00121F00" w:rsidRPr="00121F00" w:rsidRDefault="00121F00" w:rsidP="00B33AA3">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B33AA3">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B33AA3">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B33AA3">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B33AA3">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7E7597"/>
    <w:rsid w:val="00884F99"/>
    <w:rsid w:val="008F6938"/>
    <w:rsid w:val="00B33AA3"/>
    <w:rsid w:val="00C25483"/>
    <w:rsid w:val="00D65D93"/>
    <w:rsid w:val="00D7497A"/>
    <w:rsid w:val="00E65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A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00"/>
    <w:pPr>
      <w:tabs>
        <w:tab w:val="center" w:pos="4703"/>
        <w:tab w:val="right" w:pos="9406"/>
      </w:tabs>
      <w:spacing w:after="0" w:line="240" w:lineRule="auto"/>
      <w:jc w:val="right"/>
    </w:pPr>
  </w:style>
  <w:style w:type="character" w:customStyle="1" w:styleId="HeaderChar">
    <w:name w:val="Header Char"/>
    <w:basedOn w:val="DefaultParagraphFont"/>
    <w:link w:val="Header"/>
    <w:uiPriority w:val="99"/>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B33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2015-01-22T12:14:00Z</dcterms:modified>
</cp:coreProperties>
</file>