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5"/>
        <w:gridCol w:w="782"/>
        <w:gridCol w:w="9"/>
        <w:gridCol w:w="262"/>
        <w:gridCol w:w="398"/>
        <w:gridCol w:w="1183"/>
        <w:gridCol w:w="990"/>
        <w:gridCol w:w="586"/>
        <w:gridCol w:w="164"/>
        <w:gridCol w:w="1197"/>
        <w:gridCol w:w="675"/>
        <w:gridCol w:w="1458"/>
        <w:gridCol w:w="1391"/>
      </w:tblGrid>
      <w:tr w:rsidR="00747148" w:rsidRPr="007303ED" w:rsidTr="003E5744">
        <w:tc>
          <w:tcPr>
            <w:tcW w:w="4926" w:type="dxa"/>
            <w:gridSpan w:val="9"/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747148" w:rsidRPr="00D1668E" w:rsidRDefault="00747148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D1668E">
              <w:rPr>
                <w:rFonts w:ascii="Arial" w:hAnsi="Arial" w:cs="Arial"/>
                <w:b/>
                <w:sz w:val="16"/>
                <w:szCs w:val="16"/>
              </w:rPr>
              <w:t>Marina Putnik-Delić</w:t>
            </w:r>
          </w:p>
        </w:tc>
      </w:tr>
      <w:tr w:rsidR="00747148" w:rsidRPr="007303ED" w:rsidTr="003E5744">
        <w:tc>
          <w:tcPr>
            <w:tcW w:w="4926" w:type="dxa"/>
            <w:gridSpan w:val="9"/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Assistant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</w:rPr>
              <w:t>rofessor</w:t>
            </w:r>
          </w:p>
        </w:tc>
        <w:tc>
          <w:tcPr>
            <w:tcW w:w="5100" w:type="dxa"/>
            <w:gridSpan w:val="5"/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747148" w:rsidRPr="007303ED" w:rsidTr="003E5744">
        <w:tc>
          <w:tcPr>
            <w:tcW w:w="4926" w:type="dxa"/>
            <w:gridSpan w:val="9"/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47148" w:rsidRPr="00B219E8" w:rsidRDefault="00747148" w:rsidP="003E5744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21.01.2008.</w:t>
            </w:r>
          </w:p>
        </w:tc>
      </w:tr>
      <w:tr w:rsidR="00747148" w:rsidRPr="007303ED" w:rsidTr="003E5744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47148" w:rsidRPr="007303ED" w:rsidRDefault="00747148" w:rsidP="003E5744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747148" w:rsidRPr="007303ED" w:rsidTr="003E5744">
        <w:tc>
          <w:tcPr>
            <w:tcW w:w="10026" w:type="dxa"/>
            <w:gridSpan w:val="14"/>
            <w:shd w:val="clear" w:color="auto" w:fill="C2D69B" w:themeFill="accent3" w:themeFillTint="99"/>
          </w:tcPr>
          <w:p w:rsidR="00747148" w:rsidRPr="00DB46B8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47148" w:rsidRPr="007303ED" w:rsidTr="003E5744">
        <w:tc>
          <w:tcPr>
            <w:tcW w:w="2049" w:type="dxa"/>
            <w:gridSpan w:val="6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47148" w:rsidRPr="007303ED" w:rsidTr="003E5744">
        <w:tc>
          <w:tcPr>
            <w:tcW w:w="2049" w:type="dxa"/>
            <w:gridSpan w:val="6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47148" w:rsidRPr="00A62B65" w:rsidRDefault="00747148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747148" w:rsidRPr="006F2C7B" w:rsidRDefault="0074714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747148" w:rsidRPr="006F2C7B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47148" w:rsidRPr="007303ED" w:rsidTr="003E5744">
        <w:tc>
          <w:tcPr>
            <w:tcW w:w="2049" w:type="dxa"/>
            <w:gridSpan w:val="6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47148" w:rsidRPr="00A62B65" w:rsidRDefault="00747148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747148" w:rsidRPr="006F2C7B" w:rsidRDefault="00747148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747148" w:rsidRPr="006F2C7B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Plant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physi</w:t>
            </w: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ology</w:t>
            </w:r>
          </w:p>
        </w:tc>
      </w:tr>
      <w:tr w:rsidR="00747148" w:rsidRPr="007303ED" w:rsidTr="003E5744">
        <w:tc>
          <w:tcPr>
            <w:tcW w:w="2049" w:type="dxa"/>
            <w:gridSpan w:val="6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47148" w:rsidRPr="00A62B65" w:rsidRDefault="00747148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747148" w:rsidRPr="00722587" w:rsidRDefault="0074714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747148" w:rsidRPr="00722587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47148" w:rsidRPr="007303ED" w:rsidTr="003E5744">
        <w:tc>
          <w:tcPr>
            <w:tcW w:w="2049" w:type="dxa"/>
            <w:gridSpan w:val="6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47148" w:rsidRPr="00A62B65" w:rsidRDefault="00747148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747148" w:rsidRPr="00722587" w:rsidRDefault="0074714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747148" w:rsidRPr="00B219E8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thopathology</w:t>
            </w:r>
          </w:p>
        </w:tc>
      </w:tr>
      <w:tr w:rsidR="00747148" w:rsidRPr="007303ED" w:rsidTr="003E5744">
        <w:tc>
          <w:tcPr>
            <w:tcW w:w="2049" w:type="dxa"/>
            <w:gridSpan w:val="6"/>
            <w:tcBorders>
              <w:bottom w:val="single" w:sz="4" w:space="0" w:color="auto"/>
            </w:tcBorders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47148" w:rsidRPr="00A62B65" w:rsidRDefault="00747148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47148" w:rsidRPr="00722587" w:rsidRDefault="0074714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47148" w:rsidRPr="007062DE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Phytomedicine</w:t>
            </w:r>
          </w:p>
        </w:tc>
      </w:tr>
      <w:tr w:rsidR="00747148" w:rsidRPr="000134BA" w:rsidTr="003E5744">
        <w:tc>
          <w:tcPr>
            <w:tcW w:w="10026" w:type="dxa"/>
            <w:gridSpan w:val="14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47148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7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47148" w:rsidRPr="00722587" w:rsidRDefault="00747148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47148" w:rsidRPr="007303ED" w:rsidTr="003E5744">
        <w:tc>
          <w:tcPr>
            <w:tcW w:w="539" w:type="dxa"/>
            <w:gridSpan w:val="2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3"/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747148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747148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465" w:type="dxa"/>
            <w:gridSpan w:val="5"/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47148" w:rsidRPr="006F2C7B" w:rsidRDefault="00747148" w:rsidP="003E5744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47148" w:rsidRPr="007303ED" w:rsidTr="003E5744">
        <w:tc>
          <w:tcPr>
            <w:tcW w:w="539" w:type="dxa"/>
            <w:gridSpan w:val="2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3"/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465" w:type="dxa"/>
            <w:gridSpan w:val="5"/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47148" w:rsidRPr="006F2C7B" w:rsidRDefault="00747148" w:rsidP="003E5744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47148" w:rsidRPr="007303ED" w:rsidTr="003E5744">
        <w:tc>
          <w:tcPr>
            <w:tcW w:w="539" w:type="dxa"/>
            <w:gridSpan w:val="2"/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3"/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465" w:type="dxa"/>
            <w:gridSpan w:val="5"/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47148" w:rsidRPr="006F2C7B" w:rsidRDefault="00747148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4714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DA758B">
              <w:rPr>
                <w:rFonts w:ascii="Arial" w:hAnsi="Arial" w:cs="Arial"/>
                <w:sz w:val="16"/>
                <w:szCs w:val="16"/>
                <w:lang w:val="en-GB"/>
              </w:rPr>
              <w:t>3ОАЕ1О01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Agrochemistry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4714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47148" w:rsidRPr="00A62B65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vAlign w:val="center"/>
          </w:tcPr>
          <w:p w:rsidR="00747148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747148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747148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4714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47148" w:rsidRPr="00A62B65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4714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47148" w:rsidRPr="00A62B65" w:rsidRDefault="0074714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47148" w:rsidRPr="00E102D4" w:rsidRDefault="00747148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47148" w:rsidRPr="006F2C7B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47148" w:rsidRPr="000134BA" w:rsidTr="003E5744">
        <w:tc>
          <w:tcPr>
            <w:tcW w:w="10026" w:type="dxa"/>
            <w:gridSpan w:val="14"/>
            <w:shd w:val="clear" w:color="auto" w:fill="C2D69B" w:themeFill="accent3" w:themeFillTint="99"/>
          </w:tcPr>
          <w:p w:rsidR="00747148" w:rsidRPr="00722587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47148" w:rsidRPr="007303ED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47148" w:rsidRPr="007303ED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47148" w:rsidRPr="007303ED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47148" w:rsidRPr="007303ED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Kevre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6F2C7B">
              <w:rPr>
                <w:rFonts w:ascii="Arial" w:hAnsi="Arial" w:cs="Arial"/>
                <w:sz w:val="16"/>
                <w:szCs w:val="16"/>
              </w:rPr>
              <w:t>an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S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</w:t>
            </w:r>
            <w:r w:rsidRPr="00D166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D166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6F2C7B">
              <w:rPr>
                <w:rFonts w:ascii="Arial" w:hAnsi="Arial" w:cs="Arial"/>
                <w:sz w:val="16"/>
                <w:szCs w:val="16"/>
              </w:rPr>
              <w:t>Popovi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>., Š</w:t>
            </w:r>
            <w:r w:rsidRPr="006F2C7B">
              <w:rPr>
                <w:rFonts w:ascii="Arial" w:hAnsi="Arial" w:cs="Arial"/>
                <w:sz w:val="16"/>
                <w:szCs w:val="16"/>
              </w:rPr>
              <w:t>tajner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D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Putnik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F2C7B">
              <w:rPr>
                <w:rFonts w:ascii="Arial" w:hAnsi="Arial" w:cs="Arial"/>
                <w:sz w:val="16"/>
                <w:szCs w:val="16"/>
              </w:rPr>
              <w:t>Deli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Borkovi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Pavlovi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K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Grbovi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LJ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r w:rsidRPr="006F2C7B">
              <w:rPr>
                <w:rFonts w:ascii="Arial" w:hAnsi="Arial" w:cs="Arial"/>
                <w:sz w:val="16"/>
                <w:szCs w:val="16"/>
              </w:rPr>
              <w:t>irin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F2C7B">
              <w:rPr>
                <w:rFonts w:ascii="Arial" w:hAnsi="Arial" w:cs="Arial"/>
                <w:sz w:val="16"/>
                <w:szCs w:val="16"/>
              </w:rPr>
              <w:t>Novta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V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6F2C7B">
              <w:rPr>
                <w:rFonts w:ascii="Arial" w:hAnsi="Arial" w:cs="Arial"/>
                <w:sz w:val="16"/>
                <w:szCs w:val="16"/>
              </w:rPr>
              <w:t>Foliar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and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root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treatments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of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cucumber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with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potassium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naphthenate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6F2C7B">
              <w:rPr>
                <w:rFonts w:ascii="Arial" w:hAnsi="Arial" w:cs="Arial"/>
                <w:sz w:val="16"/>
                <w:szCs w:val="16"/>
              </w:rPr>
              <w:t>Antioxidative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responses</w:t>
            </w:r>
            <w:r w:rsidRPr="00D166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6F2C7B">
              <w:rPr>
                <w:rFonts w:ascii="Arial" w:hAnsi="Arial" w:cs="Arial"/>
                <w:sz w:val="16"/>
                <w:szCs w:val="16"/>
              </w:rPr>
              <w:t>Cent. Eur. J. Biol. 7(6), 1101-1108.</w:t>
            </w:r>
          </w:p>
        </w:tc>
      </w:tr>
      <w:tr w:rsidR="00747148" w:rsidRPr="000134BA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47148" w:rsidRPr="007303ED" w:rsidTr="003E5744">
        <w:tc>
          <w:tcPr>
            <w:tcW w:w="399" w:type="dxa"/>
          </w:tcPr>
          <w:p w:rsidR="00747148" w:rsidRPr="00722587" w:rsidRDefault="0074714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3"/>
          </w:tcPr>
          <w:p w:rsidR="00747148" w:rsidRPr="006F2C7B" w:rsidRDefault="00747148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D1255">
              <w:rPr>
                <w:sz w:val="18"/>
                <w:szCs w:val="18"/>
                <w:lang w:val="en-GB"/>
              </w:rPr>
              <w:t>Luković, J., Maksimovi</w:t>
            </w:r>
            <w:r w:rsidRPr="00DD1255">
              <w:rPr>
                <w:sz w:val="18"/>
                <w:szCs w:val="18"/>
                <w:lang w:val="sr-Latn-CS"/>
              </w:rPr>
              <w:t xml:space="preserve">ć, I., Zorić, L., Nagl, N., Perčić, M., Polić, D., </w:t>
            </w:r>
            <w:r w:rsidRPr="00DD1255">
              <w:rPr>
                <w:b/>
                <w:sz w:val="18"/>
                <w:szCs w:val="18"/>
                <w:lang w:val="sr-Latn-CS"/>
              </w:rPr>
              <w:t>Putnik-Delić, M</w:t>
            </w:r>
            <w:r w:rsidRPr="00DD1255">
              <w:rPr>
                <w:sz w:val="18"/>
                <w:szCs w:val="18"/>
                <w:lang w:val="sr-Latn-CS"/>
              </w:rPr>
              <w:t xml:space="preserve">. (2009): </w:t>
            </w:r>
            <w:r w:rsidRPr="00DD1255">
              <w:rPr>
                <w:sz w:val="18"/>
                <w:szCs w:val="18"/>
                <w:lang w:val="en-GB"/>
              </w:rPr>
              <w:t xml:space="preserve">Histological characteristics of sugar beet leaves potentially linked to drought tolerance, Industrial Crops and Products, </w:t>
            </w:r>
            <w:r w:rsidRPr="00DD1255">
              <w:rPr>
                <w:i/>
                <w:iCs/>
                <w:sz w:val="18"/>
                <w:szCs w:val="18"/>
              </w:rPr>
              <w:t>30, 281–286</w:t>
            </w:r>
          </w:p>
        </w:tc>
      </w:tr>
      <w:tr w:rsidR="00747148" w:rsidRPr="000134BA" w:rsidTr="003E5744">
        <w:tc>
          <w:tcPr>
            <w:tcW w:w="10026" w:type="dxa"/>
            <w:gridSpan w:val="14"/>
            <w:shd w:val="clear" w:color="auto" w:fill="C2D69B" w:themeFill="accent3" w:themeFillTint="99"/>
          </w:tcPr>
          <w:p w:rsidR="00747148" w:rsidRPr="00FE65FF" w:rsidRDefault="0074714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47148" w:rsidRPr="007303ED" w:rsidTr="003E5744">
        <w:tc>
          <w:tcPr>
            <w:tcW w:w="4314" w:type="dxa"/>
            <w:gridSpan w:val="8"/>
          </w:tcPr>
          <w:p w:rsidR="00747148" w:rsidRPr="00FE65FF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47148" w:rsidRPr="007062DE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47148" w:rsidRPr="007303ED" w:rsidTr="003E5744">
        <w:tc>
          <w:tcPr>
            <w:tcW w:w="4314" w:type="dxa"/>
            <w:gridSpan w:val="8"/>
          </w:tcPr>
          <w:p w:rsidR="00747148" w:rsidRPr="00FE65FF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47148" w:rsidRPr="007062DE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47148" w:rsidRPr="007303ED" w:rsidTr="003E5744">
        <w:tc>
          <w:tcPr>
            <w:tcW w:w="4314" w:type="dxa"/>
            <w:gridSpan w:val="8"/>
          </w:tcPr>
          <w:p w:rsidR="00747148" w:rsidRPr="00FE65FF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47148" w:rsidRPr="007062DE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47148" w:rsidRPr="00FE65FF" w:rsidRDefault="0074714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47148" w:rsidRPr="007303ED" w:rsidTr="003E5744">
        <w:tc>
          <w:tcPr>
            <w:tcW w:w="1357" w:type="dxa"/>
            <w:gridSpan w:val="4"/>
            <w:vAlign w:val="center"/>
          </w:tcPr>
          <w:p w:rsidR="00747148" w:rsidRPr="00FE65FF" w:rsidRDefault="00747148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47148" w:rsidRPr="00FE65FF" w:rsidRDefault="00747148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DE" w:rsidRDefault="00151FDE" w:rsidP="0039433F">
      <w:r>
        <w:separator/>
      </w:r>
    </w:p>
  </w:endnote>
  <w:endnote w:type="continuationSeparator" w:id="1">
    <w:p w:rsidR="00151FDE" w:rsidRDefault="00151FDE" w:rsidP="0039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DE" w:rsidRDefault="00151FDE" w:rsidP="0039433F">
      <w:r>
        <w:separator/>
      </w:r>
    </w:p>
  </w:footnote>
  <w:footnote w:type="continuationSeparator" w:id="1">
    <w:p w:rsidR="00151FDE" w:rsidRDefault="00151FDE" w:rsidP="0039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51FDE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51FDE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51FDE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151FDE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51FDE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151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51FDE"/>
    <w:rsid w:val="0039433F"/>
    <w:rsid w:val="00474BCC"/>
    <w:rsid w:val="00747148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4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7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2015-01-21T17:40:00Z</dcterms:modified>
</cp:coreProperties>
</file>