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"/>
        <w:gridCol w:w="134"/>
        <w:gridCol w:w="789"/>
        <w:gridCol w:w="9"/>
        <w:gridCol w:w="655"/>
        <w:gridCol w:w="1186"/>
        <w:gridCol w:w="986"/>
        <w:gridCol w:w="584"/>
        <w:gridCol w:w="165"/>
        <w:gridCol w:w="1196"/>
        <w:gridCol w:w="674"/>
        <w:gridCol w:w="1449"/>
        <w:gridCol w:w="1393"/>
      </w:tblGrid>
      <w:tr w:rsidR="00EB7363" w:rsidRPr="00EB7363" w:rsidTr="003E5744">
        <w:tc>
          <w:tcPr>
            <w:tcW w:w="4934" w:type="dxa"/>
            <w:gridSpan w:val="8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092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B7363">
              <w:rPr>
                <w:rFonts w:ascii="Arial" w:eastAsia="Times New Roman" w:hAnsi="Arial" w:cs="Arial"/>
                <w:sz w:val="20"/>
                <w:szCs w:val="20"/>
              </w:rPr>
              <w:t>Katarina M. Đurić</w:t>
            </w:r>
          </w:p>
        </w:tc>
      </w:tr>
      <w:tr w:rsidR="00EB7363" w:rsidRPr="00EB7363" w:rsidTr="003E5744">
        <w:tc>
          <w:tcPr>
            <w:tcW w:w="4934" w:type="dxa"/>
            <w:gridSpan w:val="8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092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Assistant Professor</w:t>
            </w:r>
          </w:p>
        </w:tc>
      </w:tr>
      <w:tr w:rsidR="00EB7363" w:rsidRPr="00EB7363" w:rsidTr="003E5744">
        <w:tc>
          <w:tcPr>
            <w:tcW w:w="4934" w:type="dxa"/>
            <w:gridSpan w:val="8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092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University of Novi Sad; </w:t>
            </w: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of Agricultural Economics and Rural Sociology</w:t>
            </w:r>
          </w:p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Since 30</w:t>
            </w: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June 2004</w:t>
            </w:r>
          </w:p>
        </w:tc>
      </w:tr>
      <w:tr w:rsidR="00EB7363" w:rsidRPr="00EB7363" w:rsidTr="003E5744">
        <w:tc>
          <w:tcPr>
            <w:tcW w:w="4934" w:type="dxa"/>
            <w:gridSpan w:val="8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092" w:type="dxa"/>
            <w:gridSpan w:val="5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tabs>
                <w:tab w:val="left" w:pos="960"/>
              </w:tabs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Economics</w:t>
            </w:r>
          </w:p>
        </w:tc>
      </w:tr>
      <w:tr w:rsidR="00EB7363" w:rsidRPr="00EB7363" w:rsidTr="003E5744">
        <w:tc>
          <w:tcPr>
            <w:tcW w:w="10026" w:type="dxa"/>
            <w:gridSpan w:val="13"/>
            <w:shd w:val="clear" w:color="auto" w:fill="C2D69B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EB7363" w:rsidRPr="00EB7363" w:rsidTr="003E5744">
        <w:tc>
          <w:tcPr>
            <w:tcW w:w="2060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3" w:type="dxa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  <w:tc>
          <w:tcPr>
            <w:tcW w:w="3765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Institution</w:t>
            </w:r>
          </w:p>
        </w:tc>
        <w:tc>
          <w:tcPr>
            <w:tcW w:w="2968" w:type="dxa"/>
            <w:gridSpan w:val="2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Field</w:t>
            </w:r>
          </w:p>
        </w:tc>
      </w:tr>
      <w:tr w:rsidR="00EB7363" w:rsidRPr="00EB7363" w:rsidTr="003E5744">
        <w:tc>
          <w:tcPr>
            <w:tcW w:w="2060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3" w:type="dxa"/>
          </w:tcPr>
          <w:p w:rsidR="00EB7363" w:rsidRPr="00EB7363" w:rsidRDefault="00EB7363" w:rsidP="00EB7363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765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Novi Sad</w:t>
            </w:r>
          </w:p>
        </w:tc>
        <w:tc>
          <w:tcPr>
            <w:tcW w:w="2968" w:type="dxa"/>
            <w:gridSpan w:val="2"/>
          </w:tcPr>
          <w:p w:rsidR="00EB7363" w:rsidRPr="00EB7363" w:rsidRDefault="00EB7363" w:rsidP="00EB7363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Economics</w:t>
            </w:r>
          </w:p>
        </w:tc>
      </w:tr>
      <w:tr w:rsidR="00EB7363" w:rsidRPr="00EB7363" w:rsidTr="003E5744">
        <w:tc>
          <w:tcPr>
            <w:tcW w:w="2060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PhD thesis:</w:t>
            </w:r>
          </w:p>
        </w:tc>
        <w:tc>
          <w:tcPr>
            <w:tcW w:w="1233" w:type="dxa"/>
          </w:tcPr>
          <w:p w:rsidR="00EB7363" w:rsidRPr="00EB7363" w:rsidRDefault="00EB7363" w:rsidP="00EB7363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765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Faculty of Economics</w:t>
            </w:r>
            <w:r w:rsidRPr="00EB73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Subotica</w:t>
            </w:r>
          </w:p>
        </w:tc>
        <w:tc>
          <w:tcPr>
            <w:tcW w:w="2968" w:type="dxa"/>
            <w:gridSpan w:val="2"/>
          </w:tcPr>
          <w:p w:rsidR="00EB7363" w:rsidRPr="00EB7363" w:rsidRDefault="00EB7363" w:rsidP="00EB7363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Agricultural Economics</w:t>
            </w:r>
          </w:p>
        </w:tc>
      </w:tr>
      <w:tr w:rsidR="00EB7363" w:rsidRPr="00EB7363" w:rsidTr="003E5744">
        <w:tc>
          <w:tcPr>
            <w:tcW w:w="2060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3" w:type="dxa"/>
          </w:tcPr>
          <w:p w:rsidR="00EB7363" w:rsidRPr="00EB7363" w:rsidRDefault="00EB7363" w:rsidP="00EB7363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5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968" w:type="dxa"/>
            <w:gridSpan w:val="2"/>
          </w:tcPr>
          <w:p w:rsidR="00EB7363" w:rsidRPr="00EB7363" w:rsidRDefault="00EB7363" w:rsidP="00EB7363">
            <w:pPr>
              <w:spacing w:after="0" w:line="228" w:lineRule="auto"/>
              <w:ind w:right="-10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EB7363" w:rsidRPr="00EB7363" w:rsidTr="003E5744">
        <w:tc>
          <w:tcPr>
            <w:tcW w:w="2060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Magister’s thesis</w:t>
            </w:r>
          </w:p>
        </w:tc>
        <w:tc>
          <w:tcPr>
            <w:tcW w:w="1233" w:type="dxa"/>
          </w:tcPr>
          <w:p w:rsidR="00EB7363" w:rsidRPr="00EB7363" w:rsidRDefault="00EB7363" w:rsidP="00EB7363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2004</w:t>
            </w:r>
          </w:p>
        </w:tc>
        <w:tc>
          <w:tcPr>
            <w:tcW w:w="3765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Novi Sad</w:t>
            </w:r>
          </w:p>
        </w:tc>
        <w:tc>
          <w:tcPr>
            <w:tcW w:w="2968" w:type="dxa"/>
            <w:gridSpan w:val="2"/>
          </w:tcPr>
          <w:p w:rsidR="00EB7363" w:rsidRPr="00EB7363" w:rsidRDefault="00EB7363" w:rsidP="00EB7363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 xml:space="preserve">Agricultural Management </w:t>
            </w:r>
          </w:p>
        </w:tc>
      </w:tr>
      <w:tr w:rsidR="00EB7363" w:rsidRPr="00EB7363" w:rsidTr="003E5744">
        <w:tc>
          <w:tcPr>
            <w:tcW w:w="2060" w:type="dxa"/>
            <w:gridSpan w:val="5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2001</w:t>
            </w:r>
          </w:p>
        </w:tc>
        <w:tc>
          <w:tcPr>
            <w:tcW w:w="3765" w:type="dxa"/>
            <w:gridSpan w:val="5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Novi Sad</w:t>
            </w:r>
          </w:p>
        </w:tc>
        <w:tc>
          <w:tcPr>
            <w:tcW w:w="2968" w:type="dxa"/>
            <w:gridSpan w:val="2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Market of Food and Agricultural Products</w:t>
            </w:r>
          </w:p>
        </w:tc>
      </w:tr>
      <w:tr w:rsidR="00EB7363" w:rsidRPr="00EB7363" w:rsidTr="003E5744">
        <w:tc>
          <w:tcPr>
            <w:tcW w:w="10026" w:type="dxa"/>
            <w:gridSpan w:val="13"/>
            <w:shd w:val="clear" w:color="auto" w:fill="C2D69B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EB7363" w:rsidRPr="00EB7363" w:rsidTr="003E5744">
        <w:tc>
          <w:tcPr>
            <w:tcW w:w="548" w:type="dxa"/>
            <w:gridSpan w:val="2"/>
            <w:shd w:val="clear" w:color="auto" w:fill="C2D69B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16" w:type="dxa"/>
            <w:shd w:val="clear" w:color="auto" w:fill="C2D69B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ID</w:t>
            </w:r>
          </w:p>
        </w:tc>
        <w:tc>
          <w:tcPr>
            <w:tcW w:w="3742" w:type="dxa"/>
            <w:gridSpan w:val="6"/>
            <w:shd w:val="clear" w:color="auto" w:fill="C2D69B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Course name</w:t>
            </w:r>
          </w:p>
        </w:tc>
        <w:tc>
          <w:tcPr>
            <w:tcW w:w="3470" w:type="dxa"/>
            <w:gridSpan w:val="3"/>
            <w:shd w:val="clear" w:color="auto" w:fill="C2D69B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50" w:type="dxa"/>
            <w:shd w:val="clear" w:color="auto" w:fill="C2D69B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Number of active teaching classes</w:t>
            </w:r>
          </w:p>
        </w:tc>
      </w:tr>
      <w:tr w:rsidR="00EB7363" w:rsidRPr="00EB7363" w:rsidTr="003E5744">
        <w:tc>
          <w:tcPr>
            <w:tcW w:w="548" w:type="dxa"/>
            <w:gridSpan w:val="2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16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3ОАЕ3I38</w:t>
            </w:r>
          </w:p>
        </w:tc>
        <w:tc>
          <w:tcPr>
            <w:tcW w:w="3742" w:type="dxa"/>
            <w:gridSpan w:val="6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EntrepreneurialEconomics </w:t>
            </w:r>
          </w:p>
        </w:tc>
        <w:tc>
          <w:tcPr>
            <w:tcW w:w="3470" w:type="dxa"/>
            <w:gridSpan w:val="3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Agricultural Economics (UAS)</w:t>
            </w:r>
          </w:p>
        </w:tc>
        <w:tc>
          <w:tcPr>
            <w:tcW w:w="1450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2+0</w:t>
            </w:r>
          </w:p>
        </w:tc>
      </w:tr>
      <w:tr w:rsidR="00EB7363" w:rsidRPr="00EB7363" w:rsidTr="003E5744">
        <w:tc>
          <w:tcPr>
            <w:tcW w:w="548" w:type="dxa"/>
            <w:gridSpan w:val="2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16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3ОАЕ5I40</w:t>
            </w:r>
          </w:p>
        </w:tc>
        <w:tc>
          <w:tcPr>
            <w:tcW w:w="3742" w:type="dxa"/>
            <w:gridSpan w:val="6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Agricultural Policy </w:t>
            </w:r>
          </w:p>
        </w:tc>
        <w:tc>
          <w:tcPr>
            <w:tcW w:w="3470" w:type="dxa"/>
            <w:gridSpan w:val="3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Agricultural Economics (UAS)</w:t>
            </w:r>
          </w:p>
        </w:tc>
        <w:tc>
          <w:tcPr>
            <w:tcW w:w="1450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1.8+0</w:t>
            </w:r>
          </w:p>
        </w:tc>
      </w:tr>
      <w:tr w:rsidR="00EB7363" w:rsidRPr="00EB7363" w:rsidTr="003E5744">
        <w:tc>
          <w:tcPr>
            <w:tcW w:w="548" w:type="dxa"/>
            <w:gridSpan w:val="2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16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EB736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О</w:t>
            </w: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Pr="00EB736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Т</w:t>
            </w: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5I</w:t>
            </w:r>
            <w:r w:rsidRPr="00EB736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04</w:t>
            </w:r>
          </w:p>
        </w:tc>
        <w:tc>
          <w:tcPr>
            <w:tcW w:w="3742" w:type="dxa"/>
            <w:gridSpan w:val="6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Agricultural Policy </w:t>
            </w:r>
          </w:p>
        </w:tc>
        <w:tc>
          <w:tcPr>
            <w:tcW w:w="3470" w:type="dxa"/>
            <w:gridSpan w:val="3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Agritourism and Rural Development (UAS)</w:t>
            </w:r>
          </w:p>
        </w:tc>
        <w:tc>
          <w:tcPr>
            <w:tcW w:w="1450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2+0</w:t>
            </w:r>
          </w:p>
        </w:tc>
      </w:tr>
      <w:tr w:rsidR="00EB7363" w:rsidRPr="00EB7363" w:rsidTr="003E5744">
        <w:tc>
          <w:tcPr>
            <w:tcW w:w="548" w:type="dxa"/>
            <w:gridSpan w:val="2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816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3IVМ11О57</w:t>
            </w:r>
          </w:p>
        </w:tc>
        <w:tc>
          <w:tcPr>
            <w:tcW w:w="3742" w:type="dxa"/>
            <w:gridSpan w:val="6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4"/>
                <w:szCs w:val="14"/>
              </w:rPr>
              <w:t>Economics and Management in Veterinary Practice</w:t>
            </w:r>
          </w:p>
        </w:tc>
        <w:tc>
          <w:tcPr>
            <w:tcW w:w="3470" w:type="dxa"/>
            <w:gridSpan w:val="3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4"/>
                <w:szCs w:val="14"/>
              </w:rPr>
              <w:t>Veterinary Medicine (IAS)</w:t>
            </w:r>
          </w:p>
        </w:tc>
        <w:tc>
          <w:tcPr>
            <w:tcW w:w="1450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1+0</w:t>
            </w:r>
          </w:p>
        </w:tc>
      </w:tr>
      <w:tr w:rsidR="00EB7363" w:rsidRPr="00EB7363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3МОP1I10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</w:pPr>
            <w:r w:rsidRPr="00EB7363">
              <w:rPr>
                <w:rFonts w:ascii="Arial" w:eastAsia="Times New Roman" w:hAnsi="Arial" w:cs="Arial"/>
                <w:bCs/>
                <w:sz w:val="14"/>
                <w:szCs w:val="14"/>
              </w:rPr>
              <w:t>Economic Aspects of Organic Production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4"/>
                <w:szCs w:val="14"/>
              </w:rPr>
              <w:t>Organic Agriculture (MAS)</w:t>
            </w:r>
          </w:p>
        </w:tc>
        <w:tc>
          <w:tcPr>
            <w:tcW w:w="1450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EB7363" w:rsidRPr="00EB7363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4"/>
                <w:szCs w:val="18"/>
                <w:lang w:val="sr-Cyrl-CS"/>
              </w:rPr>
              <w:t>2MRR1O01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Rural Development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4"/>
                <w:szCs w:val="14"/>
              </w:rPr>
              <w:t>Rural Development and Agritourism (MAS)</w:t>
            </w:r>
          </w:p>
        </w:tc>
        <w:tc>
          <w:tcPr>
            <w:tcW w:w="1450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EB7363" w:rsidRPr="00EB7363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3МАЕ1I11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Agricultural Policy of the EU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Agricultural Economics (MAS)</w:t>
            </w:r>
          </w:p>
        </w:tc>
        <w:tc>
          <w:tcPr>
            <w:tcW w:w="1450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2+2</w:t>
            </w:r>
          </w:p>
        </w:tc>
      </w:tr>
      <w:tr w:rsidR="00EB7363" w:rsidRPr="00EB7363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3МАЕ1I15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bCs/>
                <w:sz w:val="14"/>
                <w:szCs w:val="14"/>
              </w:rPr>
              <w:t>EntrepreneurialEconomics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Agricultural Economics (MAS)</w:t>
            </w:r>
          </w:p>
        </w:tc>
        <w:tc>
          <w:tcPr>
            <w:tcW w:w="1450" w:type="dxa"/>
            <w:vMerge w:val="restart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1.2+0</w:t>
            </w:r>
          </w:p>
        </w:tc>
      </w:tr>
      <w:tr w:rsidR="00EB7363" w:rsidRPr="00EB7363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2МRR1I13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bCs/>
                <w:sz w:val="14"/>
                <w:szCs w:val="14"/>
              </w:rPr>
              <w:t>EntrepreneurialEconomics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4"/>
                <w:szCs w:val="14"/>
              </w:rPr>
              <w:t>Rural Development and Agritourism (MAS)</w:t>
            </w: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</w:p>
        </w:tc>
      </w:tr>
      <w:tr w:rsidR="00EB7363" w:rsidRPr="00EB7363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7363">
              <w:rPr>
                <w:rFonts w:ascii="Arial" w:eastAsia="Times New Roman" w:hAnsi="Arial" w:cs="Arial"/>
                <w:sz w:val="14"/>
                <w:szCs w:val="18"/>
                <w:lang w:val="sr-Latn-CS" w:eastAsia="sr-Latn-CS"/>
              </w:rPr>
              <w:t>2</w:t>
            </w:r>
            <w:r w:rsidRPr="00EB7363">
              <w:rPr>
                <w:rFonts w:ascii="Arial" w:eastAsia="Times New Roman" w:hAnsi="Arial" w:cs="Arial"/>
                <w:sz w:val="14"/>
                <w:szCs w:val="18"/>
                <w:lang w:val="ru-RU" w:eastAsia="sr-Latn-CS"/>
              </w:rPr>
              <w:t>M</w:t>
            </w:r>
            <w:r w:rsidRPr="00EB7363">
              <w:rPr>
                <w:rFonts w:ascii="Arial" w:eastAsia="Times New Roman" w:hAnsi="Arial" w:cs="Arial"/>
                <w:sz w:val="14"/>
                <w:szCs w:val="18"/>
                <w:lang w:eastAsia="sr-Latn-CS"/>
              </w:rPr>
              <w:t>AE</w:t>
            </w:r>
            <w:r w:rsidRPr="00EB7363">
              <w:rPr>
                <w:rFonts w:ascii="Arial" w:eastAsia="Times New Roman" w:hAnsi="Arial" w:cs="Arial"/>
                <w:sz w:val="14"/>
                <w:szCs w:val="18"/>
                <w:lang w:val="sr-Latn-CS" w:eastAsia="sr-Latn-CS"/>
              </w:rPr>
              <w:t>1</w:t>
            </w:r>
            <w:r w:rsidRPr="00EB7363">
              <w:rPr>
                <w:rFonts w:ascii="Arial" w:eastAsia="Times New Roman" w:hAnsi="Arial" w:cs="Arial"/>
                <w:sz w:val="14"/>
                <w:szCs w:val="18"/>
                <w:lang w:val="ru-RU" w:eastAsia="sr-Latn-CS"/>
              </w:rPr>
              <w:t>I</w:t>
            </w:r>
            <w:r w:rsidRPr="00EB7363">
              <w:rPr>
                <w:rFonts w:ascii="Arial" w:eastAsia="Times New Roman" w:hAnsi="Arial" w:cs="Arial"/>
                <w:sz w:val="14"/>
                <w:szCs w:val="18"/>
                <w:lang w:val="sr-Latn-CS" w:eastAsia="sr-Latn-CS"/>
              </w:rPr>
              <w:t>13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4"/>
                <w:szCs w:val="14"/>
              </w:rPr>
              <w:t>Agricultural and Rural Policy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Agricultural Economics (MAS)</w:t>
            </w:r>
          </w:p>
        </w:tc>
        <w:tc>
          <w:tcPr>
            <w:tcW w:w="1450" w:type="dxa"/>
            <w:vMerge w:val="restart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0.8+0</w:t>
            </w:r>
          </w:p>
        </w:tc>
      </w:tr>
      <w:tr w:rsidR="00EB7363" w:rsidRPr="00EB7363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11. 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2МRR1I14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4"/>
                <w:szCs w:val="14"/>
              </w:rPr>
              <w:t>Agricultural and Rural Policy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Rural Development and Agritourism (MAS)</w:t>
            </w: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B7363" w:rsidRPr="00EB7363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3DАG2I24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EU Economy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Agricultural Economics (DAS)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EB7363" w:rsidRPr="00EB7363" w:rsidTr="003E5744">
        <w:tc>
          <w:tcPr>
            <w:tcW w:w="10026" w:type="dxa"/>
            <w:gridSpan w:val="13"/>
            <w:shd w:val="clear" w:color="auto" w:fill="C2D69B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EB7363" w:rsidRPr="00EB7363" w:rsidTr="003E5744">
        <w:tc>
          <w:tcPr>
            <w:tcW w:w="409" w:type="dxa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1.</w:t>
            </w:r>
          </w:p>
        </w:tc>
        <w:tc>
          <w:tcPr>
            <w:tcW w:w="9617" w:type="dxa"/>
            <w:gridSpan w:val="12"/>
          </w:tcPr>
          <w:p w:rsidR="00EB7363" w:rsidRPr="00EB7363" w:rsidRDefault="00EB7363" w:rsidP="00EB7363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Đurić Katarina, NJegovan, Z. (2012): Uticaj zakona o restituciji na unapređenje posedovne strukture u Republici Srbiji,  Agroekonomika, br. 55-56, YU ISSN 0350-5928, UDC 338.43</w:t>
            </w:r>
          </w:p>
        </w:tc>
      </w:tr>
      <w:tr w:rsidR="00EB7363" w:rsidRPr="00EB7363" w:rsidTr="003E5744">
        <w:tc>
          <w:tcPr>
            <w:tcW w:w="409" w:type="dxa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2.</w:t>
            </w:r>
          </w:p>
        </w:tc>
        <w:tc>
          <w:tcPr>
            <w:tcW w:w="9617" w:type="dxa"/>
            <w:gridSpan w:val="12"/>
          </w:tcPr>
          <w:p w:rsidR="00EB7363" w:rsidRPr="00EB7363" w:rsidRDefault="00EB7363" w:rsidP="00EB7363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Marković, Katarina, NJegovan, Z., Pejanović, R. (2012): Former and future reforms of common agriculture policy of the European Union, Ekonomika poljoprivrede, Vol. LIX, br. 3 (357-572), str. 483-498, UDC 338.43:63, ISSN 0352-3462</w:t>
            </w:r>
          </w:p>
        </w:tc>
      </w:tr>
      <w:tr w:rsidR="00EB7363" w:rsidRPr="00EB7363" w:rsidTr="003E5744">
        <w:tc>
          <w:tcPr>
            <w:tcW w:w="409" w:type="dxa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3.</w:t>
            </w:r>
          </w:p>
        </w:tc>
        <w:tc>
          <w:tcPr>
            <w:tcW w:w="9617" w:type="dxa"/>
            <w:gridSpan w:val="12"/>
          </w:tcPr>
          <w:p w:rsidR="00EB7363" w:rsidRPr="00EB7363" w:rsidRDefault="00EB7363" w:rsidP="00EB7363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NJegovan, Z., Pejanović, R.., Marković Katarina (2010) Strategic planning on the local level as a Factor of more efficient rural developement, rad na savetovanju sa međunarodnim učešćem «Multifunctional agriculture and rural development (V) – regional specificities» objavljen u celini u specijalnom broju časopisa Ekonomika poljoprivrede, I book, Vol. LVII, SB/SI -2 (1-656), str. 551-558, UDC 338.43:64, YU ISSN 0352-3462</w:t>
            </w:r>
          </w:p>
        </w:tc>
      </w:tr>
      <w:tr w:rsidR="00EB7363" w:rsidRPr="00EB7363" w:rsidTr="003E5744">
        <w:tc>
          <w:tcPr>
            <w:tcW w:w="409" w:type="dxa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4.</w:t>
            </w:r>
          </w:p>
        </w:tc>
        <w:tc>
          <w:tcPr>
            <w:tcW w:w="9617" w:type="dxa"/>
            <w:gridSpan w:val="12"/>
          </w:tcPr>
          <w:p w:rsidR="00EB7363" w:rsidRPr="00EB7363" w:rsidRDefault="00EB7363" w:rsidP="00EB7363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2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  <w:lang w:val="sr-Cyrl-CS"/>
              </w:rPr>
              <w:t>Marković Katarina (2009): «Nivo i dinamika parcijalnih produktivnosti kao indikatori konkurentnosti poljoprivrede“, Ekonomika poljoprivrede, Vol. LVI, br.2, str. 319-327, YU ISSN: 0352-3462</w:t>
            </w:r>
          </w:p>
        </w:tc>
      </w:tr>
      <w:tr w:rsidR="00EB7363" w:rsidRPr="00EB7363" w:rsidTr="003E5744">
        <w:tc>
          <w:tcPr>
            <w:tcW w:w="409" w:type="dxa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5.</w:t>
            </w:r>
          </w:p>
        </w:tc>
        <w:tc>
          <w:tcPr>
            <w:tcW w:w="9617" w:type="dxa"/>
            <w:gridSpan w:val="12"/>
          </w:tcPr>
          <w:p w:rsidR="00EB7363" w:rsidRPr="00EB7363" w:rsidRDefault="00EB7363" w:rsidP="00EB7363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pacing w:val="-3"/>
                <w:sz w:val="12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pacing w:val="-3"/>
                <w:sz w:val="12"/>
                <w:szCs w:val="16"/>
                <w:lang w:val="sr-Cyrl-CS"/>
              </w:rPr>
              <w:t>Marković Katarina (2005): „Reforma Zajedničke agrarne politike i moguće implikacije na fizionomiju agrarne politike Srbije“, Tematski zbornik radova sa međunarodnog naučnog skupa: Multifunkcionalna poljoprivreda i ruralni razvoj, str. 143-150, Beograd</w:t>
            </w:r>
          </w:p>
        </w:tc>
      </w:tr>
      <w:tr w:rsidR="00EB7363" w:rsidRPr="00EB7363" w:rsidTr="003E5744">
        <w:tc>
          <w:tcPr>
            <w:tcW w:w="409" w:type="dxa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6.</w:t>
            </w:r>
          </w:p>
        </w:tc>
        <w:tc>
          <w:tcPr>
            <w:tcW w:w="9617" w:type="dxa"/>
            <w:gridSpan w:val="12"/>
          </w:tcPr>
          <w:p w:rsidR="00EB7363" w:rsidRPr="00EB7363" w:rsidRDefault="00EB7363" w:rsidP="00EB7363">
            <w:pPr>
              <w:spacing w:after="0"/>
              <w:jc w:val="both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Marković Katarina (2005): „Mesto i uloga zemljišne politike u okviru integralne politike ruralnog razvoja Srbije“, Poglavlje u monografiji pod nazivom: Institucionalne reforme i tranzicija agroprivrede u Republici Srbiji-ruralna Srbija u procesu harmonizacije sa Evropskom Unijom“(4.), str. 141-152, Ekonomski fakultet, Beograd</w:t>
            </w:r>
          </w:p>
        </w:tc>
      </w:tr>
      <w:tr w:rsidR="00EB7363" w:rsidRPr="00EB7363" w:rsidTr="003E5744">
        <w:tc>
          <w:tcPr>
            <w:tcW w:w="409" w:type="dxa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7.</w:t>
            </w:r>
          </w:p>
        </w:tc>
        <w:tc>
          <w:tcPr>
            <w:tcW w:w="9617" w:type="dxa"/>
            <w:gridSpan w:val="12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/>
              <w:jc w:val="both"/>
              <w:rPr>
                <w:rFonts w:ascii="Arial" w:eastAsia="Times New Roman" w:hAnsi="Arial" w:cs="Arial"/>
                <w:sz w:val="12"/>
                <w:szCs w:val="16"/>
                <w:lang w:val="sr-Latn-CS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>Marković Katarina,Zekić, S. (2006): „Liberalizacija trgovine kao preduslov za integraciju Republike Srbije u međunarodne ekonomske tokove“, poglavlje u monografiji: Poljoprivreda i ruralni razvoj Srbije u tranzicionom periodu, str. 35-46, Poljoprivredni fakultet, Beograd</w:t>
            </w:r>
          </w:p>
        </w:tc>
      </w:tr>
      <w:tr w:rsidR="00EB7363" w:rsidRPr="00EB7363" w:rsidTr="003E5744">
        <w:tc>
          <w:tcPr>
            <w:tcW w:w="409" w:type="dxa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8.</w:t>
            </w:r>
          </w:p>
        </w:tc>
        <w:tc>
          <w:tcPr>
            <w:tcW w:w="9617" w:type="dxa"/>
            <w:gridSpan w:val="12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/>
              <w:jc w:val="both"/>
              <w:rPr>
                <w:rFonts w:ascii="Arial" w:eastAsia="Times New Roman" w:hAnsi="Arial" w:cs="Arial"/>
                <w:sz w:val="12"/>
                <w:szCs w:val="16"/>
                <w:lang w:val="sr-Latn-CS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>Mihalović, L., Marković Katarina (2008): «The economic and system-related elements of the agrarian and rural development of the Republic of Serbia», Tematski zbornik pod nazivom: «Agrobiznes a zrownowazony rozwoj obszarow wiejskich», Akademii Ekonomicynej im. Oskara Langego we Wroclawiu, Poland, p.p. 22-26, PL ISSN 0324-8445</w:t>
            </w:r>
          </w:p>
        </w:tc>
      </w:tr>
      <w:tr w:rsidR="00EB7363" w:rsidRPr="00EB7363" w:rsidTr="003E5744">
        <w:tc>
          <w:tcPr>
            <w:tcW w:w="409" w:type="dxa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9.</w:t>
            </w:r>
          </w:p>
        </w:tc>
        <w:tc>
          <w:tcPr>
            <w:tcW w:w="9617" w:type="dxa"/>
            <w:gridSpan w:val="12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/>
              <w:jc w:val="both"/>
              <w:rPr>
                <w:rFonts w:ascii="Arial" w:eastAsia="Times New Roman" w:hAnsi="Arial" w:cs="Arial"/>
                <w:sz w:val="12"/>
                <w:szCs w:val="16"/>
                <w:lang w:val="sr-Latn-CS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>Marković Katarina (2008):»Mere budžetske podrške poljoprivredi u Srbiji i Evropskoj uniji – komparacija i mogućnosti uslađivanja», Tematski zbornik pod nazivom: « Evropska unija i Zapadni Balkan – izazovi za agroprivredu Srbije: Šta nam je činiti?», DAES i Regionalna privredna komora, Beograd, Novi Sad, str. 49-55, ISBN 978-86-86087-10-2 Marković Katarina (2009): «Zaštita osnovnih poljoprivrednih proizvoda u Evropskoj uniji sa osvrtom na Srbiju», Agroekonomika br. 41-42, Vol. 41-42, str. 24-36, Poljoprivredni fakultet, Novi Sad</w:t>
            </w:r>
          </w:p>
        </w:tc>
      </w:tr>
      <w:tr w:rsidR="00EB7363" w:rsidRPr="00EB7363" w:rsidTr="003E5744">
        <w:tc>
          <w:tcPr>
            <w:tcW w:w="409" w:type="dxa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2"/>
                <w:szCs w:val="14"/>
              </w:rPr>
            </w:pPr>
            <w:r w:rsidRPr="00EB7363">
              <w:rPr>
                <w:rFonts w:ascii="Arial" w:eastAsia="Times New Roman" w:hAnsi="Arial" w:cs="Arial"/>
                <w:sz w:val="12"/>
                <w:szCs w:val="14"/>
              </w:rPr>
              <w:t>10.</w:t>
            </w:r>
          </w:p>
        </w:tc>
        <w:tc>
          <w:tcPr>
            <w:tcW w:w="9617" w:type="dxa"/>
            <w:gridSpan w:val="12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/>
              <w:jc w:val="both"/>
              <w:rPr>
                <w:rFonts w:ascii="Arial" w:eastAsia="Times New Roman" w:hAnsi="Arial" w:cs="Arial"/>
                <w:sz w:val="12"/>
                <w:szCs w:val="16"/>
                <w:lang w:val="sr-Latn-CS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>Marković Katarina (2009): «Zaštita osnovnih poljoprivrednih proizvoda u Evropskoj uniji sa osvrtom na Srbiju», Agroekonomika br. 41-42, Vol. 41-42, str. 24-36, Poljoprivredni fakultet, Novi Sad</w:t>
            </w:r>
          </w:p>
        </w:tc>
      </w:tr>
      <w:tr w:rsidR="00EB7363" w:rsidRPr="00EB7363" w:rsidTr="003E5744">
        <w:tc>
          <w:tcPr>
            <w:tcW w:w="10026" w:type="dxa"/>
            <w:gridSpan w:val="13"/>
            <w:shd w:val="clear" w:color="auto" w:fill="C2D69B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EB7363" w:rsidRPr="00EB7363" w:rsidTr="003E5744">
        <w:tc>
          <w:tcPr>
            <w:tcW w:w="4324" w:type="dxa"/>
            <w:gridSpan w:val="7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702" w:type="dxa"/>
            <w:gridSpan w:val="6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B7363" w:rsidRPr="00EB7363" w:rsidTr="003E5744">
        <w:tc>
          <w:tcPr>
            <w:tcW w:w="4324" w:type="dxa"/>
            <w:gridSpan w:val="7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Total ofSCI</w:t>
            </w:r>
            <w:r w:rsidRPr="00EB736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(</w:t>
            </w: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SSCI</w:t>
            </w:r>
            <w:r w:rsidRPr="00EB736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)</w:t>
            </w:r>
            <w:r w:rsidRPr="00EB7363">
              <w:rPr>
                <w:rFonts w:ascii="Arial" w:eastAsia="Times New Roman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02" w:type="dxa"/>
            <w:gridSpan w:val="6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B7363" w:rsidRPr="00EB7363" w:rsidTr="003E5744">
        <w:tc>
          <w:tcPr>
            <w:tcW w:w="4324" w:type="dxa"/>
            <w:gridSpan w:val="7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0" w:type="dxa"/>
            <w:gridSpan w:val="3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Domestic:1</w:t>
            </w:r>
          </w:p>
        </w:tc>
        <w:tc>
          <w:tcPr>
            <w:tcW w:w="3672" w:type="dxa"/>
            <w:gridSpan w:val="3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International:1</w:t>
            </w:r>
          </w:p>
        </w:tc>
      </w:tr>
      <w:tr w:rsidR="00EB7363" w:rsidRPr="00EB7363" w:rsidTr="003E5744">
        <w:tc>
          <w:tcPr>
            <w:tcW w:w="1373" w:type="dxa"/>
            <w:gridSpan w:val="4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Specialization</w:t>
            </w:r>
          </w:p>
        </w:tc>
        <w:tc>
          <w:tcPr>
            <w:tcW w:w="8653" w:type="dxa"/>
            <w:gridSpan w:val="9"/>
          </w:tcPr>
          <w:p w:rsidR="00EB7363" w:rsidRPr="00EB7363" w:rsidRDefault="00EB7363" w:rsidP="00EB7363">
            <w:pPr>
              <w:spacing w:after="0" w:line="228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B7363" w:rsidRPr="00EB7363" w:rsidTr="003E5744">
        <w:tc>
          <w:tcPr>
            <w:tcW w:w="10026" w:type="dxa"/>
            <w:gridSpan w:val="13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249" w:rsidRDefault="00327249" w:rsidP="003F6059">
      <w:pPr>
        <w:spacing w:after="0"/>
      </w:pPr>
      <w:r>
        <w:separator/>
      </w:r>
    </w:p>
  </w:endnote>
  <w:endnote w:type="continuationSeparator" w:id="1">
    <w:p w:rsidR="00327249" w:rsidRDefault="00327249" w:rsidP="003F605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CA" w:rsidRDefault="009621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CA" w:rsidRDefault="009621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CA" w:rsidRDefault="009621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249" w:rsidRDefault="00327249" w:rsidP="003F6059">
      <w:pPr>
        <w:spacing w:after="0"/>
      </w:pPr>
      <w:r>
        <w:separator/>
      </w:r>
    </w:p>
  </w:footnote>
  <w:footnote w:type="continuationSeparator" w:id="1">
    <w:p w:rsidR="00327249" w:rsidRDefault="00327249" w:rsidP="003F605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CA" w:rsidRDefault="009621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327249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327249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327249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EC141E" w:rsidRDefault="009621CA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9621CA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MASTER </w:t>
          </w:r>
          <w:r w:rsidR="007A479D"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ACADEMIC STUDIES</w:t>
          </w:r>
          <w:r w:rsidR="007A479D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</w:t>
          </w:r>
        </w:p>
        <w:p w:rsidR="00424DC2" w:rsidRPr="00424DC2" w:rsidRDefault="00EC141E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>
            <w:rPr>
              <w:rFonts w:ascii="Arial" w:eastAsia="Times New Roman" w:hAnsi="Arial" w:cs="Arial"/>
              <w:sz w:val="18"/>
              <w:szCs w:val="18"/>
              <w:lang w:val="en-GB"/>
            </w:rPr>
            <w:t>RURAL DEVELOPMENT AND AGRITOURISM</w:t>
          </w:r>
        </w:p>
        <w:p w:rsidR="00424DC2" w:rsidRPr="00424DC2" w:rsidRDefault="00327249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327249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3272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CA" w:rsidRDefault="009621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327249"/>
    <w:rsid w:val="003F6059"/>
    <w:rsid w:val="00474BCC"/>
    <w:rsid w:val="00640FED"/>
    <w:rsid w:val="007A479D"/>
    <w:rsid w:val="007E7597"/>
    <w:rsid w:val="00884F99"/>
    <w:rsid w:val="009621CA"/>
    <w:rsid w:val="009E20C0"/>
    <w:rsid w:val="00C25483"/>
    <w:rsid w:val="00D65D93"/>
    <w:rsid w:val="00D7497A"/>
    <w:rsid w:val="00E31A62"/>
    <w:rsid w:val="00EB7363"/>
    <w:rsid w:val="00EC141E"/>
    <w:rsid w:val="00EF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621CA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2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4</cp:revision>
  <dcterms:created xsi:type="dcterms:W3CDTF">2015-01-21T16:27:00Z</dcterms:created>
  <dcterms:modified xsi:type="dcterms:W3CDTF">2015-01-21T18:13:00Z</dcterms:modified>
</cp:coreProperties>
</file>