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4"/>
        <w:gridCol w:w="789"/>
        <w:gridCol w:w="9"/>
        <w:gridCol w:w="655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EB7363">
              <w:rPr>
                <w:rFonts w:ascii="Arial" w:eastAsia="Times New Roman" w:hAnsi="Arial" w:cs="Arial"/>
                <w:sz w:val="20"/>
                <w:szCs w:val="20"/>
              </w:rPr>
              <w:t>Katarina M. Đurić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Assistant Professor</w:t>
            </w:r>
          </w:p>
        </w:tc>
      </w:tr>
      <w:tr w:rsidR="00EB7363" w:rsidRPr="00EB7363" w:rsidTr="003E5744">
        <w:tc>
          <w:tcPr>
            <w:tcW w:w="4934" w:type="dxa"/>
            <w:gridSpan w:val="8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30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June 2004</w:t>
            </w:r>
          </w:p>
        </w:tc>
      </w:tr>
      <w:tr w:rsidR="00EB7363" w:rsidRPr="00EB7363" w:rsidTr="003E5744">
        <w:tc>
          <w:tcPr>
            <w:tcW w:w="4934" w:type="dxa"/>
            <w:gridSpan w:val="8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Subotica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EB7363" w:rsidRPr="00EB7363" w:rsidTr="003E5744">
        <w:tc>
          <w:tcPr>
            <w:tcW w:w="2060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Magister’s thesis</w:t>
            </w:r>
          </w:p>
        </w:tc>
        <w:tc>
          <w:tcPr>
            <w:tcW w:w="1233" w:type="dxa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2004</w:t>
            </w:r>
          </w:p>
        </w:tc>
        <w:tc>
          <w:tcPr>
            <w:tcW w:w="3765" w:type="dxa"/>
            <w:gridSpan w:val="5"/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Agricultural Management </w:t>
            </w:r>
          </w:p>
        </w:tc>
      </w:tr>
      <w:tr w:rsidR="00EB7363" w:rsidRPr="00EB7363" w:rsidTr="003E5744">
        <w:tc>
          <w:tcPr>
            <w:tcW w:w="2060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2001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Market of Food and Agricultural Products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EB7363" w:rsidRPr="00EB7363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6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3ОАЕ3I38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EntrepreneurialEconomics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3ОАЕ5I40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Latn-CS"/>
              </w:rPr>
              <w:t>1.8+0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7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О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Т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5I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04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 xml:space="preserve">Agricultural Policy 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Agritourism and Rural Development (UAS)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816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3IVМ11О57</w:t>
            </w:r>
          </w:p>
        </w:tc>
        <w:tc>
          <w:tcPr>
            <w:tcW w:w="3742" w:type="dxa"/>
            <w:gridSpan w:val="6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Economics and Management in Veterinary Practice</w:t>
            </w:r>
          </w:p>
        </w:tc>
        <w:tc>
          <w:tcPr>
            <w:tcW w:w="3470" w:type="dxa"/>
            <w:gridSpan w:val="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Veterinary Medicine (IAS)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1+0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3МОP1I10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Economic Aspects of Organic Production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Organic Agriculture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Cyrl-CS"/>
              </w:rPr>
              <w:t>2MRR1O01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3МАЕ1I11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Policy of the EU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2+2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1.2+0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EntrepreneurialEconomics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4"/>
                <w:szCs w:val="14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2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M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eastAsia="sr-Latn-CS"/>
              </w:rPr>
              <w:t>AE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ru-RU" w:eastAsia="sr-Latn-CS"/>
              </w:rPr>
              <w:t>I</w:t>
            </w:r>
            <w:r w:rsidRPr="00EB7363">
              <w:rPr>
                <w:rFonts w:ascii="Arial" w:eastAsia="Times New Roman" w:hAnsi="Arial" w:cs="Arial"/>
                <w:sz w:val="14"/>
                <w:szCs w:val="18"/>
                <w:lang w:val="sr-Latn-CS" w:eastAsia="sr-Latn-CS"/>
              </w:rPr>
              <w:t>13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0.8+0</w:t>
            </w: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11. 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4"/>
                <w:szCs w:val="14"/>
              </w:rPr>
              <w:t>Agricultural and Rural Policy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Rural Development and Agritourism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3DАG2I24</w:t>
            </w:r>
          </w:p>
        </w:tc>
        <w:tc>
          <w:tcPr>
            <w:tcW w:w="3742" w:type="dxa"/>
            <w:gridSpan w:val="6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EU Economy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Agricultural Economics (DAS)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1.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Đurić Katarina, NJegovan, Z. (2012): Uticaj zakona o restituciji na unapređenje posedovne strukture u Republici Srbiji,  Agroekonomika, br. 55-56, YU ISSN 0350-5928, UDC 338.43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2.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Marković, Katarina, NJegovan, Z., Pejanović, R. (2012): Former and future reforms of common agriculture policy of the European Union, Ekonomika poljoprivrede, Vol. LIX, br. 3 (357-572), str. 483-498, UDC 338.43:63,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3.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NJegovan, Z., Pejanović, R.., Marković Katarina (2010) Strategic planning on the local level as a Factor of more efficient rural developement, rad na savetovanju sa međunarodnim učešćem «Multifunctional agriculture and rural development (V) – regional specificities» objavljen u celini u specijalnom broju časopisa Ekonomika poljoprivrede, I book, Vol. LVII, SB/SI -2 (1-656), str. 551-558, UDC 338.43:64, YU ISSN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4.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 w:line="228" w:lineRule="auto"/>
              <w:ind w:right="-87"/>
              <w:jc w:val="left"/>
              <w:rPr>
                <w:rFonts w:ascii="Arial" w:eastAsia="Times New Roman" w:hAnsi="Arial" w:cs="Arial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Cyrl-CS"/>
              </w:rPr>
              <w:t>Marković Katarina (2009): «Nivo i dinamika parcijalnih produktivnosti kao indikatori konkurentnosti poljoprivrede“, Ekonomika poljoprivrede, Vol. LVI, br.2, str. 319-327, YU ISSN: 0352-3462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5.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uppressAutoHyphens/>
              <w:spacing w:after="0"/>
              <w:jc w:val="both"/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pacing w:val="-3"/>
                <w:sz w:val="12"/>
                <w:szCs w:val="16"/>
                <w:lang w:val="sr-Cyrl-CS"/>
              </w:rPr>
              <w:t>Marković Katarina (2005): „Reforma Zajedničke agrarne politike i moguće implikacije na fizionomiju agrarne politike Srbije“, Tematski zbornik radova sa međunarodnog naučnog skupa: Multifunkcionalna poljoprivreda i ruralni razvoj, str. 143-150, Beograd</w:t>
            </w:r>
          </w:p>
        </w:tc>
      </w:tr>
      <w:tr w:rsidR="00EB7363" w:rsidRPr="00EB7363" w:rsidTr="003E5744">
        <w:tc>
          <w:tcPr>
            <w:tcW w:w="409" w:type="dxa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6.</w:t>
            </w:r>
          </w:p>
        </w:tc>
        <w:tc>
          <w:tcPr>
            <w:tcW w:w="9617" w:type="dxa"/>
            <w:gridSpan w:val="12"/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Marković Katarina (2005): „Mesto i uloga zemljišne politike u okviru integralne politike ruralnog razvoja Srbije“, Poglavlje u monografiji pod nazivom: Institucionalne reforme i tranzicija agroprivrede u Republici Srbiji-ruralna Srbija u procesu harmonizacije sa Evropskom Unijom“(4.), str. 141-152, Ekonomski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7.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Katarina,Zekić, S. (2006): „Liberalizacija trgovine kao preduslov za integraciju Republike Srbije u međunarodne ekonomske tokove“, poglavlje u monografiji: Poljoprivreda i ruralni razvoj Srbije u tranzicionom periodu, str. 35-46, Poljoprivredni fakultet, Beograd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8.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Mihalović, L., Marković Katarina (2008): «The economic and system-related elements of the agrarian and rural development of the Republic of Serbia», Tematski zbornik pod nazivom: «Agrobiznes a zrownowazony rozwoj obszarow wiejskich», Akademii Ekonomicynej im. Oskara Langego we Wroclawiu, Poland, p.p. 22-26, PL ISSN 0324-8445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6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</w:rPr>
              <w:t>9.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(2008):»Mere budžetske podrške poljoprivredi u Srbiji i Evropskoj uniji – komparacija i mogućnosti uslađivanja», Tematski zbornik pod nazivom: « Evropska unija i Zapadni Balkan – izazovi za agroprivredu Srbije: Šta nam je činiti?», DAES i Regionalna privredna komora, Beograd, Novi Sad, str. 49-55, ISBN 978-86-86087-10-2 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409" w:type="dxa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2"/>
                <w:szCs w:val="14"/>
              </w:rPr>
            </w:pPr>
            <w:r w:rsidRPr="00EB7363">
              <w:rPr>
                <w:rFonts w:ascii="Arial" w:eastAsia="Times New Roman" w:hAnsi="Arial" w:cs="Arial"/>
                <w:sz w:val="12"/>
                <w:szCs w:val="14"/>
              </w:rPr>
              <w:t>10.</w:t>
            </w:r>
          </w:p>
        </w:tc>
        <w:tc>
          <w:tcPr>
            <w:tcW w:w="9617" w:type="dxa"/>
            <w:gridSpan w:val="12"/>
            <w:tcBorders>
              <w:bottom w:val="single" w:sz="4" w:space="0" w:color="auto"/>
            </w:tcBorders>
          </w:tcPr>
          <w:p w:rsidR="00EB7363" w:rsidRPr="00EB7363" w:rsidRDefault="00EB7363" w:rsidP="00EB7363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2"/>
                <w:szCs w:val="16"/>
                <w:lang w:val="sr-Latn-CS"/>
              </w:rPr>
              <w:t>Marković Katarina (2009): «Zaštita osnovnih poljoprivrednih proizvoda u Evropskoj uniji sa osvrtom na Srbiju», Agroekonomika br. 41-42, Vol. 41-42, str. 24-36, Poljoprivredni fakultet, Novi Sad</w:t>
            </w:r>
          </w:p>
        </w:tc>
      </w:tr>
      <w:tr w:rsidR="00EB7363" w:rsidRPr="00EB7363" w:rsidTr="003E5744">
        <w:tc>
          <w:tcPr>
            <w:tcW w:w="10026" w:type="dxa"/>
            <w:gridSpan w:val="13"/>
            <w:shd w:val="clear" w:color="auto" w:fill="C2D69B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Latn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Total ofSCI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 xml:space="preserve"> (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SSCI</w:t>
            </w:r>
            <w:r w:rsidRPr="00EB7363">
              <w:rPr>
                <w:rFonts w:ascii="Arial" w:eastAsia="Times New Roman" w:hAnsi="Arial" w:cs="Arial"/>
                <w:sz w:val="16"/>
                <w:szCs w:val="16"/>
                <w:lang w:val="sr-Cyrl-CS"/>
              </w:rPr>
              <w:t>)</w:t>
            </w:r>
            <w:r w:rsidRPr="00EB7363">
              <w:rPr>
                <w:rFonts w:ascii="Arial" w:eastAsia="Times New Roman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4324" w:type="dxa"/>
            <w:gridSpan w:val="7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Domestic:1</w:t>
            </w:r>
          </w:p>
        </w:tc>
        <w:tc>
          <w:tcPr>
            <w:tcW w:w="3672" w:type="dxa"/>
            <w:gridSpan w:val="3"/>
          </w:tcPr>
          <w:p w:rsidR="00EB7363" w:rsidRPr="00EB7363" w:rsidRDefault="00EB7363" w:rsidP="00EB736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International:1</w:t>
            </w:r>
          </w:p>
        </w:tc>
      </w:tr>
      <w:tr w:rsidR="00EB7363" w:rsidRPr="00EB7363" w:rsidTr="003E5744">
        <w:tc>
          <w:tcPr>
            <w:tcW w:w="1373" w:type="dxa"/>
            <w:gridSpan w:val="4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90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  <w:r w:rsidRPr="00EB7363">
              <w:rPr>
                <w:rFonts w:ascii="Arial" w:eastAsia="Times New Roman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53" w:type="dxa"/>
            <w:gridSpan w:val="9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EB7363" w:rsidRPr="00EB7363" w:rsidTr="003E5744">
        <w:tc>
          <w:tcPr>
            <w:tcW w:w="10026" w:type="dxa"/>
            <w:gridSpan w:val="13"/>
            <w:vAlign w:val="center"/>
          </w:tcPr>
          <w:p w:rsidR="00EB7363" w:rsidRPr="00EB7363" w:rsidRDefault="00EB7363" w:rsidP="00EB7363">
            <w:pPr>
              <w:spacing w:after="0" w:line="228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8B" w:rsidRDefault="00EF788B" w:rsidP="003F6059">
      <w:pPr>
        <w:spacing w:after="0"/>
      </w:pPr>
      <w:r>
        <w:separator/>
      </w:r>
    </w:p>
  </w:endnote>
  <w:endnote w:type="continuationSeparator" w:id="1">
    <w:p w:rsidR="00EF788B" w:rsidRDefault="00EF788B" w:rsidP="003F605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8B" w:rsidRDefault="00EF788B" w:rsidP="003F6059">
      <w:pPr>
        <w:spacing w:after="0"/>
      </w:pPr>
      <w:r>
        <w:separator/>
      </w:r>
    </w:p>
  </w:footnote>
  <w:footnote w:type="continuationSeparator" w:id="1">
    <w:p w:rsidR="00EF788B" w:rsidRDefault="00EF788B" w:rsidP="003F605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F788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F788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F788B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9621CA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9621CA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F788B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F788B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F788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CA" w:rsidRDefault="009621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F6059"/>
    <w:rsid w:val="00474BCC"/>
    <w:rsid w:val="00640FED"/>
    <w:rsid w:val="007A479D"/>
    <w:rsid w:val="007E7597"/>
    <w:rsid w:val="00884F99"/>
    <w:rsid w:val="009621CA"/>
    <w:rsid w:val="00C25483"/>
    <w:rsid w:val="00D65D93"/>
    <w:rsid w:val="00D7497A"/>
    <w:rsid w:val="00E31A62"/>
    <w:rsid w:val="00EB7363"/>
    <w:rsid w:val="00E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9621CA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4301</Characters>
  <Application>Microsoft Office Word</Application>
  <DocSecurity>0</DocSecurity>
  <Lines>35</Lines>
  <Paragraphs>10</Paragraphs>
  <ScaleCrop>false</ScaleCrop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3</cp:revision>
  <dcterms:created xsi:type="dcterms:W3CDTF">2015-01-21T16:27:00Z</dcterms:created>
  <dcterms:modified xsi:type="dcterms:W3CDTF">2015-01-21T17:57:00Z</dcterms:modified>
</cp:coreProperties>
</file>