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987AF6" w:rsidRPr="00987AF6" w:rsidTr="003E5744">
        <w:tc>
          <w:tcPr>
            <w:tcW w:w="4926" w:type="dxa"/>
            <w:gridSpan w:val="8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Janko P. Veselinović</w:t>
            </w:r>
          </w:p>
        </w:tc>
      </w:tr>
      <w:tr w:rsidR="00987AF6" w:rsidRPr="00987AF6" w:rsidTr="003E5744">
        <w:tc>
          <w:tcPr>
            <w:tcW w:w="4926" w:type="dxa"/>
            <w:gridSpan w:val="8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</w:tc>
      </w:tr>
      <w:tr w:rsidR="00987AF6" w:rsidRPr="00987AF6" w:rsidTr="003E5744">
        <w:tc>
          <w:tcPr>
            <w:tcW w:w="4926" w:type="dxa"/>
            <w:gridSpan w:val="8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National Assembly of the Republic of Serbia</w:t>
            </w:r>
          </w:p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from 16th July 2008 (3/4 of working time)</w:t>
            </w:r>
          </w:p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University of Novi Sad, Faculty of Agriculture</w:t>
            </w:r>
          </w:p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from 1st April 2009 (1/4 of working time)</w:t>
            </w:r>
          </w:p>
        </w:tc>
      </w:tr>
      <w:tr w:rsidR="00987AF6" w:rsidRPr="00987AF6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2004</w:t>
            </w: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2009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University “Braća Karić”, Faculty for Entrepreneurial Management, Novi Sad </w:t>
            </w: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2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University of Novi Sad, Faculty of Agriculture</w:t>
            </w: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Law, Law and Contracts in Tourism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2002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Law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1998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Law, Novi Sad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Law,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987AF6" w:rsidRPr="00987AF6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987AF6" w:rsidRPr="00987AF6" w:rsidTr="003E5744">
        <w:tc>
          <w:tcPr>
            <w:tcW w:w="539" w:type="dxa"/>
            <w:gridSpan w:val="2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809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4"/>
                <w:szCs w:val="18"/>
                <w:lang w:val="en-GB"/>
              </w:rPr>
              <w:t>3OAE4O15</w:t>
            </w:r>
          </w:p>
        </w:tc>
        <w:tc>
          <w:tcPr>
            <w:tcW w:w="3749" w:type="dxa"/>
            <w:gridSpan w:val="6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  <w:tc>
          <w:tcPr>
            <w:tcW w:w="3481" w:type="dxa"/>
            <w:gridSpan w:val="3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3+0</w:t>
            </w:r>
          </w:p>
        </w:tc>
      </w:tr>
      <w:tr w:rsidR="00987AF6" w:rsidRPr="00987AF6" w:rsidTr="003E5744">
        <w:tc>
          <w:tcPr>
            <w:tcW w:w="539" w:type="dxa"/>
            <w:gridSpan w:val="2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809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4"/>
                <w:szCs w:val="16"/>
              </w:rPr>
              <w:t>7O</w:t>
            </w:r>
            <w:r w:rsidRPr="00987AF6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AT3O</w:t>
            </w:r>
            <w:r w:rsidRPr="00987AF6">
              <w:rPr>
                <w:rFonts w:ascii="Arial" w:eastAsia="Times New Roman" w:hAnsi="Arial" w:cs="Arial"/>
                <w:sz w:val="14"/>
                <w:szCs w:val="16"/>
              </w:rPr>
              <w:t>14</w:t>
            </w:r>
          </w:p>
        </w:tc>
        <w:tc>
          <w:tcPr>
            <w:tcW w:w="3749" w:type="dxa"/>
            <w:gridSpan w:val="6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Business Law in Tourism</w:t>
            </w:r>
          </w:p>
        </w:tc>
        <w:tc>
          <w:tcPr>
            <w:tcW w:w="3481" w:type="dxa"/>
            <w:gridSpan w:val="3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</w:rPr>
              <w:t>Agritourism Rural Development (UAS)</w:t>
            </w:r>
          </w:p>
        </w:tc>
        <w:tc>
          <w:tcPr>
            <w:tcW w:w="1448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3+0</w:t>
            </w:r>
          </w:p>
        </w:tc>
      </w:tr>
      <w:tr w:rsidR="00987AF6" w:rsidRPr="00987AF6" w:rsidTr="003E5744">
        <w:tc>
          <w:tcPr>
            <w:tcW w:w="539" w:type="dxa"/>
            <w:gridSpan w:val="2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809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2MRR2I41</w:t>
            </w:r>
          </w:p>
        </w:tc>
        <w:tc>
          <w:tcPr>
            <w:tcW w:w="3749" w:type="dxa"/>
            <w:gridSpan w:val="6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Entities Status in Agritourism </w:t>
            </w:r>
          </w:p>
        </w:tc>
        <w:tc>
          <w:tcPr>
            <w:tcW w:w="3481" w:type="dxa"/>
            <w:gridSpan w:val="3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448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2+2</w:t>
            </w:r>
          </w:p>
        </w:tc>
      </w:tr>
      <w:tr w:rsidR="00854309" w:rsidRPr="00987AF6" w:rsidTr="003E5744">
        <w:tc>
          <w:tcPr>
            <w:tcW w:w="539" w:type="dxa"/>
            <w:gridSpan w:val="2"/>
            <w:vAlign w:val="center"/>
          </w:tcPr>
          <w:p w:rsidR="00854309" w:rsidRPr="00987AF6" w:rsidRDefault="00854309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vAlign w:val="center"/>
          </w:tcPr>
          <w:p w:rsidR="00854309" w:rsidRPr="00987AF6" w:rsidRDefault="00854309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8"/>
                <w:lang w:val="sr-Cyrl-CS"/>
              </w:rPr>
            </w:pPr>
            <w:r w:rsidRPr="00854309">
              <w:rPr>
                <w:rFonts w:ascii="Arial" w:eastAsia="Times New Roman" w:hAnsi="Arial" w:cs="Arial"/>
                <w:sz w:val="14"/>
                <w:szCs w:val="18"/>
                <w:lang w:val="en-GB"/>
              </w:rPr>
              <w:t>2МRR2I40</w:t>
            </w:r>
          </w:p>
        </w:tc>
        <w:tc>
          <w:tcPr>
            <w:tcW w:w="3749" w:type="dxa"/>
            <w:gridSpan w:val="6"/>
            <w:vAlign w:val="center"/>
          </w:tcPr>
          <w:p w:rsidR="00854309" w:rsidRPr="00987AF6" w:rsidRDefault="00854309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Business Law in Tourism</w:t>
            </w:r>
          </w:p>
        </w:tc>
        <w:tc>
          <w:tcPr>
            <w:tcW w:w="3481" w:type="dxa"/>
            <w:gridSpan w:val="3"/>
            <w:vAlign w:val="center"/>
          </w:tcPr>
          <w:p w:rsidR="00854309" w:rsidRPr="00987AF6" w:rsidRDefault="00854309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854309" w:rsidRPr="00987AF6" w:rsidRDefault="00854309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987AF6" w:rsidRPr="00987AF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3MAE2I17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Contracts in Economy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2+2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Veselinović, J. (2011). Privredno pravo</w:t>
            </w:r>
            <w:r w:rsidRPr="00987AF6">
              <w:rPr>
                <w:rFonts w:ascii="Arial" w:eastAsia="Times New Roman" w:hAnsi="Arial" w:cs="Arial"/>
                <w:sz w:val="16"/>
                <w:szCs w:val="20"/>
              </w:rPr>
              <w:t xml:space="preserve"> (author)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Poljoprivredni fakultet,  Novi Sad.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, ISBN 978-86-913797-8-0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 xml:space="preserve">Privredno pravo,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</w:rPr>
              <w:t xml:space="preserve">co-author with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 xml:space="preserve">Carić, S., Vitez, M.,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Raičević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,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V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.,: Privredno pravo, Novi Sad, Privredna akademija, N. Sad, 20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11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. 404str.,  ISBN978-87619-27-2.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both"/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VB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 xml:space="preserve">Pravni uslovi i forme obavljanja delatnosti u oblasti turizma u našem pravu, Agroekonomika, 2011., br.49-50, str. 17-33.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Latn-CS"/>
              </w:rPr>
              <w:t>ISSN 0350-5928, udK:338.43, CIP 338.43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b/>
                <w:sz w:val="16"/>
                <w:szCs w:val="20"/>
              </w:rPr>
              <w:t>Monograph</w:t>
            </w:r>
            <w:r w:rsidRPr="00987AF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>: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Ugovori i sredstva plaćanja u turizmu, monografija, Poljoprivredni fakultet, Novi Sad, 2011.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 xml:space="preserve">, ISBN 978-86-7520-216-5 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b/>
                <w:sz w:val="16"/>
                <w:szCs w:val="20"/>
              </w:rPr>
              <w:t>Scientific papers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:Obaveze ugovornih strana kod ugovor o usluživanju hrane i pića, Zbornik radova, Pravni fakultet Novi Sad, 2012., br. 2., str 223-238,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 xml:space="preserve">ISSN 0550-2179, UDK 3., COBISS.SR-ID 16397826., CIP 34 (082) 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Pravna priroda i obaveze ugovornih strana kod ugovora o  ugostiteljskim uslugama (ugovor o smeštaju i pansionu), Zbornik radova, Pravni fakultet  Novi Sad, 201., br. 1., str. 271-287,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 xml:space="preserve">ISSN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0550-2179,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UDK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3,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COBISS.SR.ID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16397826,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CIP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34(082)</w:t>
            </w:r>
          </w:p>
        </w:tc>
      </w:tr>
      <w:tr w:rsidR="00987AF6" w:rsidRPr="00987AF6" w:rsidTr="003E5744">
        <w:tc>
          <w:tcPr>
            <w:tcW w:w="399" w:type="dxa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Posebna naknada kao osporavana kategorija u kolektivnoj zaštiti autorskih prava, Pravni život, 2012., br 11, tom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lll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str. 805-816,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UDK 34 (497.11)(05), YU ISBN 0350-0500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987AF6" w:rsidRPr="00987AF6" w:rsidTr="003E5744">
        <w:tc>
          <w:tcPr>
            <w:tcW w:w="4314" w:type="dxa"/>
            <w:gridSpan w:val="7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712" w:type="dxa"/>
            <w:gridSpan w:val="6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987AF6" w:rsidRPr="00987AF6" w:rsidTr="003E5744">
        <w:tc>
          <w:tcPr>
            <w:tcW w:w="4314" w:type="dxa"/>
            <w:gridSpan w:val="7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712" w:type="dxa"/>
            <w:gridSpan w:val="6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987AF6" w:rsidRPr="00987AF6" w:rsidTr="003E5744">
        <w:tc>
          <w:tcPr>
            <w:tcW w:w="4314" w:type="dxa"/>
            <w:gridSpan w:val="7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 1</w:t>
            </w:r>
          </w:p>
        </w:tc>
        <w:tc>
          <w:tcPr>
            <w:tcW w:w="2032" w:type="dxa"/>
            <w:gridSpan w:val="3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1</w:t>
            </w:r>
          </w:p>
        </w:tc>
        <w:tc>
          <w:tcPr>
            <w:tcW w:w="3680" w:type="dxa"/>
            <w:gridSpan w:val="3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987AF6" w:rsidRPr="00987AF6" w:rsidTr="003E5744">
        <w:tc>
          <w:tcPr>
            <w:tcW w:w="1357" w:type="dxa"/>
            <w:gridSpan w:val="4"/>
            <w:vAlign w:val="center"/>
          </w:tcPr>
          <w:p w:rsidR="00987AF6" w:rsidRPr="00987AF6" w:rsidRDefault="00987AF6" w:rsidP="00987AF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669" w:type="dxa"/>
            <w:gridSpan w:val="9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95" w:rsidRDefault="00564B95" w:rsidP="00A35DC8">
      <w:pPr>
        <w:spacing w:after="0"/>
      </w:pPr>
      <w:r>
        <w:separator/>
      </w:r>
    </w:p>
  </w:endnote>
  <w:endnote w:type="continuationSeparator" w:id="1">
    <w:p w:rsidR="00564B95" w:rsidRDefault="00564B95" w:rsidP="00A35D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09" w:rsidRDefault="008543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09" w:rsidRDefault="008543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09" w:rsidRDefault="00854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95" w:rsidRDefault="00564B95" w:rsidP="00A35DC8">
      <w:pPr>
        <w:spacing w:after="0"/>
      </w:pPr>
      <w:r>
        <w:separator/>
      </w:r>
    </w:p>
  </w:footnote>
  <w:footnote w:type="continuationSeparator" w:id="1">
    <w:p w:rsidR="00564B95" w:rsidRDefault="00564B95" w:rsidP="00A35D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09" w:rsidRDefault="008543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564B95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564B95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564B95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854309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>MASTER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564B95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564B95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564B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09" w:rsidRDefault="00854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564B95"/>
    <w:rsid w:val="00670593"/>
    <w:rsid w:val="007A479D"/>
    <w:rsid w:val="007E7597"/>
    <w:rsid w:val="00854309"/>
    <w:rsid w:val="00884F99"/>
    <w:rsid w:val="00987AF6"/>
    <w:rsid w:val="00A35DC8"/>
    <w:rsid w:val="00A842AF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5430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2015-01-22T14:41:00Z</dcterms:modified>
</cp:coreProperties>
</file>