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Name and last name:</w:t>
            </w:r>
          </w:p>
        </w:tc>
        <w:tc>
          <w:tcPr>
            <w:tcW w:w="4979" w:type="dxa"/>
            <w:gridSpan w:val="5"/>
          </w:tcPr>
          <w:p w:rsidR="00A758B1" w:rsidRPr="00A758B1" w:rsidRDefault="00A758B1" w:rsidP="00A758B1">
            <w:pPr>
              <w:spacing w:after="0" w:line="228" w:lineRule="auto"/>
              <w:jc w:val="left"/>
              <w:rPr>
                <w:rFonts w:ascii="Times New Roman" w:eastAsia="Times New Roman" w:hAnsi="Times New Roman" w:cs="Times New Roman"/>
                <w:sz w:val="20"/>
                <w:szCs w:val="20"/>
                <w:lang w:val="en-GB"/>
              </w:rPr>
            </w:pPr>
            <w:r w:rsidRPr="00A758B1">
              <w:rPr>
                <w:rFonts w:ascii="Arial" w:eastAsia="Calibri" w:hAnsi="Arial" w:cs="Arial"/>
                <w:b/>
                <w:lang w:val="en-GB"/>
              </w:rPr>
              <w:t>Dušan Milić</w:t>
            </w:r>
          </w:p>
        </w:tc>
      </w:tr>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Academic title:</w:t>
            </w:r>
          </w:p>
        </w:tc>
        <w:tc>
          <w:tcPr>
            <w:tcW w:w="4979" w:type="dxa"/>
            <w:gridSpan w:val="5"/>
          </w:tcPr>
          <w:p w:rsidR="00A758B1" w:rsidRPr="00A758B1" w:rsidRDefault="00A758B1" w:rsidP="00A758B1">
            <w:pPr>
              <w:spacing w:after="0" w:line="228" w:lineRule="auto"/>
              <w:jc w:val="left"/>
              <w:rPr>
                <w:rFonts w:ascii="Arial" w:eastAsia="Times New Roman" w:hAnsi="Arial" w:cs="Arial"/>
                <w:sz w:val="18"/>
                <w:szCs w:val="18"/>
                <w:lang w:val="en-GB"/>
              </w:rPr>
            </w:pPr>
            <w:r w:rsidRPr="00A758B1">
              <w:rPr>
                <w:rFonts w:ascii="Arial" w:eastAsia="Times New Roman" w:hAnsi="Arial" w:cs="Arial"/>
                <w:sz w:val="18"/>
                <w:szCs w:val="18"/>
                <w:lang w:val="en-GB"/>
              </w:rPr>
              <w:t>Full Professor</w:t>
            </w:r>
          </w:p>
        </w:tc>
      </w:tr>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Name of the institution where the teacher works full time and starting date:</w:t>
            </w:r>
          </w:p>
        </w:tc>
        <w:tc>
          <w:tcPr>
            <w:tcW w:w="4979" w:type="dxa"/>
            <w:gridSpan w:val="5"/>
          </w:tcPr>
          <w:p w:rsidR="00A758B1" w:rsidRPr="00A758B1" w:rsidRDefault="00A758B1" w:rsidP="00A758B1">
            <w:pPr>
              <w:spacing w:after="0" w:line="228" w:lineRule="auto"/>
              <w:jc w:val="left"/>
              <w:rPr>
                <w:rFonts w:ascii="Arial" w:eastAsia="Times New Roman" w:hAnsi="Arial" w:cs="Arial"/>
                <w:color w:val="000000"/>
                <w:sz w:val="18"/>
                <w:szCs w:val="18"/>
                <w:lang w:val="en-GB"/>
              </w:rPr>
            </w:pPr>
            <w:r w:rsidRPr="00A758B1">
              <w:rPr>
                <w:rFonts w:ascii="Arial" w:eastAsia="Times New Roman" w:hAnsi="Arial" w:cs="Arial"/>
                <w:color w:val="000000"/>
                <w:sz w:val="18"/>
                <w:szCs w:val="18"/>
                <w:lang w:val="en-GB"/>
              </w:rPr>
              <w:t>University of Novi Sad, Faculty of Agriculture</w:t>
            </w:r>
          </w:p>
          <w:p w:rsidR="00A758B1" w:rsidRPr="00A758B1" w:rsidRDefault="00A758B1" w:rsidP="00A758B1">
            <w:pPr>
              <w:spacing w:after="0" w:line="228" w:lineRule="auto"/>
              <w:jc w:val="left"/>
              <w:rPr>
                <w:rFonts w:ascii="Arial" w:eastAsia="Times New Roman" w:hAnsi="Arial" w:cs="Arial"/>
                <w:color w:val="000000"/>
                <w:sz w:val="18"/>
                <w:szCs w:val="18"/>
                <w:lang w:val="en-GB"/>
              </w:rPr>
            </w:pPr>
            <w:r w:rsidRPr="00A758B1">
              <w:rPr>
                <w:rFonts w:ascii="Arial" w:eastAsia="Times New Roman" w:hAnsi="Arial" w:cs="Arial"/>
                <w:color w:val="000000"/>
                <w:sz w:val="18"/>
                <w:szCs w:val="18"/>
                <w:lang w:val="en-GB"/>
              </w:rPr>
              <w:t>10</w:t>
            </w:r>
            <w:r w:rsidRPr="00A758B1">
              <w:rPr>
                <w:rFonts w:ascii="Arial" w:eastAsia="Times New Roman" w:hAnsi="Arial" w:cs="Arial"/>
                <w:color w:val="000000"/>
                <w:sz w:val="18"/>
                <w:szCs w:val="18"/>
                <w:vertAlign w:val="superscript"/>
                <w:lang w:val="en-GB"/>
              </w:rPr>
              <w:t>th</w:t>
            </w:r>
            <w:r w:rsidRPr="00A758B1">
              <w:rPr>
                <w:rFonts w:ascii="Arial" w:eastAsia="Times New Roman" w:hAnsi="Arial" w:cs="Arial"/>
                <w:color w:val="000000"/>
                <w:sz w:val="18"/>
                <w:szCs w:val="18"/>
                <w:lang w:val="en-GB"/>
              </w:rPr>
              <w:t xml:space="preserve"> June, 1979</w:t>
            </w:r>
          </w:p>
        </w:tc>
      </w:tr>
      <w:tr w:rsidR="00A758B1" w:rsidRPr="00A758B1" w:rsidTr="003E5744">
        <w:tc>
          <w:tcPr>
            <w:tcW w:w="4821" w:type="dxa"/>
            <w:gridSpan w:val="8"/>
            <w:tcBorders>
              <w:bottom w:val="single" w:sz="4" w:space="0" w:color="auto"/>
            </w:tcBorders>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Scientific or art field:</w:t>
            </w:r>
          </w:p>
        </w:tc>
        <w:tc>
          <w:tcPr>
            <w:tcW w:w="4979" w:type="dxa"/>
            <w:gridSpan w:val="5"/>
            <w:tcBorders>
              <w:bottom w:val="single" w:sz="4" w:space="0" w:color="auto"/>
            </w:tcBorders>
          </w:tcPr>
          <w:p w:rsidR="00A758B1" w:rsidRPr="00A758B1" w:rsidRDefault="00A758B1" w:rsidP="00A758B1">
            <w:pPr>
              <w:spacing w:after="0" w:line="228" w:lineRule="auto"/>
              <w:jc w:val="left"/>
              <w:rPr>
                <w:rFonts w:ascii="Arial" w:eastAsia="Times New Roman" w:hAnsi="Arial" w:cs="Arial"/>
                <w:sz w:val="18"/>
                <w:szCs w:val="18"/>
                <w:lang w:val="en-GB"/>
              </w:rPr>
            </w:pPr>
            <w:r w:rsidRPr="00A758B1">
              <w:rPr>
                <w:rFonts w:ascii="Arial" w:eastAsia="Times New Roman" w:hAnsi="Arial" w:cs="Arial"/>
                <w:sz w:val="18"/>
                <w:szCs w:val="18"/>
                <w:lang w:val="en-GB"/>
              </w:rPr>
              <w:t>Management and Organization in Agriculture</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Academic career</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p>
        </w:tc>
        <w:tc>
          <w:tcPr>
            <w:tcW w:w="1204" w:type="dxa"/>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Year</w:t>
            </w:r>
          </w:p>
        </w:tc>
        <w:tc>
          <w:tcPr>
            <w:tcW w:w="3683"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Institution</w:t>
            </w:r>
          </w:p>
        </w:tc>
        <w:tc>
          <w:tcPr>
            <w:tcW w:w="2904" w:type="dxa"/>
            <w:gridSpan w:val="2"/>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Field</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Academic title election:</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2001</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PhD thesis:</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1989</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Specialization:</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Magister’s thesis</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1982</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Belgrade,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Borders>
              <w:bottom w:val="single" w:sz="4" w:space="0" w:color="auto"/>
            </w:tcBorders>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Bachelor's thesis</w:t>
            </w:r>
          </w:p>
        </w:tc>
        <w:tc>
          <w:tcPr>
            <w:tcW w:w="1204" w:type="dxa"/>
            <w:tcBorders>
              <w:bottom w:val="single" w:sz="4" w:space="0" w:color="auto"/>
            </w:tcBorders>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1977</w:t>
            </w:r>
          </w:p>
        </w:tc>
        <w:tc>
          <w:tcPr>
            <w:tcW w:w="3683" w:type="dxa"/>
            <w:gridSpan w:val="5"/>
            <w:tcBorders>
              <w:bottom w:val="single" w:sz="4" w:space="0" w:color="auto"/>
            </w:tcBorders>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Borders>
              <w:bottom w:val="single" w:sz="4" w:space="0" w:color="auto"/>
            </w:tcBorders>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Fruit Growing and Viticulture</w:t>
            </w:r>
          </w:p>
        </w:tc>
      </w:tr>
      <w:tr w:rsidR="00A758B1" w:rsidRPr="00A758B1" w:rsidTr="003E5744">
        <w:tc>
          <w:tcPr>
            <w:tcW w:w="9800" w:type="dxa"/>
            <w:gridSpan w:val="13"/>
            <w:shd w:val="clear" w:color="auto" w:fill="C2D69B"/>
            <w:vAlign w:val="center"/>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List of courses being held by the teacher in the accredited study programmes</w:t>
            </w:r>
          </w:p>
        </w:tc>
      </w:tr>
      <w:tr w:rsidR="00A758B1" w:rsidRPr="00A758B1" w:rsidTr="003E5744">
        <w:tc>
          <w:tcPr>
            <w:tcW w:w="532" w:type="dxa"/>
            <w:gridSpan w:val="2"/>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p>
        </w:tc>
        <w:tc>
          <w:tcPr>
            <w:tcW w:w="794" w:type="dxa"/>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ID</w:t>
            </w:r>
          </w:p>
        </w:tc>
        <w:tc>
          <w:tcPr>
            <w:tcW w:w="3662" w:type="dxa"/>
            <w:gridSpan w:val="6"/>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Course name</w:t>
            </w:r>
          </w:p>
        </w:tc>
        <w:tc>
          <w:tcPr>
            <w:tcW w:w="3396" w:type="dxa"/>
            <w:gridSpan w:val="3"/>
            <w:shd w:val="clear" w:color="auto" w:fill="C2D69B"/>
            <w:vAlign w:val="center"/>
          </w:tcPr>
          <w:p w:rsidR="00A758B1" w:rsidRPr="00A758B1" w:rsidRDefault="00A758B1" w:rsidP="00A758B1">
            <w:pPr>
              <w:spacing w:after="0" w:line="228" w:lineRule="auto"/>
              <w:ind w:left="-107" w:right="-138"/>
              <w:jc w:val="left"/>
              <w:rPr>
                <w:rFonts w:ascii="Arial" w:eastAsia="Times New Roman" w:hAnsi="Arial" w:cs="Arial"/>
                <w:sz w:val="16"/>
                <w:szCs w:val="16"/>
                <w:lang w:val="en-GB"/>
              </w:rPr>
            </w:pPr>
            <w:r w:rsidRPr="00A758B1">
              <w:rPr>
                <w:rFonts w:ascii="Arial" w:eastAsia="Times New Roman" w:hAnsi="Arial" w:cs="Arial"/>
                <w:sz w:val="16"/>
                <w:szCs w:val="16"/>
                <w:lang w:val="en-GB"/>
              </w:rPr>
              <w:t>Study programme name, study type</w:t>
            </w:r>
          </w:p>
        </w:tc>
        <w:tc>
          <w:tcPr>
            <w:tcW w:w="1416" w:type="dxa"/>
            <w:shd w:val="clear" w:color="auto" w:fill="C2D69B"/>
            <w:vAlign w:val="center"/>
          </w:tcPr>
          <w:p w:rsidR="00A758B1" w:rsidRPr="00A758B1" w:rsidRDefault="00A758B1" w:rsidP="00A758B1">
            <w:pPr>
              <w:spacing w:after="0" w:line="228" w:lineRule="auto"/>
              <w:ind w:left="-108" w:right="-109"/>
              <w:jc w:val="left"/>
              <w:rPr>
                <w:rFonts w:ascii="Arial" w:eastAsia="Times New Roman" w:hAnsi="Arial" w:cs="Arial"/>
                <w:sz w:val="16"/>
                <w:szCs w:val="16"/>
                <w:lang w:val="en-GB"/>
              </w:rPr>
            </w:pPr>
            <w:r w:rsidRPr="00A758B1">
              <w:rPr>
                <w:rFonts w:ascii="Arial" w:eastAsia="Times New Roman" w:hAnsi="Arial" w:cs="Arial"/>
                <w:sz w:val="16"/>
                <w:szCs w:val="16"/>
                <w:lang w:val="en-GB"/>
              </w:rPr>
              <w:t>Number of active teaching classes</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1.</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3ОАЕ5О23</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i/>
                <w:sz w:val="16"/>
                <w:szCs w:val="16"/>
                <w:lang w:val="en-GB"/>
              </w:rPr>
              <w:t>Management of Fruit Growing and Viticulture Production</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3+0</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2.</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3ОАЕ5I41</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Entrepreneurial Management</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2+0</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3.</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3МАЕ1I10</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Entrepreneurship in Agricultural Business</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(MAS)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2+2</w:t>
            </w:r>
          </w:p>
        </w:tc>
      </w:tr>
      <w:tr w:rsidR="00A758B1" w:rsidRPr="00A758B1" w:rsidTr="003E5744">
        <w:tc>
          <w:tcPr>
            <w:tcW w:w="532" w:type="dxa"/>
            <w:gridSpan w:val="2"/>
            <w:tcBorders>
              <w:bottom w:val="single" w:sz="4" w:space="0" w:color="auto"/>
            </w:tcBorders>
            <w:vAlign w:val="center"/>
          </w:tcPr>
          <w:p w:rsidR="00A758B1" w:rsidRPr="00A758B1" w:rsidRDefault="00A758B1" w:rsidP="00A758B1">
            <w:pPr>
              <w:spacing w:after="0" w:line="228" w:lineRule="auto"/>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4.</w:t>
            </w:r>
          </w:p>
        </w:tc>
        <w:tc>
          <w:tcPr>
            <w:tcW w:w="794" w:type="dxa"/>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7ОАТ4О19</w:t>
            </w:r>
          </w:p>
        </w:tc>
        <w:tc>
          <w:tcPr>
            <w:tcW w:w="3662" w:type="dxa"/>
            <w:gridSpan w:val="6"/>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iCs/>
                <w:color w:val="000000"/>
                <w:sz w:val="16"/>
                <w:szCs w:val="16"/>
                <w:lang w:val="en-GB"/>
              </w:rPr>
              <w:t>Entrepreneurial Management in Agricultural Tourism</w:t>
            </w:r>
          </w:p>
        </w:tc>
        <w:tc>
          <w:tcPr>
            <w:tcW w:w="3396" w:type="dxa"/>
            <w:gridSpan w:val="3"/>
            <w:tcBorders>
              <w:bottom w:val="single" w:sz="4" w:space="0" w:color="auto"/>
            </w:tcBorders>
          </w:tcPr>
          <w:p w:rsidR="00A758B1" w:rsidRPr="00A758B1" w:rsidRDefault="00A758B1" w:rsidP="00A758B1">
            <w:pPr>
              <w:spacing w:after="160" w:line="259" w:lineRule="auto"/>
              <w:jc w:val="left"/>
              <w:rPr>
                <w:rFonts w:ascii="Calibri" w:eastAsia="Calibri" w:hAnsi="Calibri" w:cs="Times New Roman"/>
                <w:lang w:val="en-GB"/>
              </w:rPr>
            </w:pPr>
            <w:r w:rsidRPr="00A758B1">
              <w:rPr>
                <w:rFonts w:ascii="Arial" w:eastAsia="Times New Roman" w:hAnsi="Arial" w:cs="Arial"/>
                <w:sz w:val="16"/>
                <w:szCs w:val="16"/>
                <w:lang w:val="en-GB"/>
              </w:rPr>
              <w:t>Agritourism and Rural Development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color w:val="C00000"/>
                <w:sz w:val="18"/>
                <w:szCs w:val="18"/>
                <w:lang w:val="en-GB"/>
              </w:rPr>
            </w:pPr>
            <w:r w:rsidRPr="00A758B1">
              <w:rPr>
                <w:rFonts w:ascii="Times New Roman" w:eastAsia="Times New Roman" w:hAnsi="Times New Roman" w:cs="Times New Roman"/>
                <w:sz w:val="18"/>
                <w:szCs w:val="18"/>
                <w:lang w:val="en-GB"/>
              </w:rPr>
              <w:t xml:space="preserve">    4+0</w:t>
            </w:r>
          </w:p>
        </w:tc>
      </w:tr>
      <w:tr w:rsidR="00A758B1" w:rsidRPr="00A758B1" w:rsidTr="003E5744">
        <w:tc>
          <w:tcPr>
            <w:tcW w:w="532" w:type="dxa"/>
            <w:gridSpan w:val="2"/>
            <w:tcBorders>
              <w:bottom w:val="single" w:sz="4" w:space="0" w:color="auto"/>
            </w:tcBorders>
            <w:vAlign w:val="center"/>
          </w:tcPr>
          <w:p w:rsidR="00A758B1" w:rsidRPr="00A758B1" w:rsidRDefault="00A758B1" w:rsidP="00A758B1">
            <w:pPr>
              <w:spacing w:after="0" w:line="228" w:lineRule="auto"/>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5.</w:t>
            </w:r>
          </w:p>
        </w:tc>
        <w:tc>
          <w:tcPr>
            <w:tcW w:w="794" w:type="dxa"/>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7ОАТ5I01</w:t>
            </w:r>
          </w:p>
        </w:tc>
        <w:tc>
          <w:tcPr>
            <w:tcW w:w="3662" w:type="dxa"/>
            <w:gridSpan w:val="6"/>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Organisation of Wine Tourism</w:t>
            </w:r>
          </w:p>
        </w:tc>
        <w:tc>
          <w:tcPr>
            <w:tcW w:w="3396" w:type="dxa"/>
            <w:gridSpan w:val="3"/>
            <w:tcBorders>
              <w:bottom w:val="single" w:sz="4" w:space="0" w:color="auto"/>
            </w:tcBorders>
          </w:tcPr>
          <w:p w:rsidR="00A758B1" w:rsidRPr="00A758B1" w:rsidRDefault="00A758B1" w:rsidP="00A758B1">
            <w:pPr>
              <w:spacing w:after="160" w:line="259" w:lineRule="auto"/>
              <w:jc w:val="left"/>
              <w:rPr>
                <w:rFonts w:ascii="Calibri" w:eastAsia="Calibri" w:hAnsi="Calibri" w:cs="Times New Roman"/>
                <w:lang w:val="en-GB"/>
              </w:rPr>
            </w:pPr>
            <w:r w:rsidRPr="00A758B1">
              <w:rPr>
                <w:rFonts w:ascii="Arial" w:eastAsia="Times New Roman" w:hAnsi="Arial" w:cs="Arial"/>
                <w:sz w:val="16"/>
                <w:szCs w:val="16"/>
                <w:lang w:val="en-GB"/>
              </w:rPr>
              <w:t>Agritourism and Rural Development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2+0</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Representative references (minimum 5, not more than 10)</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r w:rsidRPr="00A758B1">
              <w:rPr>
                <w:rFonts w:ascii="Arial" w:eastAsia="Times New Roman" w:hAnsi="Arial" w:cs="Arial"/>
                <w:sz w:val="16"/>
                <w:szCs w:val="16"/>
                <w:lang w:val="en-GB"/>
              </w:rPr>
              <w:t>Milić D., Bulatović Kalanović Branka, Veljković Biljana (2013): Menadžment i organizacija voćarsko-vinogradarske proizvodnje, Agronomski fakultet, Čačak,280.</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r w:rsidRPr="00A758B1">
              <w:rPr>
                <w:rFonts w:ascii="Arial" w:eastAsia="Times New Roman" w:hAnsi="Arial" w:cs="Arial"/>
                <w:sz w:val="16"/>
                <w:szCs w:val="16"/>
                <w:lang w:val="en-GB"/>
              </w:rPr>
              <w:t>Elenov R., Dimitrievski D., Sredojević Zorica, Milić D.(2011): Agrobiznis, Univerzitet“ Sv. Kiril i Metodij“, Fakultet za Zemjodelski nauki u hrana, Skopje.          (s.270)</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r w:rsidRPr="00A758B1">
              <w:rPr>
                <w:rFonts w:ascii="Arial" w:eastAsia="Times New Roman" w:hAnsi="Arial" w:cs="Arial"/>
                <w:sz w:val="16"/>
                <w:szCs w:val="16"/>
                <w:lang w:val="en-GB"/>
              </w:rPr>
              <w:t xml:space="preserve">Sredojević Zorica, </w:t>
            </w:r>
            <w:r w:rsidRPr="00A758B1">
              <w:rPr>
                <w:rFonts w:ascii="Arial" w:eastAsia="Times New Roman" w:hAnsi="Arial" w:cs="Arial"/>
                <w:b/>
                <w:sz w:val="16"/>
                <w:szCs w:val="16"/>
                <w:lang w:val="en-GB"/>
              </w:rPr>
              <w:t>Milić Dušan</w:t>
            </w:r>
            <w:r w:rsidRPr="00A758B1">
              <w:rPr>
                <w:rFonts w:ascii="Arial" w:eastAsia="Times New Roman" w:hAnsi="Arial" w:cs="Arial"/>
                <w:sz w:val="16"/>
                <w:szCs w:val="16"/>
                <w:lang w:val="en-GB"/>
              </w:rPr>
              <w:t>, Dimitrijević Bojan(2010): The Impact of Quality Costs on Business Strategy of  Agricultural Enterprises, Monograph, Agriculture in the process of adjustment to the common agriculture policy, Faculty of Agricultural Sciences and Food, Skopje, 258-271.</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r w:rsidRPr="00A758B1">
              <w:rPr>
                <w:rFonts w:ascii="Arial" w:eastAsia="Times New Roman" w:hAnsi="Arial" w:cs="Arial"/>
                <w:b/>
                <w:sz w:val="16"/>
                <w:szCs w:val="16"/>
                <w:lang w:val="en-GB"/>
              </w:rPr>
              <w:t xml:space="preserve">Milić D., </w:t>
            </w:r>
            <w:r w:rsidRPr="00A758B1">
              <w:rPr>
                <w:rFonts w:ascii="Arial" w:eastAsia="Times New Roman" w:hAnsi="Arial" w:cs="Arial"/>
                <w:sz w:val="16"/>
                <w:szCs w:val="16"/>
                <w:lang w:val="en-GB"/>
              </w:rPr>
              <w:t xml:space="preserve">Elenov R., Draginčić Jovana(2010): Possibility of Wine Tourism Development  in Serbia,  Economics of Agriculture 57, Special Issue-2, SI-2,LVII, СБ/SI-2(1-372), , Belgrade, 304-310.  </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uppressAutoHyphens/>
              <w:spacing w:after="0"/>
              <w:jc w:val="both"/>
              <w:rPr>
                <w:rFonts w:ascii="Arial" w:eastAsia="Times New Roman" w:hAnsi="Arial" w:cs="Arial"/>
                <w:spacing w:val="-3"/>
                <w:sz w:val="16"/>
                <w:szCs w:val="16"/>
                <w:lang w:val="en-GB"/>
              </w:rPr>
            </w:pPr>
            <w:r w:rsidRPr="00A758B1">
              <w:rPr>
                <w:rFonts w:ascii="Arial" w:eastAsia="Times New Roman" w:hAnsi="Arial" w:cs="Arial"/>
                <w:b/>
                <w:spacing w:val="-3"/>
                <w:sz w:val="16"/>
                <w:szCs w:val="16"/>
                <w:lang w:val="en-GB"/>
              </w:rPr>
              <w:t xml:space="preserve">Milić D, </w:t>
            </w:r>
            <w:r w:rsidRPr="00A758B1">
              <w:rPr>
                <w:rFonts w:ascii="Arial" w:eastAsia="Times New Roman" w:hAnsi="Arial" w:cs="Arial"/>
                <w:spacing w:val="-3"/>
                <w:sz w:val="16"/>
                <w:szCs w:val="16"/>
                <w:lang w:val="en-GB"/>
              </w:rPr>
              <w:t xml:space="preserve">Bulatović Kalanović Branka, Trmčić Snežana (2009): Menadžment proizvodnje voća i grožđa, monografija, Poljoprivredni fakultet, Novi Sad, 260.       </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jc w:val="both"/>
              <w:rPr>
                <w:rFonts w:ascii="Arial" w:eastAsia="Times New Roman" w:hAnsi="Arial" w:cs="Arial"/>
                <w:sz w:val="16"/>
                <w:szCs w:val="16"/>
                <w:lang w:val="en-GB"/>
              </w:rPr>
            </w:pPr>
            <w:r w:rsidRPr="00A758B1">
              <w:rPr>
                <w:rFonts w:ascii="Arial" w:eastAsia="Times New Roman" w:hAnsi="Arial" w:cs="Arial"/>
                <w:sz w:val="16"/>
                <w:szCs w:val="16"/>
                <w:lang w:val="en-GB"/>
              </w:rPr>
              <w:t>Sredojević Zorica, Milić Dušan, Dimitrijević Bojan(2010): The Impact of  Quality Costs on Business Strategy of Agricultural Enteprises, Monography, Agriculture in the Process of Adjustment to the Common Agriculture Policy, Faculty of Agricultural Sciences and Food, Skopje.   (p.258-271)</w:t>
            </w:r>
          </w:p>
        </w:tc>
      </w:tr>
      <w:tr w:rsidR="00A758B1" w:rsidRPr="00A758B1" w:rsidTr="003E5744">
        <w:tc>
          <w:tcPr>
            <w:tcW w:w="396" w:type="dxa"/>
            <w:tcBorders>
              <w:bottom w:val="single" w:sz="4" w:space="0" w:color="auto"/>
            </w:tcBorders>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A758B1" w:rsidRPr="00A758B1" w:rsidRDefault="00A758B1" w:rsidP="00A758B1">
            <w:pPr>
              <w:spacing w:after="0"/>
              <w:jc w:val="both"/>
              <w:rPr>
                <w:rFonts w:ascii="Arial" w:eastAsia="Times New Roman" w:hAnsi="Arial" w:cs="Arial"/>
                <w:sz w:val="16"/>
                <w:szCs w:val="16"/>
                <w:lang w:val="en-GB"/>
              </w:rPr>
            </w:pPr>
            <w:r w:rsidRPr="00A758B1">
              <w:rPr>
                <w:rFonts w:ascii="Arial" w:eastAsia="Times New Roman" w:hAnsi="Arial" w:cs="Arial"/>
                <w:sz w:val="16"/>
                <w:szCs w:val="16"/>
                <w:lang w:val="en-GB"/>
              </w:rPr>
              <w:t xml:space="preserve">Milić D, Bulatović Kalanović Branka, Trmčić Snežana(2009): Menadžment proizvodnje voća i grožđa, monografija,Poljoprivredni fakultet, Novi Sad.            ( s.260)  </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 xml:space="preserve">Summary data for the teacher's scientific or art and professional activity: </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 xml:space="preserve">Quotation total: </w:t>
            </w:r>
          </w:p>
        </w:tc>
        <w:tc>
          <w:tcPr>
            <w:tcW w:w="5577" w:type="dxa"/>
            <w:gridSpan w:val="6"/>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46</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Total of SCI (SSCI) list papers:</w:t>
            </w:r>
          </w:p>
        </w:tc>
        <w:tc>
          <w:tcPr>
            <w:tcW w:w="5577" w:type="dxa"/>
            <w:gridSpan w:val="6"/>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2</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Current projects:</w:t>
            </w:r>
          </w:p>
        </w:tc>
        <w:tc>
          <w:tcPr>
            <w:tcW w:w="1985" w:type="dxa"/>
            <w:gridSpan w:val="3"/>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Domestic: 1</w:t>
            </w:r>
          </w:p>
        </w:tc>
        <w:tc>
          <w:tcPr>
            <w:tcW w:w="3592" w:type="dxa"/>
            <w:gridSpan w:val="3"/>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International:</w:t>
            </w:r>
          </w:p>
        </w:tc>
      </w:tr>
      <w:tr w:rsidR="00A758B1" w:rsidRPr="00A758B1" w:rsidTr="003E5744">
        <w:tc>
          <w:tcPr>
            <w:tcW w:w="1335" w:type="dxa"/>
            <w:gridSpan w:val="4"/>
            <w:vAlign w:val="center"/>
          </w:tcPr>
          <w:p w:rsidR="00A758B1" w:rsidRPr="00A758B1" w:rsidRDefault="00A758B1" w:rsidP="00A758B1">
            <w:pPr>
              <w:spacing w:after="0" w:line="228" w:lineRule="auto"/>
              <w:ind w:right="-90"/>
              <w:jc w:val="left"/>
              <w:rPr>
                <w:rFonts w:ascii="Arial" w:eastAsia="Times New Roman" w:hAnsi="Arial" w:cs="Arial"/>
                <w:sz w:val="16"/>
                <w:szCs w:val="16"/>
                <w:lang w:val="en-GB"/>
              </w:rPr>
            </w:pPr>
            <w:r w:rsidRPr="00A758B1">
              <w:rPr>
                <w:rFonts w:ascii="Arial" w:eastAsia="Times New Roman" w:hAnsi="Arial" w:cs="Arial"/>
                <w:sz w:val="16"/>
                <w:szCs w:val="16"/>
                <w:lang w:val="en-GB"/>
              </w:rPr>
              <w:t xml:space="preserve">Specialization </w:t>
            </w:r>
          </w:p>
        </w:tc>
        <w:tc>
          <w:tcPr>
            <w:tcW w:w="8465" w:type="dxa"/>
            <w:gridSpan w:val="9"/>
          </w:tcPr>
          <w:p w:rsidR="00A758B1" w:rsidRPr="00A758B1" w:rsidRDefault="00A758B1" w:rsidP="00A758B1">
            <w:pPr>
              <w:spacing w:after="0" w:line="228" w:lineRule="auto"/>
              <w:ind w:left="-108" w:right="-109"/>
              <w:jc w:val="both"/>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FEP-Faculty Exchange Program (6 m.)- Penn State University, 2006, USA</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E55" w:rsidRDefault="00131E55" w:rsidP="00DE17EC">
      <w:pPr>
        <w:spacing w:after="0"/>
      </w:pPr>
      <w:r>
        <w:separator/>
      </w:r>
    </w:p>
  </w:endnote>
  <w:endnote w:type="continuationSeparator" w:id="1">
    <w:p w:rsidR="00131E55" w:rsidRDefault="00131E55" w:rsidP="00DE17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7" w:rsidRDefault="00607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7" w:rsidRDefault="006074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7" w:rsidRDefault="00607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E55" w:rsidRDefault="00131E55" w:rsidP="00DE17EC">
      <w:pPr>
        <w:spacing w:after="0"/>
      </w:pPr>
      <w:r>
        <w:separator/>
      </w:r>
    </w:p>
  </w:footnote>
  <w:footnote w:type="continuationSeparator" w:id="1">
    <w:p w:rsidR="00131E55" w:rsidRDefault="00131E55" w:rsidP="00DE17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7" w:rsidRDefault="006074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131E55"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131E55"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131E55" w:rsidP="00424DC2">
          <w:pPr>
            <w:spacing w:after="0"/>
            <w:jc w:val="center"/>
            <w:rPr>
              <w:rFonts w:ascii="Times New Roman" w:eastAsia="Times New Roman" w:hAnsi="Times New Roman" w:cs="Times New Roman"/>
              <w:sz w:val="16"/>
              <w:szCs w:val="16"/>
              <w:lang w:val="en-GB"/>
            </w:rPr>
          </w:pPr>
        </w:p>
        <w:p w:rsidR="00424DC2" w:rsidRPr="00424DC2" w:rsidRDefault="00607417" w:rsidP="00424DC2">
          <w:pPr>
            <w:spacing w:after="0"/>
            <w:jc w:val="center"/>
            <w:rPr>
              <w:rFonts w:ascii="Arial" w:eastAsia="Times New Roman" w:hAnsi="Arial" w:cs="Arial"/>
              <w:sz w:val="18"/>
              <w:szCs w:val="18"/>
              <w:lang w:val="en-GB"/>
            </w:rPr>
          </w:pPr>
          <w:r w:rsidRPr="00607417">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AGRICULTURAL ECONOMICS</w:t>
          </w:r>
        </w:p>
        <w:p w:rsidR="00424DC2" w:rsidRPr="00424DC2" w:rsidRDefault="00131E55" w:rsidP="00424DC2">
          <w:pPr>
            <w:spacing w:after="0"/>
            <w:jc w:val="center"/>
            <w:rPr>
              <w:rFonts w:ascii="Arial" w:eastAsia="Times New Roman" w:hAnsi="Arial" w:cs="Arial"/>
              <w:sz w:val="16"/>
              <w:szCs w:val="16"/>
              <w:lang w:val="en-GB"/>
            </w:rPr>
          </w:pPr>
        </w:p>
      </w:tc>
      <w:tc>
        <w:tcPr>
          <w:tcW w:w="658" w:type="pct"/>
          <w:vMerge/>
        </w:tcPr>
        <w:p w:rsidR="00424DC2" w:rsidRPr="00424DC2" w:rsidRDefault="00131E55"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131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7" w:rsidRDefault="00607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0E2DD1"/>
    <w:rsid w:val="00131E55"/>
    <w:rsid w:val="00474BCC"/>
    <w:rsid w:val="005575D7"/>
    <w:rsid w:val="00607417"/>
    <w:rsid w:val="007A479D"/>
    <w:rsid w:val="007E7597"/>
    <w:rsid w:val="00884F99"/>
    <w:rsid w:val="00A758B1"/>
    <w:rsid w:val="00C25483"/>
    <w:rsid w:val="00D65D93"/>
    <w:rsid w:val="00D7497A"/>
    <w:rsid w:val="00DE1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607417"/>
    <w:pPr>
      <w:tabs>
        <w:tab w:val="center" w:pos="4703"/>
        <w:tab w:val="right" w:pos="9406"/>
      </w:tabs>
      <w:spacing w:after="0"/>
    </w:pPr>
  </w:style>
  <w:style w:type="character" w:customStyle="1" w:styleId="FooterChar">
    <w:name w:val="Footer Char"/>
    <w:basedOn w:val="DefaultParagraphFont"/>
    <w:link w:val="Footer"/>
    <w:uiPriority w:val="99"/>
    <w:semiHidden/>
    <w:rsid w:val="006074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2015-01-21T17:57:00Z</dcterms:modified>
</cp:coreProperties>
</file>