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9"/>
        <w:gridCol w:w="264"/>
        <w:gridCol w:w="398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55D85" w:rsidRPr="00855D85" w:rsidRDefault="00855D85" w:rsidP="003E5744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5D85">
              <w:rPr>
                <w:rFonts w:ascii="Arial" w:hAnsi="Arial" w:cs="Arial"/>
                <w:b/>
                <w:sz w:val="20"/>
                <w:szCs w:val="20"/>
              </w:rPr>
              <w:t>Dragoslav M. Ivanišević</w:t>
            </w:r>
          </w:p>
        </w:tc>
      </w:tr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Department of Fruit growing, Viticulture, Horticulture and Landscape architecture</w:t>
            </w:r>
          </w:p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Starting date: 01.06.2007.</w:t>
            </w:r>
          </w:p>
        </w:tc>
      </w:tr>
      <w:tr w:rsidR="00855D85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55D85" w:rsidRPr="007303ED" w:rsidRDefault="00855D85" w:rsidP="003E5744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855D85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55D85" w:rsidRPr="00722587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55D85" w:rsidRPr="00722587" w:rsidRDefault="00855D8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55D85" w:rsidRPr="00722587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855D85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economics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1+ 1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fruits  and grapes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ecology and environmental protection 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Agritourism and rural development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Landscape architecture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 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Ampelography and grapevine selection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vine cultivars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843F7">
              <w:rPr>
                <w:rFonts w:ascii="Arial" w:hAnsi="Arial" w:cs="Arial"/>
                <w:sz w:val="16"/>
                <w:szCs w:val="16"/>
                <w:lang w:val="sr-Latn-CS"/>
              </w:rPr>
              <w:t>0 + 3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2E1C01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0F5F3B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2E1C01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0F5F3B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Ivanisevic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Korac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sr-Latn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Kuljancic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and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Medic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(2012):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Riesling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Italico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subclones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- </w:t>
            </w:r>
            <w:r w:rsidRPr="003843F7">
              <w:rPr>
                <w:rFonts w:ascii="Arial" w:hAnsi="Arial" w:cs="Arial"/>
                <w:sz w:val="16"/>
                <w:szCs w:val="14"/>
              </w:rPr>
              <w:t>Genetika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Vol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44, </w:t>
            </w:r>
            <w:r w:rsidRPr="003843F7">
              <w:rPr>
                <w:rFonts w:ascii="Arial" w:hAnsi="Arial" w:cs="Arial"/>
                <w:sz w:val="16"/>
                <w:szCs w:val="14"/>
              </w:rPr>
              <w:t>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2, 299 – 306. </w:t>
            </w:r>
            <w:r w:rsidRPr="003843F7">
              <w:rPr>
                <w:rFonts w:ascii="Arial" w:hAnsi="Arial" w:cs="Arial"/>
                <w:sz w:val="16"/>
                <w:szCs w:val="14"/>
              </w:rPr>
              <w:t>UDC 575:634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843F7">
              <w:rPr>
                <w:rFonts w:ascii="Arial" w:hAnsi="Arial" w:cs="Arial"/>
                <w:sz w:val="16"/>
                <w:szCs w:val="14"/>
              </w:rPr>
              <w:t>Bistraji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Hajdu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</w:t>
            </w:r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Kora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Janos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., М</w:t>
            </w:r>
            <w:r w:rsidRPr="003843F7">
              <w:rPr>
                <w:rFonts w:ascii="Arial" w:hAnsi="Arial" w:cs="Arial"/>
                <w:sz w:val="16"/>
                <w:szCs w:val="14"/>
              </w:rPr>
              <w:t>edi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r w:rsidRPr="003843F7">
              <w:rPr>
                <w:rFonts w:ascii="Arial" w:hAnsi="Arial" w:cs="Arial"/>
                <w:sz w:val="16"/>
                <w:szCs w:val="14"/>
              </w:rPr>
              <w:t>Szegedi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(2011)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sadni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materijal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bolesti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Аgroinformм Кiado ес Nuomda, Budimpesta, Mađarska,. 248., ISBN 978-963-502-940-20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</w:pPr>
            <w:r w:rsidRPr="003843F7">
              <w:rPr>
                <w:rFonts w:ascii="Arial" w:hAnsi="Arial" w:cs="Arial"/>
                <w:sz w:val="16"/>
                <w:szCs w:val="14"/>
              </w:rPr>
              <w:t>Kora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Regner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F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Kuljan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</w:t>
            </w:r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9B0F36">
              <w:rPr>
                <w:rFonts w:ascii="Arial" w:hAnsi="Arial" w:cs="Arial"/>
                <w:sz w:val="16"/>
                <w:szCs w:val="14"/>
              </w:rPr>
              <w:t>u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9B0F36">
              <w:rPr>
                <w:rFonts w:ascii="Arial" w:hAnsi="Arial" w:cs="Arial"/>
                <w:sz w:val="16"/>
                <w:szCs w:val="14"/>
              </w:rPr>
              <w:t>ka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Injac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r w:rsidRPr="003843F7">
              <w:rPr>
                <w:rFonts w:ascii="Arial" w:hAnsi="Arial" w:cs="Arial"/>
                <w:sz w:val="16"/>
                <w:szCs w:val="14"/>
              </w:rPr>
              <w:t>Krajovan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2011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</w:rPr>
              <w:t>Priru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nik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proizvo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</w:rPr>
              <w:t>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gro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sz w:val="16"/>
                <w:szCs w:val="14"/>
              </w:rPr>
              <w:t>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Poljoprivredni fakultet, Novi Sad,. 204, UDK: 634.8 (035), ISBN 978-86-7520-207-3.</w:t>
            </w:r>
          </w:p>
        </w:tc>
      </w:tr>
      <w:tr w:rsidR="00855D85" w:rsidRPr="00855D85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Papri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Đ.,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2006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Novostvorene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doma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ekolo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proizvodnju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gro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</w:rPr>
              <w:t>unarodna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EKO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konferencija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20-23 </w:t>
            </w:r>
            <w:r w:rsidRPr="003843F7">
              <w:rPr>
                <w:rFonts w:ascii="Arial" w:hAnsi="Arial" w:cs="Arial"/>
                <w:sz w:val="16"/>
                <w:szCs w:val="14"/>
              </w:rPr>
              <w:t>IX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2006. </w:t>
            </w:r>
            <w:r w:rsidRPr="003843F7">
              <w:rPr>
                <w:rFonts w:ascii="Arial" w:hAnsi="Arial" w:cs="Arial"/>
                <w:sz w:val="16"/>
                <w:szCs w:val="14"/>
              </w:rPr>
              <w:t>ZDRAVSTVENO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BEZBEDNA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HRANA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SAFEFOOD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Tematski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zbornik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Proceedings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229-235, </w:t>
            </w:r>
            <w:r w:rsidRPr="003843F7">
              <w:rPr>
                <w:rFonts w:ascii="Arial" w:hAnsi="Arial" w:cs="Arial"/>
                <w:sz w:val="16"/>
                <w:szCs w:val="14"/>
              </w:rPr>
              <w:t>Novi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Sad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5D85" w:rsidRPr="00855D85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855D85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Cindri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Popov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М.: </w:t>
            </w:r>
            <w:r w:rsidRPr="003843F7">
              <w:rPr>
                <w:rFonts w:ascii="Arial" w:hAnsi="Arial" w:cs="Arial"/>
                <w:sz w:val="16"/>
                <w:szCs w:val="14"/>
              </w:rPr>
              <w:t>Stvaranje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crnih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vinskih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sorti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organsku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proizvodnju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gro</w:t>
            </w:r>
            <w:r w:rsidRPr="00855D85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Simpozijum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Sekcija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oplemenjianje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organizama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Dru</w:t>
            </w:r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</w:rPr>
              <w:t>tva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geneti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ara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Srbije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2-6. </w:t>
            </w:r>
            <w:r w:rsidRPr="003843F7">
              <w:rPr>
                <w:rFonts w:ascii="Arial" w:hAnsi="Arial" w:cs="Arial"/>
                <w:sz w:val="16"/>
                <w:szCs w:val="14"/>
              </w:rPr>
              <w:t>oktobar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2011., </w:t>
            </w:r>
            <w:r w:rsidRPr="003843F7">
              <w:rPr>
                <w:rFonts w:ascii="Arial" w:hAnsi="Arial" w:cs="Arial"/>
                <w:sz w:val="16"/>
                <w:szCs w:val="14"/>
              </w:rPr>
              <w:t>Kladovo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20"/>
              </w:rPr>
              <w:t xml:space="preserve">Štajner, N., Tomić, L., </w:t>
            </w:r>
            <w:r w:rsidRPr="003843F7">
              <w:rPr>
                <w:rFonts w:ascii="Arial" w:hAnsi="Arial" w:cs="Arial"/>
                <w:b/>
                <w:bCs/>
                <w:sz w:val="16"/>
                <w:szCs w:val="20"/>
              </w:rPr>
              <w:t>Ivanišević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843F7">
              <w:rPr>
                <w:rFonts w:ascii="Arial" w:hAnsi="Arial" w:cs="Arial"/>
                <w:b/>
                <w:sz w:val="16"/>
                <w:szCs w:val="20"/>
              </w:rPr>
              <w:t>D.,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Korać, N., Cvetković-Jovanović, T., Beleski, K., Angelova, E., Maraš, V., Javornik, B. (2013)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Microsatellite inferred genetic diversity and structure of Western Balkan grapevines (</w:t>
            </w:r>
            <w:r w:rsidRPr="009B0F36">
              <w:rPr>
                <w:rFonts w:ascii="Arial" w:hAnsi="Arial" w:cs="Arial"/>
                <w:i/>
                <w:sz w:val="16"/>
                <w:szCs w:val="20"/>
              </w:rPr>
              <w:t>Vitis vinifera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L.). Tree Genetics &amp; Genomes, Springer-Verlag Berlin Heidelber.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55D85" w:rsidRPr="00B16163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55D85" w:rsidRPr="00B16163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855D85" w:rsidRPr="007303ED" w:rsidTr="003E5744">
        <w:tc>
          <w:tcPr>
            <w:tcW w:w="1357" w:type="dxa"/>
            <w:gridSpan w:val="3"/>
            <w:vAlign w:val="center"/>
          </w:tcPr>
          <w:p w:rsidR="00855D85" w:rsidRPr="00FE65FF" w:rsidRDefault="00855D85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55D85" w:rsidRPr="00FE65FF" w:rsidRDefault="00855D85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2C" w:rsidRDefault="00776E2C" w:rsidP="00E05ECD">
      <w:r>
        <w:separator/>
      </w:r>
    </w:p>
  </w:endnote>
  <w:endnote w:type="continuationSeparator" w:id="1">
    <w:p w:rsidR="00776E2C" w:rsidRDefault="00776E2C" w:rsidP="00E0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2C" w:rsidRDefault="00776E2C" w:rsidP="00E05ECD">
      <w:r>
        <w:separator/>
      </w:r>
    </w:p>
  </w:footnote>
  <w:footnote w:type="continuationSeparator" w:id="1">
    <w:p w:rsidR="00776E2C" w:rsidRDefault="00776E2C" w:rsidP="00E0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776E2C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776E2C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776E2C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776E2C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776E2C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776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76E2C"/>
    <w:rsid w:val="007A479D"/>
    <w:rsid w:val="007E7597"/>
    <w:rsid w:val="00855D85"/>
    <w:rsid w:val="00884F99"/>
    <w:rsid w:val="00C25483"/>
    <w:rsid w:val="00D65D93"/>
    <w:rsid w:val="00D7497A"/>
    <w:rsid w:val="00E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5D85"/>
    <w:pPr>
      <w:ind w:left="720"/>
    </w:pPr>
  </w:style>
  <w:style w:type="character" w:customStyle="1" w:styleId="shorttext">
    <w:name w:val="short_text"/>
    <w:basedOn w:val="DefaultParagraphFont"/>
    <w:uiPriority w:val="99"/>
    <w:rsid w:val="00855D85"/>
  </w:style>
  <w:style w:type="character" w:customStyle="1" w:styleId="hps">
    <w:name w:val="hps"/>
    <w:basedOn w:val="DefaultParagraphFont"/>
    <w:uiPriority w:val="99"/>
    <w:rsid w:val="0085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2015-01-21T17:19:00Z</dcterms:modified>
</cp:coreProperties>
</file>