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A67CB8" w:rsidRPr="00B03C00" w:rsidTr="00F94DB3">
        <w:trPr>
          <w:trHeight w:val="420"/>
        </w:trPr>
        <w:tc>
          <w:tcPr>
            <w:tcW w:w="2318" w:type="dxa"/>
            <w:gridSpan w:val="2"/>
            <w:shd w:val="clear" w:color="auto" w:fill="C2D69B" w:themeFill="accent3" w:themeFillTint="99"/>
            <w:vAlign w:val="center"/>
          </w:tcPr>
          <w:p w:rsidR="00A67CB8" w:rsidRPr="00B03C00" w:rsidRDefault="00A67CB8" w:rsidP="00F94DB3">
            <w:pPr>
              <w:rPr>
                <w:rFonts w:ascii="Arial" w:hAnsi="Arial" w:cs="Arial"/>
                <w:sz w:val="16"/>
                <w:szCs w:val="16"/>
                <w:lang w:val="en-GB"/>
              </w:rPr>
            </w:pPr>
            <w:r w:rsidRPr="00B03C00">
              <w:rPr>
                <w:rFonts w:ascii="Arial" w:hAnsi="Arial" w:cs="Arial"/>
                <w:sz w:val="16"/>
                <w:szCs w:val="16"/>
                <w:lang w:val="en-GB"/>
              </w:rPr>
              <w:t>Course:</w:t>
            </w:r>
          </w:p>
        </w:tc>
        <w:tc>
          <w:tcPr>
            <w:tcW w:w="7302" w:type="dxa"/>
            <w:gridSpan w:val="9"/>
            <w:vMerge w:val="restart"/>
            <w:vAlign w:val="center"/>
          </w:tcPr>
          <w:p w:rsidR="00A67CB8" w:rsidRPr="00F926AA" w:rsidRDefault="00A67CB8" w:rsidP="00F94DB3">
            <w:pPr>
              <w:jc w:val="center"/>
              <w:rPr>
                <w:rFonts w:ascii="Arial" w:hAnsi="Arial" w:cs="Arial"/>
                <w:sz w:val="24"/>
                <w:szCs w:val="24"/>
              </w:rPr>
            </w:pPr>
            <w:r w:rsidRPr="00F926AA">
              <w:rPr>
                <w:rFonts w:ascii="Arial" w:eastAsia="Times New Roman" w:hAnsi="Arial" w:cs="Arial"/>
                <w:bCs/>
                <w:sz w:val="24"/>
                <w:szCs w:val="24"/>
                <w:lang w:val="sr-Cyrl-CS"/>
              </w:rPr>
              <w:t xml:space="preserve">Concepts and </w:t>
            </w:r>
            <w:r w:rsidRPr="00F926AA">
              <w:rPr>
                <w:rFonts w:ascii="Arial" w:eastAsia="Times New Roman" w:hAnsi="Arial" w:cs="Arial"/>
                <w:bCs/>
                <w:sz w:val="24"/>
                <w:szCs w:val="24"/>
              </w:rPr>
              <w:t>M</w:t>
            </w:r>
            <w:r w:rsidRPr="00F926AA">
              <w:rPr>
                <w:rFonts w:ascii="Arial" w:eastAsia="Times New Roman" w:hAnsi="Arial" w:cs="Arial"/>
                <w:bCs/>
                <w:sz w:val="24"/>
                <w:szCs w:val="24"/>
                <w:lang w:val="sr-Cyrl-CS"/>
              </w:rPr>
              <w:t xml:space="preserve">ethods of </w:t>
            </w:r>
            <w:r w:rsidRPr="00F926AA">
              <w:rPr>
                <w:rFonts w:ascii="Arial" w:eastAsia="Times New Roman" w:hAnsi="Arial" w:cs="Arial"/>
                <w:bCs/>
                <w:sz w:val="24"/>
                <w:szCs w:val="24"/>
              </w:rPr>
              <w:t>A</w:t>
            </w:r>
            <w:r w:rsidRPr="00F926AA">
              <w:rPr>
                <w:rFonts w:ascii="Arial" w:eastAsia="Times New Roman" w:hAnsi="Arial" w:cs="Arial"/>
                <w:bCs/>
                <w:sz w:val="24"/>
                <w:szCs w:val="24"/>
                <w:lang w:val="sr-Cyrl-CS"/>
              </w:rPr>
              <w:t xml:space="preserve">gricultural </w:t>
            </w:r>
            <w:r w:rsidRPr="00F926AA">
              <w:rPr>
                <w:rFonts w:ascii="Arial" w:eastAsia="Times New Roman" w:hAnsi="Arial" w:cs="Arial"/>
                <w:bCs/>
                <w:sz w:val="24"/>
                <w:szCs w:val="24"/>
              </w:rPr>
              <w:t>E</w:t>
            </w:r>
            <w:r w:rsidRPr="00F926AA">
              <w:rPr>
                <w:rFonts w:ascii="Arial" w:eastAsia="Times New Roman" w:hAnsi="Arial" w:cs="Arial"/>
                <w:bCs/>
                <w:sz w:val="24"/>
                <w:szCs w:val="24"/>
                <w:lang w:val="sr-Cyrl-CS"/>
              </w:rPr>
              <w:t>xtension</w:t>
            </w:r>
          </w:p>
        </w:tc>
      </w:tr>
      <w:tr w:rsidR="00A67CB8" w:rsidRPr="00B03C00" w:rsidTr="00F94DB3">
        <w:tc>
          <w:tcPr>
            <w:tcW w:w="2318" w:type="dxa"/>
            <w:gridSpan w:val="2"/>
            <w:vAlign w:val="center"/>
          </w:tcPr>
          <w:p w:rsidR="00A67CB8" w:rsidRPr="006156EF" w:rsidRDefault="00A67CB8" w:rsidP="00F94DB3">
            <w:pPr>
              <w:rPr>
                <w:rFonts w:ascii="Arial" w:hAnsi="Arial" w:cs="Arial"/>
                <w:bCs/>
                <w:sz w:val="16"/>
                <w:szCs w:val="16"/>
              </w:rPr>
            </w:pPr>
            <w:r>
              <w:rPr>
                <w:rFonts w:ascii="Arial" w:hAnsi="Arial" w:cs="Arial"/>
                <w:sz w:val="16"/>
                <w:szCs w:val="16"/>
                <w:lang w:val="en-GB"/>
              </w:rPr>
              <w:t xml:space="preserve">Course id: </w:t>
            </w:r>
            <w:r w:rsidRPr="009B3922">
              <w:rPr>
                <w:rFonts w:ascii="Arial" w:eastAsia="Times New Roman" w:hAnsi="Arial" w:cs="Arial"/>
                <w:bCs/>
                <w:sz w:val="16"/>
                <w:szCs w:val="16"/>
                <w:lang w:val="ru-RU"/>
              </w:rPr>
              <w:t>9М</w:t>
            </w:r>
            <w:r w:rsidRPr="009B3922">
              <w:rPr>
                <w:rFonts w:ascii="Arial" w:eastAsia="Times New Roman" w:hAnsi="Arial" w:cs="Arial"/>
                <w:bCs/>
                <w:sz w:val="16"/>
                <w:szCs w:val="16"/>
              </w:rPr>
              <w:t>PS</w:t>
            </w:r>
            <w:r w:rsidRPr="009B3922">
              <w:rPr>
                <w:rFonts w:ascii="Arial" w:eastAsia="Times New Roman" w:hAnsi="Arial" w:cs="Arial"/>
                <w:bCs/>
                <w:sz w:val="16"/>
                <w:szCs w:val="16"/>
                <w:lang w:val="ru-RU"/>
              </w:rPr>
              <w:t>1О02</w:t>
            </w:r>
            <w:r w:rsidRPr="009B3922">
              <w:rPr>
                <w:rFonts w:ascii="Arial" w:hAnsi="Arial" w:cs="Arial"/>
                <w:sz w:val="16"/>
                <w:szCs w:val="16"/>
                <w:lang w:val="en-GB"/>
              </w:rPr>
              <w:t xml:space="preserve"> </w:t>
            </w:r>
          </w:p>
        </w:tc>
        <w:tc>
          <w:tcPr>
            <w:tcW w:w="7302" w:type="dxa"/>
            <w:gridSpan w:val="9"/>
            <w:vMerge/>
          </w:tcPr>
          <w:p w:rsidR="00A67CB8" w:rsidRPr="00B03C00" w:rsidRDefault="00A67CB8" w:rsidP="00F94DB3">
            <w:pPr>
              <w:rPr>
                <w:rFonts w:ascii="Arial" w:hAnsi="Arial" w:cs="Arial"/>
                <w:lang w:val="en-GB"/>
              </w:rPr>
            </w:pPr>
          </w:p>
        </w:tc>
      </w:tr>
      <w:tr w:rsidR="00A67CB8" w:rsidRPr="00B03C00" w:rsidTr="00F94DB3">
        <w:tc>
          <w:tcPr>
            <w:tcW w:w="2318" w:type="dxa"/>
            <w:gridSpan w:val="2"/>
            <w:vAlign w:val="center"/>
          </w:tcPr>
          <w:p w:rsidR="00A67CB8" w:rsidRPr="00CE5816" w:rsidRDefault="00A67CB8" w:rsidP="00F94DB3">
            <w:pPr>
              <w:rPr>
                <w:rFonts w:ascii="Arial" w:hAnsi="Arial" w:cs="Arial"/>
                <w:sz w:val="16"/>
                <w:szCs w:val="16"/>
              </w:rPr>
            </w:pPr>
            <w:r w:rsidRPr="00B03C00">
              <w:rPr>
                <w:rFonts w:ascii="Arial" w:hAnsi="Arial" w:cs="Arial"/>
                <w:sz w:val="16"/>
                <w:szCs w:val="16"/>
                <w:lang w:val="en-GB"/>
              </w:rPr>
              <w:t>Number of ECTS:</w:t>
            </w:r>
            <w:r>
              <w:rPr>
                <w:rFonts w:ascii="Arial" w:hAnsi="Arial" w:cs="Arial"/>
                <w:sz w:val="16"/>
                <w:szCs w:val="16"/>
                <w:lang w:val="en-GB"/>
              </w:rPr>
              <w:t xml:space="preserve"> </w:t>
            </w:r>
            <w:r>
              <w:rPr>
                <w:rFonts w:ascii="Arial" w:hAnsi="Arial" w:cs="Arial"/>
                <w:bCs/>
                <w:sz w:val="16"/>
                <w:szCs w:val="16"/>
              </w:rPr>
              <w:t>6</w:t>
            </w:r>
          </w:p>
        </w:tc>
        <w:tc>
          <w:tcPr>
            <w:tcW w:w="7302" w:type="dxa"/>
            <w:gridSpan w:val="9"/>
            <w:vMerge/>
          </w:tcPr>
          <w:p w:rsidR="00A67CB8" w:rsidRPr="00B03C00" w:rsidRDefault="00A67CB8" w:rsidP="00F94DB3">
            <w:pPr>
              <w:rPr>
                <w:rFonts w:ascii="Arial" w:hAnsi="Arial" w:cs="Arial"/>
                <w:lang w:val="en-GB"/>
              </w:rPr>
            </w:pPr>
          </w:p>
        </w:tc>
      </w:tr>
      <w:tr w:rsidR="00A67CB8" w:rsidRPr="00B03C00" w:rsidTr="00F94DB3">
        <w:trPr>
          <w:trHeight w:val="94"/>
        </w:trPr>
        <w:tc>
          <w:tcPr>
            <w:tcW w:w="2318" w:type="dxa"/>
            <w:gridSpan w:val="2"/>
            <w:vAlign w:val="center"/>
          </w:tcPr>
          <w:p w:rsidR="00A67CB8" w:rsidRPr="00B25814" w:rsidRDefault="00A67CB8" w:rsidP="00F94DB3">
            <w:pPr>
              <w:rPr>
                <w:rFonts w:ascii="Arial" w:hAnsi="Arial" w:cs="Arial"/>
                <w:sz w:val="16"/>
                <w:szCs w:val="16"/>
              </w:rPr>
            </w:pPr>
            <w:r>
              <w:rPr>
                <w:rFonts w:ascii="Arial" w:hAnsi="Arial" w:cs="Arial"/>
                <w:sz w:val="16"/>
                <w:szCs w:val="16"/>
                <w:lang w:val="en-GB"/>
              </w:rPr>
              <w:t>Teacher:</w:t>
            </w:r>
          </w:p>
        </w:tc>
        <w:tc>
          <w:tcPr>
            <w:tcW w:w="7302" w:type="dxa"/>
            <w:gridSpan w:val="9"/>
          </w:tcPr>
          <w:p w:rsidR="00A67CB8" w:rsidRPr="00162CD8" w:rsidRDefault="00A67CB8" w:rsidP="00F94DB3">
            <w:pPr>
              <w:tabs>
                <w:tab w:val="left" w:pos="2444"/>
              </w:tabs>
              <w:rPr>
                <w:rFonts w:ascii="Arial" w:hAnsi="Arial" w:cs="Arial"/>
                <w:sz w:val="20"/>
                <w:szCs w:val="20"/>
              </w:rPr>
            </w:pPr>
            <w:r>
              <w:rPr>
                <w:rFonts w:ascii="Arial" w:hAnsi="Arial" w:cs="Arial"/>
                <w:sz w:val="20"/>
                <w:szCs w:val="20"/>
                <w:lang w:val="en-GB"/>
              </w:rPr>
              <w:t xml:space="preserve">Assistant </w:t>
            </w:r>
            <w:r w:rsidRPr="00162CD8">
              <w:rPr>
                <w:rFonts w:ascii="Arial" w:hAnsi="Arial" w:cs="Arial"/>
                <w:sz w:val="20"/>
                <w:szCs w:val="20"/>
                <w:lang w:val="en-GB"/>
              </w:rPr>
              <w:t xml:space="preserve">Professor Dejan R. </w:t>
            </w:r>
            <w:proofErr w:type="spellStart"/>
            <w:r w:rsidRPr="00162CD8">
              <w:rPr>
                <w:rFonts w:ascii="Arial" w:hAnsi="Arial" w:cs="Arial"/>
                <w:sz w:val="20"/>
                <w:szCs w:val="20"/>
                <w:lang w:val="en-GB"/>
              </w:rPr>
              <w:t>Janković</w:t>
            </w:r>
            <w:proofErr w:type="spellEnd"/>
            <w:r w:rsidRPr="00162CD8">
              <w:rPr>
                <w:rFonts w:ascii="Arial" w:hAnsi="Arial" w:cs="Arial"/>
                <w:sz w:val="20"/>
                <w:szCs w:val="20"/>
                <w:lang w:val="en-GB"/>
              </w:rPr>
              <w:t>, PhD</w:t>
            </w:r>
          </w:p>
        </w:tc>
      </w:tr>
      <w:tr w:rsidR="00A67CB8" w:rsidRPr="00B03C00" w:rsidTr="00F94DB3">
        <w:trPr>
          <w:trHeight w:val="94"/>
        </w:trPr>
        <w:tc>
          <w:tcPr>
            <w:tcW w:w="2318" w:type="dxa"/>
            <w:gridSpan w:val="2"/>
            <w:vAlign w:val="center"/>
          </w:tcPr>
          <w:p w:rsidR="00A67CB8" w:rsidRPr="009F09F2" w:rsidRDefault="00A67CB8" w:rsidP="00F94DB3">
            <w:pPr>
              <w:rPr>
                <w:rFonts w:ascii="Arial" w:hAnsi="Arial" w:cs="Arial"/>
                <w:sz w:val="16"/>
                <w:szCs w:val="16"/>
              </w:rPr>
            </w:pPr>
            <w:r>
              <w:rPr>
                <w:rFonts w:ascii="Arial" w:hAnsi="Arial" w:cs="Arial"/>
                <w:sz w:val="16"/>
                <w:szCs w:val="16"/>
                <w:lang w:val="en-GB"/>
              </w:rPr>
              <w:t>Assistant:</w:t>
            </w:r>
          </w:p>
        </w:tc>
        <w:tc>
          <w:tcPr>
            <w:tcW w:w="7302" w:type="dxa"/>
            <w:gridSpan w:val="9"/>
          </w:tcPr>
          <w:p w:rsidR="00A67CB8" w:rsidRPr="00162CD8" w:rsidRDefault="00A67CB8" w:rsidP="00F94DB3">
            <w:pPr>
              <w:rPr>
                <w:rFonts w:ascii="Arial" w:hAnsi="Arial" w:cs="Arial"/>
                <w:sz w:val="20"/>
                <w:szCs w:val="20"/>
              </w:rPr>
            </w:pPr>
            <w:proofErr w:type="spellStart"/>
            <w:r w:rsidRPr="00162CD8">
              <w:rPr>
                <w:rFonts w:ascii="Arial" w:hAnsi="Arial" w:cs="Arial"/>
                <w:sz w:val="20"/>
                <w:szCs w:val="20"/>
                <w:lang w:val="en-GB"/>
              </w:rPr>
              <w:t>Marica</w:t>
            </w:r>
            <w:proofErr w:type="spellEnd"/>
            <w:r w:rsidRPr="00162CD8">
              <w:rPr>
                <w:rFonts w:ascii="Arial" w:hAnsi="Arial" w:cs="Arial"/>
                <w:sz w:val="20"/>
                <w:szCs w:val="20"/>
                <w:lang w:val="en-GB"/>
              </w:rPr>
              <w:t xml:space="preserve"> D. </w:t>
            </w:r>
            <w:proofErr w:type="spellStart"/>
            <w:r w:rsidRPr="00162CD8">
              <w:rPr>
                <w:rFonts w:ascii="Arial" w:hAnsi="Arial" w:cs="Arial"/>
                <w:sz w:val="20"/>
                <w:szCs w:val="20"/>
                <w:lang w:val="en-GB"/>
              </w:rPr>
              <w:t>Petrović</w:t>
            </w:r>
            <w:proofErr w:type="spellEnd"/>
            <w:r w:rsidRPr="00162CD8">
              <w:rPr>
                <w:rFonts w:ascii="Arial" w:hAnsi="Arial" w:cs="Arial"/>
                <w:sz w:val="20"/>
                <w:szCs w:val="20"/>
                <w:lang w:val="en-GB"/>
              </w:rPr>
              <w:t xml:space="preserve">, MSc; Marina D. </w:t>
            </w:r>
            <w:proofErr w:type="spellStart"/>
            <w:r w:rsidRPr="00162CD8">
              <w:rPr>
                <w:rFonts w:ascii="Arial" w:hAnsi="Arial" w:cs="Arial"/>
                <w:sz w:val="20"/>
                <w:szCs w:val="20"/>
                <w:lang w:val="en-GB"/>
              </w:rPr>
              <w:t>Novakov</w:t>
            </w:r>
            <w:proofErr w:type="spellEnd"/>
            <w:r w:rsidRPr="00162CD8">
              <w:rPr>
                <w:rFonts w:ascii="Arial" w:hAnsi="Arial" w:cs="Arial"/>
                <w:sz w:val="20"/>
                <w:szCs w:val="20"/>
                <w:lang w:val="en-GB"/>
              </w:rPr>
              <w:t>, MSc</w:t>
            </w:r>
          </w:p>
        </w:tc>
      </w:tr>
      <w:tr w:rsidR="00A67CB8" w:rsidRPr="00B03C00" w:rsidTr="00F94DB3">
        <w:tc>
          <w:tcPr>
            <w:tcW w:w="2318" w:type="dxa"/>
            <w:gridSpan w:val="2"/>
            <w:tcBorders>
              <w:bottom w:val="single" w:sz="4" w:space="0" w:color="auto"/>
            </w:tcBorders>
            <w:vAlign w:val="center"/>
          </w:tcPr>
          <w:p w:rsidR="00A67CB8" w:rsidRPr="00B03C00" w:rsidRDefault="00A67CB8" w:rsidP="00F94DB3">
            <w:pPr>
              <w:rPr>
                <w:rFonts w:ascii="Arial" w:hAnsi="Arial" w:cs="Arial"/>
                <w:sz w:val="16"/>
                <w:szCs w:val="16"/>
                <w:lang w:val="en-GB"/>
              </w:rPr>
            </w:pPr>
            <w:r w:rsidRPr="00B03C00">
              <w:rPr>
                <w:rFonts w:ascii="Arial" w:hAnsi="Arial" w:cs="Arial"/>
                <w:sz w:val="16"/>
                <w:szCs w:val="16"/>
                <w:lang w:val="en-GB"/>
              </w:rPr>
              <w:t>Course status</w:t>
            </w:r>
          </w:p>
        </w:tc>
        <w:tc>
          <w:tcPr>
            <w:tcW w:w="7302" w:type="dxa"/>
            <w:gridSpan w:val="9"/>
            <w:tcBorders>
              <w:bottom w:val="single" w:sz="4" w:space="0" w:color="auto"/>
            </w:tcBorders>
          </w:tcPr>
          <w:p w:rsidR="00A67CB8" w:rsidRPr="00B03C00" w:rsidRDefault="00A67CB8" w:rsidP="00F94DB3">
            <w:pPr>
              <w:rPr>
                <w:rFonts w:ascii="Arial" w:hAnsi="Arial" w:cs="Arial"/>
                <w:lang w:val="en-GB"/>
              </w:rPr>
            </w:pPr>
            <w:r>
              <w:rPr>
                <w:rFonts w:ascii="Arial" w:hAnsi="Arial" w:cs="Arial"/>
                <w:sz w:val="18"/>
                <w:szCs w:val="18"/>
                <w:lang w:val="en-GB"/>
              </w:rPr>
              <w:t>Elective</w:t>
            </w:r>
          </w:p>
        </w:tc>
      </w:tr>
      <w:tr w:rsidR="00A67CB8" w:rsidRPr="00B03C00" w:rsidTr="00F94DB3">
        <w:trPr>
          <w:trHeight w:val="227"/>
        </w:trPr>
        <w:tc>
          <w:tcPr>
            <w:tcW w:w="9620" w:type="dxa"/>
            <w:gridSpan w:val="11"/>
            <w:tcBorders>
              <w:bottom w:val="single" w:sz="4" w:space="0" w:color="auto"/>
            </w:tcBorders>
            <w:shd w:val="clear" w:color="auto" w:fill="C2D69B" w:themeFill="accent3" w:themeFillTint="99"/>
            <w:vAlign w:val="center"/>
          </w:tcPr>
          <w:p w:rsidR="00A67CB8" w:rsidRPr="00B03C00" w:rsidRDefault="00A67CB8" w:rsidP="00F94DB3">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A67CB8" w:rsidRPr="00B03C00" w:rsidTr="00F94DB3">
        <w:trPr>
          <w:trHeight w:val="227"/>
        </w:trPr>
        <w:tc>
          <w:tcPr>
            <w:tcW w:w="2318"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r>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Tutorials:</w:t>
            </w:r>
            <w:r>
              <w:rPr>
                <w:rFonts w:ascii="Arial" w:hAnsi="Arial" w:cs="Arial"/>
                <w:sz w:val="16"/>
                <w:szCs w:val="16"/>
                <w:lang w:val="en-GB"/>
              </w:rPr>
              <w:t xml:space="preserve"> 2</w:t>
            </w:r>
          </w:p>
        </w:tc>
        <w:tc>
          <w:tcPr>
            <w:tcW w:w="1773"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Other classes:</w:t>
            </w:r>
          </w:p>
        </w:tc>
      </w:tr>
      <w:tr w:rsidR="00A67CB8" w:rsidRPr="00B03C00" w:rsidTr="00F94DB3">
        <w:tc>
          <w:tcPr>
            <w:tcW w:w="2318" w:type="dxa"/>
            <w:gridSpan w:val="2"/>
            <w:shd w:val="clear" w:color="auto" w:fill="C2D69B" w:themeFill="accent3" w:themeFillTint="99"/>
            <w:vAlign w:val="center"/>
          </w:tcPr>
          <w:p w:rsidR="00A67CB8" w:rsidRPr="00B03C00" w:rsidRDefault="00A67CB8" w:rsidP="00F94DB3">
            <w:pPr>
              <w:rPr>
                <w:rFonts w:ascii="Arial" w:hAnsi="Arial" w:cs="Arial"/>
                <w:sz w:val="16"/>
                <w:szCs w:val="16"/>
                <w:lang w:val="en-GB"/>
              </w:rPr>
            </w:pPr>
            <w:r w:rsidRPr="00B03C0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A67CB8" w:rsidRPr="00B03C00" w:rsidRDefault="00A67CB8" w:rsidP="00F94DB3">
            <w:pPr>
              <w:rPr>
                <w:rFonts w:ascii="Arial" w:hAnsi="Arial" w:cs="Arial"/>
                <w:sz w:val="16"/>
                <w:szCs w:val="16"/>
                <w:lang w:val="en-GB"/>
              </w:rPr>
            </w:pPr>
            <w:r>
              <w:rPr>
                <w:rFonts w:ascii="Arial" w:hAnsi="Arial" w:cs="Arial"/>
                <w:sz w:val="16"/>
                <w:szCs w:val="16"/>
                <w:lang w:val="en-GB"/>
              </w:rPr>
              <w:t xml:space="preserve">Management of Fruit and </w:t>
            </w:r>
            <w:proofErr w:type="spellStart"/>
            <w:r>
              <w:rPr>
                <w:rFonts w:ascii="Arial" w:hAnsi="Arial" w:cs="Arial"/>
                <w:sz w:val="16"/>
                <w:szCs w:val="16"/>
                <w:lang w:val="en-GB"/>
              </w:rPr>
              <w:t>Viticultural</w:t>
            </w:r>
            <w:proofErr w:type="spellEnd"/>
            <w:r>
              <w:rPr>
                <w:rFonts w:ascii="Arial" w:hAnsi="Arial" w:cs="Arial"/>
                <w:sz w:val="16"/>
                <w:szCs w:val="16"/>
                <w:lang w:val="en-GB"/>
              </w:rPr>
              <w:t xml:space="preserve"> Production, Management of Crop Production </w:t>
            </w:r>
          </w:p>
        </w:tc>
      </w:tr>
      <w:tr w:rsidR="00A67CB8" w:rsidRPr="00B03C00" w:rsidTr="00F94DB3">
        <w:tc>
          <w:tcPr>
            <w:tcW w:w="9620" w:type="dxa"/>
            <w:gridSpan w:val="11"/>
          </w:tcPr>
          <w:p w:rsidR="00A67CB8" w:rsidRDefault="00A67CB8" w:rsidP="00F94DB3">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A67CB8" w:rsidRPr="00C70F18" w:rsidRDefault="00A67CB8" w:rsidP="00F94DB3">
            <w:pPr>
              <w:ind w:left="284"/>
              <w:jc w:val="both"/>
              <w:rPr>
                <w:rFonts w:ascii="Arial" w:hAnsi="Arial" w:cs="Arial"/>
                <w:sz w:val="16"/>
                <w:szCs w:val="16"/>
                <w:lang w:val="en-GB"/>
              </w:rPr>
            </w:pPr>
            <w:r w:rsidRPr="00C70F18">
              <w:rPr>
                <w:rFonts w:ascii="Arial" w:eastAsia="Calibri" w:hAnsi="Arial" w:cs="Arial"/>
                <w:sz w:val="16"/>
                <w:szCs w:val="16"/>
              </w:rPr>
              <w:t>During th</w:t>
            </w:r>
            <w:r>
              <w:rPr>
                <w:rFonts w:ascii="Arial" w:eastAsia="Calibri" w:hAnsi="Arial" w:cs="Arial"/>
                <w:sz w:val="16"/>
                <w:szCs w:val="16"/>
              </w:rPr>
              <w:t xml:space="preserve">e course, students will be introduced to the distinctive features of extension process, the interdisciplinary approach of extension science, and the </w:t>
            </w:r>
            <w:proofErr w:type="spellStart"/>
            <w:r>
              <w:rPr>
                <w:rFonts w:ascii="Arial" w:eastAsia="Calibri" w:hAnsi="Arial" w:cs="Arial"/>
                <w:sz w:val="16"/>
                <w:szCs w:val="16"/>
              </w:rPr>
              <w:t>organisational</w:t>
            </w:r>
            <w:proofErr w:type="spellEnd"/>
            <w:r>
              <w:rPr>
                <w:rFonts w:ascii="Arial" w:eastAsia="Calibri" w:hAnsi="Arial" w:cs="Arial"/>
                <w:sz w:val="16"/>
                <w:szCs w:val="16"/>
              </w:rPr>
              <w:t xml:space="preserve"> issues in agricultural extension in different countries. The goal of the course is to </w:t>
            </w:r>
            <w:proofErr w:type="spellStart"/>
            <w:r>
              <w:rPr>
                <w:rFonts w:ascii="Arial" w:eastAsia="Calibri" w:hAnsi="Arial" w:cs="Arial"/>
                <w:sz w:val="16"/>
                <w:szCs w:val="16"/>
              </w:rPr>
              <w:t>familiarise</w:t>
            </w:r>
            <w:proofErr w:type="spellEnd"/>
            <w:r>
              <w:rPr>
                <w:rFonts w:ascii="Arial" w:eastAsia="Calibri" w:hAnsi="Arial" w:cs="Arial"/>
                <w:sz w:val="16"/>
                <w:szCs w:val="16"/>
              </w:rPr>
              <w:t xml:space="preserve"> students with various concepts and approaches in agricultural extension and basic theoretical frameworks within which such processes are observed. A special emphasis will be placed on the issue of communication in extension service within different methods of extension service. Students should comprehend the theoretical basics and concepts of extension, learn different methods, and gain communication skills in extension service.     </w:t>
            </w:r>
          </w:p>
        </w:tc>
      </w:tr>
      <w:tr w:rsidR="00A67CB8" w:rsidRPr="00B03C00" w:rsidTr="00F94DB3">
        <w:tc>
          <w:tcPr>
            <w:tcW w:w="9620" w:type="dxa"/>
            <w:gridSpan w:val="11"/>
          </w:tcPr>
          <w:p w:rsidR="00A67CB8" w:rsidRDefault="00A67CB8" w:rsidP="00F94DB3">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A67CB8" w:rsidRPr="00A4630C" w:rsidRDefault="00A67CB8" w:rsidP="00F94DB3">
            <w:pPr>
              <w:ind w:left="284"/>
              <w:jc w:val="both"/>
              <w:rPr>
                <w:rFonts w:ascii="Arial" w:hAnsi="Arial" w:cs="Arial"/>
                <w:sz w:val="16"/>
                <w:szCs w:val="16"/>
                <w:lang w:val="en-GB"/>
              </w:rPr>
            </w:pPr>
            <w:r w:rsidRPr="00A4630C">
              <w:rPr>
                <w:rFonts w:ascii="Arial" w:hAnsi="Arial" w:cs="Arial"/>
                <w:sz w:val="16"/>
                <w:szCs w:val="16"/>
                <w:lang w:val="en-GB"/>
              </w:rPr>
              <w:t>Upon completion of the</w:t>
            </w:r>
            <w:r>
              <w:rPr>
                <w:rFonts w:ascii="Arial" w:hAnsi="Arial" w:cs="Arial"/>
                <w:sz w:val="16"/>
                <w:szCs w:val="16"/>
                <w:lang w:val="en-GB"/>
              </w:rPr>
              <w:t xml:space="preserve"> course, students will comprehend the complexity and </w:t>
            </w:r>
            <w:proofErr w:type="spellStart"/>
            <w:r>
              <w:rPr>
                <w:rFonts w:ascii="Arial" w:hAnsi="Arial" w:cs="Arial"/>
                <w:sz w:val="16"/>
                <w:szCs w:val="16"/>
                <w:lang w:val="en-GB"/>
              </w:rPr>
              <w:t>interdisciplinarity</w:t>
            </w:r>
            <w:proofErr w:type="spellEnd"/>
            <w:r>
              <w:rPr>
                <w:rFonts w:ascii="Arial" w:hAnsi="Arial" w:cs="Arial"/>
                <w:sz w:val="16"/>
                <w:szCs w:val="16"/>
                <w:lang w:val="en-GB"/>
              </w:rPr>
              <w:t xml:space="preserve"> of extension issues. They will know about distinctive features of communication in rural areas, different theoretical models for understanding communication, perception, learning and educating farmers. Students will be able to critically analyse the extension process and its factors, and use different extension methods adequate for the farmers’ problems and needs.  </w:t>
            </w:r>
            <w:r w:rsidRPr="00A4630C">
              <w:rPr>
                <w:rFonts w:ascii="Arial" w:hAnsi="Arial" w:cs="Arial"/>
                <w:sz w:val="16"/>
                <w:szCs w:val="16"/>
                <w:lang w:val="en-GB"/>
              </w:rPr>
              <w:t xml:space="preserve"> </w:t>
            </w:r>
          </w:p>
        </w:tc>
      </w:tr>
      <w:tr w:rsidR="00A67CB8" w:rsidRPr="00B03C00" w:rsidTr="00F94DB3">
        <w:tc>
          <w:tcPr>
            <w:tcW w:w="9620" w:type="dxa"/>
            <w:gridSpan w:val="11"/>
          </w:tcPr>
          <w:p w:rsidR="00A67CB8" w:rsidRPr="003935F3" w:rsidRDefault="00A67CB8" w:rsidP="00F94DB3">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A67CB8" w:rsidRDefault="00A67CB8" w:rsidP="00F94DB3">
            <w:pPr>
              <w:pStyle w:val="ListParagraph"/>
              <w:ind w:left="284"/>
              <w:rPr>
                <w:rFonts w:ascii="Arial" w:hAnsi="Arial" w:cs="Arial"/>
                <w:i/>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p>
          <w:p w:rsidR="00A67CB8" w:rsidRPr="00415502" w:rsidRDefault="00A67CB8" w:rsidP="00F94DB3">
            <w:pPr>
              <w:pStyle w:val="ListParagraph"/>
              <w:ind w:left="284"/>
              <w:rPr>
                <w:rFonts w:ascii="Arial" w:hAnsi="Arial" w:cs="Arial"/>
                <w:b/>
                <w:sz w:val="16"/>
                <w:szCs w:val="16"/>
                <w:lang w:val="en-GB"/>
              </w:rPr>
            </w:pPr>
            <w:r w:rsidRPr="00415502">
              <w:rPr>
                <w:rFonts w:ascii="Arial" w:hAnsi="Arial" w:cs="Arial"/>
                <w:b/>
                <w:sz w:val="16"/>
                <w:szCs w:val="16"/>
                <w:lang w:val="en-GB"/>
              </w:rPr>
              <w:t>Block Lectures A – CONCEPTS AND APPROACHES IN EXTENSION SERVICE</w:t>
            </w:r>
          </w:p>
          <w:p w:rsidR="00A67CB8" w:rsidRDefault="00A67CB8" w:rsidP="00F94DB3">
            <w:pPr>
              <w:pStyle w:val="ListParagraph"/>
              <w:ind w:left="284"/>
              <w:jc w:val="both"/>
              <w:rPr>
                <w:rFonts w:ascii="Arial" w:hAnsi="Arial" w:cs="Arial"/>
                <w:sz w:val="16"/>
                <w:szCs w:val="16"/>
                <w:lang w:val="en-GB"/>
              </w:rPr>
            </w:pPr>
            <w:r>
              <w:rPr>
                <w:rFonts w:ascii="Arial" w:hAnsi="Arial" w:cs="Arial"/>
                <w:sz w:val="16"/>
                <w:szCs w:val="16"/>
                <w:lang w:val="en-GB"/>
              </w:rPr>
              <w:t>Extension science: from multidisciplinary to interdisciplinary concept; Agricultural extension as a factor of agricultural and rural development; Agricultural extension through history; Various models of agricultural extension organisation and financing; Extension service transformation; Institutions and participants of the extension process; Experiences in agricultural extension in different countries; Definition of agricultural extension; Goals and functions of agricultural extension; Social determinism, networks of interpersonal relationship and the extension process. Characteristics of communication, perception and defence mechanisms in extension service; Communication models and the construction of meaning; Models of behavioural change; Communication for rural innovation, intervention and participation, social learning, and negotiating; Extension and education; Extension and scientific research; Technology transfer and agricultural extension; Importance of innovations and the theory of innovation diffusion, centralised and decentralised extension systems; Knowledge and information systems in agriculture; Knowledge and information – from the local and traditional knowledge to the contemporary knowledge and information systems: possibilities of interaction; Agricultural extension in Serbia – basic characteristics. Farm population in Serbia and distinctive features of the socio-economic context of the extension service in Serbia.</w:t>
            </w:r>
          </w:p>
          <w:p w:rsidR="00A67CB8" w:rsidRPr="00415502" w:rsidRDefault="00A67CB8" w:rsidP="00F94DB3">
            <w:pPr>
              <w:pStyle w:val="ListParagraph"/>
              <w:ind w:left="284"/>
              <w:rPr>
                <w:rFonts w:ascii="Arial" w:hAnsi="Arial" w:cs="Arial"/>
                <w:b/>
                <w:sz w:val="16"/>
                <w:szCs w:val="16"/>
                <w:lang w:val="en-GB"/>
              </w:rPr>
            </w:pPr>
            <w:r w:rsidRPr="00415502">
              <w:rPr>
                <w:rFonts w:ascii="Arial" w:hAnsi="Arial" w:cs="Arial"/>
                <w:b/>
                <w:sz w:val="16"/>
                <w:szCs w:val="16"/>
                <w:lang w:val="en-GB"/>
              </w:rPr>
              <w:t>Block Lectures A – METHODS OF EXTENSION SERVICE</w:t>
            </w:r>
          </w:p>
          <w:p w:rsidR="00A67CB8" w:rsidRPr="00491622" w:rsidRDefault="00A67CB8" w:rsidP="00F94DB3">
            <w:pPr>
              <w:pStyle w:val="ListParagraph"/>
              <w:ind w:left="284"/>
              <w:jc w:val="both"/>
              <w:rPr>
                <w:rFonts w:ascii="Arial" w:hAnsi="Arial" w:cs="Arial"/>
                <w:sz w:val="16"/>
                <w:szCs w:val="16"/>
                <w:lang w:val="en-GB"/>
              </w:rPr>
            </w:pPr>
            <w:r>
              <w:rPr>
                <w:rFonts w:ascii="Arial" w:hAnsi="Arial" w:cs="Arial"/>
                <w:sz w:val="16"/>
                <w:szCs w:val="16"/>
                <w:lang w:val="en-GB"/>
              </w:rPr>
              <w:t xml:space="preserve">Basic features and competencies of extension agents; Methods of extension work; Individual extension (communication) methods; distinctive features of individual extension communication and techniques of extension conversation; Non-directive extension communication; Group extension (communication) methods; Characteristics of groups and group extension work; Group discussions, extension groups/circles, demonstrations, excursions, mass (extension) communication methods; Distinctive features of mass media and the possibilities of information transfer;  Distinctive features of communication via mass media in extension; Field days, informative campaigns, radio/TV/publications, agricultural fairs, exhibitions and shows; Participation approaches – the importance and possibilities of application in extension; Features and use of different techniques in participation extension work; Extension – from agricultural to rural extension             </w:t>
            </w:r>
          </w:p>
        </w:tc>
      </w:tr>
      <w:tr w:rsidR="00A67CB8" w:rsidRPr="00B03C00" w:rsidTr="00F94DB3">
        <w:tc>
          <w:tcPr>
            <w:tcW w:w="9620" w:type="dxa"/>
            <w:gridSpan w:val="11"/>
            <w:tcBorders>
              <w:bottom w:val="single" w:sz="4" w:space="0" w:color="auto"/>
            </w:tcBorders>
          </w:tcPr>
          <w:p w:rsidR="00A67CB8" w:rsidRPr="003935F3" w:rsidRDefault="00A67CB8" w:rsidP="00F94DB3">
            <w:pPr>
              <w:ind w:left="284"/>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A67CB8" w:rsidRPr="000C472B" w:rsidRDefault="00A67CB8" w:rsidP="00F94DB3">
            <w:pPr>
              <w:pStyle w:val="ListParagraph"/>
              <w:ind w:left="284"/>
              <w:rPr>
                <w:rFonts w:ascii="Arial" w:hAnsi="Arial" w:cs="Arial"/>
                <w:sz w:val="16"/>
                <w:szCs w:val="16"/>
                <w:lang w:val="en-GB"/>
              </w:rPr>
            </w:pPr>
            <w:r>
              <w:rPr>
                <w:rFonts w:ascii="Arial" w:hAnsi="Arial" w:cs="Arial"/>
                <w:sz w:val="16"/>
                <w:szCs w:val="16"/>
                <w:lang w:val="en-GB"/>
              </w:rPr>
              <w:t xml:space="preserve">Lectures, seminar papers, group work, </w:t>
            </w:r>
            <w:r w:rsidRPr="00A21898">
              <w:rPr>
                <w:rFonts w:ascii="Arial" w:hAnsi="Arial" w:cs="Arial"/>
                <w:sz w:val="16"/>
                <w:szCs w:val="16"/>
                <w:lang w:val="en-GB"/>
              </w:rPr>
              <w:t>discussions</w:t>
            </w:r>
            <w:r>
              <w:rPr>
                <w:rFonts w:ascii="Arial" w:hAnsi="Arial" w:cs="Arial"/>
                <w:sz w:val="16"/>
                <w:szCs w:val="16"/>
                <w:lang w:val="en-GB"/>
              </w:rPr>
              <w:t xml:space="preserve">, workshops, role plays. </w:t>
            </w:r>
          </w:p>
        </w:tc>
      </w:tr>
      <w:tr w:rsidR="00A67CB8" w:rsidRPr="00B03C00" w:rsidTr="00F94DB3">
        <w:tc>
          <w:tcPr>
            <w:tcW w:w="9620" w:type="dxa"/>
            <w:gridSpan w:val="11"/>
            <w:tcBorders>
              <w:bottom w:val="single" w:sz="4" w:space="0" w:color="auto"/>
            </w:tcBorders>
            <w:shd w:val="clear" w:color="auto" w:fill="C2D69B" w:themeFill="accent3" w:themeFillTint="99"/>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A67CB8" w:rsidRPr="00B03C00" w:rsidTr="00F94DB3">
        <w:tc>
          <w:tcPr>
            <w:tcW w:w="2590" w:type="dxa"/>
            <w:gridSpan w:val="3"/>
            <w:shd w:val="clear" w:color="auto" w:fill="auto"/>
            <w:vAlign w:val="center"/>
          </w:tcPr>
          <w:p w:rsidR="00A67CB8" w:rsidRPr="00B03C00" w:rsidRDefault="00A67CB8" w:rsidP="00F94DB3">
            <w:pPr>
              <w:rPr>
                <w:rFonts w:ascii="Arial" w:hAnsi="Arial" w:cs="Arial"/>
                <w:sz w:val="16"/>
                <w:szCs w:val="16"/>
                <w:lang w:val="en-GB"/>
              </w:rPr>
            </w:pPr>
            <w:r w:rsidRPr="00B03C00">
              <w:rPr>
                <w:rFonts w:ascii="Arial" w:hAnsi="Arial" w:cs="Arial"/>
                <w:sz w:val="16"/>
                <w:szCs w:val="16"/>
                <w:lang w:val="en-GB"/>
              </w:rPr>
              <w:t>Pre-examination obligations</w:t>
            </w:r>
          </w:p>
        </w:tc>
        <w:tc>
          <w:tcPr>
            <w:tcW w:w="1125" w:type="dxa"/>
            <w:shd w:val="clear" w:color="auto" w:fill="auto"/>
            <w:vAlign w:val="center"/>
          </w:tcPr>
          <w:p w:rsidR="00A67CB8" w:rsidRPr="00B03C00" w:rsidRDefault="00A67CB8" w:rsidP="00F94DB3">
            <w:pPr>
              <w:rPr>
                <w:rFonts w:ascii="Arial" w:hAnsi="Arial" w:cs="Arial"/>
                <w:sz w:val="16"/>
                <w:szCs w:val="16"/>
                <w:lang w:val="en-GB"/>
              </w:rPr>
            </w:pPr>
            <w:r w:rsidRPr="00B03C00">
              <w:rPr>
                <w:rFonts w:ascii="Arial" w:hAnsi="Arial" w:cs="Arial"/>
                <w:sz w:val="16"/>
                <w:szCs w:val="16"/>
                <w:lang w:val="en-GB"/>
              </w:rPr>
              <w:t>Mandatory</w:t>
            </w:r>
          </w:p>
        </w:tc>
        <w:tc>
          <w:tcPr>
            <w:tcW w:w="1256" w:type="dxa"/>
            <w:gridSpan w:val="2"/>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Points</w:t>
            </w:r>
          </w:p>
        </w:tc>
        <w:tc>
          <w:tcPr>
            <w:tcW w:w="2408" w:type="dxa"/>
            <w:gridSpan w:val="2"/>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20" w:type="dxa"/>
            <w:gridSpan w:val="2"/>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Mandatory</w:t>
            </w:r>
          </w:p>
        </w:tc>
        <w:tc>
          <w:tcPr>
            <w:tcW w:w="1121" w:type="dxa"/>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Points</w:t>
            </w:r>
          </w:p>
        </w:tc>
      </w:tr>
      <w:tr w:rsidR="00A67CB8" w:rsidRPr="00B03C00" w:rsidTr="00F94DB3">
        <w:trPr>
          <w:trHeight w:val="155"/>
        </w:trPr>
        <w:tc>
          <w:tcPr>
            <w:tcW w:w="2590" w:type="dxa"/>
            <w:gridSpan w:val="3"/>
            <w:shd w:val="clear" w:color="auto" w:fill="auto"/>
            <w:vAlign w:val="center"/>
          </w:tcPr>
          <w:p w:rsidR="00A67CB8" w:rsidRPr="00A6460C" w:rsidRDefault="00A67CB8" w:rsidP="00F94DB3">
            <w:pPr>
              <w:rPr>
                <w:rFonts w:ascii="Arial" w:hAnsi="Arial" w:cs="Arial"/>
                <w:sz w:val="16"/>
                <w:szCs w:val="16"/>
                <w:lang w:val="en-GB"/>
              </w:rPr>
            </w:pPr>
            <w:r>
              <w:rPr>
                <w:rFonts w:ascii="Arial" w:hAnsi="Arial" w:cs="Arial"/>
                <w:sz w:val="16"/>
                <w:szCs w:val="16"/>
                <w:lang w:val="en-GB"/>
              </w:rPr>
              <w:t xml:space="preserve">Lecture </w:t>
            </w:r>
            <w:r w:rsidRPr="00A6460C">
              <w:rPr>
                <w:rFonts w:ascii="Arial" w:hAnsi="Arial" w:cs="Arial"/>
                <w:sz w:val="16"/>
                <w:szCs w:val="16"/>
                <w:lang w:val="en-GB"/>
              </w:rPr>
              <w:t>attendance</w:t>
            </w:r>
          </w:p>
        </w:tc>
        <w:tc>
          <w:tcPr>
            <w:tcW w:w="1125" w:type="dxa"/>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shd w:val="clear" w:color="auto" w:fill="auto"/>
            <w:vAlign w:val="center"/>
          </w:tcPr>
          <w:p w:rsidR="00A67CB8" w:rsidRPr="00BD3DBD" w:rsidRDefault="00A67CB8" w:rsidP="00F94DB3">
            <w:pPr>
              <w:jc w:val="center"/>
              <w:rPr>
                <w:rFonts w:ascii="Arial" w:hAnsi="Arial" w:cs="Arial"/>
                <w:b/>
                <w:sz w:val="16"/>
                <w:szCs w:val="16"/>
                <w:lang w:val="en-GB"/>
              </w:rPr>
            </w:pPr>
            <w:r>
              <w:rPr>
                <w:rFonts w:ascii="Arial" w:hAnsi="Arial" w:cs="Arial"/>
                <w:b/>
                <w:sz w:val="16"/>
                <w:szCs w:val="16"/>
                <w:lang w:val="en-GB"/>
              </w:rPr>
              <w:t>10</w:t>
            </w:r>
          </w:p>
        </w:tc>
        <w:tc>
          <w:tcPr>
            <w:tcW w:w="2408" w:type="dxa"/>
            <w:gridSpan w:val="2"/>
            <w:shd w:val="clear" w:color="auto" w:fill="auto"/>
            <w:vAlign w:val="center"/>
          </w:tcPr>
          <w:p w:rsidR="00A67CB8" w:rsidRPr="000C472B" w:rsidRDefault="00A67CB8" w:rsidP="00F94DB3">
            <w:pPr>
              <w:jc w:val="center"/>
              <w:rPr>
                <w:rFonts w:ascii="Arial" w:hAnsi="Arial" w:cs="Arial"/>
                <w:sz w:val="14"/>
                <w:szCs w:val="14"/>
                <w:lang w:val="en-GB"/>
              </w:rPr>
            </w:pPr>
            <w:r>
              <w:rPr>
                <w:rFonts w:ascii="Arial" w:hAnsi="Arial" w:cs="Arial"/>
                <w:sz w:val="14"/>
                <w:szCs w:val="14"/>
                <w:lang w:val="en-GB"/>
              </w:rPr>
              <w:t xml:space="preserve">Written exam </w:t>
            </w:r>
          </w:p>
        </w:tc>
        <w:tc>
          <w:tcPr>
            <w:tcW w:w="1120" w:type="dxa"/>
            <w:gridSpan w:val="2"/>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A67CB8" w:rsidRPr="0025107E" w:rsidRDefault="00A67CB8" w:rsidP="00F94DB3">
            <w:pPr>
              <w:jc w:val="center"/>
              <w:rPr>
                <w:rFonts w:ascii="Arial" w:hAnsi="Arial" w:cs="Arial"/>
                <w:b/>
                <w:sz w:val="16"/>
                <w:szCs w:val="16"/>
              </w:rPr>
            </w:pPr>
            <w:r>
              <w:rPr>
                <w:rFonts w:ascii="Arial" w:hAnsi="Arial" w:cs="Arial"/>
                <w:b/>
                <w:sz w:val="16"/>
                <w:szCs w:val="16"/>
              </w:rPr>
              <w:t>-</w:t>
            </w:r>
          </w:p>
        </w:tc>
      </w:tr>
      <w:tr w:rsidR="00A67CB8" w:rsidRPr="00B03C00" w:rsidTr="00F94DB3">
        <w:trPr>
          <w:trHeight w:val="155"/>
        </w:trPr>
        <w:tc>
          <w:tcPr>
            <w:tcW w:w="2590" w:type="dxa"/>
            <w:gridSpan w:val="3"/>
            <w:shd w:val="clear" w:color="auto" w:fill="auto"/>
            <w:vAlign w:val="center"/>
          </w:tcPr>
          <w:p w:rsidR="00A67CB8" w:rsidRPr="0025107E" w:rsidRDefault="00A67CB8" w:rsidP="00F94DB3">
            <w:pPr>
              <w:rPr>
                <w:rFonts w:ascii="Arial" w:hAnsi="Arial" w:cs="Arial"/>
                <w:bCs/>
                <w:sz w:val="16"/>
                <w:szCs w:val="16"/>
              </w:rPr>
            </w:pPr>
            <w:r>
              <w:rPr>
                <w:rFonts w:ascii="Arial" w:hAnsi="Arial" w:cs="Arial"/>
                <w:bCs/>
                <w:sz w:val="16"/>
                <w:szCs w:val="16"/>
              </w:rPr>
              <w:t xml:space="preserve">Tutorial </w:t>
            </w:r>
            <w:r w:rsidRPr="00A6460C">
              <w:rPr>
                <w:rFonts w:ascii="Arial" w:hAnsi="Arial" w:cs="Arial"/>
                <w:sz w:val="16"/>
                <w:szCs w:val="16"/>
                <w:lang w:val="en-GB"/>
              </w:rPr>
              <w:t xml:space="preserve"> </w:t>
            </w:r>
            <w:r>
              <w:rPr>
                <w:rFonts w:ascii="Arial" w:hAnsi="Arial" w:cs="Arial"/>
                <w:sz w:val="16"/>
                <w:szCs w:val="16"/>
                <w:lang w:val="en-GB"/>
              </w:rPr>
              <w:t>activity</w:t>
            </w:r>
          </w:p>
        </w:tc>
        <w:tc>
          <w:tcPr>
            <w:tcW w:w="1125" w:type="dxa"/>
            <w:shd w:val="clear" w:color="auto" w:fill="auto"/>
            <w:vAlign w:val="center"/>
          </w:tcPr>
          <w:p w:rsidR="00A67CB8" w:rsidRDefault="00A67CB8" w:rsidP="00F94DB3">
            <w:pPr>
              <w:jc w:val="center"/>
              <w:rPr>
                <w:rFonts w:ascii="Arial" w:hAnsi="Arial" w:cs="Arial"/>
                <w:b/>
                <w:bCs/>
                <w:sz w:val="16"/>
                <w:szCs w:val="16"/>
              </w:rPr>
            </w:pPr>
            <w:r w:rsidRPr="00B03C00">
              <w:rPr>
                <w:rFonts w:ascii="Arial" w:hAnsi="Arial" w:cs="Arial"/>
                <w:sz w:val="16"/>
                <w:szCs w:val="16"/>
                <w:lang w:val="en-GB"/>
              </w:rPr>
              <w:t>Yes/No</w:t>
            </w:r>
          </w:p>
        </w:tc>
        <w:tc>
          <w:tcPr>
            <w:tcW w:w="1256" w:type="dxa"/>
            <w:gridSpan w:val="2"/>
            <w:shd w:val="clear" w:color="auto" w:fill="auto"/>
            <w:vAlign w:val="center"/>
          </w:tcPr>
          <w:p w:rsidR="00A67CB8" w:rsidRPr="00BD3DBD" w:rsidRDefault="00A67CB8" w:rsidP="00F94DB3">
            <w:pPr>
              <w:jc w:val="center"/>
              <w:rPr>
                <w:rFonts w:ascii="Arial" w:hAnsi="Arial" w:cs="Arial"/>
                <w:b/>
                <w:bCs/>
                <w:sz w:val="16"/>
                <w:szCs w:val="16"/>
              </w:rPr>
            </w:pPr>
            <w:r>
              <w:rPr>
                <w:rFonts w:ascii="Arial" w:hAnsi="Arial" w:cs="Arial"/>
                <w:b/>
                <w:bCs/>
                <w:sz w:val="16"/>
                <w:szCs w:val="16"/>
              </w:rPr>
              <w:t>10</w:t>
            </w:r>
          </w:p>
        </w:tc>
        <w:tc>
          <w:tcPr>
            <w:tcW w:w="2408" w:type="dxa"/>
            <w:gridSpan w:val="2"/>
            <w:shd w:val="clear" w:color="auto" w:fill="auto"/>
            <w:vAlign w:val="center"/>
          </w:tcPr>
          <w:p w:rsidR="00A67CB8" w:rsidRPr="000C472B" w:rsidRDefault="00A67CB8" w:rsidP="00F94DB3">
            <w:pPr>
              <w:jc w:val="center"/>
              <w:rPr>
                <w:rFonts w:ascii="Arial" w:hAnsi="Arial" w:cs="Arial"/>
                <w:sz w:val="14"/>
                <w:szCs w:val="14"/>
                <w:lang w:val="en-GB"/>
              </w:rPr>
            </w:pPr>
            <w:r>
              <w:rPr>
                <w:rFonts w:ascii="Arial" w:hAnsi="Arial" w:cs="Arial"/>
                <w:sz w:val="14"/>
                <w:szCs w:val="14"/>
                <w:lang w:val="en-GB"/>
              </w:rPr>
              <w:t>Oral exam</w:t>
            </w:r>
          </w:p>
        </w:tc>
        <w:tc>
          <w:tcPr>
            <w:tcW w:w="1120" w:type="dxa"/>
            <w:gridSpan w:val="2"/>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21" w:type="dxa"/>
            <w:shd w:val="clear" w:color="auto" w:fill="auto"/>
            <w:vAlign w:val="center"/>
          </w:tcPr>
          <w:p w:rsidR="00A67CB8" w:rsidRPr="00572F25" w:rsidRDefault="00A67CB8" w:rsidP="00F94DB3">
            <w:pPr>
              <w:jc w:val="center"/>
              <w:rPr>
                <w:rFonts w:ascii="Arial" w:hAnsi="Arial" w:cs="Arial"/>
                <w:b/>
                <w:iCs/>
                <w:sz w:val="16"/>
                <w:szCs w:val="16"/>
              </w:rPr>
            </w:pPr>
            <w:r>
              <w:rPr>
                <w:rFonts w:ascii="Arial" w:hAnsi="Arial" w:cs="Arial"/>
                <w:b/>
                <w:iCs/>
                <w:sz w:val="16"/>
                <w:szCs w:val="16"/>
              </w:rPr>
              <w:t>30</w:t>
            </w:r>
          </w:p>
        </w:tc>
      </w:tr>
      <w:tr w:rsidR="00A67CB8" w:rsidRPr="00B03C00" w:rsidTr="00F94DB3">
        <w:trPr>
          <w:trHeight w:val="82"/>
        </w:trPr>
        <w:tc>
          <w:tcPr>
            <w:tcW w:w="2590" w:type="dxa"/>
            <w:gridSpan w:val="3"/>
            <w:tcBorders>
              <w:bottom w:val="single" w:sz="4" w:space="0" w:color="auto"/>
            </w:tcBorders>
            <w:shd w:val="clear" w:color="auto" w:fill="auto"/>
            <w:vAlign w:val="center"/>
          </w:tcPr>
          <w:p w:rsidR="00A67CB8" w:rsidRPr="00B03C00" w:rsidRDefault="00A67CB8" w:rsidP="00F94DB3">
            <w:pPr>
              <w:rPr>
                <w:rFonts w:ascii="Arial" w:hAnsi="Arial" w:cs="Arial"/>
                <w:sz w:val="16"/>
                <w:szCs w:val="16"/>
                <w:lang w:val="en-GB"/>
              </w:rPr>
            </w:pPr>
            <w:r>
              <w:rPr>
                <w:rFonts w:ascii="Arial" w:hAnsi="Arial" w:cs="Arial"/>
                <w:sz w:val="16"/>
                <w:szCs w:val="16"/>
                <w:lang w:val="en-GB"/>
              </w:rPr>
              <w:t xml:space="preserve">Tutorial </w:t>
            </w:r>
            <w:r w:rsidRPr="00A6460C">
              <w:rPr>
                <w:rFonts w:ascii="Arial" w:hAnsi="Arial" w:cs="Arial"/>
                <w:sz w:val="16"/>
                <w:szCs w:val="16"/>
                <w:lang w:val="en-GB"/>
              </w:rPr>
              <w:t>attendance</w:t>
            </w:r>
          </w:p>
        </w:tc>
        <w:tc>
          <w:tcPr>
            <w:tcW w:w="1125" w:type="dxa"/>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67CB8" w:rsidRPr="004674BE" w:rsidRDefault="00A67CB8" w:rsidP="00F94DB3">
            <w:pPr>
              <w:jc w:val="center"/>
              <w:rPr>
                <w:rFonts w:ascii="Arial" w:hAnsi="Arial" w:cs="Arial"/>
                <w:b/>
                <w:sz w:val="16"/>
                <w:szCs w:val="16"/>
              </w:rPr>
            </w:pPr>
            <w:r>
              <w:rPr>
                <w:rFonts w:ascii="Arial" w:hAnsi="Arial" w:cs="Arial"/>
                <w:b/>
                <w:sz w:val="16"/>
                <w:szCs w:val="16"/>
                <w:lang w:val="en-GB"/>
              </w:rPr>
              <w:t>10</w:t>
            </w:r>
          </w:p>
        </w:tc>
        <w:tc>
          <w:tcPr>
            <w:tcW w:w="2408"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p>
        </w:tc>
      </w:tr>
      <w:tr w:rsidR="00A67CB8" w:rsidRPr="00B03C00" w:rsidTr="00F94DB3">
        <w:trPr>
          <w:trHeight w:val="82"/>
        </w:trPr>
        <w:tc>
          <w:tcPr>
            <w:tcW w:w="2590" w:type="dxa"/>
            <w:gridSpan w:val="3"/>
            <w:tcBorders>
              <w:bottom w:val="single" w:sz="4" w:space="0" w:color="auto"/>
            </w:tcBorders>
            <w:shd w:val="clear" w:color="auto" w:fill="auto"/>
            <w:vAlign w:val="center"/>
          </w:tcPr>
          <w:p w:rsidR="00A67CB8" w:rsidRPr="00B03C00" w:rsidRDefault="00A67CB8" w:rsidP="00F94DB3">
            <w:pPr>
              <w:rPr>
                <w:rFonts w:ascii="Arial" w:hAnsi="Arial" w:cs="Arial"/>
                <w:sz w:val="16"/>
                <w:szCs w:val="16"/>
                <w:lang w:val="en-GB"/>
              </w:rPr>
            </w:pPr>
            <w:r>
              <w:rPr>
                <w:rFonts w:ascii="Arial" w:hAnsi="Arial" w:cs="Arial"/>
                <w:sz w:val="16"/>
                <w:szCs w:val="16"/>
                <w:lang w:val="en-GB"/>
              </w:rPr>
              <w:t>Seminar paper</w:t>
            </w:r>
          </w:p>
        </w:tc>
        <w:tc>
          <w:tcPr>
            <w:tcW w:w="1125" w:type="dxa"/>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67CB8" w:rsidRPr="00BD3DBD" w:rsidRDefault="00A67CB8" w:rsidP="00F94DB3">
            <w:pPr>
              <w:jc w:val="center"/>
              <w:rPr>
                <w:rFonts w:ascii="Arial" w:hAnsi="Arial" w:cs="Arial"/>
                <w:b/>
                <w:sz w:val="16"/>
                <w:szCs w:val="16"/>
                <w:lang w:val="en-GB"/>
              </w:rPr>
            </w:pPr>
            <w:r>
              <w:rPr>
                <w:rFonts w:ascii="Arial" w:hAnsi="Arial" w:cs="Arial"/>
                <w:b/>
                <w:sz w:val="16"/>
                <w:szCs w:val="16"/>
                <w:lang w:val="en-GB"/>
              </w:rPr>
              <w:t>40</w:t>
            </w:r>
          </w:p>
        </w:tc>
        <w:tc>
          <w:tcPr>
            <w:tcW w:w="2408"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p>
        </w:tc>
      </w:tr>
      <w:tr w:rsidR="00A67CB8" w:rsidRPr="00B03C00" w:rsidTr="00F94DB3">
        <w:trPr>
          <w:trHeight w:val="82"/>
        </w:trPr>
        <w:tc>
          <w:tcPr>
            <w:tcW w:w="2590" w:type="dxa"/>
            <w:gridSpan w:val="3"/>
            <w:tcBorders>
              <w:bottom w:val="single" w:sz="4" w:space="0" w:color="auto"/>
            </w:tcBorders>
            <w:shd w:val="clear" w:color="auto" w:fill="auto"/>
            <w:vAlign w:val="center"/>
          </w:tcPr>
          <w:p w:rsidR="00A67CB8" w:rsidRPr="00B03C00" w:rsidRDefault="00A67CB8" w:rsidP="00F94DB3">
            <w:pPr>
              <w:rPr>
                <w:rFonts w:ascii="Arial" w:hAnsi="Arial" w:cs="Arial"/>
                <w:sz w:val="16"/>
                <w:szCs w:val="16"/>
                <w:lang w:val="en-GB"/>
              </w:rPr>
            </w:pPr>
            <w:r>
              <w:rPr>
                <w:rFonts w:ascii="Arial" w:hAnsi="Arial" w:cs="Arial"/>
                <w:sz w:val="16"/>
                <w:szCs w:val="16"/>
                <w:lang w:val="en-GB"/>
              </w:rPr>
              <w:t>Other</w:t>
            </w:r>
          </w:p>
        </w:tc>
        <w:tc>
          <w:tcPr>
            <w:tcW w:w="1125" w:type="dxa"/>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r>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A67CB8" w:rsidRPr="00B03C00" w:rsidRDefault="00A67CB8" w:rsidP="00F94DB3">
            <w:pPr>
              <w:jc w:val="center"/>
              <w:rPr>
                <w:rFonts w:ascii="Arial" w:hAnsi="Arial" w:cs="Arial"/>
                <w:sz w:val="16"/>
                <w:szCs w:val="16"/>
                <w:lang w:val="en-GB"/>
              </w:rPr>
            </w:pPr>
          </w:p>
        </w:tc>
      </w:tr>
      <w:tr w:rsidR="00A67CB8" w:rsidRPr="00B03C00" w:rsidTr="00F94DB3">
        <w:tc>
          <w:tcPr>
            <w:tcW w:w="9620" w:type="dxa"/>
            <w:gridSpan w:val="11"/>
            <w:shd w:val="clear" w:color="auto" w:fill="C2D69B" w:themeFill="accent3" w:themeFillTint="99"/>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A67CB8" w:rsidRPr="00B03C00" w:rsidTr="00F94DB3">
        <w:tc>
          <w:tcPr>
            <w:tcW w:w="800" w:type="dxa"/>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Ord.</w:t>
            </w:r>
          </w:p>
        </w:tc>
        <w:tc>
          <w:tcPr>
            <w:tcW w:w="1790" w:type="dxa"/>
            <w:gridSpan w:val="2"/>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Author</w:t>
            </w:r>
          </w:p>
        </w:tc>
        <w:tc>
          <w:tcPr>
            <w:tcW w:w="2381" w:type="dxa"/>
            <w:gridSpan w:val="3"/>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Title</w:t>
            </w:r>
          </w:p>
        </w:tc>
        <w:tc>
          <w:tcPr>
            <w:tcW w:w="3528" w:type="dxa"/>
            <w:gridSpan w:val="4"/>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Publisher</w:t>
            </w:r>
          </w:p>
        </w:tc>
        <w:tc>
          <w:tcPr>
            <w:tcW w:w="1121" w:type="dxa"/>
            <w:vAlign w:val="center"/>
          </w:tcPr>
          <w:p w:rsidR="00A67CB8" w:rsidRPr="00B03C00" w:rsidRDefault="00A67CB8" w:rsidP="00F94DB3">
            <w:pPr>
              <w:jc w:val="center"/>
              <w:rPr>
                <w:rFonts w:ascii="Arial" w:hAnsi="Arial" w:cs="Arial"/>
                <w:sz w:val="16"/>
                <w:szCs w:val="16"/>
                <w:lang w:val="en-GB"/>
              </w:rPr>
            </w:pPr>
            <w:r w:rsidRPr="00B03C00">
              <w:rPr>
                <w:rFonts w:ascii="Arial" w:hAnsi="Arial" w:cs="Arial"/>
                <w:sz w:val="16"/>
                <w:szCs w:val="16"/>
                <w:lang w:val="en-GB"/>
              </w:rPr>
              <w:t>Year</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1.</w:t>
            </w:r>
          </w:p>
        </w:tc>
        <w:tc>
          <w:tcPr>
            <w:tcW w:w="1790" w:type="dxa"/>
            <w:gridSpan w:val="2"/>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bCs/>
                <w:sz w:val="16"/>
                <w:szCs w:val="16"/>
                <w:lang w:val="sv-SE"/>
              </w:rPr>
              <w:t>Leeuwis, C. and van den Ban, A. W.</w:t>
            </w:r>
          </w:p>
        </w:tc>
        <w:tc>
          <w:tcPr>
            <w:tcW w:w="2381" w:type="dxa"/>
            <w:gridSpan w:val="3"/>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bCs/>
                <w:sz w:val="16"/>
                <w:szCs w:val="16"/>
                <w:lang w:val="sr-Latn-CS"/>
              </w:rPr>
              <w:t>Communication for rural innovation: Rethinking agricultural extension.</w:t>
            </w:r>
          </w:p>
        </w:tc>
        <w:tc>
          <w:tcPr>
            <w:tcW w:w="3528" w:type="dxa"/>
            <w:gridSpan w:val="4"/>
            <w:vAlign w:val="center"/>
          </w:tcPr>
          <w:p w:rsidR="00A67CB8" w:rsidRPr="006A319F" w:rsidRDefault="00A67CB8" w:rsidP="00F94DB3">
            <w:pPr>
              <w:widowControl w:val="0"/>
              <w:autoSpaceDE w:val="0"/>
              <w:autoSpaceDN w:val="0"/>
              <w:adjustRightInd w:val="0"/>
              <w:ind w:left="360"/>
              <w:jc w:val="center"/>
              <w:rPr>
                <w:rFonts w:ascii="Arial" w:eastAsia="Times New Roman" w:hAnsi="Arial" w:cs="Arial"/>
                <w:bCs/>
                <w:sz w:val="16"/>
                <w:szCs w:val="16"/>
                <w:lang w:val="sr-Latn-CS" w:eastAsia="sr-Latn-CS"/>
              </w:rPr>
            </w:pPr>
            <w:r w:rsidRPr="006A319F">
              <w:rPr>
                <w:rFonts w:ascii="Arial" w:eastAsia="Times New Roman" w:hAnsi="Arial" w:cs="Arial"/>
                <w:bCs/>
                <w:sz w:val="16"/>
                <w:szCs w:val="16"/>
                <w:lang w:val="sr-Latn-CS" w:eastAsia="sr-Latn-CS"/>
              </w:rPr>
              <w:t>Blackwell Publishing</w:t>
            </w: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2005</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lastRenderedPageBreak/>
              <w:t>2.</w:t>
            </w:r>
          </w:p>
        </w:tc>
        <w:tc>
          <w:tcPr>
            <w:tcW w:w="1790" w:type="dxa"/>
            <w:gridSpan w:val="2"/>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bCs/>
                <w:sz w:val="16"/>
                <w:szCs w:val="16"/>
                <w:lang w:val="es-ES"/>
              </w:rPr>
              <w:t xml:space="preserve">Van den </w:t>
            </w:r>
            <w:proofErr w:type="spellStart"/>
            <w:r w:rsidRPr="006A319F">
              <w:rPr>
                <w:rFonts w:ascii="Arial" w:hAnsi="Arial" w:cs="Arial"/>
                <w:bCs/>
                <w:sz w:val="16"/>
                <w:szCs w:val="16"/>
                <w:lang w:val="es-ES"/>
              </w:rPr>
              <w:t>Ban</w:t>
            </w:r>
            <w:proofErr w:type="spellEnd"/>
            <w:r w:rsidRPr="006A319F">
              <w:rPr>
                <w:rFonts w:ascii="Arial" w:hAnsi="Arial" w:cs="Arial"/>
                <w:bCs/>
                <w:sz w:val="16"/>
                <w:szCs w:val="16"/>
                <w:lang w:val="es-ES"/>
              </w:rPr>
              <w:t>, A.W &amp; H. S. Hawkins</w:t>
            </w:r>
          </w:p>
        </w:tc>
        <w:tc>
          <w:tcPr>
            <w:tcW w:w="2381" w:type="dxa"/>
            <w:gridSpan w:val="3"/>
            <w:vAlign w:val="center"/>
          </w:tcPr>
          <w:p w:rsidR="00A67CB8" w:rsidRPr="006A319F" w:rsidRDefault="00A67CB8" w:rsidP="00F94DB3">
            <w:pPr>
              <w:jc w:val="center"/>
              <w:rPr>
                <w:rFonts w:ascii="Arial" w:hAnsi="Arial" w:cs="Arial"/>
                <w:sz w:val="16"/>
                <w:szCs w:val="16"/>
                <w:lang w:val="en-GB"/>
              </w:rPr>
            </w:pPr>
            <w:proofErr w:type="spellStart"/>
            <w:r w:rsidRPr="006A319F">
              <w:rPr>
                <w:rFonts w:ascii="Arial" w:hAnsi="Arial" w:cs="Arial"/>
                <w:bCs/>
                <w:sz w:val="16"/>
                <w:szCs w:val="16"/>
                <w:lang w:val="es-ES"/>
              </w:rPr>
              <w:t>Agricultural</w:t>
            </w:r>
            <w:proofErr w:type="spellEnd"/>
            <w:r w:rsidRPr="006A319F">
              <w:rPr>
                <w:rFonts w:ascii="Arial" w:hAnsi="Arial" w:cs="Arial"/>
                <w:bCs/>
                <w:sz w:val="16"/>
                <w:szCs w:val="16"/>
                <w:lang w:val="es-ES"/>
              </w:rPr>
              <w:t xml:space="preserve"> </w:t>
            </w:r>
            <w:proofErr w:type="spellStart"/>
            <w:r w:rsidRPr="006A319F">
              <w:rPr>
                <w:rFonts w:ascii="Arial" w:hAnsi="Arial" w:cs="Arial"/>
                <w:bCs/>
                <w:sz w:val="16"/>
                <w:szCs w:val="16"/>
                <w:lang w:val="es-ES"/>
              </w:rPr>
              <w:t>Extension</w:t>
            </w:r>
            <w:proofErr w:type="spellEnd"/>
            <w:r w:rsidRPr="006A319F">
              <w:rPr>
                <w:rFonts w:ascii="Arial" w:hAnsi="Arial" w:cs="Arial"/>
                <w:bCs/>
                <w:sz w:val="16"/>
                <w:szCs w:val="16"/>
                <w:lang w:val="es-ES"/>
              </w:rPr>
              <w:t xml:space="preserve">. </w:t>
            </w:r>
            <w:r w:rsidRPr="006A319F">
              <w:rPr>
                <w:rFonts w:ascii="Arial" w:hAnsi="Arial" w:cs="Arial"/>
                <w:bCs/>
                <w:sz w:val="16"/>
                <w:szCs w:val="16"/>
                <w:lang w:val="en-GB"/>
              </w:rPr>
              <w:t>Second Edition</w:t>
            </w:r>
          </w:p>
        </w:tc>
        <w:tc>
          <w:tcPr>
            <w:tcW w:w="3528" w:type="dxa"/>
            <w:gridSpan w:val="4"/>
            <w:vAlign w:val="center"/>
          </w:tcPr>
          <w:p w:rsidR="00A67CB8" w:rsidRPr="006A319F" w:rsidRDefault="00A67CB8" w:rsidP="00F94DB3">
            <w:pPr>
              <w:widowControl w:val="0"/>
              <w:autoSpaceDE w:val="0"/>
              <w:autoSpaceDN w:val="0"/>
              <w:adjustRightInd w:val="0"/>
              <w:ind w:left="360"/>
              <w:jc w:val="center"/>
              <w:rPr>
                <w:rFonts w:ascii="Arial" w:eastAsia="Times New Roman" w:hAnsi="Arial" w:cs="Arial"/>
                <w:bCs/>
                <w:sz w:val="16"/>
                <w:szCs w:val="16"/>
                <w:lang w:val="en-GB" w:eastAsia="sr-Latn-CS"/>
              </w:rPr>
            </w:pPr>
            <w:r w:rsidRPr="006A319F">
              <w:rPr>
                <w:rFonts w:ascii="Arial" w:eastAsia="Times New Roman" w:hAnsi="Arial" w:cs="Arial"/>
                <w:bCs/>
                <w:sz w:val="16"/>
                <w:szCs w:val="16"/>
                <w:lang w:val="en-GB" w:eastAsia="sr-Latn-CS"/>
              </w:rPr>
              <w:t xml:space="preserve">Blackwell </w:t>
            </w:r>
            <w:proofErr w:type="spellStart"/>
            <w:r w:rsidRPr="006A319F">
              <w:rPr>
                <w:rFonts w:ascii="Arial" w:eastAsia="Times New Roman" w:hAnsi="Arial" w:cs="Arial"/>
                <w:bCs/>
                <w:sz w:val="16"/>
                <w:szCs w:val="16"/>
                <w:lang w:val="en-GB" w:eastAsia="sr-Latn-CS"/>
              </w:rPr>
              <w:t>Sceince</w:t>
            </w:r>
            <w:proofErr w:type="spellEnd"/>
          </w:p>
          <w:p w:rsidR="00A67CB8" w:rsidRPr="006A319F" w:rsidRDefault="00A67CB8" w:rsidP="00F94DB3">
            <w:pPr>
              <w:jc w:val="center"/>
              <w:rPr>
                <w:rFonts w:ascii="Arial" w:hAnsi="Arial" w:cs="Arial"/>
                <w:sz w:val="16"/>
                <w:szCs w:val="16"/>
                <w:lang w:val="en-GB"/>
              </w:rPr>
            </w:pP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1996</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3.</w:t>
            </w:r>
          </w:p>
        </w:tc>
        <w:tc>
          <w:tcPr>
            <w:tcW w:w="1790" w:type="dxa"/>
            <w:gridSpan w:val="2"/>
            <w:vAlign w:val="center"/>
          </w:tcPr>
          <w:p w:rsidR="00A67CB8" w:rsidRPr="006A319F" w:rsidRDefault="00A67CB8" w:rsidP="00F94DB3">
            <w:pPr>
              <w:jc w:val="center"/>
              <w:rPr>
                <w:rFonts w:ascii="Arial" w:hAnsi="Arial" w:cs="Arial"/>
                <w:sz w:val="16"/>
                <w:szCs w:val="16"/>
                <w:lang w:val="en-GB"/>
              </w:rPr>
            </w:pPr>
            <w:proofErr w:type="spellStart"/>
            <w:r w:rsidRPr="006A319F">
              <w:rPr>
                <w:rFonts w:ascii="Arial" w:hAnsi="Arial" w:cs="Arial"/>
                <w:bCs/>
                <w:sz w:val="16"/>
                <w:szCs w:val="16"/>
              </w:rPr>
              <w:t>Petrović</w:t>
            </w:r>
            <w:proofErr w:type="spellEnd"/>
            <w:r w:rsidRPr="006A319F">
              <w:rPr>
                <w:rFonts w:ascii="Arial" w:hAnsi="Arial" w:cs="Arial"/>
                <w:bCs/>
                <w:sz w:val="16"/>
                <w:szCs w:val="16"/>
              </w:rPr>
              <w:t xml:space="preserve">, Ž. </w:t>
            </w:r>
            <w:proofErr w:type="spellStart"/>
            <w:r w:rsidRPr="006A319F">
              <w:rPr>
                <w:rFonts w:ascii="Arial" w:hAnsi="Arial" w:cs="Arial"/>
                <w:bCs/>
                <w:sz w:val="16"/>
                <w:szCs w:val="16"/>
              </w:rPr>
              <w:t>i</w:t>
            </w:r>
            <w:proofErr w:type="spellEnd"/>
            <w:r w:rsidRPr="006A319F">
              <w:rPr>
                <w:rFonts w:ascii="Arial" w:hAnsi="Arial" w:cs="Arial"/>
                <w:bCs/>
                <w:sz w:val="16"/>
                <w:szCs w:val="16"/>
              </w:rPr>
              <w:t xml:space="preserve"> D. </w:t>
            </w:r>
            <w:proofErr w:type="spellStart"/>
            <w:r w:rsidRPr="006A319F">
              <w:rPr>
                <w:rFonts w:ascii="Arial" w:hAnsi="Arial" w:cs="Arial"/>
                <w:bCs/>
                <w:sz w:val="16"/>
                <w:szCs w:val="16"/>
              </w:rPr>
              <w:t>Janković</w:t>
            </w:r>
            <w:proofErr w:type="spellEnd"/>
          </w:p>
        </w:tc>
        <w:tc>
          <w:tcPr>
            <w:tcW w:w="2381" w:type="dxa"/>
            <w:gridSpan w:val="3"/>
            <w:vAlign w:val="center"/>
          </w:tcPr>
          <w:p w:rsidR="00A67CB8" w:rsidRPr="006A319F" w:rsidRDefault="00A67CB8" w:rsidP="00F94DB3">
            <w:pPr>
              <w:jc w:val="center"/>
              <w:rPr>
                <w:rFonts w:ascii="Arial" w:hAnsi="Arial" w:cs="Arial"/>
                <w:sz w:val="16"/>
                <w:szCs w:val="16"/>
                <w:lang w:val="en-GB"/>
              </w:rPr>
            </w:pPr>
            <w:proofErr w:type="spellStart"/>
            <w:r w:rsidRPr="006A319F">
              <w:rPr>
                <w:rFonts w:ascii="Arial" w:hAnsi="Arial" w:cs="Arial"/>
                <w:bCs/>
                <w:sz w:val="16"/>
                <w:szCs w:val="16"/>
              </w:rPr>
              <w:t>Poljoprivredno</w:t>
            </w:r>
            <w:proofErr w:type="spellEnd"/>
            <w:r w:rsidRPr="006A319F">
              <w:rPr>
                <w:rFonts w:ascii="Arial" w:hAnsi="Arial" w:cs="Arial"/>
                <w:bCs/>
                <w:sz w:val="16"/>
                <w:szCs w:val="16"/>
              </w:rPr>
              <w:t xml:space="preserve"> </w:t>
            </w:r>
            <w:proofErr w:type="spellStart"/>
            <w:r w:rsidRPr="006A319F">
              <w:rPr>
                <w:rFonts w:ascii="Arial" w:hAnsi="Arial" w:cs="Arial"/>
                <w:bCs/>
                <w:sz w:val="16"/>
                <w:szCs w:val="16"/>
              </w:rPr>
              <w:t>savetodavstvo</w:t>
            </w:r>
            <w:proofErr w:type="spellEnd"/>
            <w:r w:rsidRPr="006A319F">
              <w:rPr>
                <w:rFonts w:ascii="Arial" w:hAnsi="Arial" w:cs="Arial"/>
                <w:bCs/>
                <w:sz w:val="16"/>
                <w:szCs w:val="16"/>
              </w:rPr>
              <w:t xml:space="preserve"> </w:t>
            </w:r>
            <w:proofErr w:type="spellStart"/>
            <w:r w:rsidRPr="006A319F">
              <w:rPr>
                <w:rFonts w:ascii="Arial" w:hAnsi="Arial" w:cs="Arial"/>
                <w:bCs/>
                <w:sz w:val="16"/>
                <w:szCs w:val="16"/>
              </w:rPr>
              <w:t>Srbije</w:t>
            </w:r>
            <w:proofErr w:type="spellEnd"/>
            <w:r w:rsidRPr="006A319F">
              <w:rPr>
                <w:rFonts w:ascii="Arial" w:hAnsi="Arial" w:cs="Arial"/>
                <w:bCs/>
                <w:sz w:val="16"/>
                <w:szCs w:val="16"/>
              </w:rPr>
              <w:t xml:space="preserve"> – </w:t>
            </w:r>
            <w:proofErr w:type="spellStart"/>
            <w:r w:rsidRPr="006A319F">
              <w:rPr>
                <w:rFonts w:ascii="Arial" w:hAnsi="Arial" w:cs="Arial"/>
                <w:bCs/>
                <w:sz w:val="16"/>
                <w:szCs w:val="16"/>
              </w:rPr>
              <w:t>stanje</w:t>
            </w:r>
            <w:proofErr w:type="spellEnd"/>
            <w:r w:rsidRPr="006A319F">
              <w:rPr>
                <w:rFonts w:ascii="Arial" w:hAnsi="Arial" w:cs="Arial"/>
                <w:bCs/>
                <w:sz w:val="16"/>
                <w:szCs w:val="16"/>
              </w:rPr>
              <w:t xml:space="preserve">, </w:t>
            </w:r>
            <w:proofErr w:type="spellStart"/>
            <w:r w:rsidRPr="006A319F">
              <w:rPr>
                <w:rFonts w:ascii="Arial" w:hAnsi="Arial" w:cs="Arial"/>
                <w:bCs/>
                <w:sz w:val="16"/>
                <w:szCs w:val="16"/>
              </w:rPr>
              <w:t>problemi</w:t>
            </w:r>
            <w:proofErr w:type="spellEnd"/>
            <w:r w:rsidRPr="006A319F">
              <w:rPr>
                <w:rFonts w:ascii="Arial" w:hAnsi="Arial" w:cs="Arial"/>
                <w:bCs/>
                <w:sz w:val="16"/>
                <w:szCs w:val="16"/>
              </w:rPr>
              <w:t xml:space="preserve"> </w:t>
            </w:r>
            <w:proofErr w:type="spellStart"/>
            <w:r w:rsidRPr="006A319F">
              <w:rPr>
                <w:rFonts w:ascii="Arial" w:hAnsi="Arial" w:cs="Arial"/>
                <w:bCs/>
                <w:sz w:val="16"/>
                <w:szCs w:val="16"/>
              </w:rPr>
              <w:t>i</w:t>
            </w:r>
            <w:proofErr w:type="spellEnd"/>
            <w:r w:rsidRPr="006A319F">
              <w:rPr>
                <w:rFonts w:ascii="Arial" w:hAnsi="Arial" w:cs="Arial"/>
                <w:bCs/>
                <w:sz w:val="16"/>
                <w:szCs w:val="16"/>
              </w:rPr>
              <w:t xml:space="preserve"> </w:t>
            </w:r>
            <w:proofErr w:type="spellStart"/>
            <w:r w:rsidRPr="006A319F">
              <w:rPr>
                <w:rFonts w:ascii="Arial" w:hAnsi="Arial" w:cs="Arial"/>
                <w:bCs/>
                <w:sz w:val="16"/>
                <w:szCs w:val="16"/>
              </w:rPr>
              <w:t>mogućnosti</w:t>
            </w:r>
            <w:proofErr w:type="spellEnd"/>
            <w:r w:rsidRPr="006A319F">
              <w:rPr>
                <w:rFonts w:ascii="Arial" w:hAnsi="Arial" w:cs="Arial"/>
                <w:bCs/>
                <w:sz w:val="16"/>
                <w:szCs w:val="16"/>
              </w:rPr>
              <w:t xml:space="preserve"> </w:t>
            </w:r>
            <w:proofErr w:type="spellStart"/>
            <w:r w:rsidRPr="006A319F">
              <w:rPr>
                <w:rFonts w:ascii="Arial" w:hAnsi="Arial" w:cs="Arial"/>
                <w:bCs/>
                <w:sz w:val="16"/>
                <w:szCs w:val="16"/>
              </w:rPr>
              <w:t>reformi</w:t>
            </w:r>
            <w:proofErr w:type="spellEnd"/>
          </w:p>
        </w:tc>
        <w:tc>
          <w:tcPr>
            <w:tcW w:w="3528" w:type="dxa"/>
            <w:gridSpan w:val="4"/>
            <w:vAlign w:val="center"/>
          </w:tcPr>
          <w:p w:rsidR="00A67CB8" w:rsidRPr="006A319F" w:rsidRDefault="00A67CB8" w:rsidP="00F94DB3">
            <w:pPr>
              <w:widowControl w:val="0"/>
              <w:autoSpaceDE w:val="0"/>
              <w:autoSpaceDN w:val="0"/>
              <w:adjustRightInd w:val="0"/>
              <w:ind w:left="360"/>
              <w:rPr>
                <w:rFonts w:ascii="Arial" w:eastAsia="Times New Roman" w:hAnsi="Arial" w:cs="Arial"/>
                <w:bCs/>
                <w:sz w:val="16"/>
                <w:szCs w:val="16"/>
                <w:lang w:val="en-GB"/>
              </w:rPr>
            </w:pPr>
            <w:proofErr w:type="spellStart"/>
            <w:r w:rsidRPr="006A319F">
              <w:rPr>
                <w:rFonts w:ascii="Arial" w:eastAsia="Times New Roman" w:hAnsi="Arial" w:cs="Arial"/>
                <w:bCs/>
                <w:sz w:val="16"/>
                <w:szCs w:val="16"/>
              </w:rPr>
              <w:t>Poljoprivredni</w:t>
            </w:r>
            <w:proofErr w:type="spellEnd"/>
            <w:r w:rsidRPr="006A319F">
              <w:rPr>
                <w:rFonts w:ascii="Arial" w:eastAsia="Times New Roman" w:hAnsi="Arial" w:cs="Arial"/>
                <w:bCs/>
                <w:sz w:val="16"/>
                <w:szCs w:val="16"/>
              </w:rPr>
              <w:t xml:space="preserve"> </w:t>
            </w:r>
            <w:proofErr w:type="spellStart"/>
            <w:r w:rsidRPr="006A319F">
              <w:rPr>
                <w:rFonts w:ascii="Arial" w:eastAsia="Times New Roman" w:hAnsi="Arial" w:cs="Arial"/>
                <w:bCs/>
                <w:sz w:val="16"/>
                <w:szCs w:val="16"/>
              </w:rPr>
              <w:t>fakultet</w:t>
            </w:r>
            <w:proofErr w:type="spellEnd"/>
            <w:r w:rsidRPr="006A319F">
              <w:rPr>
                <w:rFonts w:ascii="Arial" w:eastAsia="Times New Roman" w:hAnsi="Arial" w:cs="Arial"/>
                <w:bCs/>
                <w:sz w:val="16"/>
                <w:szCs w:val="16"/>
              </w:rPr>
              <w:t xml:space="preserve"> Novi Sad. Str. 1-201. ISBN 978-86-7520-186-1.</w:t>
            </w:r>
          </w:p>
          <w:p w:rsidR="00A67CB8" w:rsidRPr="006A319F" w:rsidRDefault="00A67CB8" w:rsidP="00F94DB3">
            <w:pPr>
              <w:widowControl w:val="0"/>
              <w:autoSpaceDE w:val="0"/>
              <w:autoSpaceDN w:val="0"/>
              <w:adjustRightInd w:val="0"/>
              <w:spacing w:line="223" w:lineRule="auto"/>
              <w:ind w:left="360"/>
              <w:jc w:val="both"/>
              <w:rPr>
                <w:rFonts w:ascii="Arial" w:eastAsia="Times New Roman" w:hAnsi="Arial" w:cs="Arial"/>
                <w:sz w:val="16"/>
                <w:szCs w:val="16"/>
                <w:lang w:val="sr-Latn-CS" w:eastAsia="sr-Latn-CS"/>
              </w:rPr>
            </w:pP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2010</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4.</w:t>
            </w:r>
          </w:p>
        </w:tc>
        <w:tc>
          <w:tcPr>
            <w:tcW w:w="1790" w:type="dxa"/>
            <w:gridSpan w:val="2"/>
            <w:vAlign w:val="center"/>
          </w:tcPr>
          <w:p w:rsidR="00A67CB8" w:rsidRPr="006A319F" w:rsidRDefault="00A67CB8" w:rsidP="00F94DB3">
            <w:pPr>
              <w:jc w:val="center"/>
              <w:rPr>
                <w:rFonts w:ascii="Arial" w:hAnsi="Arial" w:cs="Arial"/>
                <w:sz w:val="16"/>
                <w:szCs w:val="16"/>
              </w:rPr>
            </w:pPr>
            <w:r w:rsidRPr="006A319F">
              <w:rPr>
                <w:rFonts w:ascii="Arial" w:eastAsia="Times New Roman" w:hAnsi="Arial" w:cs="Arial"/>
                <w:bCs/>
                <w:sz w:val="16"/>
                <w:szCs w:val="16"/>
                <w:lang w:val="ru-RU" w:eastAsia="sr-Latn-CS"/>
              </w:rPr>
              <w:t>Petrović</w:t>
            </w:r>
            <w:r w:rsidRPr="006A319F">
              <w:rPr>
                <w:rFonts w:ascii="Arial" w:eastAsia="Times New Roman" w:hAnsi="Arial" w:cs="Arial"/>
                <w:bCs/>
                <w:sz w:val="16"/>
                <w:szCs w:val="16"/>
                <w:lang w:val="sr-Latn-CS" w:eastAsia="sr-Latn-CS"/>
              </w:rPr>
              <w:t xml:space="preserve">, </w:t>
            </w:r>
            <w:r w:rsidRPr="006A319F">
              <w:rPr>
                <w:rFonts w:ascii="Arial" w:eastAsia="Times New Roman" w:hAnsi="Arial" w:cs="Arial"/>
                <w:bCs/>
                <w:sz w:val="16"/>
                <w:szCs w:val="16"/>
                <w:lang w:val="sr-Cyrl-CS" w:eastAsia="sr-Latn-CS"/>
              </w:rPr>
              <w:t>Ž. (</w:t>
            </w:r>
            <w:r w:rsidRPr="006A319F">
              <w:rPr>
                <w:rFonts w:ascii="Arial" w:eastAsia="Times New Roman" w:hAnsi="Arial" w:cs="Arial"/>
                <w:bCs/>
                <w:sz w:val="16"/>
                <w:szCs w:val="16"/>
                <w:lang w:val="sr-Latn-CS" w:eastAsia="sr-Latn-CS"/>
              </w:rPr>
              <w:t>ur.</w:t>
            </w:r>
            <w:r w:rsidRPr="006A319F">
              <w:rPr>
                <w:rFonts w:ascii="Arial" w:eastAsia="Times New Roman" w:hAnsi="Arial" w:cs="Arial"/>
                <w:bCs/>
                <w:sz w:val="16"/>
                <w:szCs w:val="16"/>
                <w:lang w:val="sr-Cyrl-CS" w:eastAsia="sr-Latn-CS"/>
              </w:rPr>
              <w:t>)</w:t>
            </w:r>
          </w:p>
        </w:tc>
        <w:tc>
          <w:tcPr>
            <w:tcW w:w="2381" w:type="dxa"/>
            <w:gridSpan w:val="3"/>
            <w:vAlign w:val="center"/>
          </w:tcPr>
          <w:p w:rsidR="00A67CB8" w:rsidRPr="006A319F" w:rsidRDefault="00A67CB8" w:rsidP="00F94DB3">
            <w:pPr>
              <w:jc w:val="center"/>
              <w:rPr>
                <w:rFonts w:ascii="Arial" w:hAnsi="Arial" w:cs="Arial"/>
                <w:sz w:val="16"/>
                <w:szCs w:val="16"/>
              </w:rPr>
            </w:pPr>
            <w:r w:rsidRPr="006A319F">
              <w:rPr>
                <w:rFonts w:ascii="Arial" w:hAnsi="Arial" w:cs="Arial"/>
                <w:bCs/>
                <w:sz w:val="16"/>
                <w:szCs w:val="16"/>
                <w:lang w:val="ru-RU"/>
              </w:rPr>
              <w:t>Sistem informacija u poljoprivrednom savetodavstvu Vojvodine</w:t>
            </w:r>
          </w:p>
        </w:tc>
        <w:tc>
          <w:tcPr>
            <w:tcW w:w="3528" w:type="dxa"/>
            <w:gridSpan w:val="4"/>
            <w:vAlign w:val="center"/>
          </w:tcPr>
          <w:p w:rsidR="00A67CB8" w:rsidRPr="006A319F" w:rsidRDefault="00A67CB8" w:rsidP="00F94DB3">
            <w:pPr>
              <w:widowControl w:val="0"/>
              <w:autoSpaceDE w:val="0"/>
              <w:autoSpaceDN w:val="0"/>
              <w:adjustRightInd w:val="0"/>
              <w:spacing w:line="223" w:lineRule="auto"/>
              <w:ind w:left="360"/>
              <w:jc w:val="both"/>
              <w:rPr>
                <w:rFonts w:ascii="Arial" w:eastAsia="Times New Roman" w:hAnsi="Arial" w:cs="Arial"/>
                <w:sz w:val="16"/>
                <w:szCs w:val="16"/>
                <w:lang w:val="sr-Latn-CS" w:eastAsia="sr-Latn-CS"/>
              </w:rPr>
            </w:pPr>
            <w:proofErr w:type="spellStart"/>
            <w:r w:rsidRPr="006A319F">
              <w:rPr>
                <w:rFonts w:ascii="Arial" w:eastAsia="Times New Roman" w:hAnsi="Arial" w:cs="Arial"/>
                <w:bCs/>
                <w:sz w:val="16"/>
                <w:szCs w:val="16"/>
                <w:lang w:eastAsia="sr-Latn-CS"/>
              </w:rPr>
              <w:t>Poljoprivredni</w:t>
            </w:r>
            <w:proofErr w:type="spellEnd"/>
            <w:r w:rsidRPr="006A319F">
              <w:rPr>
                <w:rFonts w:ascii="Arial" w:eastAsia="Times New Roman" w:hAnsi="Arial" w:cs="Arial"/>
                <w:bCs/>
                <w:sz w:val="16"/>
                <w:szCs w:val="16"/>
                <w:lang w:eastAsia="sr-Latn-CS"/>
              </w:rPr>
              <w:t xml:space="preserve"> </w:t>
            </w:r>
            <w:proofErr w:type="spellStart"/>
            <w:r w:rsidRPr="006A319F">
              <w:rPr>
                <w:rFonts w:ascii="Arial" w:eastAsia="Times New Roman" w:hAnsi="Arial" w:cs="Arial"/>
                <w:bCs/>
                <w:sz w:val="16"/>
                <w:szCs w:val="16"/>
                <w:lang w:eastAsia="sr-Latn-CS"/>
              </w:rPr>
              <w:t>fakultet</w:t>
            </w:r>
            <w:proofErr w:type="spellEnd"/>
            <w:r w:rsidRPr="006A319F">
              <w:rPr>
                <w:rFonts w:ascii="Arial" w:eastAsia="Times New Roman" w:hAnsi="Arial" w:cs="Arial"/>
                <w:bCs/>
                <w:sz w:val="16"/>
                <w:szCs w:val="16"/>
                <w:lang w:eastAsia="sr-Latn-CS"/>
              </w:rPr>
              <w:t>, Novi Sad.</w:t>
            </w: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2007</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5.</w:t>
            </w:r>
          </w:p>
        </w:tc>
        <w:tc>
          <w:tcPr>
            <w:tcW w:w="1790" w:type="dxa"/>
            <w:gridSpan w:val="2"/>
            <w:vAlign w:val="center"/>
          </w:tcPr>
          <w:p w:rsidR="00A67CB8" w:rsidRPr="006A319F" w:rsidRDefault="00A67CB8" w:rsidP="00F94DB3">
            <w:pPr>
              <w:jc w:val="center"/>
              <w:rPr>
                <w:rFonts w:ascii="Arial" w:hAnsi="Arial" w:cs="Arial"/>
                <w:sz w:val="16"/>
                <w:szCs w:val="16"/>
                <w:lang w:val="en-GB"/>
              </w:rPr>
            </w:pPr>
            <w:proofErr w:type="spellStart"/>
            <w:r w:rsidRPr="006A319F">
              <w:rPr>
                <w:rFonts w:ascii="Arial" w:hAnsi="Arial" w:cs="Arial"/>
                <w:sz w:val="16"/>
                <w:szCs w:val="16"/>
                <w:lang w:val="en-GB"/>
              </w:rPr>
              <w:t>Janković</w:t>
            </w:r>
            <w:proofErr w:type="spellEnd"/>
            <w:r w:rsidRPr="006A319F">
              <w:rPr>
                <w:rFonts w:ascii="Arial" w:hAnsi="Arial" w:cs="Arial"/>
                <w:sz w:val="16"/>
                <w:szCs w:val="16"/>
                <w:lang w:val="en-GB"/>
              </w:rPr>
              <w:t xml:space="preserve"> D.</w:t>
            </w:r>
          </w:p>
        </w:tc>
        <w:tc>
          <w:tcPr>
            <w:tcW w:w="2381" w:type="dxa"/>
            <w:gridSpan w:val="3"/>
            <w:vAlign w:val="center"/>
          </w:tcPr>
          <w:p w:rsidR="00A67CB8" w:rsidRPr="006A319F" w:rsidRDefault="00A67CB8" w:rsidP="00F94DB3">
            <w:pPr>
              <w:jc w:val="center"/>
              <w:rPr>
                <w:rFonts w:ascii="Arial" w:hAnsi="Arial" w:cs="Arial"/>
                <w:sz w:val="16"/>
                <w:szCs w:val="16"/>
                <w:lang w:val="en-GB"/>
              </w:rPr>
            </w:pPr>
            <w:proofErr w:type="spellStart"/>
            <w:r w:rsidRPr="006A319F">
              <w:rPr>
                <w:rFonts w:ascii="Arial" w:hAnsi="Arial" w:cs="Arial"/>
                <w:sz w:val="16"/>
                <w:szCs w:val="16"/>
                <w:lang w:val="en-GB"/>
              </w:rPr>
              <w:t>Teorija</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difuzije</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inovacija</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i</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njen</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doprinos</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razumevanju</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inovativnog</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potencijala</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sela</w:t>
            </w:r>
            <w:proofErr w:type="spellEnd"/>
          </w:p>
        </w:tc>
        <w:tc>
          <w:tcPr>
            <w:tcW w:w="3528" w:type="dxa"/>
            <w:gridSpan w:val="4"/>
            <w:vAlign w:val="center"/>
          </w:tcPr>
          <w:p w:rsidR="00A67CB8" w:rsidRPr="006A319F" w:rsidRDefault="00A67CB8" w:rsidP="00F94DB3">
            <w:pPr>
              <w:jc w:val="center"/>
              <w:rPr>
                <w:rFonts w:ascii="Arial" w:hAnsi="Arial" w:cs="Arial"/>
                <w:sz w:val="16"/>
                <w:szCs w:val="16"/>
                <w:lang w:val="en-GB"/>
              </w:rPr>
            </w:pPr>
            <w:proofErr w:type="spellStart"/>
            <w:r w:rsidRPr="006A319F">
              <w:rPr>
                <w:rFonts w:ascii="Arial" w:hAnsi="Arial" w:cs="Arial"/>
                <w:sz w:val="16"/>
                <w:szCs w:val="16"/>
                <w:lang w:val="en-GB"/>
              </w:rPr>
              <w:t>Zbornik</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Matice</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srpske</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za</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društvene</w:t>
            </w:r>
            <w:proofErr w:type="spellEnd"/>
            <w:r w:rsidRPr="006A319F">
              <w:rPr>
                <w:rFonts w:ascii="Arial" w:hAnsi="Arial" w:cs="Arial"/>
                <w:sz w:val="16"/>
                <w:szCs w:val="16"/>
                <w:lang w:val="en-GB"/>
              </w:rPr>
              <w:t xml:space="preserve"> </w:t>
            </w:r>
            <w:proofErr w:type="spellStart"/>
            <w:r w:rsidRPr="006A319F">
              <w:rPr>
                <w:rFonts w:ascii="Arial" w:hAnsi="Arial" w:cs="Arial"/>
                <w:sz w:val="16"/>
                <w:szCs w:val="16"/>
                <w:lang w:val="en-GB"/>
              </w:rPr>
              <w:t>nauke</w:t>
            </w:r>
            <w:proofErr w:type="spellEnd"/>
            <w:r w:rsidRPr="006A319F">
              <w:rPr>
                <w:rFonts w:ascii="Arial" w:hAnsi="Arial" w:cs="Arial"/>
                <w:sz w:val="16"/>
                <w:szCs w:val="16"/>
                <w:lang w:val="en-GB"/>
              </w:rPr>
              <w:t>. Br. 118-119, str. 225-256, Novi Sad. ISSN 0352-5732 UDK: 316.334.55.</w:t>
            </w: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2005</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6.</w:t>
            </w:r>
          </w:p>
        </w:tc>
        <w:tc>
          <w:tcPr>
            <w:tcW w:w="1790" w:type="dxa"/>
            <w:gridSpan w:val="2"/>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rPr>
              <w:t xml:space="preserve">Hoffmann, V., </w:t>
            </w:r>
            <w:proofErr w:type="spellStart"/>
            <w:r w:rsidRPr="006A319F">
              <w:rPr>
                <w:rFonts w:ascii="Arial" w:hAnsi="Arial" w:cs="Arial"/>
                <w:bCs/>
                <w:sz w:val="16"/>
                <w:szCs w:val="16"/>
              </w:rPr>
              <w:t>Gerster-Bentaya</w:t>
            </w:r>
            <w:proofErr w:type="spellEnd"/>
            <w:r w:rsidRPr="006A319F">
              <w:rPr>
                <w:rFonts w:ascii="Arial" w:hAnsi="Arial" w:cs="Arial"/>
                <w:bCs/>
                <w:sz w:val="16"/>
                <w:szCs w:val="16"/>
              </w:rPr>
              <w:t xml:space="preserve">, M. </w:t>
            </w:r>
            <w:proofErr w:type="spellStart"/>
            <w:r w:rsidRPr="006A319F">
              <w:rPr>
                <w:rFonts w:ascii="Arial" w:hAnsi="Arial" w:cs="Arial"/>
                <w:bCs/>
                <w:sz w:val="16"/>
                <w:szCs w:val="16"/>
              </w:rPr>
              <w:t>Christink</w:t>
            </w:r>
            <w:proofErr w:type="spellEnd"/>
            <w:r w:rsidRPr="006A319F">
              <w:rPr>
                <w:rFonts w:ascii="Arial" w:hAnsi="Arial" w:cs="Arial"/>
                <w:bCs/>
                <w:sz w:val="16"/>
                <w:szCs w:val="16"/>
              </w:rPr>
              <w:t xml:space="preserve">, A. and M. </w:t>
            </w:r>
            <w:proofErr w:type="spellStart"/>
            <w:r w:rsidRPr="006A319F">
              <w:rPr>
                <w:rFonts w:ascii="Arial" w:hAnsi="Arial" w:cs="Arial"/>
                <w:bCs/>
                <w:sz w:val="16"/>
                <w:szCs w:val="16"/>
              </w:rPr>
              <w:t>Lema</w:t>
            </w:r>
            <w:proofErr w:type="spellEnd"/>
            <w:r w:rsidRPr="006A319F">
              <w:rPr>
                <w:rFonts w:ascii="Arial" w:hAnsi="Arial" w:cs="Arial"/>
                <w:bCs/>
                <w:sz w:val="16"/>
                <w:szCs w:val="16"/>
              </w:rPr>
              <w:t xml:space="preserve"> (Ed.)</w:t>
            </w:r>
          </w:p>
        </w:tc>
        <w:tc>
          <w:tcPr>
            <w:tcW w:w="2381" w:type="dxa"/>
            <w:gridSpan w:val="3"/>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rPr>
              <w:t>Rural Extension. Basic concepts and issues. VOL: 1</w:t>
            </w:r>
          </w:p>
        </w:tc>
        <w:tc>
          <w:tcPr>
            <w:tcW w:w="3528" w:type="dxa"/>
            <w:gridSpan w:val="4"/>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rPr>
              <w:t>MARGRAF PUBLISHERS</w:t>
            </w: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2009</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7.</w:t>
            </w:r>
          </w:p>
        </w:tc>
        <w:tc>
          <w:tcPr>
            <w:tcW w:w="1790" w:type="dxa"/>
            <w:gridSpan w:val="2"/>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lang w:val="de-DE"/>
              </w:rPr>
              <w:t>Swanson, B.; Bentz, R.; Sofranko, A. (Ed.)</w:t>
            </w:r>
          </w:p>
        </w:tc>
        <w:tc>
          <w:tcPr>
            <w:tcW w:w="2381" w:type="dxa"/>
            <w:gridSpan w:val="3"/>
            <w:vAlign w:val="center"/>
          </w:tcPr>
          <w:p w:rsidR="00A67CB8" w:rsidRPr="006A319F" w:rsidRDefault="00A67CB8" w:rsidP="00F94DB3">
            <w:pPr>
              <w:jc w:val="center"/>
              <w:rPr>
                <w:rFonts w:ascii="Arial" w:hAnsi="Arial" w:cs="Arial"/>
                <w:bCs/>
                <w:sz w:val="16"/>
                <w:szCs w:val="16"/>
                <w:lang w:val="en-GB"/>
              </w:rPr>
            </w:pPr>
            <w:r w:rsidRPr="006A319F">
              <w:rPr>
                <w:rFonts w:ascii="Arial" w:eastAsia="Times New Roman" w:hAnsi="Arial" w:cs="Arial"/>
                <w:bCs/>
                <w:sz w:val="16"/>
                <w:szCs w:val="16"/>
                <w:lang w:val="sr-Latn-CS" w:eastAsia="sr-Latn-CS"/>
              </w:rPr>
              <w:t>Improving Agricultural Extension – A Reference Manual</w:t>
            </w:r>
          </w:p>
        </w:tc>
        <w:tc>
          <w:tcPr>
            <w:tcW w:w="3528" w:type="dxa"/>
            <w:gridSpan w:val="4"/>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lang w:val="sr-Latn-CS"/>
              </w:rPr>
              <w:t>FAO. Rome.</w:t>
            </w: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1998</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8.</w:t>
            </w:r>
          </w:p>
        </w:tc>
        <w:tc>
          <w:tcPr>
            <w:tcW w:w="1790" w:type="dxa"/>
            <w:gridSpan w:val="2"/>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lang w:val="sr-Latn-CS"/>
              </w:rPr>
              <w:t>Rölling, N.</w:t>
            </w:r>
          </w:p>
        </w:tc>
        <w:tc>
          <w:tcPr>
            <w:tcW w:w="2381" w:type="dxa"/>
            <w:gridSpan w:val="3"/>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lang w:val="sr-Latn-CS"/>
              </w:rPr>
              <w:t>Extension Science – Information systems in agricultural development</w:t>
            </w:r>
          </w:p>
        </w:tc>
        <w:tc>
          <w:tcPr>
            <w:tcW w:w="3528" w:type="dxa"/>
            <w:gridSpan w:val="4"/>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lang w:val="sr-Latn-CS"/>
              </w:rPr>
              <w:t>Cambrige University Press. Cambrige.</w:t>
            </w: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1988</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9.</w:t>
            </w:r>
          </w:p>
        </w:tc>
        <w:tc>
          <w:tcPr>
            <w:tcW w:w="1790" w:type="dxa"/>
            <w:gridSpan w:val="2"/>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lang w:val="sr-Latn-CS"/>
              </w:rPr>
              <w:t>Rogers, E. M.</w:t>
            </w:r>
          </w:p>
        </w:tc>
        <w:tc>
          <w:tcPr>
            <w:tcW w:w="2381" w:type="dxa"/>
            <w:gridSpan w:val="3"/>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lang w:val="sr-Latn-CS"/>
              </w:rPr>
              <w:t>Diffusion of Innovations</w:t>
            </w:r>
          </w:p>
        </w:tc>
        <w:tc>
          <w:tcPr>
            <w:tcW w:w="3528" w:type="dxa"/>
            <w:gridSpan w:val="4"/>
            <w:vAlign w:val="center"/>
          </w:tcPr>
          <w:p w:rsidR="00A67CB8" w:rsidRPr="006A319F" w:rsidRDefault="00A67CB8" w:rsidP="00F94DB3">
            <w:pPr>
              <w:ind w:left="360"/>
              <w:jc w:val="center"/>
              <w:rPr>
                <w:rFonts w:ascii="Arial" w:hAnsi="Arial" w:cs="Arial"/>
                <w:bCs/>
                <w:sz w:val="16"/>
                <w:szCs w:val="16"/>
                <w:lang w:val="en-GB"/>
              </w:rPr>
            </w:pPr>
            <w:r w:rsidRPr="006A319F">
              <w:rPr>
                <w:rFonts w:ascii="Arial" w:hAnsi="Arial" w:cs="Arial"/>
                <w:bCs/>
                <w:sz w:val="16"/>
                <w:szCs w:val="16"/>
                <w:lang w:val="sr-Latn-CS"/>
              </w:rPr>
              <w:t xml:space="preserve">Free Press, Fifth Edition. New York.  </w:t>
            </w: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2003</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10.</w:t>
            </w:r>
          </w:p>
        </w:tc>
        <w:tc>
          <w:tcPr>
            <w:tcW w:w="1790" w:type="dxa"/>
            <w:gridSpan w:val="2"/>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lang w:val="sr-Latn-CS"/>
              </w:rPr>
              <w:t>Chambers, R.</w:t>
            </w:r>
          </w:p>
        </w:tc>
        <w:tc>
          <w:tcPr>
            <w:tcW w:w="2381" w:type="dxa"/>
            <w:gridSpan w:val="3"/>
            <w:vAlign w:val="center"/>
          </w:tcPr>
          <w:p w:rsidR="00A67CB8" w:rsidRPr="006A319F" w:rsidRDefault="00A67CB8" w:rsidP="00F94DB3">
            <w:pPr>
              <w:jc w:val="center"/>
              <w:rPr>
                <w:rFonts w:ascii="Arial" w:hAnsi="Arial" w:cs="Arial"/>
                <w:bCs/>
                <w:sz w:val="16"/>
                <w:szCs w:val="16"/>
                <w:lang w:val="en-GB"/>
              </w:rPr>
            </w:pPr>
            <w:r w:rsidRPr="006A319F">
              <w:rPr>
                <w:rFonts w:ascii="Arial" w:hAnsi="Arial" w:cs="Arial"/>
                <w:bCs/>
                <w:sz w:val="16"/>
                <w:szCs w:val="16"/>
                <w:lang w:val="sr-Latn-CS"/>
              </w:rPr>
              <w:t>Whose reality counts, - putting the first last</w:t>
            </w:r>
          </w:p>
        </w:tc>
        <w:tc>
          <w:tcPr>
            <w:tcW w:w="3528" w:type="dxa"/>
            <w:gridSpan w:val="4"/>
            <w:vAlign w:val="center"/>
          </w:tcPr>
          <w:p w:rsidR="00A67CB8" w:rsidRPr="006A319F" w:rsidRDefault="00A67CB8" w:rsidP="00F94DB3">
            <w:pPr>
              <w:widowControl w:val="0"/>
              <w:autoSpaceDE w:val="0"/>
              <w:autoSpaceDN w:val="0"/>
              <w:adjustRightInd w:val="0"/>
              <w:ind w:left="360"/>
              <w:jc w:val="center"/>
              <w:rPr>
                <w:rFonts w:ascii="Arial" w:eastAsia="Times New Roman" w:hAnsi="Arial" w:cs="Arial"/>
                <w:bCs/>
                <w:sz w:val="16"/>
                <w:szCs w:val="16"/>
                <w:lang w:val="sr-Latn-CS" w:eastAsia="sr-Latn-CS"/>
              </w:rPr>
            </w:pPr>
            <w:r w:rsidRPr="006A319F">
              <w:rPr>
                <w:rFonts w:ascii="Arial" w:eastAsia="Times New Roman" w:hAnsi="Arial" w:cs="Arial"/>
                <w:bCs/>
                <w:sz w:val="16"/>
                <w:szCs w:val="16"/>
                <w:lang w:val="sr-Latn-CS" w:eastAsia="sr-Latn-CS"/>
              </w:rPr>
              <w:t>IT Publications</w:t>
            </w:r>
          </w:p>
          <w:p w:rsidR="00A67CB8" w:rsidRPr="006A319F" w:rsidRDefault="00A67CB8" w:rsidP="00F94DB3">
            <w:pPr>
              <w:jc w:val="center"/>
              <w:rPr>
                <w:rFonts w:ascii="Arial" w:hAnsi="Arial" w:cs="Arial"/>
                <w:bCs/>
                <w:sz w:val="16"/>
                <w:szCs w:val="16"/>
                <w:lang w:val="en-GB"/>
              </w:rPr>
            </w:pPr>
          </w:p>
        </w:tc>
        <w:tc>
          <w:tcPr>
            <w:tcW w:w="1121" w:type="dxa"/>
            <w:vAlign w:val="center"/>
          </w:tcPr>
          <w:p w:rsidR="00A67CB8" w:rsidRPr="006A319F" w:rsidRDefault="00A67CB8" w:rsidP="00F94DB3">
            <w:pPr>
              <w:jc w:val="center"/>
              <w:rPr>
                <w:rFonts w:ascii="Arial" w:hAnsi="Arial" w:cs="Arial"/>
                <w:sz w:val="16"/>
                <w:szCs w:val="16"/>
                <w:lang w:val="en-GB"/>
              </w:rPr>
            </w:pPr>
            <w:r w:rsidRPr="006A319F">
              <w:rPr>
                <w:rFonts w:ascii="Arial" w:hAnsi="Arial" w:cs="Arial"/>
                <w:sz w:val="16"/>
                <w:szCs w:val="16"/>
                <w:lang w:val="en-GB"/>
              </w:rPr>
              <w:t>1997</w:t>
            </w:r>
          </w:p>
        </w:tc>
      </w:tr>
      <w:tr w:rsidR="00A67CB8" w:rsidRPr="006A319F" w:rsidTr="00F94DB3">
        <w:tc>
          <w:tcPr>
            <w:tcW w:w="800" w:type="dxa"/>
            <w:vAlign w:val="center"/>
          </w:tcPr>
          <w:p w:rsidR="00A67CB8" w:rsidRPr="006A319F" w:rsidRDefault="00A67CB8" w:rsidP="00F94DB3">
            <w:pPr>
              <w:ind w:left="360"/>
              <w:jc w:val="center"/>
              <w:rPr>
                <w:rFonts w:ascii="Arial" w:hAnsi="Arial" w:cs="Arial"/>
                <w:sz w:val="16"/>
                <w:szCs w:val="16"/>
                <w:lang w:val="en-GB"/>
              </w:rPr>
            </w:pPr>
            <w:r w:rsidRPr="006A319F">
              <w:rPr>
                <w:rFonts w:ascii="Arial" w:hAnsi="Arial" w:cs="Arial"/>
                <w:sz w:val="16"/>
                <w:szCs w:val="16"/>
                <w:lang w:val="en-GB"/>
              </w:rPr>
              <w:t>11.</w:t>
            </w:r>
          </w:p>
        </w:tc>
        <w:tc>
          <w:tcPr>
            <w:tcW w:w="8820" w:type="dxa"/>
            <w:gridSpan w:val="10"/>
            <w:vAlign w:val="center"/>
          </w:tcPr>
          <w:p w:rsidR="00A67CB8" w:rsidRPr="006A319F" w:rsidRDefault="00A67CB8" w:rsidP="00F94DB3">
            <w:pPr>
              <w:rPr>
                <w:rFonts w:ascii="Arial" w:hAnsi="Arial" w:cs="Arial"/>
                <w:sz w:val="16"/>
                <w:szCs w:val="16"/>
                <w:lang w:val="en-GB"/>
              </w:rPr>
            </w:pPr>
            <w:r w:rsidRPr="006A319F">
              <w:rPr>
                <w:rFonts w:ascii="Arial" w:hAnsi="Arial" w:cs="Arial"/>
                <w:sz w:val="16"/>
                <w:szCs w:val="16"/>
                <w:lang w:val="en-GB"/>
              </w:rPr>
              <w:t xml:space="preserve">Selected articles from the journals </w:t>
            </w:r>
            <w:r w:rsidRPr="006A319F">
              <w:rPr>
                <w:rFonts w:ascii="Arial" w:eastAsia="Times New Roman" w:hAnsi="Arial" w:cs="Arial"/>
                <w:bCs/>
                <w:sz w:val="16"/>
                <w:szCs w:val="16"/>
                <w:lang w:eastAsia="sr-Latn-CS"/>
              </w:rPr>
              <w:t xml:space="preserve"> </w:t>
            </w:r>
            <w:r w:rsidRPr="006A319F">
              <w:rPr>
                <w:rFonts w:ascii="Arial" w:hAnsi="Arial" w:cs="Arial"/>
                <w:bCs/>
                <w:sz w:val="16"/>
                <w:szCs w:val="16"/>
              </w:rPr>
              <w:t xml:space="preserve">The Journal of Agricultural Extension and Education, </w:t>
            </w:r>
            <w:proofErr w:type="spellStart"/>
            <w:r w:rsidRPr="006A319F">
              <w:rPr>
                <w:rFonts w:ascii="Arial" w:hAnsi="Arial" w:cs="Arial"/>
                <w:bCs/>
                <w:sz w:val="16"/>
                <w:szCs w:val="16"/>
              </w:rPr>
              <w:t>Sociologia</w:t>
            </w:r>
            <w:proofErr w:type="spellEnd"/>
            <w:r w:rsidRPr="006A319F">
              <w:rPr>
                <w:rFonts w:ascii="Arial" w:hAnsi="Arial" w:cs="Arial"/>
                <w:bCs/>
                <w:sz w:val="16"/>
                <w:szCs w:val="16"/>
              </w:rPr>
              <w:t xml:space="preserve"> </w:t>
            </w:r>
            <w:proofErr w:type="spellStart"/>
            <w:r w:rsidRPr="006A319F">
              <w:rPr>
                <w:rFonts w:ascii="Arial" w:hAnsi="Arial" w:cs="Arial"/>
                <w:bCs/>
                <w:sz w:val="16"/>
                <w:szCs w:val="16"/>
              </w:rPr>
              <w:t>Ruralis</w:t>
            </w:r>
            <w:proofErr w:type="spellEnd"/>
          </w:p>
        </w:tc>
      </w:tr>
    </w:tbl>
    <w:p w:rsidR="00C058E7" w:rsidRDefault="00C058E7" w:rsidP="003C10C1">
      <w:pPr>
        <w:spacing w:after="0" w:line="240" w:lineRule="auto"/>
      </w:pPr>
    </w:p>
    <w:sectPr w:rsidR="00C058E7"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C90" w:rsidRDefault="003D0C90" w:rsidP="00187BB1">
      <w:pPr>
        <w:spacing w:after="0" w:line="240" w:lineRule="auto"/>
      </w:pPr>
      <w:r>
        <w:separator/>
      </w:r>
    </w:p>
  </w:endnote>
  <w:endnote w:type="continuationSeparator" w:id="0">
    <w:p w:rsidR="003D0C90" w:rsidRDefault="003D0C90"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C90" w:rsidRDefault="003D0C90" w:rsidP="00187BB1">
      <w:pPr>
        <w:spacing w:after="0" w:line="240" w:lineRule="auto"/>
      </w:pPr>
      <w:r>
        <w:separator/>
      </w:r>
    </w:p>
  </w:footnote>
  <w:footnote w:type="continuationSeparator" w:id="0">
    <w:p w:rsidR="003D0C90" w:rsidRDefault="003D0C90"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3D0C90"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3D0C90"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3D0C90" w:rsidP="00F94DB3">
          <w:pPr>
            <w:jc w:val="center"/>
            <w:rPr>
              <w:rFonts w:ascii="Arial" w:hAnsi="Arial" w:cs="Arial"/>
              <w:sz w:val="16"/>
              <w:szCs w:val="16"/>
              <w:lang w:val="en-GB"/>
            </w:rPr>
          </w:pPr>
        </w:p>
        <w:p w:rsidR="00D12518" w:rsidRPr="007A20E8" w:rsidRDefault="003D0C90"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3D0C90"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3D0C90"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3D0C90" w:rsidP="00F94DB3">
          <w:pPr>
            <w:jc w:val="center"/>
            <w:rPr>
              <w:sz w:val="28"/>
              <w:szCs w:val="28"/>
              <w:lang w:val="en-GB"/>
            </w:rPr>
          </w:pPr>
          <w:r w:rsidRPr="007A20E8">
            <w:rPr>
              <w:sz w:val="28"/>
              <w:szCs w:val="28"/>
              <w:lang w:val="en-GB"/>
            </w:rPr>
            <w:t>Study Programme Accreditation</w:t>
          </w:r>
        </w:p>
        <w:p w:rsidR="00D12518" w:rsidRPr="007A20E8" w:rsidRDefault="003D0C90" w:rsidP="00F94DB3">
          <w:pPr>
            <w:jc w:val="center"/>
            <w:rPr>
              <w:lang w:val="en-GB"/>
            </w:rPr>
          </w:pPr>
        </w:p>
        <w:p w:rsidR="00D12518" w:rsidRPr="007A20E8" w:rsidRDefault="003D0C90"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3D0C90"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3D0C90"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3D0C90"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18"/>
  </w:num>
  <w:num w:numId="7">
    <w:abstractNumId w:val="16"/>
  </w:num>
  <w:num w:numId="8">
    <w:abstractNumId w:val="8"/>
  </w:num>
  <w:num w:numId="9">
    <w:abstractNumId w:val="9"/>
  </w:num>
  <w:num w:numId="10">
    <w:abstractNumId w:val="6"/>
  </w:num>
  <w:num w:numId="11">
    <w:abstractNumId w:val="4"/>
  </w:num>
  <w:num w:numId="12">
    <w:abstractNumId w:val="11"/>
  </w:num>
  <w:num w:numId="13">
    <w:abstractNumId w:val="7"/>
  </w:num>
  <w:num w:numId="14">
    <w:abstractNumId w:val="0"/>
  </w:num>
  <w:num w:numId="15">
    <w:abstractNumId w:val="1"/>
  </w:num>
  <w:num w:numId="16">
    <w:abstractNumId w:val="15"/>
  </w:num>
  <w:num w:numId="17">
    <w:abstractNumId w:val="10"/>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187BB1"/>
    <w:rsid w:val="001C49F6"/>
    <w:rsid w:val="0028081A"/>
    <w:rsid w:val="00396815"/>
    <w:rsid w:val="003C10C1"/>
    <w:rsid w:val="003D0C90"/>
    <w:rsid w:val="003F5CC3"/>
    <w:rsid w:val="005947DB"/>
    <w:rsid w:val="005E4CBD"/>
    <w:rsid w:val="007570ED"/>
    <w:rsid w:val="008A6BA2"/>
    <w:rsid w:val="00A67CB8"/>
    <w:rsid w:val="00BB47C7"/>
    <w:rsid w:val="00BE5310"/>
    <w:rsid w:val="00C0546B"/>
    <w:rsid w:val="00C058E7"/>
    <w:rsid w:val="00C4451A"/>
    <w:rsid w:val="00D845B5"/>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5211</Characters>
  <Application>Microsoft Office Word</Application>
  <DocSecurity>0</DocSecurity>
  <Lines>43</Lines>
  <Paragraphs>12</Paragraphs>
  <ScaleCrop>false</ScaleCrop>
  <Company>Grizli777</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2015-01-21T14:08:00Z</dcterms:created>
  <dcterms:modified xsi:type="dcterms:W3CDTF">2015-01-21T14:08:00Z</dcterms:modified>
</cp:coreProperties>
</file>