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331"/>
        <w:tblW w:w="9620" w:type="dxa"/>
        <w:tblLook w:val="04A0"/>
      </w:tblPr>
      <w:tblGrid>
        <w:gridCol w:w="711"/>
        <w:gridCol w:w="1411"/>
        <w:gridCol w:w="281"/>
        <w:gridCol w:w="1132"/>
        <w:gridCol w:w="562"/>
        <w:gridCol w:w="732"/>
        <w:gridCol w:w="1102"/>
        <w:gridCol w:w="1411"/>
        <w:gridCol w:w="425"/>
        <w:gridCol w:w="707"/>
        <w:gridCol w:w="1146"/>
      </w:tblGrid>
      <w:tr w:rsidR="00921B1D" w:rsidRPr="00B03C00" w:rsidTr="00921B1D">
        <w:trPr>
          <w:trHeight w:val="420"/>
        </w:trPr>
        <w:tc>
          <w:tcPr>
            <w:tcW w:w="2122" w:type="dxa"/>
            <w:gridSpan w:val="2"/>
            <w:shd w:val="clear" w:color="auto" w:fill="C2D69B" w:themeFill="accent3" w:themeFillTint="99"/>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921B1D" w:rsidRPr="005205FA" w:rsidRDefault="00921B1D" w:rsidP="00921B1D">
            <w:pPr>
              <w:spacing w:after="0" w:line="240" w:lineRule="auto"/>
              <w:jc w:val="center"/>
              <w:rPr>
                <w:rFonts w:ascii="Arial" w:hAnsi="Arial" w:cs="Arial"/>
                <w:b/>
                <w:sz w:val="24"/>
                <w:szCs w:val="24"/>
              </w:rPr>
            </w:pPr>
            <w:r w:rsidRPr="005205FA">
              <w:rPr>
                <w:rFonts w:ascii="Arial" w:eastAsia="Times New Roman" w:hAnsi="Arial" w:cs="Arial"/>
                <w:b/>
                <w:color w:val="000000"/>
                <w:sz w:val="24"/>
                <w:szCs w:val="24"/>
                <w:lang w:val="en-GB"/>
              </w:rPr>
              <w:t>Business Law in</w:t>
            </w:r>
            <w:r>
              <w:rPr>
                <w:rFonts w:ascii="Arial" w:eastAsia="Times New Roman" w:hAnsi="Arial" w:cs="Arial"/>
                <w:b/>
                <w:color w:val="000000"/>
                <w:sz w:val="24"/>
                <w:szCs w:val="24"/>
                <w:lang w:val="en-GB"/>
              </w:rPr>
              <w:t xml:space="preserve"> Tourism</w:t>
            </w:r>
          </w:p>
        </w:tc>
      </w:tr>
      <w:tr w:rsidR="00921B1D" w:rsidRPr="00B03C00" w:rsidTr="00921B1D">
        <w:tc>
          <w:tcPr>
            <w:tcW w:w="2122" w:type="dxa"/>
            <w:gridSpan w:val="2"/>
            <w:vAlign w:val="center"/>
          </w:tcPr>
          <w:p w:rsidR="00921B1D" w:rsidRPr="005205FA" w:rsidRDefault="00921B1D" w:rsidP="00921B1D">
            <w:pPr>
              <w:spacing w:after="0" w:line="240" w:lineRule="auto"/>
              <w:rPr>
                <w:rFonts w:ascii="Arial" w:hAnsi="Arial" w:cs="Arial"/>
                <w:sz w:val="16"/>
                <w:szCs w:val="16"/>
              </w:rPr>
            </w:pPr>
            <w:r>
              <w:rPr>
                <w:rFonts w:ascii="Arial" w:hAnsi="Arial" w:cs="Arial"/>
                <w:sz w:val="16"/>
                <w:szCs w:val="16"/>
                <w:lang w:val="en-GB"/>
              </w:rPr>
              <w:t>Course id:</w:t>
            </w:r>
            <w:r w:rsidRPr="00941B71">
              <w:rPr>
                <w:rFonts w:ascii="Arial" w:hAnsi="Arial" w:cs="Arial"/>
                <w:sz w:val="16"/>
                <w:szCs w:val="16"/>
                <w:lang w:val="en-GB"/>
              </w:rPr>
              <w:t>2М</w:t>
            </w:r>
            <w:r>
              <w:rPr>
                <w:rFonts w:ascii="Arial" w:hAnsi="Arial" w:cs="Arial"/>
                <w:sz w:val="16"/>
                <w:szCs w:val="16"/>
                <w:lang w:val="en-GB"/>
              </w:rPr>
              <w:t>RR</w:t>
            </w:r>
            <w:r w:rsidRPr="00941B71">
              <w:rPr>
                <w:rFonts w:ascii="Arial" w:hAnsi="Arial" w:cs="Arial"/>
                <w:sz w:val="16"/>
                <w:szCs w:val="16"/>
                <w:lang w:val="en-GB"/>
              </w:rPr>
              <w:t>2</w:t>
            </w:r>
            <w:r>
              <w:rPr>
                <w:rFonts w:ascii="Arial" w:hAnsi="Arial" w:cs="Arial"/>
                <w:sz w:val="16"/>
                <w:szCs w:val="16"/>
                <w:lang w:val="en-GB"/>
              </w:rPr>
              <w:t>I</w:t>
            </w:r>
            <w:r w:rsidRPr="00941B71">
              <w:rPr>
                <w:rFonts w:ascii="Arial" w:hAnsi="Arial" w:cs="Arial"/>
                <w:sz w:val="16"/>
                <w:szCs w:val="16"/>
                <w:lang w:val="en-GB"/>
              </w:rPr>
              <w:t>40</w:t>
            </w:r>
          </w:p>
        </w:tc>
        <w:tc>
          <w:tcPr>
            <w:tcW w:w="7498" w:type="dxa"/>
            <w:gridSpan w:val="9"/>
            <w:vMerge/>
          </w:tcPr>
          <w:p w:rsidR="00921B1D" w:rsidRPr="00B03C00" w:rsidRDefault="00921B1D" w:rsidP="00921B1D">
            <w:pPr>
              <w:spacing w:after="0" w:line="240" w:lineRule="auto"/>
              <w:rPr>
                <w:rFonts w:ascii="Arial" w:hAnsi="Arial" w:cs="Arial"/>
                <w:lang w:val="en-GB"/>
              </w:rPr>
            </w:pPr>
          </w:p>
        </w:tc>
      </w:tr>
      <w:tr w:rsidR="00921B1D" w:rsidRPr="00B03C00" w:rsidTr="00921B1D">
        <w:tc>
          <w:tcPr>
            <w:tcW w:w="2122" w:type="dxa"/>
            <w:gridSpan w:val="2"/>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 xml:space="preserve">Number of ECTS: </w:t>
            </w:r>
            <w:r>
              <w:rPr>
                <w:rFonts w:ascii="Arial" w:hAnsi="Arial" w:cs="Arial"/>
                <w:sz w:val="16"/>
                <w:szCs w:val="16"/>
                <w:lang w:val="en-GB"/>
              </w:rPr>
              <w:t>5</w:t>
            </w:r>
          </w:p>
        </w:tc>
        <w:tc>
          <w:tcPr>
            <w:tcW w:w="7498" w:type="dxa"/>
            <w:gridSpan w:val="9"/>
            <w:vMerge/>
          </w:tcPr>
          <w:p w:rsidR="00921B1D" w:rsidRPr="00B03C00" w:rsidRDefault="00921B1D" w:rsidP="00921B1D">
            <w:pPr>
              <w:spacing w:after="0" w:line="240" w:lineRule="auto"/>
              <w:rPr>
                <w:rFonts w:ascii="Arial" w:hAnsi="Arial" w:cs="Arial"/>
                <w:lang w:val="en-GB"/>
              </w:rPr>
            </w:pPr>
          </w:p>
        </w:tc>
      </w:tr>
      <w:tr w:rsidR="00921B1D" w:rsidRPr="00B03C00" w:rsidTr="00921B1D">
        <w:trPr>
          <w:trHeight w:val="94"/>
        </w:trPr>
        <w:tc>
          <w:tcPr>
            <w:tcW w:w="2122" w:type="dxa"/>
            <w:gridSpan w:val="2"/>
            <w:vAlign w:val="center"/>
          </w:tcPr>
          <w:p w:rsidR="00921B1D" w:rsidRPr="00B25814" w:rsidRDefault="00921B1D" w:rsidP="00921B1D">
            <w:pPr>
              <w:spacing w:after="0" w:line="240" w:lineRule="auto"/>
              <w:rPr>
                <w:rFonts w:ascii="Arial" w:hAnsi="Arial" w:cs="Arial"/>
                <w:sz w:val="16"/>
                <w:szCs w:val="16"/>
              </w:rPr>
            </w:pPr>
            <w:r>
              <w:rPr>
                <w:rFonts w:ascii="Arial" w:hAnsi="Arial" w:cs="Arial"/>
                <w:sz w:val="16"/>
                <w:szCs w:val="16"/>
                <w:lang w:val="en-GB"/>
              </w:rPr>
              <w:t>Teacher:</w:t>
            </w:r>
          </w:p>
        </w:tc>
        <w:tc>
          <w:tcPr>
            <w:tcW w:w="7498" w:type="dxa"/>
            <w:gridSpan w:val="9"/>
          </w:tcPr>
          <w:p w:rsidR="00921B1D" w:rsidRPr="007F2A1D" w:rsidRDefault="00921B1D" w:rsidP="00921B1D">
            <w:pPr>
              <w:spacing w:after="0" w:line="240" w:lineRule="auto"/>
              <w:rPr>
                <w:rFonts w:ascii="Arial" w:hAnsi="Arial" w:cs="Arial"/>
              </w:rPr>
            </w:pPr>
            <w:r>
              <w:rPr>
                <w:rFonts w:ascii="Arial" w:hAnsi="Arial" w:cs="Arial"/>
                <w:lang w:val="en-GB"/>
              </w:rPr>
              <w:t>Janko P. Veselinović</w:t>
            </w:r>
          </w:p>
        </w:tc>
      </w:tr>
      <w:tr w:rsidR="00921B1D" w:rsidRPr="00B03C00" w:rsidTr="00921B1D">
        <w:tc>
          <w:tcPr>
            <w:tcW w:w="2122" w:type="dxa"/>
            <w:gridSpan w:val="2"/>
            <w:tcBorders>
              <w:bottom w:val="single" w:sz="4" w:space="0" w:color="auto"/>
            </w:tcBorders>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921B1D" w:rsidRPr="00B03C00" w:rsidRDefault="00921B1D" w:rsidP="00921B1D">
            <w:pPr>
              <w:spacing w:after="0" w:line="240" w:lineRule="auto"/>
              <w:rPr>
                <w:rFonts w:ascii="Arial" w:hAnsi="Arial" w:cs="Arial"/>
                <w:lang w:val="en-GB"/>
              </w:rPr>
            </w:pPr>
            <w:r>
              <w:rPr>
                <w:rFonts w:ascii="Arial" w:hAnsi="Arial" w:cs="Arial"/>
                <w:sz w:val="18"/>
                <w:szCs w:val="18"/>
                <w:lang w:val="en-GB"/>
              </w:rPr>
              <w:t>Elective</w:t>
            </w:r>
          </w:p>
        </w:tc>
      </w:tr>
      <w:tr w:rsidR="00921B1D" w:rsidRPr="00B03C00" w:rsidTr="00921B1D">
        <w:trPr>
          <w:trHeight w:val="227"/>
        </w:trPr>
        <w:tc>
          <w:tcPr>
            <w:tcW w:w="9620" w:type="dxa"/>
            <w:gridSpan w:val="11"/>
            <w:tcBorders>
              <w:bottom w:val="single" w:sz="4" w:space="0" w:color="auto"/>
            </w:tcBorders>
            <w:shd w:val="clear" w:color="auto" w:fill="C2D69B" w:themeFill="accent3" w:themeFillTint="99"/>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Number of active teaching classes (weekly)</w:t>
            </w:r>
          </w:p>
        </w:tc>
      </w:tr>
      <w:tr w:rsidR="00921B1D" w:rsidRPr="00B03C00" w:rsidTr="00921B1D">
        <w:trPr>
          <w:trHeight w:val="227"/>
        </w:trPr>
        <w:tc>
          <w:tcPr>
            <w:tcW w:w="2122"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30</w:t>
            </w:r>
          </w:p>
        </w:tc>
        <w:tc>
          <w:tcPr>
            <w:tcW w:w="1975" w:type="dxa"/>
            <w:gridSpan w:val="3"/>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Tutorials: </w:t>
            </w:r>
            <w:r>
              <w:rPr>
                <w:rFonts w:ascii="Arial" w:hAnsi="Arial" w:cs="Arial"/>
                <w:sz w:val="16"/>
                <w:szCs w:val="16"/>
                <w:lang w:val="en-GB"/>
              </w:rPr>
              <w:t>30</w:t>
            </w:r>
          </w:p>
        </w:tc>
        <w:tc>
          <w:tcPr>
            <w:tcW w:w="1834"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Other classes:</w:t>
            </w:r>
          </w:p>
        </w:tc>
      </w:tr>
      <w:tr w:rsidR="00921B1D" w:rsidRPr="00B03C00" w:rsidTr="00921B1D">
        <w:tc>
          <w:tcPr>
            <w:tcW w:w="2122" w:type="dxa"/>
            <w:gridSpan w:val="2"/>
            <w:shd w:val="clear" w:color="auto" w:fill="C2D69B" w:themeFill="accent3" w:themeFillTint="99"/>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None</w:t>
            </w:r>
          </w:p>
        </w:tc>
      </w:tr>
      <w:tr w:rsidR="00921B1D" w:rsidRPr="00B03C00" w:rsidTr="00921B1D">
        <w:tc>
          <w:tcPr>
            <w:tcW w:w="9620" w:type="dxa"/>
            <w:gridSpan w:val="11"/>
          </w:tcPr>
          <w:p w:rsidR="00921B1D" w:rsidRPr="003935F3" w:rsidRDefault="00921B1D" w:rsidP="00921B1D">
            <w:pPr>
              <w:spacing w:after="0" w:line="240" w:lineRule="auto"/>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921B1D" w:rsidRPr="002A1B2D" w:rsidRDefault="00921B1D" w:rsidP="00921B1D">
            <w:pPr>
              <w:pStyle w:val="ListParagraph"/>
              <w:spacing w:after="0" w:line="240" w:lineRule="auto"/>
              <w:ind w:left="284"/>
              <w:rPr>
                <w:rFonts w:ascii="Arial" w:hAnsi="Arial" w:cs="Arial"/>
                <w:sz w:val="16"/>
                <w:szCs w:val="16"/>
                <w:lang w:val="en-GB"/>
              </w:rPr>
            </w:pPr>
            <w:r>
              <w:rPr>
                <w:rFonts w:ascii="Arial" w:hAnsi="Arial" w:cs="Arial"/>
                <w:sz w:val="16"/>
                <w:szCs w:val="16"/>
                <w:lang w:val="en-GB"/>
              </w:rPr>
              <w:t>Mastering basic categories of business law in tourism which will be used in students</w:t>
            </w:r>
            <w:r>
              <w:rPr>
                <w:rFonts w:ascii="Arial" w:hAnsi="Arial" w:cs="Arial"/>
                <w:sz w:val="16"/>
                <w:szCs w:val="16"/>
              </w:rPr>
              <w:t>’ professional work and further education. Dealing with rural development, and rural tourism especially, demands knowledge in legal institutes in these areas. That covers both tourism and agritourism entities, and contractual relationships they establish when working in their fields.</w:t>
            </w:r>
          </w:p>
        </w:tc>
      </w:tr>
      <w:tr w:rsidR="00921B1D" w:rsidRPr="00B03C00" w:rsidTr="00921B1D">
        <w:tc>
          <w:tcPr>
            <w:tcW w:w="9620" w:type="dxa"/>
            <w:gridSpan w:val="11"/>
          </w:tcPr>
          <w:p w:rsidR="00921B1D" w:rsidRPr="003935F3" w:rsidRDefault="00921B1D" w:rsidP="00921B1D">
            <w:pPr>
              <w:spacing w:after="0" w:line="240" w:lineRule="auto"/>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921B1D" w:rsidRPr="009A1238" w:rsidRDefault="00921B1D" w:rsidP="00921B1D">
            <w:pPr>
              <w:pStyle w:val="ListParagraph"/>
              <w:spacing w:after="0" w:line="240" w:lineRule="auto"/>
              <w:ind w:left="284"/>
              <w:rPr>
                <w:rFonts w:ascii="Arial" w:hAnsi="Arial" w:cs="Arial"/>
                <w:sz w:val="16"/>
                <w:szCs w:val="16"/>
                <w:lang w:val="en-GB"/>
              </w:rPr>
            </w:pPr>
            <w:r>
              <w:rPr>
                <w:rFonts w:ascii="Arial" w:hAnsi="Arial" w:cs="Arial"/>
                <w:sz w:val="16"/>
                <w:szCs w:val="16"/>
                <w:lang w:val="en-GB"/>
              </w:rPr>
              <w:t xml:space="preserve">Students will use the acquired knowledge in professional work and further education. Students will be informed about business entities eligible for the tourism industry and rural tourism. They will learn how natural persons can, in a legal way, be involved in the tourism industry. They will learn about the sources of law (laws and regulations) which regulate this field. Special attention will be paid to the implementation of the Tourism Act and other acts pertinent to this field, as well as the goals and functions of the Tourism Register. Contractual relationship in tourism is one of the main chapters of Business law in tourism. Learning about the rights and obligations of contracting parties in tourism, based on laws and business customs in tourism, is one of the goals of the course. Students will be educated about nominate (legally regulated) and innominate (not legally regulated) contracts in the field of tourism. The experience of more developed countries in tourism will be applied as well as their extensive practice and more regulated relations in tourism.           </w:t>
            </w:r>
          </w:p>
        </w:tc>
      </w:tr>
      <w:tr w:rsidR="00921B1D" w:rsidRPr="00B03C00" w:rsidTr="00921B1D">
        <w:tc>
          <w:tcPr>
            <w:tcW w:w="9620" w:type="dxa"/>
            <w:gridSpan w:val="11"/>
          </w:tcPr>
          <w:p w:rsidR="00921B1D" w:rsidRPr="003935F3" w:rsidRDefault="00921B1D" w:rsidP="00921B1D">
            <w:pPr>
              <w:spacing w:after="0" w:line="240" w:lineRule="auto"/>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921B1D" w:rsidRDefault="00921B1D" w:rsidP="00921B1D">
            <w:pPr>
              <w:pStyle w:val="ListParagraph"/>
              <w:spacing w:after="0" w:line="240" w:lineRule="auto"/>
              <w:ind w:left="0"/>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921B1D" w:rsidRDefault="00921B1D" w:rsidP="00921B1D">
            <w:pPr>
              <w:spacing w:after="0" w:line="240" w:lineRule="auto"/>
              <w:rPr>
                <w:rFonts w:ascii="Arial" w:hAnsi="Arial" w:cs="Arial"/>
                <w:sz w:val="16"/>
                <w:szCs w:val="16"/>
                <w:lang w:val="en-GB"/>
              </w:rPr>
            </w:pPr>
            <w:r>
              <w:rPr>
                <w:rFonts w:ascii="Arial" w:hAnsi="Arial" w:cs="Arial"/>
                <w:sz w:val="16"/>
                <w:szCs w:val="16"/>
                <w:lang w:val="en-GB"/>
              </w:rPr>
              <w:t xml:space="preserve">Introduction to business law in tourism. Sources of business law in tourism. Common regulations for entities and entrepreneurs which can work in tourism industry. General regulations for other institutes in the field of business law in tourism: tourism register, tourism communities etc. General regulations regarding contracts in tourism and economic law connected with tourism business. Means of payment in tourism. </w:t>
            </w:r>
          </w:p>
          <w:p w:rsidR="00921B1D" w:rsidRDefault="00921B1D" w:rsidP="00921B1D">
            <w:pPr>
              <w:spacing w:after="0" w:line="240" w:lineRule="auto"/>
              <w:rPr>
                <w:sz w:val="18"/>
                <w:szCs w:val="18"/>
              </w:rPr>
            </w:pPr>
            <w:r>
              <w:rPr>
                <w:i/>
                <w:sz w:val="18"/>
                <w:szCs w:val="18"/>
              </w:rPr>
              <w:t>Practical Instruction</w:t>
            </w:r>
          </w:p>
          <w:p w:rsidR="00921B1D" w:rsidRPr="003613FA" w:rsidRDefault="00921B1D" w:rsidP="00921B1D">
            <w:pPr>
              <w:spacing w:after="0" w:line="240" w:lineRule="auto"/>
              <w:rPr>
                <w:rFonts w:ascii="Times New Roman" w:hAnsi="Times New Roman" w:cs="Times New Roman"/>
                <w:sz w:val="18"/>
                <w:szCs w:val="18"/>
              </w:rPr>
            </w:pPr>
            <w:r w:rsidRPr="003613FA">
              <w:rPr>
                <w:rFonts w:ascii="Times New Roman" w:hAnsi="Times New Roman" w:cs="Times New Roman"/>
                <w:sz w:val="18"/>
                <w:szCs w:val="18"/>
              </w:rPr>
              <w:t>Tutorials, research.</w:t>
            </w:r>
          </w:p>
        </w:tc>
      </w:tr>
      <w:tr w:rsidR="00921B1D" w:rsidRPr="00B03C00" w:rsidTr="00921B1D">
        <w:tc>
          <w:tcPr>
            <w:tcW w:w="9620" w:type="dxa"/>
            <w:gridSpan w:val="11"/>
            <w:tcBorders>
              <w:bottom w:val="single" w:sz="4" w:space="0" w:color="auto"/>
            </w:tcBorders>
          </w:tcPr>
          <w:p w:rsidR="00921B1D" w:rsidRPr="003935F3" w:rsidRDefault="00921B1D" w:rsidP="00921B1D">
            <w:pPr>
              <w:spacing w:after="0" w:line="240" w:lineRule="auto"/>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921B1D" w:rsidRPr="000C472B" w:rsidRDefault="00921B1D" w:rsidP="00921B1D">
            <w:pPr>
              <w:pStyle w:val="ListParagraph"/>
              <w:spacing w:after="0" w:line="240" w:lineRule="auto"/>
              <w:ind w:left="284"/>
              <w:rPr>
                <w:rFonts w:ascii="Arial" w:hAnsi="Arial" w:cs="Arial"/>
                <w:sz w:val="16"/>
                <w:szCs w:val="16"/>
                <w:lang w:val="en-GB"/>
              </w:rPr>
            </w:pPr>
            <w:r>
              <w:rPr>
                <w:rFonts w:ascii="Arial" w:hAnsi="Arial" w:cs="Arial"/>
                <w:sz w:val="16"/>
                <w:szCs w:val="16"/>
                <w:lang w:val="en-GB"/>
              </w:rPr>
              <w:t>Lectures, consultations, visiting economic entities in tourism industry, writing case studies and seminar papers.</w:t>
            </w:r>
          </w:p>
        </w:tc>
      </w:tr>
      <w:tr w:rsidR="00921B1D" w:rsidRPr="00B03C00" w:rsidTr="00921B1D">
        <w:tc>
          <w:tcPr>
            <w:tcW w:w="9620" w:type="dxa"/>
            <w:gridSpan w:val="11"/>
            <w:tcBorders>
              <w:bottom w:val="single" w:sz="4" w:space="0" w:color="auto"/>
            </w:tcBorders>
            <w:shd w:val="clear" w:color="auto" w:fill="C2D69B" w:themeFill="accent3" w:themeFillTint="99"/>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921B1D" w:rsidRPr="00B03C00" w:rsidTr="00921B1D">
        <w:tc>
          <w:tcPr>
            <w:tcW w:w="2403" w:type="dxa"/>
            <w:gridSpan w:val="3"/>
            <w:shd w:val="clear" w:color="auto" w:fill="auto"/>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921B1D" w:rsidRPr="00B03C00" w:rsidRDefault="00921B1D" w:rsidP="00921B1D">
            <w:pPr>
              <w:spacing w:after="0" w:line="240" w:lineRule="auto"/>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r>
      <w:tr w:rsidR="00921B1D" w:rsidRPr="00B03C00" w:rsidTr="00921B1D">
        <w:trPr>
          <w:trHeight w:val="155"/>
        </w:trPr>
        <w:tc>
          <w:tcPr>
            <w:tcW w:w="2403" w:type="dxa"/>
            <w:gridSpan w:val="3"/>
            <w:shd w:val="clear" w:color="auto" w:fill="auto"/>
            <w:vAlign w:val="center"/>
          </w:tcPr>
          <w:p w:rsidR="00921B1D" w:rsidRPr="00A6460C" w:rsidRDefault="00921B1D" w:rsidP="00921B1D">
            <w:pPr>
              <w:spacing w:after="0" w:line="240" w:lineRule="auto"/>
              <w:rPr>
                <w:rFonts w:ascii="Arial" w:hAnsi="Arial" w:cs="Arial"/>
                <w:sz w:val="16"/>
                <w:szCs w:val="16"/>
                <w:lang w:val="en-GB"/>
              </w:rPr>
            </w:pPr>
            <w:r w:rsidRPr="00A6460C">
              <w:rPr>
                <w:rFonts w:ascii="Arial" w:hAnsi="Arial" w:cs="Arial"/>
                <w:sz w:val="16"/>
                <w:szCs w:val="16"/>
                <w:lang w:val="en-GB"/>
              </w:rPr>
              <w:t>Lecture attendance</w:t>
            </w:r>
          </w:p>
        </w:tc>
        <w:tc>
          <w:tcPr>
            <w:tcW w:w="1132" w:type="dxa"/>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shd w:val="clear" w:color="auto" w:fill="auto"/>
            <w:vAlign w:val="center"/>
          </w:tcPr>
          <w:p w:rsidR="00921B1D" w:rsidRPr="00BD3DBD" w:rsidRDefault="00921B1D" w:rsidP="00921B1D">
            <w:pPr>
              <w:spacing w:after="0" w:line="240" w:lineRule="auto"/>
              <w:jc w:val="center"/>
              <w:rPr>
                <w:rFonts w:ascii="Arial" w:hAnsi="Arial" w:cs="Arial"/>
                <w:b/>
                <w:sz w:val="16"/>
                <w:szCs w:val="16"/>
                <w:lang w:val="en-GB"/>
              </w:rPr>
            </w:pPr>
            <w:r>
              <w:rPr>
                <w:rFonts w:ascii="Arial" w:hAnsi="Arial" w:cs="Arial"/>
                <w:b/>
                <w:sz w:val="16"/>
                <w:szCs w:val="16"/>
                <w:lang w:val="en-GB"/>
              </w:rPr>
              <w:t>10</w:t>
            </w:r>
          </w:p>
        </w:tc>
        <w:tc>
          <w:tcPr>
            <w:tcW w:w="2513" w:type="dxa"/>
            <w:gridSpan w:val="2"/>
            <w:shd w:val="clear" w:color="auto" w:fill="auto"/>
            <w:vAlign w:val="center"/>
          </w:tcPr>
          <w:p w:rsidR="00921B1D" w:rsidRPr="000C472B" w:rsidRDefault="00921B1D" w:rsidP="00921B1D">
            <w:pPr>
              <w:spacing w:after="0" w:line="240" w:lineRule="auto"/>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921B1D" w:rsidRPr="00572F25" w:rsidRDefault="00921B1D" w:rsidP="00921B1D">
            <w:pPr>
              <w:spacing w:after="0" w:line="240" w:lineRule="auto"/>
              <w:jc w:val="center"/>
              <w:rPr>
                <w:rFonts w:ascii="Arial" w:hAnsi="Arial" w:cs="Arial"/>
                <w:sz w:val="16"/>
                <w:szCs w:val="16"/>
              </w:rPr>
            </w:pPr>
            <w:r>
              <w:rPr>
                <w:rFonts w:ascii="Arial" w:hAnsi="Arial" w:cs="Arial"/>
                <w:sz w:val="16"/>
                <w:szCs w:val="16"/>
              </w:rPr>
              <w:t>-</w:t>
            </w:r>
          </w:p>
        </w:tc>
      </w:tr>
      <w:tr w:rsidR="00921B1D" w:rsidRPr="00B03C00" w:rsidTr="00921B1D">
        <w:trPr>
          <w:trHeight w:val="155"/>
        </w:trPr>
        <w:tc>
          <w:tcPr>
            <w:tcW w:w="2403" w:type="dxa"/>
            <w:gridSpan w:val="3"/>
            <w:shd w:val="clear" w:color="auto" w:fill="auto"/>
            <w:vAlign w:val="center"/>
          </w:tcPr>
          <w:p w:rsidR="00921B1D" w:rsidRPr="00A6460C" w:rsidRDefault="00921B1D" w:rsidP="00921B1D">
            <w:pPr>
              <w:spacing w:after="0" w:line="240" w:lineRule="auto"/>
              <w:rPr>
                <w:rFonts w:ascii="Arial" w:hAnsi="Arial" w:cs="Arial"/>
                <w:b/>
                <w:bCs/>
                <w:sz w:val="16"/>
                <w:szCs w:val="16"/>
              </w:rPr>
            </w:pPr>
            <w:r>
              <w:rPr>
                <w:rFonts w:ascii="Arial" w:hAnsi="Arial" w:cs="Arial"/>
                <w:sz w:val="16"/>
                <w:szCs w:val="16"/>
                <w:lang w:val="en-GB"/>
              </w:rPr>
              <w:t>Tutorials</w:t>
            </w:r>
          </w:p>
        </w:tc>
        <w:tc>
          <w:tcPr>
            <w:tcW w:w="1132" w:type="dxa"/>
            <w:shd w:val="clear" w:color="auto" w:fill="auto"/>
            <w:vAlign w:val="center"/>
          </w:tcPr>
          <w:p w:rsidR="00921B1D" w:rsidRDefault="00921B1D" w:rsidP="00921B1D">
            <w:pPr>
              <w:spacing w:after="0" w:line="240" w:lineRule="auto"/>
              <w:jc w:val="center"/>
              <w:rPr>
                <w:rFonts w:ascii="Arial" w:hAnsi="Arial" w:cs="Arial"/>
                <w:b/>
                <w:bCs/>
                <w:sz w:val="16"/>
                <w:szCs w:val="16"/>
              </w:rPr>
            </w:pPr>
            <w:r w:rsidRPr="00B03C00">
              <w:rPr>
                <w:rFonts w:ascii="Arial" w:hAnsi="Arial" w:cs="Arial"/>
                <w:sz w:val="16"/>
                <w:szCs w:val="16"/>
                <w:lang w:val="en-GB"/>
              </w:rPr>
              <w:t>Yes/No</w:t>
            </w:r>
          </w:p>
        </w:tc>
        <w:tc>
          <w:tcPr>
            <w:tcW w:w="1294" w:type="dxa"/>
            <w:gridSpan w:val="2"/>
            <w:shd w:val="clear" w:color="auto" w:fill="auto"/>
            <w:vAlign w:val="center"/>
          </w:tcPr>
          <w:p w:rsidR="00921B1D" w:rsidRPr="00BD3DBD" w:rsidRDefault="00921B1D" w:rsidP="00921B1D">
            <w:pPr>
              <w:spacing w:after="0" w:line="240" w:lineRule="auto"/>
              <w:jc w:val="center"/>
              <w:rPr>
                <w:rFonts w:ascii="Arial" w:hAnsi="Arial" w:cs="Arial"/>
                <w:b/>
                <w:bCs/>
                <w:sz w:val="16"/>
                <w:szCs w:val="16"/>
              </w:rPr>
            </w:pPr>
            <w:r>
              <w:rPr>
                <w:rFonts w:ascii="Arial" w:hAnsi="Arial" w:cs="Arial"/>
                <w:b/>
                <w:bCs/>
                <w:sz w:val="16"/>
                <w:szCs w:val="16"/>
              </w:rPr>
              <w:t>10</w:t>
            </w:r>
          </w:p>
        </w:tc>
        <w:tc>
          <w:tcPr>
            <w:tcW w:w="2513" w:type="dxa"/>
            <w:gridSpan w:val="2"/>
            <w:shd w:val="clear" w:color="auto" w:fill="auto"/>
            <w:vAlign w:val="center"/>
          </w:tcPr>
          <w:p w:rsidR="00921B1D" w:rsidRPr="000C472B" w:rsidRDefault="00921B1D" w:rsidP="00921B1D">
            <w:pPr>
              <w:spacing w:after="0" w:line="240" w:lineRule="auto"/>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921B1D" w:rsidRPr="00572F25" w:rsidRDefault="00921B1D" w:rsidP="00921B1D">
            <w:pPr>
              <w:spacing w:after="0" w:line="240" w:lineRule="auto"/>
              <w:jc w:val="center"/>
              <w:rPr>
                <w:rFonts w:ascii="Arial" w:hAnsi="Arial" w:cs="Arial"/>
                <w:b/>
                <w:iCs/>
                <w:sz w:val="16"/>
                <w:szCs w:val="16"/>
              </w:rPr>
            </w:pPr>
            <w:r>
              <w:rPr>
                <w:rFonts w:ascii="Arial" w:hAnsi="Arial" w:cs="Arial"/>
                <w:b/>
                <w:iCs/>
                <w:sz w:val="16"/>
                <w:szCs w:val="16"/>
              </w:rPr>
              <w:t>30</w:t>
            </w:r>
          </w:p>
        </w:tc>
      </w:tr>
      <w:tr w:rsidR="00921B1D" w:rsidRPr="00B03C00" w:rsidTr="00921B1D">
        <w:trPr>
          <w:trHeight w:val="82"/>
        </w:trPr>
        <w:tc>
          <w:tcPr>
            <w:tcW w:w="2403" w:type="dxa"/>
            <w:gridSpan w:val="3"/>
            <w:tcBorders>
              <w:bottom w:val="single" w:sz="4" w:space="0" w:color="auto"/>
            </w:tcBorders>
            <w:shd w:val="clear" w:color="auto" w:fill="auto"/>
            <w:vAlign w:val="center"/>
          </w:tcPr>
          <w:p w:rsidR="00921B1D" w:rsidRPr="00B03C00" w:rsidRDefault="00921B1D" w:rsidP="00921B1D">
            <w:pPr>
              <w:spacing w:after="0" w:line="240" w:lineRule="auto"/>
              <w:rPr>
                <w:rFonts w:ascii="Arial" w:hAnsi="Arial" w:cs="Arial"/>
                <w:sz w:val="16"/>
                <w:szCs w:val="16"/>
                <w:lang w:val="en-GB"/>
              </w:rPr>
            </w:pPr>
            <w:r>
              <w:rPr>
                <w:rFonts w:ascii="Arial" w:hAnsi="Arial" w:cs="Arial"/>
                <w:sz w:val="16"/>
                <w:szCs w:val="16"/>
                <w:lang w:val="en-GB"/>
              </w:rPr>
              <w:t>Tests</w:t>
            </w:r>
          </w:p>
        </w:tc>
        <w:tc>
          <w:tcPr>
            <w:tcW w:w="1132" w:type="dxa"/>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921B1D" w:rsidRPr="00BD3DBD" w:rsidRDefault="00921B1D" w:rsidP="00921B1D">
            <w:pPr>
              <w:spacing w:after="0" w:line="240" w:lineRule="auto"/>
              <w:jc w:val="center"/>
              <w:rPr>
                <w:rFonts w:ascii="Arial" w:hAnsi="Arial" w:cs="Arial"/>
                <w:b/>
                <w:sz w:val="16"/>
                <w:szCs w:val="16"/>
                <w:lang w:val="en-GB"/>
              </w:rPr>
            </w:pPr>
            <w:r>
              <w:rPr>
                <w:rFonts w:ascii="Arial" w:hAnsi="Arial" w:cs="Arial"/>
                <w:b/>
                <w:sz w:val="16"/>
                <w:szCs w:val="16"/>
                <w:lang w:val="en-GB"/>
              </w:rPr>
              <w:t>30</w:t>
            </w:r>
          </w:p>
        </w:tc>
        <w:tc>
          <w:tcPr>
            <w:tcW w:w="2513"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r>
      <w:tr w:rsidR="00921B1D" w:rsidRPr="00B03C00" w:rsidTr="00921B1D">
        <w:trPr>
          <w:trHeight w:val="82"/>
        </w:trPr>
        <w:tc>
          <w:tcPr>
            <w:tcW w:w="2403" w:type="dxa"/>
            <w:gridSpan w:val="3"/>
            <w:tcBorders>
              <w:bottom w:val="single" w:sz="4" w:space="0" w:color="auto"/>
            </w:tcBorders>
            <w:shd w:val="clear" w:color="auto" w:fill="auto"/>
            <w:vAlign w:val="center"/>
          </w:tcPr>
          <w:p w:rsidR="00921B1D" w:rsidRPr="00B03C00" w:rsidRDefault="00921B1D" w:rsidP="00921B1D">
            <w:pPr>
              <w:spacing w:after="0" w:line="240" w:lineRule="auto"/>
              <w:rPr>
                <w:rFonts w:ascii="Arial" w:hAnsi="Arial" w:cs="Arial"/>
                <w:sz w:val="16"/>
                <w:szCs w:val="16"/>
                <w:lang w:val="en-GB"/>
              </w:rPr>
            </w:pPr>
            <w:r>
              <w:rPr>
                <w:rFonts w:ascii="Arial" w:hAnsi="Arial" w:cs="Arial"/>
                <w:sz w:val="16"/>
                <w:szCs w:val="16"/>
                <w:lang w:val="en-GB"/>
              </w:rPr>
              <w:t>Seminar paper</w:t>
            </w:r>
          </w:p>
        </w:tc>
        <w:tc>
          <w:tcPr>
            <w:tcW w:w="1132" w:type="dxa"/>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921B1D" w:rsidRPr="00BD3DBD" w:rsidRDefault="00921B1D" w:rsidP="00921B1D">
            <w:pPr>
              <w:spacing w:after="0" w:line="240" w:lineRule="auto"/>
              <w:jc w:val="center"/>
              <w:rPr>
                <w:rFonts w:ascii="Arial" w:hAnsi="Arial" w:cs="Arial"/>
                <w:b/>
                <w:sz w:val="16"/>
                <w:szCs w:val="16"/>
                <w:lang w:val="en-GB"/>
              </w:rPr>
            </w:pPr>
            <w:r>
              <w:rPr>
                <w:rFonts w:ascii="Arial" w:hAnsi="Arial" w:cs="Arial"/>
                <w:b/>
                <w:sz w:val="16"/>
                <w:szCs w:val="16"/>
                <w:lang w:val="en-GB"/>
              </w:rPr>
              <w:t>2</w:t>
            </w:r>
            <w:r w:rsidRPr="00BD3DBD">
              <w:rPr>
                <w:rFonts w:ascii="Arial" w:hAnsi="Arial" w:cs="Arial"/>
                <w:b/>
                <w:sz w:val="16"/>
                <w:szCs w:val="16"/>
                <w:lang w:val="en-GB"/>
              </w:rPr>
              <w:t>0</w:t>
            </w:r>
          </w:p>
        </w:tc>
        <w:tc>
          <w:tcPr>
            <w:tcW w:w="2513"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r>
      <w:tr w:rsidR="00921B1D" w:rsidRPr="00B03C00" w:rsidTr="00921B1D">
        <w:trPr>
          <w:trHeight w:val="82"/>
        </w:trPr>
        <w:tc>
          <w:tcPr>
            <w:tcW w:w="2403" w:type="dxa"/>
            <w:gridSpan w:val="3"/>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132" w:type="dxa"/>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294"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2513"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921B1D" w:rsidRPr="00B03C00" w:rsidRDefault="00921B1D" w:rsidP="00921B1D">
            <w:pPr>
              <w:spacing w:after="0" w:line="240" w:lineRule="auto"/>
              <w:jc w:val="center"/>
              <w:rPr>
                <w:rFonts w:ascii="Arial" w:hAnsi="Arial" w:cs="Arial"/>
                <w:sz w:val="16"/>
                <w:szCs w:val="16"/>
                <w:lang w:val="en-GB"/>
              </w:rPr>
            </w:pPr>
          </w:p>
        </w:tc>
      </w:tr>
      <w:tr w:rsidR="00921B1D" w:rsidRPr="00B03C00" w:rsidTr="00921B1D">
        <w:tc>
          <w:tcPr>
            <w:tcW w:w="9620" w:type="dxa"/>
            <w:gridSpan w:val="11"/>
            <w:shd w:val="clear" w:color="auto" w:fill="C2D69B" w:themeFill="accent3" w:themeFillTint="99"/>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921B1D" w:rsidRPr="00B03C00" w:rsidTr="00921B1D">
        <w:tc>
          <w:tcPr>
            <w:tcW w:w="711" w:type="dxa"/>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921B1D" w:rsidRPr="00B03C00" w:rsidRDefault="00921B1D" w:rsidP="00921B1D">
            <w:pPr>
              <w:spacing w:after="0" w:line="240" w:lineRule="auto"/>
              <w:jc w:val="center"/>
              <w:rPr>
                <w:rFonts w:ascii="Arial" w:hAnsi="Arial" w:cs="Arial"/>
                <w:sz w:val="16"/>
                <w:szCs w:val="16"/>
                <w:lang w:val="en-GB"/>
              </w:rPr>
            </w:pPr>
            <w:r w:rsidRPr="00B03C00">
              <w:rPr>
                <w:rFonts w:ascii="Arial" w:hAnsi="Arial" w:cs="Arial"/>
                <w:sz w:val="16"/>
                <w:szCs w:val="16"/>
                <w:lang w:val="en-GB"/>
              </w:rPr>
              <w:t>Year</w:t>
            </w:r>
          </w:p>
        </w:tc>
      </w:tr>
      <w:tr w:rsidR="00921B1D" w:rsidRPr="00B03C00" w:rsidTr="00921B1D">
        <w:tc>
          <w:tcPr>
            <w:tcW w:w="711" w:type="dxa"/>
            <w:vAlign w:val="center"/>
          </w:tcPr>
          <w:p w:rsidR="00921B1D" w:rsidRPr="003935F3" w:rsidRDefault="00921B1D" w:rsidP="00921B1D">
            <w:pPr>
              <w:spacing w:after="0" w:line="240" w:lineRule="auto"/>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Janko P. Veselinović</w:t>
            </w:r>
          </w:p>
        </w:tc>
        <w:tc>
          <w:tcPr>
            <w:tcW w:w="2426" w:type="dxa"/>
            <w:gridSpan w:val="3"/>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Privredno pravo</w:t>
            </w:r>
          </w:p>
        </w:tc>
        <w:tc>
          <w:tcPr>
            <w:tcW w:w="3645" w:type="dxa"/>
            <w:gridSpan w:val="4"/>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Poljoprivredni fakultet, Novi Sad</w:t>
            </w:r>
          </w:p>
        </w:tc>
        <w:tc>
          <w:tcPr>
            <w:tcW w:w="1146" w:type="dxa"/>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2011</w:t>
            </w:r>
          </w:p>
        </w:tc>
      </w:tr>
      <w:tr w:rsidR="00921B1D" w:rsidRPr="00B03C00" w:rsidTr="00921B1D">
        <w:tc>
          <w:tcPr>
            <w:tcW w:w="711" w:type="dxa"/>
            <w:vAlign w:val="center"/>
          </w:tcPr>
          <w:p w:rsidR="00921B1D" w:rsidRDefault="00921B1D" w:rsidP="00921B1D">
            <w:pPr>
              <w:spacing w:after="0" w:line="240" w:lineRule="auto"/>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Janko P. Veselinović</w:t>
            </w:r>
          </w:p>
        </w:tc>
        <w:tc>
          <w:tcPr>
            <w:tcW w:w="2426" w:type="dxa"/>
            <w:gridSpan w:val="3"/>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Ugovori i sredstva plaćanja u turizmu</w:t>
            </w:r>
          </w:p>
        </w:tc>
        <w:tc>
          <w:tcPr>
            <w:tcW w:w="3645" w:type="dxa"/>
            <w:gridSpan w:val="4"/>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Poljoprivredni fakultet, Novi Sad</w:t>
            </w:r>
          </w:p>
        </w:tc>
        <w:tc>
          <w:tcPr>
            <w:tcW w:w="1146" w:type="dxa"/>
            <w:vAlign w:val="center"/>
          </w:tcPr>
          <w:p w:rsidR="00921B1D" w:rsidRPr="00B03C00" w:rsidRDefault="00921B1D" w:rsidP="00921B1D">
            <w:pPr>
              <w:spacing w:after="0" w:line="240" w:lineRule="auto"/>
              <w:jc w:val="center"/>
              <w:rPr>
                <w:rFonts w:ascii="Arial" w:hAnsi="Arial" w:cs="Arial"/>
                <w:sz w:val="16"/>
                <w:szCs w:val="16"/>
                <w:lang w:val="en-GB"/>
              </w:rPr>
            </w:pPr>
            <w:r>
              <w:rPr>
                <w:rFonts w:ascii="Arial" w:hAnsi="Arial" w:cs="Arial"/>
                <w:sz w:val="16"/>
                <w:szCs w:val="16"/>
                <w:lang w:val="en-GB"/>
              </w:rPr>
              <w:t>2011</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F9" w:rsidRDefault="00F72DF9" w:rsidP="00121F00">
      <w:pPr>
        <w:spacing w:after="0"/>
      </w:pPr>
      <w:r>
        <w:separator/>
      </w:r>
    </w:p>
  </w:endnote>
  <w:endnote w:type="continuationSeparator" w:id="1">
    <w:p w:rsidR="00F72DF9" w:rsidRDefault="00F72DF9"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F9" w:rsidRDefault="00F72DF9" w:rsidP="00121F00">
      <w:pPr>
        <w:spacing w:after="0"/>
      </w:pPr>
      <w:r>
        <w:separator/>
      </w:r>
    </w:p>
  </w:footnote>
  <w:footnote w:type="continuationSeparator" w:id="1">
    <w:p w:rsidR="00F72DF9" w:rsidRDefault="00F72DF9"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921B1D">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921B1D">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921B1D">
          <w:pPr>
            <w:spacing w:after="0" w:line="240" w:lineRule="auto"/>
            <w:jc w:val="center"/>
            <w:rPr>
              <w:rFonts w:ascii="Arial" w:hAnsi="Arial" w:cs="Arial"/>
              <w:sz w:val="16"/>
              <w:szCs w:val="16"/>
            </w:rPr>
          </w:pPr>
        </w:p>
        <w:p w:rsidR="00121F00" w:rsidRPr="00121F00" w:rsidRDefault="00121F00" w:rsidP="00921B1D">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921B1D">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921B1D">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921B1D">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921B1D">
          <w:pPr>
            <w:spacing w:after="0" w:line="240" w:lineRule="auto"/>
            <w:jc w:val="center"/>
          </w:pPr>
        </w:p>
        <w:p w:rsidR="00121F00" w:rsidRPr="00121F00" w:rsidRDefault="00121F00" w:rsidP="00921B1D">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921B1D">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921B1D">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921B1D">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7E7597"/>
    <w:rsid w:val="00884F99"/>
    <w:rsid w:val="00921B1D"/>
    <w:rsid w:val="009B7DC1"/>
    <w:rsid w:val="00C25483"/>
    <w:rsid w:val="00D65D93"/>
    <w:rsid w:val="00D7497A"/>
    <w:rsid w:val="00F7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1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line="240" w:lineRule="auto"/>
      <w:jc w:val="right"/>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921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2015-01-22T14:39:00Z</dcterms:modified>
</cp:coreProperties>
</file>