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42"/>
        <w:gridCol w:w="1272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D3655D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E6A10" w:rsidRPr="007E6A10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ORGANIC AGRICULTURE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41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8"/>
        <w:gridCol w:w="1449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50484C" w:rsidRDefault="00120E7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0484C">
              <w:rPr>
                <w:rFonts w:ascii="Arial" w:hAnsi="Arial" w:cs="Arial"/>
                <w:sz w:val="16"/>
                <w:szCs w:val="16"/>
              </w:rPr>
              <w:t xml:space="preserve">Milivoj </w:t>
            </w:r>
            <w:proofErr w:type="spellStart"/>
            <w:r w:rsidRPr="0050484C">
              <w:rPr>
                <w:rFonts w:ascii="Arial" w:hAnsi="Arial" w:cs="Arial"/>
                <w:sz w:val="16"/>
                <w:szCs w:val="16"/>
              </w:rPr>
              <w:t>Radojčin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DB46B8">
              <w:rPr>
                <w:rFonts w:ascii="Arial" w:hAnsi="Arial" w:cs="Arial"/>
                <w:bCs/>
                <w:sz w:val="16"/>
                <w:szCs w:val="16"/>
              </w:rPr>
              <w:t>title:</w:t>
            </w:r>
            <w:r w:rsidR="00120E72">
              <w:rPr>
                <w:rFonts w:ascii="Arial" w:hAnsi="Arial" w:cs="Arial"/>
                <w:bCs/>
                <w:sz w:val="16"/>
                <w:szCs w:val="16"/>
              </w:rPr>
              <w:t>Research</w:t>
            </w:r>
            <w:proofErr w:type="spellEnd"/>
            <w:r w:rsidR="00120E72">
              <w:rPr>
                <w:rFonts w:ascii="Arial" w:hAnsi="Arial" w:cs="Arial"/>
                <w:bCs/>
                <w:sz w:val="16"/>
                <w:szCs w:val="16"/>
              </w:rPr>
              <w:t xml:space="preserve"> assistant</w:t>
            </w:r>
          </w:p>
        </w:tc>
        <w:tc>
          <w:tcPr>
            <w:tcW w:w="5100" w:type="dxa"/>
            <w:gridSpan w:val="5"/>
          </w:tcPr>
          <w:p w:rsidR="00A544E7" w:rsidRPr="0050484C" w:rsidRDefault="00120E72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0484C">
              <w:rPr>
                <w:rFonts w:ascii="Arial" w:hAnsi="Arial" w:cs="Arial"/>
                <w:sz w:val="16"/>
                <w:szCs w:val="16"/>
              </w:rPr>
              <w:t>Research assistant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0484C" w:rsidRDefault="00120E72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84C">
              <w:rPr>
                <w:rFonts w:ascii="Arial" w:hAnsi="Arial" w:cs="Arial"/>
                <w:color w:val="000000"/>
                <w:sz w:val="16"/>
                <w:szCs w:val="16"/>
              </w:rPr>
              <w:t>Faculty of Agriculture Novi Sad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50484C" w:rsidRDefault="00120E7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0484C">
              <w:rPr>
                <w:rFonts w:ascii="Arial" w:hAnsi="Arial" w:cs="Arial"/>
                <w:sz w:val="16"/>
                <w:szCs w:val="16"/>
              </w:rPr>
              <w:t>Agriculture engineering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120E72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120E72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544E7" w:rsidRPr="004F1623" w:rsidRDefault="00120E7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16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0.01.2011.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E7" w:rsidRPr="004F1623" w:rsidRDefault="00120E7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color w:val="000000"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</w:tcPr>
          <w:p w:rsidR="00A544E7" w:rsidRPr="004F1623" w:rsidRDefault="009D6D9C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sz w:val="16"/>
                <w:szCs w:val="16"/>
              </w:rPr>
              <w:t>Agricultural</w:t>
            </w:r>
            <w:r w:rsidR="00120E72" w:rsidRPr="004F1623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</w:p>
        </w:tc>
      </w:tr>
      <w:tr w:rsidR="00A544E7" w:rsidRPr="007303ED" w:rsidTr="00120E72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4F1623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</w:tcBorders>
          </w:tcPr>
          <w:p w:rsidR="00A544E7" w:rsidRPr="004F1623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4F1623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4F1623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4F1623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4F1623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120E72" w:rsidRPr="007303ED">
        <w:tc>
          <w:tcPr>
            <w:tcW w:w="2049" w:type="dxa"/>
            <w:gridSpan w:val="5"/>
          </w:tcPr>
          <w:p w:rsidR="00120E72" w:rsidRPr="00722587" w:rsidRDefault="00120E7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120E72" w:rsidRPr="004F1623" w:rsidRDefault="00120E72" w:rsidP="006630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16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0.01.2011.</w:t>
            </w:r>
          </w:p>
        </w:tc>
        <w:tc>
          <w:tcPr>
            <w:tcW w:w="3772" w:type="dxa"/>
            <w:gridSpan w:val="5"/>
          </w:tcPr>
          <w:p w:rsidR="00120E72" w:rsidRPr="004F1623" w:rsidRDefault="00120E72" w:rsidP="0066309E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color w:val="000000"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120E72" w:rsidRPr="004F1623" w:rsidRDefault="009D6D9C" w:rsidP="0066309E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sz w:val="16"/>
                <w:szCs w:val="16"/>
              </w:rPr>
              <w:t>Agricultural</w:t>
            </w:r>
            <w:r w:rsidR="00120E72" w:rsidRPr="004F1623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</w:p>
        </w:tc>
      </w:tr>
      <w:tr w:rsidR="00120E72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120E72" w:rsidRPr="00722587" w:rsidRDefault="00120E7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20E72" w:rsidRPr="004F1623" w:rsidRDefault="00120E72" w:rsidP="006630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F16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0.01.2011.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20E72" w:rsidRPr="004F1623" w:rsidRDefault="00120E72" w:rsidP="0066309E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color w:val="000000"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120E72" w:rsidRPr="004F1623" w:rsidRDefault="009D6D9C" w:rsidP="0066309E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F1623">
              <w:rPr>
                <w:rFonts w:ascii="Arial" w:hAnsi="Arial" w:cs="Arial"/>
                <w:sz w:val="16"/>
                <w:szCs w:val="16"/>
              </w:rPr>
              <w:t>Agricultural</w:t>
            </w:r>
            <w:r w:rsidR="00120E72" w:rsidRPr="004F1623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</w:p>
        </w:tc>
      </w:tr>
      <w:tr w:rsidR="00120E72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120E72" w:rsidRPr="00722587" w:rsidRDefault="00120E72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120E72" w:rsidRPr="007303ED" w:rsidTr="0008798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120E72" w:rsidRPr="00722587" w:rsidRDefault="00120E7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120E72" w:rsidRPr="00722587" w:rsidRDefault="00120E7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120E72" w:rsidRPr="00722587" w:rsidRDefault="00120E7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120E72" w:rsidRPr="00722587" w:rsidRDefault="00120E72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120E72" w:rsidRPr="00722587" w:rsidRDefault="00120E72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20E72" w:rsidRPr="007303ED" w:rsidTr="00087984">
        <w:tc>
          <w:tcPr>
            <w:tcW w:w="539" w:type="dxa"/>
            <w:gridSpan w:val="2"/>
            <w:vAlign w:val="center"/>
          </w:tcPr>
          <w:p w:rsidR="00120E72" w:rsidRPr="00722587" w:rsidRDefault="00120E7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120E72" w:rsidRPr="008E493D" w:rsidRDefault="00DF63C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sr-Cyrl-CS"/>
              </w:rPr>
              <w:t>7OПТ2O09</w:t>
            </w:r>
          </w:p>
        </w:tc>
        <w:tc>
          <w:tcPr>
            <w:tcW w:w="3607" w:type="dxa"/>
            <w:gridSpan w:val="5"/>
            <w:vAlign w:val="center"/>
          </w:tcPr>
          <w:p w:rsidR="00120E72" w:rsidRPr="008E493D" w:rsidRDefault="009D6D9C" w:rsidP="001959B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Mechanical and</w:t>
            </w:r>
            <w:r w:rsidRPr="008E49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E493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agricultural materials</w:t>
            </w:r>
          </w:p>
        </w:tc>
        <w:tc>
          <w:tcPr>
            <w:tcW w:w="3481" w:type="dxa"/>
            <w:gridSpan w:val="3"/>
            <w:vAlign w:val="center"/>
          </w:tcPr>
          <w:p w:rsidR="00120E72" w:rsidRPr="00F73C71" w:rsidRDefault="007215C1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>Agricultural engineering</w:t>
            </w:r>
            <w:r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8" w:type="dxa"/>
            <w:vAlign w:val="center"/>
          </w:tcPr>
          <w:p w:rsidR="00120E72" w:rsidRPr="004C7A83" w:rsidRDefault="004C7A8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20E72" w:rsidRPr="007303ED" w:rsidTr="00087984">
        <w:tc>
          <w:tcPr>
            <w:tcW w:w="539" w:type="dxa"/>
            <w:gridSpan w:val="2"/>
            <w:vAlign w:val="center"/>
          </w:tcPr>
          <w:p w:rsidR="00120E72" w:rsidRPr="00722587" w:rsidRDefault="00120E7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120E72" w:rsidRPr="008E493D" w:rsidRDefault="00DF63C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sr-Cyrl-CS"/>
              </w:rPr>
              <w:t>7OПТ3O13</w:t>
            </w:r>
          </w:p>
        </w:tc>
        <w:tc>
          <w:tcPr>
            <w:tcW w:w="3607" w:type="dxa"/>
            <w:gridSpan w:val="5"/>
            <w:vAlign w:val="center"/>
          </w:tcPr>
          <w:p w:rsidR="00120E72" w:rsidRPr="008E493D" w:rsidRDefault="007215C1" w:rsidP="001959B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493D">
              <w:rPr>
                <w:rStyle w:val="hps"/>
                <w:rFonts w:ascii="Arial" w:hAnsi="Arial" w:cs="Arial"/>
                <w:sz w:val="16"/>
                <w:szCs w:val="16"/>
                <w:lang w:val="sr-Cyrl-CS"/>
              </w:rPr>
              <w:t>М</w:t>
            </w:r>
            <w:proofErr w:type="spellStart"/>
            <w:r w:rsidRPr="008E493D">
              <w:rPr>
                <w:rStyle w:val="hps"/>
                <w:rFonts w:ascii="Arial" w:hAnsi="Arial" w:cs="Arial"/>
                <w:sz w:val="16"/>
                <w:szCs w:val="16"/>
              </w:rPr>
              <w:t>achine</w:t>
            </w:r>
            <w:proofErr w:type="spellEnd"/>
            <w:r w:rsidRPr="008E493D">
              <w:rPr>
                <w:rStyle w:val="hps"/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8E493D">
              <w:rPr>
                <w:rStyle w:val="hps"/>
                <w:rFonts w:ascii="Arial" w:hAnsi="Arial" w:cs="Arial"/>
                <w:sz w:val="16"/>
                <w:szCs w:val="16"/>
              </w:rPr>
              <w:t>elements</w:t>
            </w:r>
          </w:p>
        </w:tc>
        <w:tc>
          <w:tcPr>
            <w:tcW w:w="3481" w:type="dxa"/>
            <w:gridSpan w:val="3"/>
            <w:vAlign w:val="center"/>
          </w:tcPr>
          <w:p w:rsidR="00120E72" w:rsidRPr="00F73C71" w:rsidRDefault="0080151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>Agricultural engineering</w:t>
            </w:r>
            <w:r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8" w:type="dxa"/>
            <w:vAlign w:val="center"/>
          </w:tcPr>
          <w:p w:rsidR="00120E72" w:rsidRPr="008E493D" w:rsidRDefault="004C7A8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120E72" w:rsidRPr="007303ED" w:rsidTr="00087984">
        <w:tc>
          <w:tcPr>
            <w:tcW w:w="539" w:type="dxa"/>
            <w:gridSpan w:val="2"/>
            <w:vAlign w:val="center"/>
          </w:tcPr>
          <w:p w:rsidR="00120E72" w:rsidRPr="00722587" w:rsidRDefault="00120E7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120E72" w:rsidRPr="008E493D" w:rsidRDefault="00B65F2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ru-RU"/>
              </w:rPr>
              <w:t>7ОАТ3О13</w:t>
            </w:r>
          </w:p>
        </w:tc>
        <w:tc>
          <w:tcPr>
            <w:tcW w:w="3607" w:type="dxa"/>
            <w:gridSpan w:val="5"/>
            <w:vAlign w:val="center"/>
          </w:tcPr>
          <w:p w:rsidR="00B65F2C" w:rsidRPr="008E493D" w:rsidRDefault="00B65F2C" w:rsidP="001959B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ru-RU"/>
              </w:rPr>
              <w:t>Processing and storage</w:t>
            </w:r>
          </w:p>
          <w:p w:rsidR="00120E72" w:rsidRPr="008E493D" w:rsidRDefault="00B65F2C" w:rsidP="001959B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ru-RU"/>
              </w:rPr>
              <w:t>of agricultural products</w:t>
            </w:r>
          </w:p>
        </w:tc>
        <w:tc>
          <w:tcPr>
            <w:tcW w:w="3481" w:type="dxa"/>
            <w:gridSpan w:val="3"/>
            <w:vAlign w:val="center"/>
          </w:tcPr>
          <w:p w:rsidR="00120E72" w:rsidRPr="00F73C71" w:rsidRDefault="00B65F2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3C71">
              <w:rPr>
                <w:rFonts w:ascii="Arial" w:hAnsi="Arial" w:cs="Arial"/>
                <w:sz w:val="16"/>
                <w:szCs w:val="16"/>
                <w:lang w:val="sr-Cyrl-CS"/>
              </w:rPr>
              <w:t>Agro tourism and Rural Development</w:t>
            </w:r>
            <w:r w:rsidR="00D46189"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8" w:type="dxa"/>
            <w:vAlign w:val="center"/>
          </w:tcPr>
          <w:p w:rsidR="00120E72" w:rsidRPr="004C7A83" w:rsidRDefault="004C7A8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20E72" w:rsidRPr="007303ED" w:rsidTr="0008798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20E72" w:rsidRPr="00722587" w:rsidRDefault="00120E7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120E72" w:rsidRPr="008E493D" w:rsidRDefault="00DF63C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3ОАГ7О28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120E72" w:rsidRPr="008E493D" w:rsidRDefault="00B65F2C" w:rsidP="001959BD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3D">
              <w:rPr>
                <w:rFonts w:ascii="Arial" w:hAnsi="Arial" w:cs="Arial"/>
                <w:color w:val="000000"/>
                <w:sz w:val="16"/>
                <w:szCs w:val="16"/>
              </w:rPr>
              <w:t xml:space="preserve">Renewable energy sources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20E72" w:rsidRPr="00F73C71" w:rsidRDefault="00B65F2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C71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F73C71">
              <w:rPr>
                <w:rFonts w:ascii="Arial" w:hAnsi="Arial" w:cs="Arial"/>
                <w:sz w:val="16"/>
                <w:szCs w:val="16"/>
              </w:rPr>
              <w:t>enviromental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</w:rPr>
              <w:t xml:space="preserve"> protection</w:t>
            </w:r>
            <w:r w:rsidR="00D46189"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20E72" w:rsidRPr="004C7A83" w:rsidRDefault="004C7A8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E701D" w:rsidRPr="007303ED" w:rsidTr="0008798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626B17" w:rsidRDefault="00626B1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8E493D" w:rsidRDefault="00E8632A" w:rsidP="00722587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3ООП6И49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5E701D" w:rsidRPr="008E493D" w:rsidRDefault="001530CD" w:rsidP="001959BD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3D">
              <w:rPr>
                <w:rFonts w:ascii="Arial" w:hAnsi="Arial" w:cs="Arial"/>
                <w:color w:val="000000"/>
                <w:sz w:val="16"/>
                <w:szCs w:val="16"/>
              </w:rPr>
              <w:t>Other r</w:t>
            </w:r>
            <w:r w:rsidR="00E8632A" w:rsidRPr="008E493D">
              <w:rPr>
                <w:rFonts w:ascii="Arial" w:hAnsi="Arial" w:cs="Arial"/>
                <w:color w:val="000000"/>
                <w:sz w:val="16"/>
                <w:szCs w:val="16"/>
              </w:rPr>
              <w:t>enewable energy sources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E701D" w:rsidRPr="00F73C71" w:rsidRDefault="00664E5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3C71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D46189"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E701D" w:rsidRPr="004C7A83" w:rsidRDefault="004C7A8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E701D" w:rsidRPr="007303ED" w:rsidTr="0008798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626B17" w:rsidRDefault="00626B1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8E493D" w:rsidRDefault="00267D75" w:rsidP="00722587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sr-Cyrl-CS"/>
              </w:rPr>
              <w:t>7OПТ5O21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5E701D" w:rsidRPr="008E493D" w:rsidRDefault="00664E5B" w:rsidP="001959BD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3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Hydropneumatic engineering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E701D" w:rsidRPr="00F73C71" w:rsidRDefault="00D4618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C71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</w:rPr>
              <w:t xml:space="preserve"> engineering, bachelor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E701D" w:rsidRPr="004C7A83" w:rsidRDefault="004C7A8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E701D" w:rsidRPr="007303ED" w:rsidTr="0008798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626B17" w:rsidRDefault="00626B1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8E493D" w:rsidRDefault="00267D75" w:rsidP="00722587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</w:rPr>
              <w:t>3ОАИ2О08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5E701D" w:rsidRPr="008E493D" w:rsidRDefault="00267D75" w:rsidP="001959B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hAnsi="Arial" w:cs="Arial"/>
                <w:bCs/>
                <w:sz w:val="16"/>
                <w:szCs w:val="16"/>
              </w:rPr>
              <w:t xml:space="preserve">Mechanical </w:t>
            </w:r>
            <w:r w:rsidRPr="008E493D">
              <w:rPr>
                <w:rFonts w:ascii="Arial" w:hAnsi="Arial" w:cs="Arial"/>
                <w:sz w:val="16"/>
                <w:szCs w:val="16"/>
              </w:rPr>
              <w:t xml:space="preserve">materials and processing technology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E701D" w:rsidRPr="00F73C71" w:rsidRDefault="00DB4D2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C71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 w:rsidR="00D46189"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E701D" w:rsidRPr="004C7A83" w:rsidRDefault="004C7A8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E701D" w:rsidRPr="007303ED" w:rsidTr="0008798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626B17" w:rsidRDefault="00626B1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8E493D" w:rsidRDefault="00E54DAF" w:rsidP="00722587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</w:rPr>
              <w:t>3ОАИ4О18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1754A1" w:rsidRPr="008E493D" w:rsidRDefault="001754A1" w:rsidP="001959B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hAnsi="Arial" w:cs="Arial"/>
                <w:bCs/>
                <w:sz w:val="16"/>
                <w:szCs w:val="16"/>
              </w:rPr>
              <w:t xml:space="preserve">Base of design </w:t>
            </w:r>
          </w:p>
          <w:p w:rsidR="005E701D" w:rsidRPr="008E493D" w:rsidRDefault="005E701D" w:rsidP="001959BD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E701D" w:rsidRPr="00F73C71" w:rsidRDefault="00221EB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C71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 w:rsidR="00D46189"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E701D" w:rsidRPr="004C7A83" w:rsidRDefault="004C7A8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E701D" w:rsidRPr="007303ED" w:rsidTr="0008798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626B17" w:rsidRDefault="00626B1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8E493D" w:rsidRDefault="00E54DAF" w:rsidP="00722587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hAnsi="Arial" w:cs="Arial"/>
                <w:sz w:val="16"/>
                <w:szCs w:val="16"/>
              </w:rPr>
              <w:t>3ОАИ6И44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E54DAF" w:rsidRPr="008E493D" w:rsidRDefault="00E54DAF" w:rsidP="001959B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hAnsi="Arial" w:cs="Arial"/>
                <w:bCs/>
                <w:sz w:val="16"/>
                <w:szCs w:val="16"/>
              </w:rPr>
              <w:t xml:space="preserve">Horticulture in greenhouse construction </w:t>
            </w:r>
          </w:p>
          <w:p w:rsidR="005E701D" w:rsidRPr="008E493D" w:rsidRDefault="005E701D" w:rsidP="001959BD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E701D" w:rsidRPr="00F73C71" w:rsidRDefault="00221EB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C71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F73C71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 w:rsidR="00D46189" w:rsidRPr="00F73C71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E701D" w:rsidRPr="004C7A83" w:rsidRDefault="004C7A8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E701D" w:rsidRPr="007303ED" w:rsidTr="0008798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626B17" w:rsidRDefault="00626B1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5E701D" w:rsidRPr="008E493D" w:rsidRDefault="005E701D" w:rsidP="00722587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5E701D" w:rsidRPr="008E493D" w:rsidRDefault="009D4991" w:rsidP="001959BD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3D">
              <w:rPr>
                <w:rFonts w:ascii="Arial" w:hAnsi="Arial" w:cs="Arial"/>
                <w:color w:val="000000"/>
                <w:sz w:val="16"/>
                <w:szCs w:val="16"/>
              </w:rPr>
              <w:t>Postharvest technology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E701D" w:rsidRPr="00F73C71" w:rsidRDefault="009D4991" w:rsidP="0024173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73C71">
              <w:rPr>
                <w:rFonts w:ascii="Arial" w:hAnsi="Arial" w:cs="Arial"/>
                <w:sz w:val="16"/>
                <w:szCs w:val="16"/>
              </w:rPr>
              <w:t>Agroicultural extension</w:t>
            </w:r>
            <w:r w:rsidR="00241732" w:rsidRPr="00F73C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2676C" w:rsidRPr="00F73C71">
              <w:rPr>
                <w:rFonts w:ascii="Arial" w:hAnsi="Arial" w:cs="Arial"/>
                <w:sz w:val="16"/>
                <w:szCs w:val="16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E701D" w:rsidRPr="004C7A83" w:rsidRDefault="004C7A8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120E72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120E72" w:rsidRPr="00722587" w:rsidRDefault="00120E7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C86A77" w:rsidRPr="007303ED">
        <w:tc>
          <w:tcPr>
            <w:tcW w:w="399" w:type="dxa"/>
          </w:tcPr>
          <w:p w:rsidR="00C86A77" w:rsidRPr="00722587" w:rsidRDefault="00C86A7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6A77" w:rsidRPr="005C056D" w:rsidRDefault="00C86A77" w:rsidP="0066309E">
            <w:pPr>
              <w:spacing w:line="228" w:lineRule="auto"/>
              <w:ind w:left="-85" w:right="-87"/>
              <w:rPr>
                <w:sz w:val="19"/>
                <w:szCs w:val="19"/>
                <w:lang w:val="sr-Cyrl-CS"/>
              </w:rPr>
            </w:pPr>
            <w:r w:rsidRPr="005C056D">
              <w:rPr>
                <w:sz w:val="19"/>
                <w:szCs w:val="19"/>
                <w:lang w:val="sr-Cyrl-CS"/>
              </w:rPr>
              <w:t xml:space="preserve">Radojčin, </w:t>
            </w:r>
            <w:r>
              <w:rPr>
                <w:sz w:val="19"/>
                <w:szCs w:val="19"/>
                <w:lang w:val="sr-Cyrl-CS"/>
              </w:rPr>
              <w:t xml:space="preserve">М, </w:t>
            </w:r>
            <w:r w:rsidRPr="005C056D">
              <w:rPr>
                <w:sz w:val="19"/>
                <w:szCs w:val="19"/>
                <w:lang w:val="sr-Cyrl-CS"/>
              </w:rPr>
              <w:t xml:space="preserve">Babić, </w:t>
            </w:r>
            <w:r>
              <w:rPr>
                <w:sz w:val="19"/>
                <w:szCs w:val="19"/>
                <w:lang w:val="sr-Cyrl-CS"/>
              </w:rPr>
              <w:t xml:space="preserve">М, </w:t>
            </w:r>
            <w:r w:rsidRPr="005C056D">
              <w:rPr>
                <w:sz w:val="19"/>
                <w:szCs w:val="19"/>
                <w:lang w:val="sr-Cyrl-CS"/>
              </w:rPr>
              <w:t xml:space="preserve">Babić, </w:t>
            </w:r>
            <w:r>
              <w:rPr>
                <w:sz w:val="19"/>
                <w:szCs w:val="19"/>
                <w:lang w:val="sr-Latn-CS"/>
              </w:rPr>
              <w:t xml:space="preserve">Lj, </w:t>
            </w:r>
            <w:r w:rsidRPr="005C056D">
              <w:rPr>
                <w:sz w:val="19"/>
                <w:szCs w:val="19"/>
                <w:lang w:val="sr-Cyrl-CS"/>
              </w:rPr>
              <w:t xml:space="preserve">Pavkov, </w:t>
            </w:r>
            <w:r>
              <w:rPr>
                <w:sz w:val="19"/>
                <w:szCs w:val="19"/>
                <w:lang w:val="sr-Latn-CS"/>
              </w:rPr>
              <w:t>I, Stojanović,</w:t>
            </w:r>
            <w:r>
              <w:rPr>
                <w:sz w:val="19"/>
                <w:szCs w:val="19"/>
                <w:lang w:val="sr-Cyrl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Č,</w:t>
            </w:r>
            <w:r w:rsidRPr="005C056D">
              <w:rPr>
                <w:sz w:val="19"/>
                <w:szCs w:val="19"/>
                <w:lang w:val="sr-Cyrl-CS"/>
              </w:rPr>
              <w:t xml:space="preserve"> (2011). Changes of some physical properties of quince during osmotic drying, Physics–Research–Application-Education 2011, Nitra, 113-118.</w:t>
            </w:r>
          </w:p>
        </w:tc>
      </w:tr>
      <w:tr w:rsidR="00C86A77" w:rsidRPr="007303ED">
        <w:tc>
          <w:tcPr>
            <w:tcW w:w="399" w:type="dxa"/>
          </w:tcPr>
          <w:p w:rsidR="00C86A77" w:rsidRPr="00722587" w:rsidRDefault="00C86A7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6A77" w:rsidRPr="005C056D" w:rsidRDefault="00C86A77" w:rsidP="0066309E">
            <w:pPr>
              <w:spacing w:line="228" w:lineRule="auto"/>
              <w:ind w:left="-85" w:right="-87"/>
              <w:rPr>
                <w:sz w:val="19"/>
                <w:szCs w:val="19"/>
                <w:lang w:val="sr-Cyrl-CS"/>
              </w:rPr>
            </w:pPr>
            <w:r w:rsidRPr="005C056D">
              <w:rPr>
                <w:sz w:val="19"/>
                <w:szCs w:val="19"/>
                <w:lang w:val="sr-Cyrl-CS"/>
              </w:rPr>
              <w:t>Radojčin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M, Babić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M, Babić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Lj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Pavkov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I, Stojanović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Č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(2011). Rupture force and color of quince during osmotic drying. Second International Conference Sustainable Postharvest and Food Technologies - INOPTEP 2011, Velika Plana, 110.</w:t>
            </w:r>
          </w:p>
        </w:tc>
      </w:tr>
      <w:tr w:rsidR="00C86A77" w:rsidRPr="007303ED">
        <w:tc>
          <w:tcPr>
            <w:tcW w:w="399" w:type="dxa"/>
          </w:tcPr>
          <w:p w:rsidR="00C86A77" w:rsidRPr="00722587" w:rsidRDefault="00C86A7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6A77" w:rsidRPr="005C056D" w:rsidRDefault="00C86A77" w:rsidP="0066309E">
            <w:pPr>
              <w:spacing w:line="228" w:lineRule="auto"/>
              <w:ind w:left="-85" w:right="-87"/>
              <w:rPr>
                <w:sz w:val="19"/>
                <w:szCs w:val="19"/>
                <w:lang w:val="sr-Cyrl-CS"/>
              </w:rPr>
            </w:pPr>
            <w:r>
              <w:rPr>
                <w:sz w:val="19"/>
                <w:szCs w:val="19"/>
                <w:lang w:val="sr-Latn-CS"/>
              </w:rPr>
              <w:t>B</w:t>
            </w:r>
            <w:r w:rsidRPr="005C056D">
              <w:rPr>
                <w:sz w:val="19"/>
                <w:szCs w:val="19"/>
                <w:lang w:val="sr-Cyrl-CS"/>
              </w:rPr>
              <w:t xml:space="preserve">abić, </w:t>
            </w:r>
            <w:r>
              <w:rPr>
                <w:sz w:val="19"/>
                <w:szCs w:val="19"/>
                <w:lang w:val="sr-Latn-CS"/>
              </w:rPr>
              <w:t xml:space="preserve">Lj, </w:t>
            </w:r>
            <w:r w:rsidRPr="005C056D">
              <w:rPr>
                <w:sz w:val="19"/>
                <w:szCs w:val="19"/>
                <w:lang w:val="sr-Cyrl-CS"/>
              </w:rPr>
              <w:t>Babić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M, Turan J, Matić-Kekić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S, Radojčin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M, Mehandžić-Stanišić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S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Pavkov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I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Zoranović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M</w:t>
            </w:r>
            <w:r>
              <w:rPr>
                <w:sz w:val="19"/>
                <w:szCs w:val="19"/>
                <w:lang w:val="sr-Latn-CS"/>
              </w:rPr>
              <w:t xml:space="preserve">, </w:t>
            </w:r>
            <w:r w:rsidRPr="005C056D">
              <w:rPr>
                <w:sz w:val="19"/>
                <w:szCs w:val="19"/>
                <w:lang w:val="sr-Cyrl-CS"/>
              </w:rPr>
              <w:t>(2011). Physical and stress-strain properties of wheat (Triticum aestivum) kernel, Journal of the science of food and agriculture, 91, 1236-1243.</w:t>
            </w:r>
          </w:p>
        </w:tc>
      </w:tr>
      <w:tr w:rsidR="00C86A77" w:rsidRPr="007303ED">
        <w:tc>
          <w:tcPr>
            <w:tcW w:w="399" w:type="dxa"/>
          </w:tcPr>
          <w:p w:rsidR="00C86A77" w:rsidRPr="00722587" w:rsidRDefault="00C86A7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6A77" w:rsidRPr="005C056D" w:rsidRDefault="00C86A77" w:rsidP="0066309E">
            <w:pPr>
              <w:spacing w:line="228" w:lineRule="auto"/>
              <w:ind w:left="-85" w:right="-87"/>
              <w:rPr>
                <w:sz w:val="19"/>
                <w:szCs w:val="19"/>
                <w:lang w:val="sr-Cyrl-CS"/>
              </w:rPr>
            </w:pPr>
            <w:r w:rsidRPr="005C056D">
              <w:rPr>
                <w:sz w:val="19"/>
                <w:szCs w:val="19"/>
                <w:lang w:val="sr-Cyrl-CS"/>
              </w:rPr>
              <w:t xml:space="preserve">Babić, </w:t>
            </w:r>
            <w:r>
              <w:rPr>
                <w:sz w:val="19"/>
                <w:szCs w:val="19"/>
                <w:lang w:val="sr-Latn-CS"/>
              </w:rPr>
              <w:t xml:space="preserve">Lj, </w:t>
            </w:r>
            <w:r w:rsidRPr="005C056D">
              <w:rPr>
                <w:sz w:val="19"/>
                <w:szCs w:val="19"/>
                <w:lang w:val="sr-Cyrl-CS"/>
              </w:rPr>
              <w:t xml:space="preserve">Radojčin, </w:t>
            </w:r>
            <w:r>
              <w:rPr>
                <w:sz w:val="19"/>
                <w:szCs w:val="19"/>
                <w:lang w:val="sr-Latn-CS"/>
              </w:rPr>
              <w:t xml:space="preserve">M, </w:t>
            </w:r>
            <w:r w:rsidRPr="005C056D">
              <w:rPr>
                <w:sz w:val="19"/>
                <w:szCs w:val="19"/>
                <w:lang w:val="sr-Cyrl-CS"/>
              </w:rPr>
              <w:t xml:space="preserve">Pavkov, </w:t>
            </w:r>
            <w:r>
              <w:rPr>
                <w:sz w:val="19"/>
                <w:szCs w:val="19"/>
                <w:lang w:val="sr-Latn-CS"/>
              </w:rPr>
              <w:t xml:space="preserve">I, </w:t>
            </w:r>
            <w:r w:rsidRPr="005C056D">
              <w:rPr>
                <w:sz w:val="19"/>
                <w:szCs w:val="19"/>
                <w:lang w:val="sr-Cyrl-CS"/>
              </w:rPr>
              <w:t xml:space="preserve">Babić, </w:t>
            </w:r>
            <w:r>
              <w:rPr>
                <w:sz w:val="19"/>
                <w:szCs w:val="19"/>
                <w:lang w:val="sr-Latn-CS"/>
              </w:rPr>
              <w:t xml:space="preserve">M, </w:t>
            </w:r>
            <w:r w:rsidRPr="005C056D">
              <w:rPr>
                <w:sz w:val="19"/>
                <w:szCs w:val="19"/>
                <w:lang w:val="sr-Cyrl-CS"/>
              </w:rPr>
              <w:t xml:space="preserve">Turan, </w:t>
            </w:r>
            <w:r>
              <w:rPr>
                <w:sz w:val="19"/>
                <w:szCs w:val="19"/>
                <w:lang w:val="sr-Latn-CS"/>
              </w:rPr>
              <w:t xml:space="preserve">J, </w:t>
            </w:r>
            <w:r w:rsidRPr="005C056D">
              <w:rPr>
                <w:sz w:val="19"/>
                <w:szCs w:val="19"/>
                <w:lang w:val="sr-Cyrl-CS"/>
              </w:rPr>
              <w:t>Zoranović,</w:t>
            </w:r>
            <w:r>
              <w:rPr>
                <w:sz w:val="19"/>
                <w:szCs w:val="19"/>
                <w:lang w:val="sr-Latn-CS"/>
              </w:rPr>
              <w:t xml:space="preserve">M, </w:t>
            </w:r>
            <w:r w:rsidRPr="005C056D">
              <w:rPr>
                <w:sz w:val="19"/>
                <w:szCs w:val="19"/>
                <w:lang w:val="sr-Cyrl-CS"/>
              </w:rPr>
              <w:t>Stanišić</w:t>
            </w:r>
            <w:r>
              <w:rPr>
                <w:sz w:val="19"/>
                <w:szCs w:val="19"/>
                <w:lang w:val="sr-Latn-CS"/>
              </w:rPr>
              <w:t>, S,</w:t>
            </w:r>
            <w:r w:rsidRPr="005C056D">
              <w:rPr>
                <w:sz w:val="19"/>
                <w:szCs w:val="19"/>
                <w:lang w:val="sr-Cyrl-CS"/>
              </w:rPr>
              <w:t xml:space="preserve"> (2013). Physical properties and compression loading behaviour of corn seed, International Agrophysics, 27(2).</w:t>
            </w:r>
          </w:p>
        </w:tc>
      </w:tr>
      <w:tr w:rsidR="00C86A77" w:rsidRPr="000134BA">
        <w:tc>
          <w:tcPr>
            <w:tcW w:w="399" w:type="dxa"/>
          </w:tcPr>
          <w:p w:rsidR="00C86A77" w:rsidRPr="00722587" w:rsidRDefault="00C86A7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6A77" w:rsidRPr="005C056D" w:rsidRDefault="00C86A77" w:rsidP="0066309E">
            <w:pPr>
              <w:spacing w:line="228" w:lineRule="auto"/>
              <w:ind w:left="-85" w:right="-87"/>
              <w:rPr>
                <w:sz w:val="19"/>
                <w:szCs w:val="19"/>
                <w:lang w:val="sr-Cyrl-CS"/>
              </w:rPr>
            </w:pPr>
            <w:r w:rsidRPr="005C056D">
              <w:rPr>
                <w:sz w:val="19"/>
                <w:szCs w:val="19"/>
                <w:lang w:val="sr-Cyrl-CS"/>
              </w:rPr>
              <w:t>Radojčin, M, Babić, M, Babić, Ljiljana, Pavkov, I. (2008): Promena čvrstoće jabuke (MALUS DOMESTICA) tokom osmotskog sušenja, Journal on Processing and Energy in Agriculture, 12(4), 207 - 210.</w:t>
            </w:r>
          </w:p>
        </w:tc>
      </w:tr>
      <w:tr w:rsidR="00C86A77" w:rsidRPr="007303ED">
        <w:tc>
          <w:tcPr>
            <w:tcW w:w="399" w:type="dxa"/>
          </w:tcPr>
          <w:p w:rsidR="00C86A77" w:rsidRPr="00722587" w:rsidRDefault="00C86A7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6A77" w:rsidRPr="005C056D" w:rsidRDefault="00C86A77" w:rsidP="0066309E">
            <w:pPr>
              <w:spacing w:line="228" w:lineRule="auto"/>
              <w:ind w:left="-85" w:right="-87"/>
              <w:rPr>
                <w:sz w:val="19"/>
                <w:szCs w:val="19"/>
                <w:lang w:val="sr-Cyrl-CS"/>
              </w:rPr>
            </w:pPr>
            <w:r w:rsidRPr="005C056D">
              <w:rPr>
                <w:sz w:val="19"/>
                <w:szCs w:val="19"/>
                <w:lang w:val="sr-Cyrl-CS"/>
              </w:rPr>
              <w:t>Radojčin, M, Babić, M, Babić, Ljiljana, Pavkov, I. (2007). Energetska efikasnost i ekonomičnost solarnog zagrejača vazduha, Journal on Processing and Energy in Agriculture, 11(4), 190-194.</w:t>
            </w:r>
          </w:p>
        </w:tc>
      </w:tr>
      <w:tr w:rsidR="00C86A7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86A77" w:rsidRPr="00722587" w:rsidRDefault="00C86A7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86A77" w:rsidRPr="005C056D" w:rsidRDefault="00C86A77" w:rsidP="0066309E">
            <w:pPr>
              <w:spacing w:line="228" w:lineRule="auto"/>
              <w:ind w:left="-85" w:right="-87"/>
              <w:rPr>
                <w:sz w:val="19"/>
                <w:szCs w:val="19"/>
                <w:lang w:val="sr-Cyrl-CS"/>
              </w:rPr>
            </w:pPr>
            <w:r w:rsidRPr="005C056D">
              <w:rPr>
                <w:sz w:val="19"/>
                <w:szCs w:val="19"/>
                <w:lang w:val="sr-Cyrl-CS"/>
              </w:rPr>
              <w:t xml:space="preserve">Radojčin, </w:t>
            </w:r>
            <w:r>
              <w:rPr>
                <w:sz w:val="19"/>
                <w:szCs w:val="19"/>
                <w:lang w:val="sr-Latn-CS"/>
              </w:rPr>
              <w:t xml:space="preserve">M, </w:t>
            </w:r>
            <w:r w:rsidRPr="005C056D">
              <w:rPr>
                <w:sz w:val="19"/>
                <w:szCs w:val="19"/>
                <w:lang w:val="sr-Cyrl-CS"/>
              </w:rPr>
              <w:t xml:space="preserve">Babić, </w:t>
            </w:r>
            <w:r>
              <w:rPr>
                <w:sz w:val="19"/>
                <w:szCs w:val="19"/>
                <w:lang w:val="sr-Latn-CS"/>
              </w:rPr>
              <w:t xml:space="preserve">M, </w:t>
            </w:r>
            <w:r w:rsidRPr="005C056D">
              <w:rPr>
                <w:sz w:val="19"/>
                <w:szCs w:val="19"/>
                <w:lang w:val="sr-Cyrl-CS"/>
              </w:rPr>
              <w:t xml:space="preserve">Babić, </w:t>
            </w:r>
            <w:r>
              <w:rPr>
                <w:sz w:val="19"/>
                <w:szCs w:val="19"/>
                <w:lang w:val="sr-Latn-CS"/>
              </w:rPr>
              <w:t xml:space="preserve">M, </w:t>
            </w:r>
            <w:r w:rsidRPr="005C056D">
              <w:rPr>
                <w:sz w:val="19"/>
                <w:szCs w:val="19"/>
                <w:lang w:val="sr-Cyrl-CS"/>
              </w:rPr>
              <w:t xml:space="preserve">Pavkov, </w:t>
            </w:r>
            <w:r>
              <w:rPr>
                <w:sz w:val="19"/>
                <w:szCs w:val="19"/>
                <w:lang w:val="sr-Latn-CS"/>
              </w:rPr>
              <w:t xml:space="preserve">I, </w:t>
            </w:r>
            <w:r w:rsidRPr="005C056D">
              <w:rPr>
                <w:sz w:val="19"/>
                <w:szCs w:val="19"/>
                <w:lang w:val="sr-Cyrl-CS"/>
              </w:rPr>
              <w:t>Stojanović</w:t>
            </w:r>
            <w:r>
              <w:rPr>
                <w:sz w:val="19"/>
                <w:szCs w:val="19"/>
                <w:lang w:val="sr-Latn-CS"/>
              </w:rPr>
              <w:t>, C,</w:t>
            </w:r>
            <w:r w:rsidRPr="005C056D">
              <w:rPr>
                <w:sz w:val="19"/>
                <w:szCs w:val="19"/>
                <w:lang w:val="sr-Cyrl-CS"/>
              </w:rPr>
              <w:t xml:space="preserve"> (2010). Color parameters change of quince during combined drying. Journal on Processing and Energy in Agriculture, 14(2), str.81-84.</w:t>
            </w:r>
          </w:p>
        </w:tc>
      </w:tr>
      <w:tr w:rsidR="00C86A7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86A77" w:rsidRPr="00722587" w:rsidRDefault="00C86A7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86A77" w:rsidRPr="005C056D" w:rsidRDefault="00C86A77" w:rsidP="0066309E">
            <w:pPr>
              <w:spacing w:line="228" w:lineRule="auto"/>
              <w:ind w:left="-85" w:right="-87"/>
              <w:rPr>
                <w:sz w:val="19"/>
                <w:szCs w:val="19"/>
                <w:lang w:val="sr-Cyrl-CS"/>
              </w:rPr>
            </w:pPr>
            <w:r w:rsidRPr="005C056D">
              <w:rPr>
                <w:sz w:val="19"/>
                <w:szCs w:val="19"/>
                <w:lang w:val="sr-Cyrl-CS"/>
              </w:rPr>
              <w:t>Radojčin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M, Babić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M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Babić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Lj, Pavkov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I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Stojanović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Č</w:t>
            </w:r>
            <w:r>
              <w:rPr>
                <w:sz w:val="19"/>
                <w:szCs w:val="19"/>
                <w:lang w:val="sr-Latn-CS"/>
              </w:rPr>
              <w:t>,</w:t>
            </w:r>
            <w:r w:rsidRPr="005C056D">
              <w:rPr>
                <w:sz w:val="19"/>
                <w:szCs w:val="19"/>
                <w:lang w:val="sr-Cyrl-CS"/>
              </w:rPr>
              <w:t xml:space="preserve"> (2011), Sila razaranja i boja dunje tokom osmotskog sušenja, Journal on Processing and Energy in Agriculture, 15(3), str.160-164.</w:t>
            </w:r>
          </w:p>
        </w:tc>
      </w:tr>
      <w:tr w:rsidR="00C86A7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86A77" w:rsidRPr="00722587" w:rsidRDefault="00C86A7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86A77" w:rsidRPr="005C056D" w:rsidRDefault="00C86A77" w:rsidP="0066309E">
            <w:pPr>
              <w:spacing w:line="228" w:lineRule="auto"/>
              <w:ind w:left="-85" w:right="-87"/>
              <w:rPr>
                <w:sz w:val="19"/>
                <w:szCs w:val="19"/>
                <w:lang w:val="sr-Cyrl-CS"/>
              </w:rPr>
            </w:pPr>
            <w:r w:rsidRPr="005C056D">
              <w:rPr>
                <w:sz w:val="19"/>
                <w:szCs w:val="19"/>
                <w:lang w:val="sr-Cyrl-CS"/>
              </w:rPr>
              <w:t>Babić, M., Babić, Ljiljana, Radojčin, M., Pavkov, I., (2009). Sustainable energy model of surcose solution concentrating. International Conference Sustainable Postharvest and Food Technologies - INOPTEP 2009, Divčibare, 97 – 101.</w:t>
            </w:r>
          </w:p>
        </w:tc>
      </w:tr>
      <w:tr w:rsidR="00C86A7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86A77" w:rsidRPr="00722587" w:rsidRDefault="00C86A7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86A77" w:rsidRPr="005C056D" w:rsidRDefault="00C86A77" w:rsidP="0066309E">
            <w:pPr>
              <w:spacing w:line="228" w:lineRule="auto"/>
              <w:ind w:left="-85" w:right="-87"/>
              <w:rPr>
                <w:sz w:val="19"/>
                <w:szCs w:val="19"/>
                <w:lang w:val="sr-Cyrl-CS"/>
              </w:rPr>
            </w:pPr>
            <w:r w:rsidRPr="005C056D">
              <w:rPr>
                <w:sz w:val="19"/>
                <w:szCs w:val="19"/>
                <w:lang w:val="sr-Cyrl-CS"/>
              </w:rPr>
              <w:t xml:space="preserve">Radojčin, </w:t>
            </w:r>
            <w:r>
              <w:rPr>
                <w:sz w:val="19"/>
                <w:szCs w:val="19"/>
                <w:lang w:val="sr-Cyrl-CS"/>
              </w:rPr>
              <w:t xml:space="preserve">М, </w:t>
            </w:r>
            <w:r w:rsidRPr="005C056D">
              <w:rPr>
                <w:sz w:val="19"/>
                <w:szCs w:val="19"/>
                <w:lang w:val="sr-Cyrl-CS"/>
              </w:rPr>
              <w:t xml:space="preserve">Babić, </w:t>
            </w:r>
            <w:r>
              <w:rPr>
                <w:sz w:val="19"/>
                <w:szCs w:val="19"/>
                <w:lang w:val="sr-Cyrl-CS"/>
              </w:rPr>
              <w:t xml:space="preserve">М, </w:t>
            </w:r>
            <w:r w:rsidRPr="005C056D">
              <w:rPr>
                <w:sz w:val="19"/>
                <w:szCs w:val="19"/>
                <w:lang w:val="sr-Cyrl-CS"/>
              </w:rPr>
              <w:t xml:space="preserve">Babić, </w:t>
            </w:r>
            <w:r>
              <w:rPr>
                <w:sz w:val="19"/>
                <w:szCs w:val="19"/>
                <w:lang w:val="sr-Latn-CS"/>
              </w:rPr>
              <w:t xml:space="preserve">Lj, </w:t>
            </w:r>
            <w:r w:rsidRPr="005C056D">
              <w:rPr>
                <w:sz w:val="19"/>
                <w:szCs w:val="19"/>
                <w:lang w:val="sr-Cyrl-CS"/>
              </w:rPr>
              <w:t xml:space="preserve">Pavkov, </w:t>
            </w:r>
            <w:r>
              <w:rPr>
                <w:sz w:val="19"/>
                <w:szCs w:val="19"/>
                <w:lang w:val="sr-Latn-CS"/>
              </w:rPr>
              <w:t>I, Stojanović,</w:t>
            </w:r>
            <w:r>
              <w:rPr>
                <w:sz w:val="19"/>
                <w:szCs w:val="19"/>
                <w:lang w:val="sr-Cyrl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Č,</w:t>
            </w:r>
            <w:r w:rsidRPr="005C056D">
              <w:rPr>
                <w:sz w:val="19"/>
                <w:szCs w:val="19"/>
                <w:lang w:val="sr-Cyrl-CS"/>
              </w:rPr>
              <w:t xml:space="preserve"> (2011). Changes of some physical properties of quince during osmotic drying, Physics–Research–Application-Education 2011, Nitra, 113-118.</w:t>
            </w:r>
          </w:p>
        </w:tc>
      </w:tr>
      <w:tr w:rsidR="00120E72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120E72" w:rsidRPr="00FE65FF" w:rsidRDefault="00120E7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20E72" w:rsidRPr="007303ED">
        <w:tc>
          <w:tcPr>
            <w:tcW w:w="4314" w:type="dxa"/>
            <w:gridSpan w:val="7"/>
          </w:tcPr>
          <w:p w:rsidR="00120E72" w:rsidRPr="00FE65FF" w:rsidRDefault="00120E7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120E72" w:rsidRPr="00F472B9" w:rsidRDefault="00F472B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120E72" w:rsidRPr="007303ED">
        <w:tc>
          <w:tcPr>
            <w:tcW w:w="4314" w:type="dxa"/>
            <w:gridSpan w:val="7"/>
          </w:tcPr>
          <w:p w:rsidR="00120E72" w:rsidRPr="00FE65FF" w:rsidRDefault="00120E7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120E72" w:rsidRPr="00F472B9" w:rsidRDefault="00F472B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20E72" w:rsidRPr="007303ED">
        <w:tc>
          <w:tcPr>
            <w:tcW w:w="4314" w:type="dxa"/>
            <w:gridSpan w:val="7"/>
          </w:tcPr>
          <w:p w:rsidR="00120E72" w:rsidRPr="00FE65FF" w:rsidRDefault="00120E7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120E72" w:rsidRPr="00FE65FF" w:rsidRDefault="00120E7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F472B9"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680" w:type="dxa"/>
            <w:gridSpan w:val="3"/>
          </w:tcPr>
          <w:p w:rsidR="00120E72" w:rsidRPr="00D3655D" w:rsidRDefault="00120E72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120E72" w:rsidRPr="007303ED" w:rsidTr="00F03492">
        <w:tc>
          <w:tcPr>
            <w:tcW w:w="1357" w:type="dxa"/>
            <w:gridSpan w:val="3"/>
            <w:vAlign w:val="center"/>
          </w:tcPr>
          <w:p w:rsidR="00120E72" w:rsidRPr="00FE65FF" w:rsidRDefault="00120E72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120E72" w:rsidRPr="00FE65FF" w:rsidRDefault="00120E72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E8632A" w:rsidRDefault="00A544E7" w:rsidP="00BB670F"/>
    <w:sectPr w:rsidR="00A544E7" w:rsidRPr="00E8632A" w:rsidSect="00BB670F">
      <w:pgSz w:w="12240" w:h="15840"/>
      <w:pgMar w:top="1361" w:right="1349" w:bottom="136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46F9"/>
    <w:rsid w:val="0001660F"/>
    <w:rsid w:val="0002377B"/>
    <w:rsid w:val="00052551"/>
    <w:rsid w:val="00067539"/>
    <w:rsid w:val="00076150"/>
    <w:rsid w:val="000826D1"/>
    <w:rsid w:val="00087984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20E72"/>
    <w:rsid w:val="00130639"/>
    <w:rsid w:val="001530CD"/>
    <w:rsid w:val="00157B73"/>
    <w:rsid w:val="0016447E"/>
    <w:rsid w:val="001664F7"/>
    <w:rsid w:val="001754A1"/>
    <w:rsid w:val="001959BD"/>
    <w:rsid w:val="001C4D32"/>
    <w:rsid w:val="002103E4"/>
    <w:rsid w:val="0021758E"/>
    <w:rsid w:val="00221EBA"/>
    <w:rsid w:val="002226C7"/>
    <w:rsid w:val="00237887"/>
    <w:rsid w:val="00241732"/>
    <w:rsid w:val="0026008F"/>
    <w:rsid w:val="00260594"/>
    <w:rsid w:val="00261471"/>
    <w:rsid w:val="002630D8"/>
    <w:rsid w:val="00267D75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B1149"/>
    <w:rsid w:val="004C455F"/>
    <w:rsid w:val="004C7A83"/>
    <w:rsid w:val="004E0620"/>
    <w:rsid w:val="004F1623"/>
    <w:rsid w:val="004F7BFB"/>
    <w:rsid w:val="00500033"/>
    <w:rsid w:val="0050484C"/>
    <w:rsid w:val="00507400"/>
    <w:rsid w:val="0051513D"/>
    <w:rsid w:val="005234A4"/>
    <w:rsid w:val="00554058"/>
    <w:rsid w:val="005551C7"/>
    <w:rsid w:val="005755C6"/>
    <w:rsid w:val="005A0011"/>
    <w:rsid w:val="005C056D"/>
    <w:rsid w:val="005E3309"/>
    <w:rsid w:val="005E701D"/>
    <w:rsid w:val="005E7B76"/>
    <w:rsid w:val="00604CCF"/>
    <w:rsid w:val="00626B17"/>
    <w:rsid w:val="00634243"/>
    <w:rsid w:val="006517BC"/>
    <w:rsid w:val="00652875"/>
    <w:rsid w:val="00664E5B"/>
    <w:rsid w:val="00666CE9"/>
    <w:rsid w:val="00683B02"/>
    <w:rsid w:val="00694DE7"/>
    <w:rsid w:val="006A0893"/>
    <w:rsid w:val="006C2A8C"/>
    <w:rsid w:val="006D3C19"/>
    <w:rsid w:val="006E0F7E"/>
    <w:rsid w:val="006E199B"/>
    <w:rsid w:val="006E7E63"/>
    <w:rsid w:val="00707EAE"/>
    <w:rsid w:val="007176E6"/>
    <w:rsid w:val="007215C1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E6A10"/>
    <w:rsid w:val="007F2059"/>
    <w:rsid w:val="007F4B70"/>
    <w:rsid w:val="0080151A"/>
    <w:rsid w:val="00801BB0"/>
    <w:rsid w:val="00812433"/>
    <w:rsid w:val="0082676C"/>
    <w:rsid w:val="00841B4E"/>
    <w:rsid w:val="00862977"/>
    <w:rsid w:val="008749DC"/>
    <w:rsid w:val="00886D87"/>
    <w:rsid w:val="00890A03"/>
    <w:rsid w:val="00895B4A"/>
    <w:rsid w:val="008A354A"/>
    <w:rsid w:val="008A6BB4"/>
    <w:rsid w:val="008B05A3"/>
    <w:rsid w:val="008E493D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D4991"/>
    <w:rsid w:val="009D6D9C"/>
    <w:rsid w:val="009F48FD"/>
    <w:rsid w:val="00A119BE"/>
    <w:rsid w:val="00A31B43"/>
    <w:rsid w:val="00A42D8A"/>
    <w:rsid w:val="00A544E7"/>
    <w:rsid w:val="00A6226B"/>
    <w:rsid w:val="00A66B6B"/>
    <w:rsid w:val="00A93B05"/>
    <w:rsid w:val="00A9530D"/>
    <w:rsid w:val="00AC7469"/>
    <w:rsid w:val="00AD0F1E"/>
    <w:rsid w:val="00B5753D"/>
    <w:rsid w:val="00B65F2C"/>
    <w:rsid w:val="00B678B5"/>
    <w:rsid w:val="00B922E9"/>
    <w:rsid w:val="00BB1226"/>
    <w:rsid w:val="00BB670F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86A77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46189"/>
    <w:rsid w:val="00D63A13"/>
    <w:rsid w:val="00D65C15"/>
    <w:rsid w:val="00D70612"/>
    <w:rsid w:val="00D85923"/>
    <w:rsid w:val="00D96F9D"/>
    <w:rsid w:val="00DB0728"/>
    <w:rsid w:val="00DB46B8"/>
    <w:rsid w:val="00DB4D2C"/>
    <w:rsid w:val="00DE74B6"/>
    <w:rsid w:val="00DF63C3"/>
    <w:rsid w:val="00DF7612"/>
    <w:rsid w:val="00E11725"/>
    <w:rsid w:val="00E40212"/>
    <w:rsid w:val="00E54DAF"/>
    <w:rsid w:val="00E56C72"/>
    <w:rsid w:val="00E6087C"/>
    <w:rsid w:val="00E849C7"/>
    <w:rsid w:val="00E8632A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472B9"/>
    <w:rsid w:val="00F60E28"/>
    <w:rsid w:val="00F73C71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E3DB-358A-4058-8DE9-ACACBEE0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Milivoj Radojcin</cp:lastModifiedBy>
  <cp:revision>36</cp:revision>
  <cp:lastPrinted>2014-12-09T10:50:00Z</cp:lastPrinted>
  <dcterms:created xsi:type="dcterms:W3CDTF">2014-12-21T16:10:00Z</dcterms:created>
  <dcterms:modified xsi:type="dcterms:W3CDTF">2015-02-22T15:19:00Z</dcterms:modified>
</cp:coreProperties>
</file>