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5"/>
        <w:gridCol w:w="6330"/>
        <w:gridCol w:w="1431"/>
      </w:tblGrid>
      <w:tr w:rsidR="004302EE" w:rsidRPr="007B7953" w:rsidTr="007C4127">
        <w:trPr>
          <w:trHeight w:val="694"/>
        </w:trPr>
        <w:tc>
          <w:tcPr>
            <w:tcW w:w="1818" w:type="dxa"/>
            <w:vMerge w:val="restart"/>
            <w:vAlign w:val="center"/>
          </w:tcPr>
          <w:p w:rsidR="004302EE" w:rsidRPr="007B7953" w:rsidRDefault="004302EE" w:rsidP="007C4127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7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4302EE" w:rsidRPr="007B7953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4302EE" w:rsidRPr="007B7953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302EE" w:rsidRPr="007B7953" w:rsidRDefault="004302EE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4302EE" w:rsidRPr="007B7953" w:rsidRDefault="004302EE" w:rsidP="007C4127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18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2EE" w:rsidRPr="007B7953" w:rsidTr="007C4127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4302EE" w:rsidRPr="007B7953" w:rsidRDefault="004302EE" w:rsidP="007C4127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302EE" w:rsidRPr="007B7953" w:rsidRDefault="004302EE" w:rsidP="007C4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953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4302EE" w:rsidRPr="007B7953" w:rsidRDefault="004302EE" w:rsidP="007C4127">
            <w:pPr>
              <w:jc w:val="center"/>
              <w:rPr>
                <w:rFonts w:ascii="Arial" w:hAnsi="Arial" w:cs="Arial"/>
              </w:rPr>
            </w:pPr>
          </w:p>
          <w:p w:rsidR="004302EE" w:rsidRDefault="004302EE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UNDERGRADUATE ACADEMIC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  <w:p w:rsidR="004302EE" w:rsidRPr="007B7953" w:rsidRDefault="004302EE" w:rsidP="007C4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CROP SCIENCE</w:t>
            </w:r>
            <w:r w:rsidRPr="007B795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4302EE" w:rsidRPr="007B7953" w:rsidRDefault="004302EE" w:rsidP="007C4127">
            <w:pPr>
              <w:rPr>
                <w:rFonts w:ascii="Arial" w:hAnsi="Arial" w:cs="Arial"/>
              </w:rPr>
            </w:pPr>
          </w:p>
        </w:tc>
      </w:tr>
      <w:tr w:rsidR="004302EE" w:rsidRPr="007B7953" w:rsidTr="007C4127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4302EE" w:rsidRPr="007B7953" w:rsidRDefault="004302EE" w:rsidP="007C4127">
            <w:pPr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3"/>
        <w:tblpPr w:leftFromText="180" w:rightFromText="180" w:vertAnchor="page" w:horzAnchor="margin" w:tblpY="3420"/>
        <w:tblW w:w="9622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4302EE" w:rsidRPr="00DA758B" w:rsidTr="007C4127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A2653D"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English Language 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I</w:t>
            </w:r>
          </w:p>
        </w:tc>
      </w:tr>
      <w:tr w:rsidR="004302EE" w:rsidRPr="00DA758B" w:rsidTr="007C4127">
        <w:tc>
          <w:tcPr>
            <w:tcW w:w="2092" w:type="dxa"/>
            <w:gridSpan w:val="2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3ORT7I11</w:t>
            </w:r>
          </w:p>
        </w:tc>
        <w:tc>
          <w:tcPr>
            <w:tcW w:w="7530" w:type="dxa"/>
            <w:gridSpan w:val="9"/>
            <w:vMerge/>
          </w:tcPr>
          <w:p w:rsidR="004302EE" w:rsidRPr="00A2653D" w:rsidRDefault="004302EE" w:rsidP="007C4127">
            <w:pPr>
              <w:rPr>
                <w:rFonts w:ascii="Arial" w:hAnsi="Arial" w:cs="Arial"/>
                <w:lang w:val="en-GB"/>
              </w:rPr>
            </w:pPr>
          </w:p>
        </w:tc>
      </w:tr>
      <w:tr w:rsidR="004302EE" w:rsidRPr="00DA758B" w:rsidTr="007C4127">
        <w:tc>
          <w:tcPr>
            <w:tcW w:w="2092" w:type="dxa"/>
            <w:gridSpan w:val="2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Number of ECTS:6</w:t>
            </w:r>
          </w:p>
        </w:tc>
        <w:tc>
          <w:tcPr>
            <w:tcW w:w="7530" w:type="dxa"/>
            <w:gridSpan w:val="9"/>
            <w:vMerge/>
          </w:tcPr>
          <w:p w:rsidR="004302EE" w:rsidRPr="00A2653D" w:rsidRDefault="004302EE" w:rsidP="007C4127">
            <w:pPr>
              <w:rPr>
                <w:rFonts w:ascii="Arial" w:hAnsi="Arial" w:cs="Arial"/>
                <w:lang w:val="en-GB"/>
              </w:rPr>
            </w:pPr>
          </w:p>
        </w:tc>
      </w:tr>
      <w:tr w:rsidR="004302EE" w:rsidRPr="00DA758B" w:rsidTr="007C4127">
        <w:tc>
          <w:tcPr>
            <w:tcW w:w="2092" w:type="dxa"/>
            <w:gridSpan w:val="2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530" w:type="dxa"/>
            <w:gridSpan w:val="9"/>
          </w:tcPr>
          <w:p w:rsidR="004302EE" w:rsidRPr="00A2653D" w:rsidRDefault="004302EE" w:rsidP="007C4127">
            <w:pPr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lang w:val="en-GB"/>
              </w:rPr>
              <w:t>Bojana B. Komaromi, Aleksandar M. Jagrović, Igor Đ. Cvijanović</w:t>
            </w:r>
          </w:p>
        </w:tc>
      </w:tr>
      <w:tr w:rsidR="004302EE" w:rsidRPr="00DA758B" w:rsidTr="007C4127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4302EE" w:rsidRPr="00A2653D" w:rsidRDefault="004302EE" w:rsidP="007C4127">
            <w:pPr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</w:tr>
      <w:tr w:rsidR="004302EE" w:rsidRPr="00DA758B" w:rsidTr="007C4127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4302EE" w:rsidRPr="00DA758B" w:rsidTr="007C4127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Tutorials: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4302EE" w:rsidRPr="00DA758B" w:rsidTr="007C4127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None</w:t>
            </w:r>
          </w:p>
        </w:tc>
      </w:tr>
      <w:tr w:rsidR="004302EE" w:rsidRPr="00DA758B" w:rsidTr="007C4127">
        <w:tc>
          <w:tcPr>
            <w:tcW w:w="9622" w:type="dxa"/>
            <w:gridSpan w:val="11"/>
          </w:tcPr>
          <w:p w:rsidR="004302EE" w:rsidRPr="00A2653D" w:rsidRDefault="004302EE" w:rsidP="007C412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Educational goal</w:t>
            </w:r>
          </w:p>
          <w:p w:rsidR="004302EE" w:rsidRPr="00A2653D" w:rsidRDefault="004302EE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Enhancing and perfecting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basic patterns of grammar, pronunciation, spoken and written language in order to educate students for the formal and informal communication in General English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 The consolidation, enhancement and activation of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basic terms and concepts in agriculture and the relevant study programme.</w:t>
            </w:r>
          </w:p>
        </w:tc>
      </w:tr>
      <w:tr w:rsidR="004302EE" w:rsidRPr="00DA758B" w:rsidTr="007C4127">
        <w:tc>
          <w:tcPr>
            <w:tcW w:w="9622" w:type="dxa"/>
            <w:gridSpan w:val="11"/>
          </w:tcPr>
          <w:p w:rsidR="004302EE" w:rsidRPr="00A2653D" w:rsidRDefault="004302EE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4302EE" w:rsidRPr="00A2653D" w:rsidRDefault="004302EE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Students will be capable of active usage of General English at the elementary, pre-intermediate or intermediate level in both spoken and written medium depending on the course level they attended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 English Language 1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(A1, A2 or B1 according to </w:t>
            </w:r>
            <w:r w:rsidRPr="00A2653D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Common European Framework of Reference for Languages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).  Students will also be able to recognise and actively use basic specialist terms and concepts in agriculture and the relevant study programme.   </w:t>
            </w:r>
          </w:p>
        </w:tc>
      </w:tr>
      <w:tr w:rsidR="004302EE" w:rsidRPr="00DA758B" w:rsidTr="007C4127">
        <w:tc>
          <w:tcPr>
            <w:tcW w:w="9622" w:type="dxa"/>
            <w:gridSpan w:val="11"/>
          </w:tcPr>
          <w:p w:rsidR="004302EE" w:rsidRPr="00A2653D" w:rsidRDefault="004302EE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Theoretical instruction</w:t>
            </w:r>
          </w:p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Phonetics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 Cnsolidation and perfection of the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accent and intonation according to one of the standard dialects of the English language (British and/or American).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Morphology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Verbs – Tenses, gerund, passive, conditional. Nouns – plural, gender, genitive. 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Pronouns – personal, possessive, question, relative and reflexive. Adjectives – formation and comparison. Adverbs – Formation, place and comparison. Verbs – Forms, auxiliaries, modal verbs, tenses, gerund.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Syntax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: Word order, clauses, sentences, sentence organisation.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Lexical forms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– phrasal verbs, idioms, collocations and compounds. </w:t>
            </w:r>
            <w:r w:rsidRPr="00A2653D">
              <w:rPr>
                <w:rFonts w:ascii="Arial" w:hAnsi="Arial" w:cs="Arial"/>
                <w:b/>
                <w:sz w:val="16"/>
                <w:szCs w:val="16"/>
                <w:lang w:val="en-GB"/>
              </w:rPr>
              <w:t>Translation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– Bilingual translation: from Serbian into English and vice versa.        </w:t>
            </w:r>
          </w:p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Practical instruction</w:t>
            </w:r>
          </w:p>
          <w:p w:rsidR="004302EE" w:rsidRPr="00A2653D" w:rsidRDefault="004302EE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Spoken language practice in practical everyday situations. Development of translation skills and techniques. Grammar activation in communication. Delivering specialist presentations in English.</w:t>
            </w: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</w:p>
        </w:tc>
      </w:tr>
      <w:tr w:rsidR="004302EE" w:rsidRPr="00DA758B" w:rsidTr="007C4127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4302EE" w:rsidRPr="00A2653D" w:rsidRDefault="004302EE" w:rsidP="007C412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4302EE" w:rsidRPr="00A2653D" w:rsidRDefault="004302EE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Lectures, tutorials, consultations. Working in small groups and pairs. Individual work with audio-visual equipment.</w:t>
            </w:r>
          </w:p>
        </w:tc>
      </w:tr>
      <w:tr w:rsidR="004302EE" w:rsidRPr="00DA758B" w:rsidTr="007C4127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4302EE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4302EE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A2653D">
              <w:rPr>
                <w:rFonts w:ascii="Arial" w:hAnsi="Arial" w:cs="Arial"/>
                <w:i/>
                <w:sz w:val="14"/>
                <w:szCs w:val="14"/>
                <w:lang w:val="en-GB"/>
              </w:rPr>
              <w:t>Written exam</w:t>
            </w:r>
          </w:p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en-GB"/>
              </w:rPr>
            </w:pPr>
            <w:r w:rsidRPr="00A2653D">
              <w:rPr>
                <w:rFonts w:ascii="Arial" w:hAnsi="Arial" w:cs="Arial"/>
                <w:i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</w:p>
        </w:tc>
      </w:tr>
      <w:tr w:rsidR="004302EE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 x 15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302EE" w:rsidRPr="00DA758B" w:rsidTr="007C4127">
        <w:tc>
          <w:tcPr>
            <w:tcW w:w="2376" w:type="dxa"/>
            <w:gridSpan w:val="3"/>
            <w:shd w:val="clear" w:color="auto" w:fill="auto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653D">
              <w:rPr>
                <w:rFonts w:ascii="Arial" w:hAnsi="Arial" w:cs="Arial"/>
                <w:sz w:val="18"/>
                <w:szCs w:val="18"/>
                <w:lang w:val="en-GB"/>
              </w:rPr>
              <w:t>Tutorials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302EE" w:rsidRPr="00DA758B" w:rsidTr="007C4127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4302EE" w:rsidRPr="00DA758B" w:rsidTr="007C4127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4302EE" w:rsidRPr="00DA758B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4302EE" w:rsidRPr="00A2653D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Elementary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4302EE" w:rsidRPr="00A2653D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Pre-Intermediate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4302EE" w:rsidRPr="00A2653D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Liz and John Soars, Amanda Maris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New Headway Intermediate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, 4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Oxford University Press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2011</w:t>
            </w:r>
          </w:p>
        </w:tc>
      </w:tr>
      <w:tr w:rsidR="004302EE" w:rsidRPr="00A2653D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Whitby N.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Business Benchmark – BEC Preliminary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Press, 6</w:t>
            </w:r>
            <w:r w:rsidRPr="00A2653D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th</w:t>
            </w: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 xml:space="preserve"> Printing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2009</w:t>
            </w:r>
          </w:p>
        </w:tc>
      </w:tr>
      <w:tr w:rsidR="004302EE" w:rsidRPr="00A2653D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Gajić Ranka,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English in Agriculture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Naučna knjiga KMD, Beograd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2005</w:t>
            </w:r>
          </w:p>
        </w:tc>
      </w:tr>
      <w:tr w:rsidR="004302EE" w:rsidRPr="00A2653D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Murphy R.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Essential English Grammar in Use, 3</w:t>
            </w:r>
            <w:r w:rsidRPr="00A2653D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  <w:tr w:rsidR="004302EE" w:rsidRPr="00A2653D" w:rsidTr="007C4127">
        <w:tc>
          <w:tcPr>
            <w:tcW w:w="675" w:type="dxa"/>
            <w:vAlign w:val="center"/>
          </w:tcPr>
          <w:p w:rsidR="004302EE" w:rsidRPr="00A2653D" w:rsidRDefault="004302EE" w:rsidP="007C4127">
            <w:pPr>
              <w:numPr>
                <w:ilvl w:val="0"/>
                <w:numId w:val="2"/>
              </w:numPr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</w:tcPr>
          <w:p w:rsidR="004302EE" w:rsidRPr="00A2653D" w:rsidRDefault="004302EE" w:rsidP="007C412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Murphy R.</w:t>
            </w:r>
          </w:p>
        </w:tc>
        <w:tc>
          <w:tcPr>
            <w:tcW w:w="2435" w:type="dxa"/>
            <w:gridSpan w:val="3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>English Grammar in Use, 3</w:t>
            </w:r>
            <w:r w:rsidRPr="00A2653D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A2653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Ed.</w:t>
            </w:r>
          </w:p>
        </w:tc>
        <w:tc>
          <w:tcPr>
            <w:tcW w:w="3661" w:type="dxa"/>
            <w:gridSpan w:val="4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Cambridge University Press</w:t>
            </w:r>
          </w:p>
        </w:tc>
        <w:tc>
          <w:tcPr>
            <w:tcW w:w="1150" w:type="dxa"/>
            <w:vAlign w:val="center"/>
          </w:tcPr>
          <w:p w:rsidR="004302EE" w:rsidRPr="00A2653D" w:rsidRDefault="004302EE" w:rsidP="007C412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653D">
              <w:rPr>
                <w:rFonts w:ascii="Arial" w:hAnsi="Arial" w:cs="Arial"/>
                <w:sz w:val="16"/>
                <w:szCs w:val="16"/>
                <w:lang w:val="en-GB"/>
              </w:rPr>
              <w:t>2010</w:t>
            </w:r>
          </w:p>
        </w:tc>
      </w:tr>
    </w:tbl>
    <w:p w:rsidR="007B7498" w:rsidRDefault="007B7498"/>
    <w:sectPr w:rsidR="007B7498" w:rsidSect="007B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46C2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07DDE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4302EE"/>
    <w:rsid w:val="00053103"/>
    <w:rsid w:val="004302EE"/>
    <w:rsid w:val="004F5E76"/>
    <w:rsid w:val="007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EE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uiPriority w:val="59"/>
    <w:rsid w:val="0043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pero.eric</cp:lastModifiedBy>
  <cp:revision>2</cp:revision>
  <dcterms:created xsi:type="dcterms:W3CDTF">2015-01-29T09:56:00Z</dcterms:created>
  <dcterms:modified xsi:type="dcterms:W3CDTF">2015-01-29T09:56:00Z</dcterms:modified>
</cp:coreProperties>
</file>