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567"/>
        <w:gridCol w:w="567"/>
        <w:gridCol w:w="567"/>
        <w:gridCol w:w="734"/>
        <w:gridCol w:w="259"/>
        <w:gridCol w:w="850"/>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2E5850" w:rsidRDefault="00E37C7B" w:rsidP="009E2BF4">
            <w:pPr>
              <w:jc w:val="center"/>
              <w:rPr>
                <w:rFonts w:ascii="Arial" w:hAnsi="Arial" w:cs="Arial"/>
                <w:i/>
                <w:sz w:val="18"/>
                <w:szCs w:val="18"/>
              </w:rPr>
            </w:pPr>
            <w:r w:rsidRPr="002E5850">
              <w:rPr>
                <w:rFonts w:ascii="Arial" w:hAnsi="Arial" w:cs="Arial"/>
                <w:b/>
                <w:sz w:val="20"/>
                <w:szCs w:val="20"/>
              </w:rPr>
              <w:t>FISH PRODUCTION</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E37C7B">
              <w:rPr>
                <w:rFonts w:ascii="Arial" w:hAnsi="Arial" w:cs="Arial"/>
                <w:sz w:val="16"/>
                <w:szCs w:val="16"/>
              </w:rPr>
              <w:t xml:space="preserve">       3OST5O21</w:t>
            </w:r>
          </w:p>
        </w:tc>
        <w:tc>
          <w:tcPr>
            <w:tcW w:w="7530" w:type="dxa"/>
            <w:gridSpan w:val="11"/>
            <w:vMerge/>
          </w:tcPr>
          <w:p w:rsidR="009E2BF4" w:rsidRPr="002E5850" w:rsidRDefault="009E2BF4" w:rsidP="001312B9">
            <w:pPr>
              <w:rPr>
                <w:rFonts w:ascii="Arial" w:hAnsi="Arial" w:cs="Arial"/>
              </w:rPr>
            </w:pP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E37C7B">
              <w:rPr>
                <w:rFonts w:ascii="Arial" w:hAnsi="Arial" w:cs="Arial"/>
                <w:sz w:val="16"/>
                <w:szCs w:val="16"/>
              </w:rPr>
              <w:t xml:space="preserve">          5 </w:t>
            </w:r>
          </w:p>
        </w:tc>
        <w:tc>
          <w:tcPr>
            <w:tcW w:w="7530" w:type="dxa"/>
            <w:gridSpan w:val="11"/>
            <w:vMerge/>
          </w:tcPr>
          <w:p w:rsidR="009E2BF4" w:rsidRPr="002E5850" w:rsidRDefault="009E2BF4" w:rsidP="001312B9">
            <w:pPr>
              <w:rPr>
                <w:rFonts w:ascii="Arial" w:hAnsi="Arial" w:cs="Arial"/>
              </w:rPr>
            </w:pPr>
          </w:p>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2E5850" w:rsidRDefault="002E5850" w:rsidP="00E37C7B">
            <w:pPr>
              <w:ind w:firstLine="720"/>
              <w:rPr>
                <w:rFonts w:ascii="Arial" w:hAnsi="Arial" w:cs="Arial"/>
              </w:rPr>
            </w:pPr>
            <w:r w:rsidRPr="002E5850">
              <w:rPr>
                <w:rFonts w:ascii="Arial" w:hAnsi="Arial" w:cs="Arial"/>
                <w:sz w:val="20"/>
                <w:szCs w:val="20"/>
              </w:rPr>
              <w:t xml:space="preserve">                               </w:t>
            </w:r>
            <w:r w:rsidR="00E37C7B" w:rsidRPr="002E5850">
              <w:rPr>
                <w:rFonts w:ascii="Arial" w:hAnsi="Arial" w:cs="Arial"/>
                <w:sz w:val="20"/>
                <w:szCs w:val="20"/>
              </w:rPr>
              <w:t xml:space="preserve">Nada P. </w:t>
            </w:r>
            <w:proofErr w:type="spellStart"/>
            <w:r w:rsidR="00E37C7B" w:rsidRPr="002E5850">
              <w:rPr>
                <w:rFonts w:ascii="Arial" w:hAnsi="Arial" w:cs="Arial"/>
                <w:sz w:val="20"/>
                <w:szCs w:val="20"/>
              </w:rPr>
              <w:t>Plavsa</w:t>
            </w:r>
            <w:proofErr w:type="spellEnd"/>
            <w:r w:rsidR="00E37C7B" w:rsidRPr="002E5850">
              <w:rPr>
                <w:rFonts w:ascii="Arial" w:hAnsi="Arial" w:cs="Arial"/>
                <w:sz w:val="20"/>
                <w:szCs w:val="20"/>
              </w:rPr>
              <w:t xml:space="preserve">,  </w:t>
            </w:r>
            <w:proofErr w:type="spellStart"/>
            <w:r w:rsidR="00E37C7B" w:rsidRPr="002E5850">
              <w:rPr>
                <w:rFonts w:ascii="Arial" w:hAnsi="Arial" w:cs="Arial"/>
                <w:sz w:val="20"/>
                <w:szCs w:val="20"/>
              </w:rPr>
              <w:t>Jelena</w:t>
            </w:r>
            <w:proofErr w:type="spellEnd"/>
            <w:r w:rsidR="00E37C7B" w:rsidRPr="002E5850">
              <w:rPr>
                <w:rFonts w:ascii="Arial" w:hAnsi="Arial" w:cs="Arial"/>
                <w:sz w:val="20"/>
                <w:szCs w:val="20"/>
              </w:rPr>
              <w:t xml:space="preserve"> B. </w:t>
            </w:r>
            <w:proofErr w:type="spellStart"/>
            <w:r w:rsidR="00E37C7B" w:rsidRPr="002E5850">
              <w:rPr>
                <w:rFonts w:ascii="Arial" w:hAnsi="Arial" w:cs="Arial"/>
                <w:sz w:val="20"/>
                <w:szCs w:val="20"/>
              </w:rPr>
              <w:t>Stanivuk</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Default="00AE67EE" w:rsidP="00E37C7B">
            <w:r>
              <w:rPr>
                <w:sz w:val="18"/>
                <w:szCs w:val="18"/>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CA6509" w:rsidRDefault="009E2BF4" w:rsidP="009E2BF4">
            <w:pPr>
              <w:jc w:val="center"/>
              <w:rPr>
                <w:rFonts w:ascii="Arial" w:hAnsi="Arial" w:cs="Arial"/>
                <w:sz w:val="16"/>
                <w:szCs w:val="16"/>
              </w:rPr>
            </w:pPr>
            <w:r w:rsidRPr="00CA6509">
              <w:rPr>
                <w:rFonts w:ascii="Arial" w:hAnsi="Arial" w:cs="Arial"/>
                <w:sz w:val="16"/>
                <w:szCs w:val="16"/>
              </w:rPr>
              <w:t>Lectures:</w:t>
            </w:r>
            <w:r w:rsidR="00CA6509" w:rsidRPr="00CA6509">
              <w:rPr>
                <w:rFonts w:ascii="Arial" w:hAnsi="Arial" w:cs="Arial"/>
                <w:sz w:val="16"/>
                <w:szCs w:val="16"/>
              </w:rPr>
              <w:t xml:space="preserve"> 3x15=45</w:t>
            </w:r>
          </w:p>
        </w:tc>
        <w:tc>
          <w:tcPr>
            <w:tcW w:w="1985" w:type="dxa"/>
            <w:gridSpan w:val="4"/>
            <w:tcBorders>
              <w:bottom w:val="single" w:sz="4" w:space="0" w:color="auto"/>
            </w:tcBorders>
            <w:shd w:val="clear" w:color="auto" w:fill="auto"/>
            <w:vAlign w:val="center"/>
          </w:tcPr>
          <w:p w:rsidR="009E2BF4" w:rsidRPr="00CA6509" w:rsidRDefault="009E2BF4" w:rsidP="009E2BF4">
            <w:pPr>
              <w:jc w:val="center"/>
              <w:rPr>
                <w:rFonts w:ascii="Arial" w:hAnsi="Arial" w:cs="Arial"/>
                <w:sz w:val="16"/>
                <w:szCs w:val="16"/>
              </w:rPr>
            </w:pPr>
            <w:r w:rsidRPr="00CA6509">
              <w:rPr>
                <w:rFonts w:ascii="Arial" w:hAnsi="Arial" w:cs="Arial"/>
                <w:sz w:val="16"/>
                <w:szCs w:val="16"/>
              </w:rPr>
              <w:t>Practical classes:</w:t>
            </w:r>
            <w:r w:rsidR="00CA6509" w:rsidRPr="00CA6509">
              <w:rPr>
                <w:rFonts w:ascii="Arial" w:hAnsi="Arial" w:cs="Arial"/>
                <w:sz w:val="16"/>
                <w:szCs w:val="16"/>
              </w:rPr>
              <w:t xml:space="preserve"> 2x15=30</w:t>
            </w:r>
          </w:p>
        </w:tc>
        <w:tc>
          <w:tcPr>
            <w:tcW w:w="1843" w:type="dxa"/>
            <w:gridSpan w:val="3"/>
            <w:tcBorders>
              <w:bottom w:val="single" w:sz="4" w:space="0" w:color="auto"/>
            </w:tcBorders>
            <w:shd w:val="clear" w:color="auto" w:fill="auto"/>
            <w:vAlign w:val="center"/>
          </w:tcPr>
          <w:p w:rsidR="009E2BF4" w:rsidRPr="00CA6509" w:rsidRDefault="009E2BF4" w:rsidP="009E2BF4">
            <w:pPr>
              <w:jc w:val="center"/>
              <w:rPr>
                <w:rFonts w:ascii="Arial" w:hAnsi="Arial" w:cs="Arial"/>
                <w:sz w:val="16"/>
                <w:szCs w:val="16"/>
              </w:rPr>
            </w:pPr>
            <w:r w:rsidRPr="00CA6509">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2E5850" w:rsidRDefault="002E5850" w:rsidP="005E42D1">
            <w:pPr>
              <w:rPr>
                <w:rFonts w:ascii="Arial" w:hAnsi="Arial" w:cs="Arial"/>
                <w:sz w:val="16"/>
                <w:szCs w:val="16"/>
              </w:rPr>
            </w:pPr>
            <w:r w:rsidRPr="002E5850">
              <w:rPr>
                <w:rFonts w:ascii="Arial" w:hAnsi="Arial" w:cs="Arial"/>
                <w:sz w:val="16"/>
                <w:szCs w:val="16"/>
              </w:rPr>
              <w:t>Basics of nutrition and Non-ruminant Nutrition</w:t>
            </w:r>
          </w:p>
        </w:tc>
      </w:tr>
      <w:tr w:rsidR="005E42D1" w:rsidTr="00A33A4A">
        <w:tc>
          <w:tcPr>
            <w:tcW w:w="9622" w:type="dxa"/>
            <w:gridSpan w:val="13"/>
          </w:tcPr>
          <w:p w:rsidR="005E42D1" w:rsidRPr="002E5850" w:rsidRDefault="005E42D1" w:rsidP="005E42D1">
            <w:pPr>
              <w:pStyle w:val="ListParagraph"/>
              <w:numPr>
                <w:ilvl w:val="0"/>
                <w:numId w:val="3"/>
              </w:numPr>
              <w:ind w:left="284" w:hanging="284"/>
              <w:rPr>
                <w:rFonts w:ascii="Arial" w:hAnsi="Arial" w:cs="Arial"/>
                <w:sz w:val="16"/>
                <w:szCs w:val="16"/>
              </w:rPr>
            </w:pPr>
            <w:r w:rsidRPr="002E5850">
              <w:rPr>
                <w:rFonts w:ascii="Arial" w:hAnsi="Arial" w:cs="Arial"/>
                <w:sz w:val="16"/>
                <w:szCs w:val="16"/>
              </w:rPr>
              <w:t>Educational goal</w:t>
            </w:r>
          </w:p>
          <w:p w:rsidR="005E42D1" w:rsidRPr="002E5850" w:rsidRDefault="005E42D1" w:rsidP="009E2BF4">
            <w:pPr>
              <w:rPr>
                <w:rFonts w:ascii="Arial" w:hAnsi="Arial" w:cs="Arial"/>
                <w:sz w:val="16"/>
                <w:szCs w:val="16"/>
              </w:rPr>
            </w:pPr>
          </w:p>
          <w:p w:rsidR="005E42D1" w:rsidRPr="002E5850" w:rsidRDefault="002E5850" w:rsidP="009E2BF4">
            <w:pPr>
              <w:rPr>
                <w:rFonts w:ascii="Arial" w:hAnsi="Arial" w:cs="Arial"/>
                <w:sz w:val="16"/>
                <w:szCs w:val="16"/>
              </w:rPr>
            </w:pPr>
            <w:r w:rsidRPr="002E5850">
              <w:rPr>
                <w:rFonts w:ascii="Arial" w:hAnsi="Arial" w:cs="Arial"/>
                <w:sz w:val="16"/>
                <w:szCs w:val="16"/>
              </w:rPr>
              <w:t xml:space="preserve">The goal of course is to upgrade the knowledge in fish biology with knowledge of ecology, technology and economy, and to achieve equal treatment of fisheries with other aspects of Livestock Production. Increasing production and valid tenders </w:t>
            </w:r>
            <w:proofErr w:type="gramStart"/>
            <w:r w:rsidRPr="002E5850">
              <w:rPr>
                <w:rFonts w:ascii="Arial" w:hAnsi="Arial" w:cs="Arial"/>
                <w:sz w:val="16"/>
                <w:szCs w:val="16"/>
              </w:rPr>
              <w:t>be</w:t>
            </w:r>
            <w:proofErr w:type="gramEnd"/>
            <w:r w:rsidRPr="002E5850">
              <w:rPr>
                <w:rFonts w:ascii="Arial" w:hAnsi="Arial" w:cs="Arial"/>
                <w:sz w:val="16"/>
                <w:szCs w:val="16"/>
              </w:rPr>
              <w:t xml:space="preserve"> a reduction in the negative balance of payments in imports of fish and fishery products.</w:t>
            </w:r>
          </w:p>
        </w:tc>
      </w:tr>
      <w:tr w:rsidR="005E42D1" w:rsidTr="001C02FB">
        <w:tc>
          <w:tcPr>
            <w:tcW w:w="9622" w:type="dxa"/>
            <w:gridSpan w:val="13"/>
          </w:tcPr>
          <w:p w:rsidR="005E42D1" w:rsidRPr="002E5850" w:rsidRDefault="005E42D1" w:rsidP="005E42D1">
            <w:pPr>
              <w:pStyle w:val="ListParagraph"/>
              <w:numPr>
                <w:ilvl w:val="0"/>
                <w:numId w:val="3"/>
              </w:numPr>
              <w:ind w:left="284" w:hanging="284"/>
              <w:rPr>
                <w:rFonts w:ascii="Arial" w:hAnsi="Arial" w:cs="Arial"/>
                <w:sz w:val="16"/>
                <w:szCs w:val="16"/>
              </w:rPr>
            </w:pPr>
            <w:r w:rsidRPr="002E5850">
              <w:rPr>
                <w:rFonts w:ascii="Arial" w:hAnsi="Arial" w:cs="Arial"/>
                <w:sz w:val="16"/>
                <w:szCs w:val="16"/>
              </w:rPr>
              <w:t>Educational outcomes</w:t>
            </w:r>
          </w:p>
          <w:p w:rsidR="005E42D1" w:rsidRPr="002E5850" w:rsidRDefault="005E42D1" w:rsidP="009E2BF4">
            <w:pPr>
              <w:rPr>
                <w:rFonts w:ascii="Arial" w:hAnsi="Arial" w:cs="Arial"/>
                <w:sz w:val="16"/>
                <w:szCs w:val="16"/>
              </w:rPr>
            </w:pPr>
          </w:p>
          <w:p w:rsidR="005E42D1" w:rsidRPr="002E5850" w:rsidRDefault="002E5850" w:rsidP="009E2BF4">
            <w:pPr>
              <w:rPr>
                <w:rFonts w:ascii="Arial" w:hAnsi="Arial" w:cs="Arial"/>
                <w:sz w:val="16"/>
                <w:szCs w:val="16"/>
              </w:rPr>
            </w:pPr>
            <w:r w:rsidRPr="002E5850">
              <w:rPr>
                <w:rFonts w:ascii="Arial" w:hAnsi="Arial" w:cs="Arial"/>
                <w:sz w:val="16"/>
                <w:szCs w:val="16"/>
              </w:rPr>
              <w:t>Outcome of the case is a specialist who has basic knowledge in the field of fisheries, which allow him to effectively and competently manage a fish production and solve technological problems.</w:t>
            </w:r>
          </w:p>
        </w:tc>
      </w:tr>
      <w:tr w:rsidR="005E42D1" w:rsidTr="00A615B9">
        <w:tc>
          <w:tcPr>
            <w:tcW w:w="9622" w:type="dxa"/>
            <w:gridSpan w:val="13"/>
          </w:tcPr>
          <w:p w:rsidR="005E42D1" w:rsidRPr="002E5850" w:rsidRDefault="005E42D1" w:rsidP="005E42D1">
            <w:pPr>
              <w:pStyle w:val="ListParagraph"/>
              <w:numPr>
                <w:ilvl w:val="0"/>
                <w:numId w:val="3"/>
              </w:numPr>
              <w:ind w:left="284" w:hanging="284"/>
              <w:rPr>
                <w:rFonts w:ascii="Arial" w:hAnsi="Arial" w:cs="Arial"/>
                <w:sz w:val="16"/>
                <w:szCs w:val="16"/>
              </w:rPr>
            </w:pPr>
            <w:r w:rsidRPr="002E5850">
              <w:rPr>
                <w:rFonts w:ascii="Arial" w:hAnsi="Arial" w:cs="Arial"/>
                <w:sz w:val="16"/>
                <w:szCs w:val="16"/>
              </w:rPr>
              <w:t>Course content</w:t>
            </w:r>
          </w:p>
          <w:p w:rsidR="005E42D1" w:rsidRPr="002E5850" w:rsidRDefault="005E42D1" w:rsidP="009E2BF4">
            <w:pPr>
              <w:rPr>
                <w:rFonts w:ascii="Arial" w:hAnsi="Arial" w:cs="Arial"/>
                <w:sz w:val="16"/>
                <w:szCs w:val="16"/>
              </w:rPr>
            </w:pPr>
          </w:p>
          <w:p w:rsidR="002E5850" w:rsidRPr="002E5850" w:rsidRDefault="002E5850" w:rsidP="002E5850">
            <w:pPr>
              <w:rPr>
                <w:rFonts w:ascii="Arial" w:hAnsi="Arial" w:cs="Arial"/>
                <w:sz w:val="16"/>
                <w:szCs w:val="16"/>
              </w:rPr>
            </w:pPr>
            <w:r w:rsidRPr="002E5850">
              <w:rPr>
                <w:rFonts w:ascii="Arial" w:hAnsi="Arial" w:cs="Arial"/>
                <w:sz w:val="16"/>
                <w:szCs w:val="16"/>
              </w:rPr>
              <w:t>Theory lessons</w:t>
            </w:r>
          </w:p>
          <w:p w:rsidR="002E5850" w:rsidRPr="002E5850" w:rsidRDefault="002E5850" w:rsidP="002E5850">
            <w:pPr>
              <w:rPr>
                <w:rFonts w:ascii="Arial" w:hAnsi="Arial" w:cs="Arial"/>
                <w:sz w:val="16"/>
                <w:szCs w:val="16"/>
              </w:rPr>
            </w:pPr>
            <w:r w:rsidRPr="002E5850">
              <w:rPr>
                <w:rFonts w:ascii="Arial" w:hAnsi="Arial" w:cs="Arial"/>
                <w:sz w:val="16"/>
                <w:szCs w:val="16"/>
              </w:rPr>
              <w:t xml:space="preserve">Introduction; Water as an ambient environment morphological and physiological characteristics of species; Anatomy and physiology of fish; Water Systems; Location preparing and construction of carp ponds; Growing fish in carp ponds; The selection and breeding of </w:t>
            </w:r>
            <w:proofErr w:type="spellStart"/>
            <w:r w:rsidRPr="002E5850">
              <w:rPr>
                <w:rFonts w:ascii="Arial" w:hAnsi="Arial" w:cs="Arial"/>
                <w:sz w:val="16"/>
                <w:szCs w:val="16"/>
              </w:rPr>
              <w:t>broodstock</w:t>
            </w:r>
            <w:proofErr w:type="spellEnd"/>
            <w:r w:rsidRPr="002E5850">
              <w:rPr>
                <w:rFonts w:ascii="Arial" w:hAnsi="Arial" w:cs="Arial"/>
                <w:sz w:val="16"/>
                <w:szCs w:val="16"/>
              </w:rPr>
              <w:t>; The technology of growing fish; Growing fish in the salmon trout ponds; Special forms of breeding fish; Health problems in the cultivation of fish; Fish farming in the thermal waters and aquarium; The management of the fisheries; Fish as a foodstuffs; Fish meat processing.</w:t>
            </w:r>
          </w:p>
          <w:p w:rsidR="002E5850" w:rsidRPr="002E5850" w:rsidRDefault="002E5850" w:rsidP="002E5850">
            <w:pPr>
              <w:rPr>
                <w:rFonts w:ascii="Arial" w:hAnsi="Arial" w:cs="Arial"/>
                <w:i/>
                <w:sz w:val="16"/>
                <w:szCs w:val="16"/>
              </w:rPr>
            </w:pPr>
            <w:r w:rsidRPr="002E5850">
              <w:rPr>
                <w:rFonts w:ascii="Arial" w:hAnsi="Arial" w:cs="Arial"/>
                <w:sz w:val="16"/>
                <w:szCs w:val="16"/>
              </w:rPr>
              <w:t>Practical teaching</w:t>
            </w:r>
          </w:p>
          <w:p w:rsidR="002E5850" w:rsidRPr="002E5850" w:rsidRDefault="002E5850" w:rsidP="002E5850">
            <w:pPr>
              <w:rPr>
                <w:rFonts w:ascii="Arial" w:hAnsi="Arial" w:cs="Arial"/>
                <w:sz w:val="16"/>
                <w:szCs w:val="16"/>
              </w:rPr>
            </w:pPr>
            <w:r w:rsidRPr="002E5850">
              <w:rPr>
                <w:rFonts w:ascii="Arial" w:hAnsi="Arial" w:cs="Arial"/>
                <w:sz w:val="16"/>
                <w:szCs w:val="16"/>
              </w:rPr>
              <w:t xml:space="preserve">a) Labs: Morphological characteristics of fish; Measurement of basic physical and chemical parameters of water; The measurement of the number and amount of basic living communities in water; Levels of disease pathogens of fish; Anatomical characteristics of the fish; Fish species; How to </w:t>
            </w:r>
            <w:proofErr w:type="spellStart"/>
            <w:r w:rsidRPr="002E5850">
              <w:rPr>
                <w:rFonts w:ascii="Arial" w:hAnsi="Arial" w:cs="Arial"/>
                <w:sz w:val="16"/>
                <w:szCs w:val="16"/>
              </w:rPr>
              <w:t>builde</w:t>
            </w:r>
            <w:proofErr w:type="spellEnd"/>
            <w:r w:rsidRPr="002E5850">
              <w:rPr>
                <w:rFonts w:ascii="Arial" w:hAnsi="Arial" w:cs="Arial"/>
                <w:sz w:val="16"/>
                <w:szCs w:val="16"/>
              </w:rPr>
              <w:t xml:space="preserve"> a pond; The technological process of production of fish.</w:t>
            </w:r>
          </w:p>
          <w:p w:rsidR="005E42D1" w:rsidRDefault="002E5850" w:rsidP="002E5850">
            <w:pPr>
              <w:rPr>
                <w:rFonts w:ascii="Arial" w:hAnsi="Arial" w:cs="Arial"/>
                <w:sz w:val="16"/>
                <w:szCs w:val="16"/>
              </w:rPr>
            </w:pPr>
            <w:r w:rsidRPr="002E5850">
              <w:rPr>
                <w:rFonts w:ascii="Arial" w:hAnsi="Arial" w:cs="Arial"/>
                <w:sz w:val="16"/>
                <w:szCs w:val="16"/>
              </w:rPr>
              <w:t xml:space="preserve">b) Field </w:t>
            </w:r>
            <w:r w:rsidR="006A4177">
              <w:rPr>
                <w:rFonts w:ascii="Arial" w:hAnsi="Arial" w:cs="Arial"/>
                <w:sz w:val="16"/>
                <w:szCs w:val="16"/>
              </w:rPr>
              <w:t>practices</w:t>
            </w:r>
            <w:r w:rsidRPr="002E5850">
              <w:rPr>
                <w:rFonts w:ascii="Arial" w:hAnsi="Arial" w:cs="Arial"/>
                <w:sz w:val="16"/>
                <w:szCs w:val="16"/>
              </w:rPr>
              <w:t>: Visit ponds, spawning and fish meat processing facilities where students learn about the construction specifics ponds in intensive and semi-intensive systems, Fish feeding and procedures for the control of growth and health, emphasis is also placed on the selection of fish and nuts preparation for spawning.</w:t>
            </w:r>
          </w:p>
          <w:p w:rsidR="002E5850" w:rsidRPr="002E5850" w:rsidRDefault="002E5850" w:rsidP="002E5850">
            <w:pPr>
              <w:rPr>
                <w:rFonts w:ascii="Arial" w:hAnsi="Arial" w:cs="Arial"/>
                <w:sz w:val="16"/>
                <w:szCs w:val="16"/>
              </w:rPr>
            </w:pPr>
          </w:p>
        </w:tc>
      </w:tr>
      <w:tr w:rsidR="005E42D1" w:rsidTr="005E42D1">
        <w:tc>
          <w:tcPr>
            <w:tcW w:w="9622" w:type="dxa"/>
            <w:gridSpan w:val="13"/>
            <w:tcBorders>
              <w:bottom w:val="single" w:sz="4" w:space="0" w:color="auto"/>
            </w:tcBorders>
          </w:tcPr>
          <w:p w:rsidR="006A4177" w:rsidRDefault="005E42D1" w:rsidP="002E5850">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2E5850" w:rsidRPr="006A4177" w:rsidRDefault="006A4177" w:rsidP="006A4177">
            <w:pPr>
              <w:pStyle w:val="ListParagraph"/>
              <w:ind w:left="0"/>
              <w:rPr>
                <w:rFonts w:ascii="Arial" w:hAnsi="Arial" w:cs="Arial"/>
                <w:sz w:val="16"/>
                <w:szCs w:val="16"/>
              </w:rPr>
            </w:pPr>
            <w:r w:rsidRPr="006A4177">
              <w:rPr>
                <w:rFonts w:ascii="Arial" w:hAnsi="Arial" w:cs="Arial"/>
                <w:sz w:val="16"/>
                <w:szCs w:val="16"/>
              </w:rPr>
              <w:t xml:space="preserve">Theory </w:t>
            </w:r>
            <w:proofErr w:type="gramStart"/>
            <w:r w:rsidRPr="006A4177">
              <w:rPr>
                <w:rFonts w:ascii="Arial" w:hAnsi="Arial" w:cs="Arial"/>
                <w:sz w:val="16"/>
                <w:szCs w:val="16"/>
              </w:rPr>
              <w:t>lessons ,Laboratory</w:t>
            </w:r>
            <w:proofErr w:type="gramEnd"/>
            <w:r w:rsidRPr="006A4177">
              <w:rPr>
                <w:rFonts w:ascii="Arial" w:hAnsi="Arial" w:cs="Arial"/>
                <w:sz w:val="16"/>
                <w:szCs w:val="16"/>
              </w:rPr>
              <w:t xml:space="preserve"> practices, field practices, movies, s</w:t>
            </w:r>
            <w:r w:rsidR="002E5850" w:rsidRPr="006A4177">
              <w:rPr>
                <w:rFonts w:ascii="Arial" w:hAnsi="Arial" w:cs="Arial"/>
                <w:sz w:val="16"/>
                <w:szCs w:val="16"/>
              </w:rPr>
              <w:t>tudy research work</w:t>
            </w:r>
            <w:r w:rsidRPr="006A4177">
              <w:rPr>
                <w:rFonts w:ascii="Arial" w:hAnsi="Arial" w:cs="Arial"/>
                <w:sz w:val="16"/>
                <w:szCs w:val="16"/>
              </w:rPr>
              <w:t xml:space="preserve">. </w:t>
            </w:r>
          </w:p>
          <w:p w:rsidR="005E42D1" w:rsidRPr="00AE67EE" w:rsidRDefault="005E42D1" w:rsidP="009E2BF4">
            <w:pPr>
              <w:rPr>
                <w:sz w:val="18"/>
                <w:szCs w:val="18"/>
              </w:rPr>
            </w:pP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6A4177" w:rsidTr="006A4177">
        <w:trPr>
          <w:trHeight w:val="168"/>
        </w:trPr>
        <w:tc>
          <w:tcPr>
            <w:tcW w:w="2376" w:type="dxa"/>
            <w:gridSpan w:val="3"/>
            <w:shd w:val="clear" w:color="auto" w:fill="auto"/>
            <w:vAlign w:val="center"/>
          </w:tcPr>
          <w:p w:rsidR="006A4177" w:rsidRPr="00C21CE9" w:rsidRDefault="006A4177" w:rsidP="00D02E1F">
            <w:pPr>
              <w:rPr>
                <w:sz w:val="18"/>
                <w:szCs w:val="18"/>
              </w:rPr>
            </w:pPr>
            <w:r w:rsidRPr="00C21CE9">
              <w:rPr>
                <w:sz w:val="18"/>
                <w:szCs w:val="18"/>
              </w:rPr>
              <w:t>Lecture attendance</w:t>
            </w:r>
          </w:p>
        </w:tc>
        <w:tc>
          <w:tcPr>
            <w:tcW w:w="1134" w:type="dxa"/>
            <w:gridSpan w:val="2"/>
            <w:shd w:val="clear" w:color="auto" w:fill="auto"/>
            <w:vAlign w:val="center"/>
          </w:tcPr>
          <w:p w:rsidR="006A4177" w:rsidRDefault="006A4177" w:rsidP="00D02E1F">
            <w:pPr>
              <w:jc w:val="center"/>
            </w:pPr>
            <w:r w:rsidRPr="00DD00BD">
              <w:rPr>
                <w:rFonts w:ascii="Arial" w:hAnsi="Arial" w:cs="Arial"/>
                <w:sz w:val="16"/>
                <w:szCs w:val="16"/>
              </w:rPr>
              <w:t>Yes</w:t>
            </w:r>
          </w:p>
        </w:tc>
        <w:tc>
          <w:tcPr>
            <w:tcW w:w="1301" w:type="dxa"/>
            <w:gridSpan w:val="2"/>
            <w:shd w:val="clear" w:color="auto" w:fill="auto"/>
            <w:vAlign w:val="center"/>
          </w:tcPr>
          <w:p w:rsidR="006A4177" w:rsidRPr="00CA6509" w:rsidRDefault="006A4177" w:rsidP="005E42D1">
            <w:pPr>
              <w:jc w:val="center"/>
              <w:rPr>
                <w:rFonts w:ascii="Arial" w:hAnsi="Arial" w:cs="Arial"/>
                <w:sz w:val="16"/>
                <w:szCs w:val="16"/>
              </w:rPr>
            </w:pPr>
            <w:r w:rsidRPr="00CA6509">
              <w:rPr>
                <w:rFonts w:ascii="Arial" w:hAnsi="Arial" w:cs="Arial"/>
                <w:sz w:val="16"/>
                <w:szCs w:val="16"/>
              </w:rPr>
              <w:t>5</w:t>
            </w:r>
          </w:p>
        </w:tc>
        <w:tc>
          <w:tcPr>
            <w:tcW w:w="2527" w:type="dxa"/>
            <w:gridSpan w:val="3"/>
            <w:shd w:val="clear" w:color="auto" w:fill="auto"/>
            <w:vAlign w:val="center"/>
          </w:tcPr>
          <w:p w:rsidR="006A4177" w:rsidRPr="006A4177" w:rsidRDefault="006A4177" w:rsidP="006A4177">
            <w:pPr>
              <w:jc w:val="center"/>
              <w:rPr>
                <w:rFonts w:ascii="Arial" w:hAnsi="Arial" w:cs="Arial"/>
                <w:sz w:val="16"/>
                <w:szCs w:val="16"/>
              </w:rPr>
            </w:pPr>
            <w:r w:rsidRPr="006A4177">
              <w:rPr>
                <w:rFonts w:ascii="Arial" w:hAnsi="Arial" w:cs="Arial"/>
                <w:sz w:val="16"/>
                <w:szCs w:val="16"/>
              </w:rPr>
              <w:t>Written part of the exam- theory</w:t>
            </w:r>
          </w:p>
        </w:tc>
        <w:tc>
          <w:tcPr>
            <w:tcW w:w="1134" w:type="dxa"/>
            <w:gridSpan w:val="2"/>
            <w:shd w:val="clear" w:color="auto" w:fill="auto"/>
            <w:vAlign w:val="center"/>
          </w:tcPr>
          <w:p w:rsidR="006A4177" w:rsidRPr="005E42D1" w:rsidRDefault="006A4177"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6A4177" w:rsidRPr="005E42D1" w:rsidRDefault="006A4177" w:rsidP="005E42D1">
            <w:pPr>
              <w:jc w:val="center"/>
              <w:rPr>
                <w:rFonts w:ascii="Arial" w:hAnsi="Arial" w:cs="Arial"/>
                <w:sz w:val="16"/>
                <w:szCs w:val="16"/>
              </w:rPr>
            </w:pPr>
            <w:r>
              <w:rPr>
                <w:rFonts w:ascii="Arial" w:hAnsi="Arial" w:cs="Arial"/>
                <w:sz w:val="16"/>
                <w:szCs w:val="16"/>
              </w:rPr>
              <w:t>15</w:t>
            </w:r>
          </w:p>
        </w:tc>
      </w:tr>
      <w:tr w:rsidR="006A4177" w:rsidTr="006A4177">
        <w:tc>
          <w:tcPr>
            <w:tcW w:w="2376" w:type="dxa"/>
            <w:gridSpan w:val="3"/>
            <w:shd w:val="clear" w:color="auto" w:fill="auto"/>
            <w:vAlign w:val="center"/>
          </w:tcPr>
          <w:p w:rsidR="006A4177" w:rsidRPr="00C21CE9" w:rsidRDefault="006A4177" w:rsidP="006A4177">
            <w:pPr>
              <w:rPr>
                <w:sz w:val="18"/>
                <w:szCs w:val="18"/>
              </w:rPr>
            </w:pPr>
            <w:r w:rsidRPr="00C21CE9">
              <w:rPr>
                <w:sz w:val="18"/>
                <w:szCs w:val="18"/>
              </w:rPr>
              <w:t>Test</w:t>
            </w:r>
          </w:p>
        </w:tc>
        <w:tc>
          <w:tcPr>
            <w:tcW w:w="1134" w:type="dxa"/>
            <w:gridSpan w:val="2"/>
            <w:shd w:val="clear" w:color="auto" w:fill="auto"/>
            <w:vAlign w:val="center"/>
          </w:tcPr>
          <w:p w:rsidR="006A4177" w:rsidRDefault="006A4177" w:rsidP="006A4177">
            <w:pPr>
              <w:jc w:val="center"/>
            </w:pPr>
            <w:r w:rsidRPr="00DD00BD">
              <w:rPr>
                <w:rFonts w:ascii="Arial" w:hAnsi="Arial" w:cs="Arial"/>
                <w:sz w:val="16"/>
                <w:szCs w:val="16"/>
              </w:rPr>
              <w:t>Yes</w:t>
            </w:r>
          </w:p>
        </w:tc>
        <w:tc>
          <w:tcPr>
            <w:tcW w:w="1301" w:type="dxa"/>
            <w:gridSpan w:val="2"/>
            <w:shd w:val="clear" w:color="auto" w:fill="auto"/>
            <w:vAlign w:val="center"/>
          </w:tcPr>
          <w:p w:rsidR="006A4177" w:rsidRPr="00CA6509" w:rsidRDefault="006A4177" w:rsidP="006A4177">
            <w:pPr>
              <w:jc w:val="center"/>
              <w:rPr>
                <w:rFonts w:ascii="Arial" w:hAnsi="Arial" w:cs="Arial"/>
                <w:sz w:val="16"/>
                <w:szCs w:val="16"/>
              </w:rPr>
            </w:pPr>
            <w:r w:rsidRPr="00CA6509">
              <w:rPr>
                <w:rFonts w:ascii="Arial" w:hAnsi="Arial" w:cs="Arial"/>
                <w:sz w:val="16"/>
                <w:szCs w:val="16"/>
              </w:rPr>
              <w:t>40</w:t>
            </w:r>
          </w:p>
        </w:tc>
        <w:tc>
          <w:tcPr>
            <w:tcW w:w="2527" w:type="dxa"/>
            <w:gridSpan w:val="3"/>
            <w:shd w:val="clear" w:color="auto" w:fill="auto"/>
            <w:vAlign w:val="center"/>
          </w:tcPr>
          <w:p w:rsidR="006A4177" w:rsidRPr="006A4177" w:rsidRDefault="006A4177" w:rsidP="006A4177">
            <w:pPr>
              <w:jc w:val="center"/>
              <w:rPr>
                <w:rFonts w:ascii="Arial" w:hAnsi="Arial" w:cs="Arial"/>
                <w:sz w:val="16"/>
                <w:szCs w:val="16"/>
              </w:rPr>
            </w:pPr>
            <w:r w:rsidRPr="006A4177">
              <w:rPr>
                <w:rFonts w:ascii="Arial" w:hAnsi="Arial" w:cs="Arial"/>
                <w:sz w:val="16"/>
                <w:szCs w:val="16"/>
              </w:rPr>
              <w:t>Oral part of the exam</w:t>
            </w:r>
          </w:p>
        </w:tc>
        <w:tc>
          <w:tcPr>
            <w:tcW w:w="1134" w:type="dxa"/>
            <w:gridSpan w:val="2"/>
            <w:shd w:val="clear" w:color="auto" w:fill="auto"/>
            <w:vAlign w:val="center"/>
          </w:tcPr>
          <w:p w:rsidR="006A4177" w:rsidRDefault="006A4177" w:rsidP="006A4177">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6A4177" w:rsidRPr="005E42D1" w:rsidRDefault="006A4177" w:rsidP="006A4177">
            <w:pPr>
              <w:jc w:val="center"/>
              <w:rPr>
                <w:rFonts w:ascii="Arial" w:hAnsi="Arial" w:cs="Arial"/>
                <w:sz w:val="16"/>
                <w:szCs w:val="16"/>
              </w:rPr>
            </w:pPr>
            <w:r>
              <w:rPr>
                <w:rFonts w:ascii="Arial" w:hAnsi="Arial" w:cs="Arial"/>
                <w:sz w:val="16"/>
                <w:szCs w:val="16"/>
              </w:rPr>
              <w:t>25</w:t>
            </w:r>
          </w:p>
        </w:tc>
      </w:tr>
      <w:tr w:rsidR="006A4177" w:rsidTr="00D17AAF">
        <w:tc>
          <w:tcPr>
            <w:tcW w:w="2376" w:type="dxa"/>
            <w:gridSpan w:val="3"/>
            <w:shd w:val="clear" w:color="auto" w:fill="auto"/>
            <w:vAlign w:val="center"/>
          </w:tcPr>
          <w:p w:rsidR="006A4177" w:rsidRPr="00C21CE9" w:rsidRDefault="006A4177" w:rsidP="00D02E1F">
            <w:pPr>
              <w:rPr>
                <w:sz w:val="18"/>
                <w:szCs w:val="18"/>
              </w:rPr>
            </w:pPr>
            <w:r w:rsidRPr="00C21CE9">
              <w:rPr>
                <w:sz w:val="18"/>
                <w:szCs w:val="18"/>
              </w:rPr>
              <w:t>Exercise attendance</w:t>
            </w:r>
          </w:p>
        </w:tc>
        <w:tc>
          <w:tcPr>
            <w:tcW w:w="1134" w:type="dxa"/>
            <w:gridSpan w:val="2"/>
            <w:shd w:val="clear" w:color="auto" w:fill="auto"/>
            <w:vAlign w:val="center"/>
          </w:tcPr>
          <w:p w:rsidR="006A4177" w:rsidRDefault="006A4177" w:rsidP="00D02E1F">
            <w:pPr>
              <w:jc w:val="center"/>
            </w:pPr>
            <w:r w:rsidRPr="00DD00BD">
              <w:rPr>
                <w:rFonts w:ascii="Arial" w:hAnsi="Arial" w:cs="Arial"/>
                <w:sz w:val="16"/>
                <w:szCs w:val="16"/>
              </w:rPr>
              <w:t>Yes</w:t>
            </w:r>
          </w:p>
        </w:tc>
        <w:tc>
          <w:tcPr>
            <w:tcW w:w="1301" w:type="dxa"/>
            <w:gridSpan w:val="2"/>
            <w:shd w:val="clear" w:color="auto" w:fill="auto"/>
            <w:vAlign w:val="center"/>
          </w:tcPr>
          <w:p w:rsidR="006A4177" w:rsidRPr="00CA6509" w:rsidRDefault="006A4177" w:rsidP="005E42D1">
            <w:pPr>
              <w:jc w:val="center"/>
              <w:rPr>
                <w:rFonts w:ascii="Arial" w:hAnsi="Arial" w:cs="Arial"/>
                <w:sz w:val="16"/>
                <w:szCs w:val="16"/>
              </w:rPr>
            </w:pPr>
            <w:r w:rsidRPr="00CA6509">
              <w:rPr>
                <w:rFonts w:ascii="Arial" w:hAnsi="Arial" w:cs="Arial"/>
                <w:sz w:val="16"/>
                <w:szCs w:val="16"/>
              </w:rPr>
              <w:t>5</w:t>
            </w:r>
          </w:p>
        </w:tc>
        <w:tc>
          <w:tcPr>
            <w:tcW w:w="4811" w:type="dxa"/>
            <w:gridSpan w:val="6"/>
            <w:vMerge w:val="restart"/>
            <w:shd w:val="clear" w:color="auto" w:fill="auto"/>
            <w:vAlign w:val="center"/>
          </w:tcPr>
          <w:p w:rsidR="006A4177" w:rsidRPr="005E42D1" w:rsidRDefault="006A4177" w:rsidP="005E42D1">
            <w:pPr>
              <w:jc w:val="center"/>
              <w:rPr>
                <w:rFonts w:ascii="Arial" w:hAnsi="Arial" w:cs="Arial"/>
                <w:sz w:val="16"/>
                <w:szCs w:val="16"/>
              </w:rPr>
            </w:pPr>
          </w:p>
        </w:tc>
      </w:tr>
      <w:tr w:rsidR="006A4177" w:rsidTr="00D17AAF">
        <w:tc>
          <w:tcPr>
            <w:tcW w:w="2376" w:type="dxa"/>
            <w:gridSpan w:val="3"/>
            <w:tcBorders>
              <w:bottom w:val="single" w:sz="4" w:space="0" w:color="auto"/>
            </w:tcBorders>
            <w:shd w:val="clear" w:color="auto" w:fill="auto"/>
            <w:vAlign w:val="center"/>
          </w:tcPr>
          <w:p w:rsidR="006A4177" w:rsidRPr="00CA6509" w:rsidRDefault="006A4177" w:rsidP="00D02E1F">
            <w:pPr>
              <w:rPr>
                <w:rFonts w:ascii="Arial" w:hAnsi="Arial" w:cs="Arial"/>
                <w:sz w:val="16"/>
                <w:szCs w:val="16"/>
              </w:rPr>
            </w:pPr>
            <w:r w:rsidRPr="00CA6509">
              <w:rPr>
                <w:rFonts w:ascii="Arial" w:hAnsi="Arial" w:cs="Arial"/>
                <w:sz w:val="16"/>
                <w:szCs w:val="16"/>
              </w:rPr>
              <w:t>Term paper</w:t>
            </w:r>
          </w:p>
        </w:tc>
        <w:tc>
          <w:tcPr>
            <w:tcW w:w="1134" w:type="dxa"/>
            <w:gridSpan w:val="2"/>
            <w:tcBorders>
              <w:bottom w:val="single" w:sz="4" w:space="0" w:color="auto"/>
            </w:tcBorders>
            <w:shd w:val="clear" w:color="auto" w:fill="auto"/>
            <w:vAlign w:val="center"/>
          </w:tcPr>
          <w:p w:rsidR="006A4177" w:rsidRDefault="006A4177"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6A4177" w:rsidRPr="00CA6509" w:rsidRDefault="006A4177" w:rsidP="005E42D1">
            <w:pPr>
              <w:jc w:val="center"/>
              <w:rPr>
                <w:rFonts w:ascii="Arial" w:hAnsi="Arial" w:cs="Arial"/>
                <w:sz w:val="16"/>
                <w:szCs w:val="16"/>
              </w:rPr>
            </w:pPr>
            <w:r w:rsidRPr="00CA6509">
              <w:rPr>
                <w:rFonts w:ascii="Arial" w:hAnsi="Arial" w:cs="Arial"/>
                <w:sz w:val="16"/>
                <w:szCs w:val="16"/>
              </w:rPr>
              <w:t>10</w:t>
            </w:r>
          </w:p>
        </w:tc>
        <w:tc>
          <w:tcPr>
            <w:tcW w:w="4811" w:type="dxa"/>
            <w:gridSpan w:val="6"/>
            <w:vMerge/>
            <w:tcBorders>
              <w:bottom w:val="single" w:sz="4" w:space="0" w:color="auto"/>
            </w:tcBorders>
            <w:shd w:val="clear" w:color="auto" w:fill="auto"/>
            <w:vAlign w:val="center"/>
          </w:tcPr>
          <w:p w:rsidR="006A4177" w:rsidRPr="005E42D1" w:rsidRDefault="006A4177"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E5850">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268"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127"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402"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2E5850">
        <w:tc>
          <w:tcPr>
            <w:tcW w:w="675" w:type="dxa"/>
            <w:vAlign w:val="center"/>
          </w:tcPr>
          <w:p w:rsidR="005E42D1" w:rsidRPr="00D02E1F" w:rsidRDefault="005E42D1" w:rsidP="002E5850">
            <w:pPr>
              <w:pStyle w:val="ListParagraph"/>
              <w:numPr>
                <w:ilvl w:val="0"/>
                <w:numId w:val="4"/>
              </w:numPr>
              <w:rPr>
                <w:rFonts w:ascii="Arial" w:hAnsi="Arial" w:cs="Arial"/>
                <w:sz w:val="16"/>
                <w:szCs w:val="16"/>
              </w:rPr>
            </w:pPr>
          </w:p>
        </w:tc>
        <w:tc>
          <w:tcPr>
            <w:tcW w:w="2268" w:type="dxa"/>
            <w:gridSpan w:val="3"/>
            <w:vAlign w:val="center"/>
          </w:tcPr>
          <w:p w:rsidR="005E42D1" w:rsidRPr="002E5850" w:rsidRDefault="002E5850" w:rsidP="00D02E1F">
            <w:pPr>
              <w:jc w:val="center"/>
              <w:rPr>
                <w:rFonts w:ascii="Arial" w:hAnsi="Arial" w:cs="Arial"/>
                <w:sz w:val="16"/>
                <w:szCs w:val="16"/>
              </w:rPr>
            </w:pPr>
            <w:proofErr w:type="spellStart"/>
            <w:r w:rsidRPr="002E5850">
              <w:rPr>
                <w:rFonts w:ascii="Arial" w:hAnsi="Arial" w:cs="Arial"/>
                <w:sz w:val="16"/>
                <w:szCs w:val="16"/>
              </w:rPr>
              <w:t>Ćirković</w:t>
            </w:r>
            <w:proofErr w:type="spellEnd"/>
            <w:r w:rsidRPr="002E5850">
              <w:rPr>
                <w:rFonts w:ascii="Arial" w:hAnsi="Arial" w:cs="Arial"/>
                <w:sz w:val="16"/>
                <w:szCs w:val="16"/>
              </w:rPr>
              <w:t xml:space="preserve">, M., </w:t>
            </w:r>
            <w:proofErr w:type="spellStart"/>
            <w:r w:rsidRPr="002E5850">
              <w:rPr>
                <w:rFonts w:ascii="Arial" w:hAnsi="Arial" w:cs="Arial"/>
                <w:sz w:val="16"/>
                <w:szCs w:val="16"/>
              </w:rPr>
              <w:t>Branislava</w:t>
            </w:r>
            <w:proofErr w:type="spellEnd"/>
            <w:r w:rsidRPr="002E5850">
              <w:rPr>
                <w:rFonts w:ascii="Arial" w:hAnsi="Arial" w:cs="Arial"/>
                <w:sz w:val="16"/>
                <w:szCs w:val="16"/>
              </w:rPr>
              <w:t xml:space="preserve"> </w:t>
            </w:r>
            <w:proofErr w:type="spellStart"/>
            <w:r w:rsidRPr="002E5850">
              <w:rPr>
                <w:rFonts w:ascii="Arial" w:hAnsi="Arial" w:cs="Arial"/>
                <w:sz w:val="16"/>
                <w:szCs w:val="16"/>
              </w:rPr>
              <w:t>Jovanović</w:t>
            </w:r>
            <w:proofErr w:type="spellEnd"/>
            <w:r w:rsidRPr="002E5850">
              <w:rPr>
                <w:rFonts w:ascii="Arial" w:hAnsi="Arial" w:cs="Arial"/>
                <w:sz w:val="16"/>
                <w:szCs w:val="16"/>
              </w:rPr>
              <w:t xml:space="preserve">, </w:t>
            </w:r>
            <w:proofErr w:type="spellStart"/>
            <w:r w:rsidRPr="002E5850">
              <w:rPr>
                <w:rFonts w:ascii="Arial" w:hAnsi="Arial" w:cs="Arial"/>
                <w:sz w:val="16"/>
                <w:szCs w:val="16"/>
              </w:rPr>
              <w:t>Maletin</w:t>
            </w:r>
            <w:proofErr w:type="spellEnd"/>
            <w:r w:rsidRPr="002E5850">
              <w:rPr>
                <w:rFonts w:ascii="Arial" w:hAnsi="Arial" w:cs="Arial"/>
                <w:sz w:val="16"/>
                <w:szCs w:val="16"/>
              </w:rPr>
              <w:t>, S.</w:t>
            </w:r>
          </w:p>
        </w:tc>
        <w:tc>
          <w:tcPr>
            <w:tcW w:w="2127" w:type="dxa"/>
            <w:gridSpan w:val="4"/>
            <w:vAlign w:val="center"/>
          </w:tcPr>
          <w:p w:rsidR="005E42D1" w:rsidRPr="002E5850" w:rsidRDefault="002E5850" w:rsidP="00D02E1F">
            <w:pPr>
              <w:jc w:val="center"/>
              <w:rPr>
                <w:rFonts w:ascii="Arial" w:hAnsi="Arial" w:cs="Arial"/>
                <w:sz w:val="16"/>
                <w:szCs w:val="16"/>
              </w:rPr>
            </w:pPr>
            <w:proofErr w:type="spellStart"/>
            <w:r w:rsidRPr="002E5850">
              <w:rPr>
                <w:rFonts w:ascii="Arial" w:hAnsi="Arial" w:cs="Arial"/>
                <w:sz w:val="16"/>
                <w:szCs w:val="16"/>
              </w:rPr>
              <w:t>Ribarstvo</w:t>
            </w:r>
            <w:proofErr w:type="spellEnd"/>
          </w:p>
        </w:tc>
        <w:tc>
          <w:tcPr>
            <w:tcW w:w="3402" w:type="dxa"/>
            <w:gridSpan w:val="4"/>
            <w:vAlign w:val="center"/>
          </w:tcPr>
          <w:p w:rsidR="005E42D1" w:rsidRPr="002E5850" w:rsidRDefault="002E5850" w:rsidP="00D02E1F">
            <w:pPr>
              <w:jc w:val="center"/>
              <w:rPr>
                <w:rFonts w:ascii="Arial" w:hAnsi="Arial" w:cs="Arial"/>
                <w:sz w:val="16"/>
                <w:szCs w:val="16"/>
              </w:rPr>
            </w:pPr>
            <w:proofErr w:type="spellStart"/>
            <w:r w:rsidRPr="002E5850">
              <w:rPr>
                <w:rFonts w:ascii="Arial" w:hAnsi="Arial" w:cs="Arial"/>
                <w:sz w:val="16"/>
                <w:szCs w:val="16"/>
              </w:rPr>
              <w:t>Poljoprivredni</w:t>
            </w:r>
            <w:proofErr w:type="spellEnd"/>
            <w:r w:rsidRPr="002E5850">
              <w:rPr>
                <w:rFonts w:ascii="Arial" w:hAnsi="Arial" w:cs="Arial"/>
                <w:sz w:val="16"/>
                <w:szCs w:val="16"/>
              </w:rPr>
              <w:t xml:space="preserve"> </w:t>
            </w:r>
            <w:proofErr w:type="spellStart"/>
            <w:r w:rsidRPr="002E5850">
              <w:rPr>
                <w:rFonts w:ascii="Arial" w:hAnsi="Arial" w:cs="Arial"/>
                <w:sz w:val="16"/>
                <w:szCs w:val="16"/>
              </w:rPr>
              <w:t>fakultet</w:t>
            </w:r>
            <w:proofErr w:type="spellEnd"/>
            <w:r w:rsidR="006A4177">
              <w:rPr>
                <w:rFonts w:ascii="Arial" w:hAnsi="Arial" w:cs="Arial"/>
                <w:sz w:val="16"/>
                <w:szCs w:val="16"/>
              </w:rPr>
              <w:t>,</w:t>
            </w:r>
            <w:r w:rsidRPr="002E5850">
              <w:rPr>
                <w:rFonts w:ascii="Arial" w:hAnsi="Arial" w:cs="Arial"/>
                <w:sz w:val="16"/>
                <w:szCs w:val="16"/>
              </w:rPr>
              <w:t xml:space="preserve"> Novi Sad</w:t>
            </w:r>
          </w:p>
        </w:tc>
        <w:tc>
          <w:tcPr>
            <w:tcW w:w="1150" w:type="dxa"/>
            <w:vAlign w:val="center"/>
          </w:tcPr>
          <w:p w:rsidR="005E42D1" w:rsidRPr="002E5850" w:rsidRDefault="002E5850" w:rsidP="00D02E1F">
            <w:pPr>
              <w:jc w:val="center"/>
              <w:rPr>
                <w:rFonts w:ascii="Arial" w:hAnsi="Arial" w:cs="Arial"/>
                <w:sz w:val="16"/>
                <w:szCs w:val="16"/>
              </w:rPr>
            </w:pPr>
            <w:r w:rsidRPr="002E5850">
              <w:rPr>
                <w:rFonts w:ascii="Arial" w:hAnsi="Arial" w:cs="Arial"/>
                <w:sz w:val="16"/>
                <w:szCs w:val="16"/>
              </w:rPr>
              <w:t>2002.</w:t>
            </w:r>
          </w:p>
        </w:tc>
      </w:tr>
      <w:tr w:rsidR="00D02E1F" w:rsidTr="002E5850">
        <w:tc>
          <w:tcPr>
            <w:tcW w:w="675" w:type="dxa"/>
            <w:vAlign w:val="center"/>
          </w:tcPr>
          <w:p w:rsidR="00D02E1F" w:rsidRPr="00D02E1F" w:rsidRDefault="00D02E1F" w:rsidP="002E5850">
            <w:pPr>
              <w:pStyle w:val="ListParagraph"/>
              <w:numPr>
                <w:ilvl w:val="0"/>
                <w:numId w:val="4"/>
              </w:numPr>
              <w:rPr>
                <w:rFonts w:ascii="Arial" w:hAnsi="Arial" w:cs="Arial"/>
                <w:sz w:val="16"/>
                <w:szCs w:val="16"/>
              </w:rPr>
            </w:pPr>
          </w:p>
        </w:tc>
        <w:tc>
          <w:tcPr>
            <w:tcW w:w="2268" w:type="dxa"/>
            <w:gridSpan w:val="3"/>
            <w:vAlign w:val="center"/>
          </w:tcPr>
          <w:p w:rsidR="00D02E1F" w:rsidRPr="002E5850" w:rsidRDefault="002E5850" w:rsidP="00D02E1F">
            <w:pPr>
              <w:jc w:val="center"/>
              <w:rPr>
                <w:rFonts w:ascii="Arial" w:hAnsi="Arial" w:cs="Arial"/>
                <w:sz w:val="16"/>
                <w:szCs w:val="16"/>
              </w:rPr>
            </w:pPr>
            <w:proofErr w:type="spellStart"/>
            <w:r w:rsidRPr="002E5850">
              <w:rPr>
                <w:rFonts w:ascii="Arial" w:hAnsi="Arial" w:cs="Arial"/>
                <w:sz w:val="16"/>
                <w:szCs w:val="16"/>
              </w:rPr>
              <w:t>Pillay</w:t>
            </w:r>
            <w:proofErr w:type="spellEnd"/>
            <w:r w:rsidRPr="002E5850">
              <w:rPr>
                <w:rFonts w:ascii="Arial" w:hAnsi="Arial" w:cs="Arial"/>
                <w:sz w:val="16"/>
                <w:szCs w:val="16"/>
              </w:rPr>
              <w:t>, T.W.R.</w:t>
            </w:r>
          </w:p>
        </w:tc>
        <w:tc>
          <w:tcPr>
            <w:tcW w:w="2127" w:type="dxa"/>
            <w:gridSpan w:val="4"/>
            <w:vAlign w:val="center"/>
          </w:tcPr>
          <w:p w:rsidR="00D02E1F" w:rsidRPr="002E5850" w:rsidRDefault="002E5850" w:rsidP="00D02E1F">
            <w:pPr>
              <w:jc w:val="center"/>
              <w:rPr>
                <w:rFonts w:ascii="Arial" w:hAnsi="Arial" w:cs="Arial"/>
                <w:sz w:val="16"/>
                <w:szCs w:val="16"/>
              </w:rPr>
            </w:pPr>
            <w:r w:rsidRPr="002E5850">
              <w:rPr>
                <w:rFonts w:ascii="Arial" w:hAnsi="Arial" w:cs="Arial"/>
                <w:sz w:val="16"/>
                <w:szCs w:val="16"/>
              </w:rPr>
              <w:t>Aquaculture – principles and practices</w:t>
            </w:r>
          </w:p>
        </w:tc>
        <w:tc>
          <w:tcPr>
            <w:tcW w:w="3402" w:type="dxa"/>
            <w:gridSpan w:val="4"/>
            <w:vAlign w:val="center"/>
          </w:tcPr>
          <w:p w:rsidR="00D02E1F" w:rsidRPr="002E5850" w:rsidRDefault="002E5850" w:rsidP="00D02E1F">
            <w:pPr>
              <w:jc w:val="center"/>
              <w:rPr>
                <w:rFonts w:ascii="Arial" w:hAnsi="Arial" w:cs="Arial"/>
                <w:sz w:val="16"/>
                <w:szCs w:val="16"/>
              </w:rPr>
            </w:pPr>
            <w:r w:rsidRPr="002E5850">
              <w:rPr>
                <w:rFonts w:ascii="Arial" w:hAnsi="Arial" w:cs="Arial"/>
                <w:sz w:val="16"/>
                <w:szCs w:val="16"/>
              </w:rPr>
              <w:t xml:space="preserve">Fishing News Books, </w:t>
            </w:r>
            <w:proofErr w:type="spellStart"/>
            <w:r w:rsidRPr="002E5850">
              <w:rPr>
                <w:rFonts w:ascii="Arial" w:hAnsi="Arial" w:cs="Arial"/>
                <w:sz w:val="16"/>
                <w:szCs w:val="16"/>
              </w:rPr>
              <w:t>Bleckwell</w:t>
            </w:r>
            <w:proofErr w:type="spellEnd"/>
            <w:r w:rsidRPr="002E5850">
              <w:rPr>
                <w:rFonts w:ascii="Arial" w:hAnsi="Arial" w:cs="Arial"/>
                <w:sz w:val="16"/>
                <w:szCs w:val="16"/>
              </w:rPr>
              <w:t xml:space="preserve"> </w:t>
            </w:r>
            <w:proofErr w:type="spellStart"/>
            <w:r w:rsidRPr="002E5850">
              <w:rPr>
                <w:rFonts w:ascii="Arial" w:hAnsi="Arial" w:cs="Arial"/>
                <w:sz w:val="16"/>
                <w:szCs w:val="16"/>
              </w:rPr>
              <w:t>Science,Oxford</w:t>
            </w:r>
            <w:proofErr w:type="spellEnd"/>
          </w:p>
        </w:tc>
        <w:tc>
          <w:tcPr>
            <w:tcW w:w="1150" w:type="dxa"/>
            <w:vAlign w:val="center"/>
          </w:tcPr>
          <w:p w:rsidR="00D02E1F" w:rsidRPr="002E5850" w:rsidRDefault="002E5850" w:rsidP="00D02E1F">
            <w:pPr>
              <w:jc w:val="center"/>
              <w:rPr>
                <w:rFonts w:ascii="Arial" w:hAnsi="Arial" w:cs="Arial"/>
                <w:sz w:val="16"/>
                <w:szCs w:val="16"/>
              </w:rPr>
            </w:pPr>
            <w:r w:rsidRPr="002E5850">
              <w:rPr>
                <w:rFonts w:ascii="Arial" w:hAnsi="Arial" w:cs="Arial"/>
                <w:sz w:val="16"/>
                <w:szCs w:val="16"/>
              </w:rPr>
              <w:t>1995.</w:t>
            </w:r>
          </w:p>
        </w:tc>
      </w:tr>
      <w:tr w:rsidR="002E5850" w:rsidTr="002E5850">
        <w:tc>
          <w:tcPr>
            <w:tcW w:w="675" w:type="dxa"/>
            <w:vAlign w:val="center"/>
          </w:tcPr>
          <w:p w:rsidR="002E5850" w:rsidRPr="00D02E1F" w:rsidRDefault="002E5850" w:rsidP="002E5850">
            <w:pPr>
              <w:pStyle w:val="ListParagraph"/>
              <w:numPr>
                <w:ilvl w:val="0"/>
                <w:numId w:val="4"/>
              </w:numPr>
              <w:rPr>
                <w:rFonts w:ascii="Arial" w:hAnsi="Arial" w:cs="Arial"/>
                <w:sz w:val="16"/>
                <w:szCs w:val="16"/>
              </w:rPr>
            </w:pPr>
          </w:p>
        </w:tc>
        <w:tc>
          <w:tcPr>
            <w:tcW w:w="2268" w:type="dxa"/>
            <w:gridSpan w:val="3"/>
            <w:vAlign w:val="center"/>
          </w:tcPr>
          <w:p w:rsidR="002E5850" w:rsidRPr="002E5850" w:rsidRDefault="002E5850" w:rsidP="00D02E1F">
            <w:pPr>
              <w:jc w:val="center"/>
              <w:rPr>
                <w:rFonts w:ascii="Arial" w:hAnsi="Arial" w:cs="Arial"/>
                <w:sz w:val="16"/>
                <w:szCs w:val="16"/>
              </w:rPr>
            </w:pPr>
            <w:proofErr w:type="spellStart"/>
            <w:r w:rsidRPr="002E5850">
              <w:rPr>
                <w:rFonts w:ascii="Arial" w:hAnsi="Arial" w:cs="Arial"/>
                <w:sz w:val="16"/>
                <w:szCs w:val="16"/>
              </w:rPr>
              <w:t>Bogut</w:t>
            </w:r>
            <w:proofErr w:type="spellEnd"/>
            <w:r w:rsidRPr="002E5850">
              <w:rPr>
                <w:rFonts w:ascii="Arial" w:hAnsi="Arial" w:cs="Arial"/>
                <w:sz w:val="16"/>
                <w:szCs w:val="16"/>
              </w:rPr>
              <w:t xml:space="preserve">, I., Horvath, L., </w:t>
            </w:r>
            <w:proofErr w:type="spellStart"/>
            <w:r w:rsidRPr="002E5850">
              <w:rPr>
                <w:rFonts w:ascii="Arial" w:hAnsi="Arial" w:cs="Arial"/>
                <w:sz w:val="16"/>
                <w:szCs w:val="16"/>
              </w:rPr>
              <w:t>Adamek</w:t>
            </w:r>
            <w:proofErr w:type="spellEnd"/>
            <w:r w:rsidRPr="002E5850">
              <w:rPr>
                <w:rFonts w:ascii="Arial" w:hAnsi="Arial" w:cs="Arial"/>
                <w:sz w:val="16"/>
                <w:szCs w:val="16"/>
              </w:rPr>
              <w:t xml:space="preserve">, Z., </w:t>
            </w:r>
            <w:proofErr w:type="spellStart"/>
            <w:r w:rsidRPr="002E5850">
              <w:rPr>
                <w:rFonts w:ascii="Arial" w:hAnsi="Arial" w:cs="Arial"/>
                <w:sz w:val="16"/>
                <w:szCs w:val="16"/>
              </w:rPr>
              <w:t>Katavić</w:t>
            </w:r>
            <w:proofErr w:type="spellEnd"/>
            <w:r w:rsidRPr="002E5850">
              <w:rPr>
                <w:rFonts w:ascii="Arial" w:hAnsi="Arial" w:cs="Arial"/>
                <w:sz w:val="16"/>
                <w:szCs w:val="16"/>
              </w:rPr>
              <w:t>, I</w:t>
            </w:r>
            <w:r w:rsidR="006A4177">
              <w:rPr>
                <w:rFonts w:ascii="Arial" w:hAnsi="Arial" w:cs="Arial"/>
                <w:sz w:val="16"/>
                <w:szCs w:val="16"/>
              </w:rPr>
              <w:t>.</w:t>
            </w:r>
          </w:p>
        </w:tc>
        <w:tc>
          <w:tcPr>
            <w:tcW w:w="2127" w:type="dxa"/>
            <w:gridSpan w:val="4"/>
            <w:vAlign w:val="center"/>
          </w:tcPr>
          <w:p w:rsidR="002E5850" w:rsidRPr="002E5850" w:rsidRDefault="002E5850" w:rsidP="00D02E1F">
            <w:pPr>
              <w:jc w:val="center"/>
              <w:rPr>
                <w:rFonts w:ascii="Arial" w:hAnsi="Arial" w:cs="Arial"/>
                <w:sz w:val="16"/>
                <w:szCs w:val="16"/>
              </w:rPr>
            </w:pPr>
            <w:proofErr w:type="spellStart"/>
            <w:r w:rsidRPr="002E5850">
              <w:rPr>
                <w:rFonts w:ascii="Arial" w:hAnsi="Arial" w:cs="Arial"/>
                <w:sz w:val="16"/>
                <w:szCs w:val="16"/>
              </w:rPr>
              <w:t>Ribogojstvo</w:t>
            </w:r>
            <w:proofErr w:type="spellEnd"/>
          </w:p>
        </w:tc>
        <w:tc>
          <w:tcPr>
            <w:tcW w:w="3402" w:type="dxa"/>
            <w:gridSpan w:val="4"/>
            <w:vAlign w:val="center"/>
          </w:tcPr>
          <w:p w:rsidR="002E5850" w:rsidRPr="002E5850" w:rsidRDefault="002E5850" w:rsidP="00D02E1F">
            <w:pPr>
              <w:jc w:val="center"/>
              <w:rPr>
                <w:rFonts w:ascii="Arial" w:hAnsi="Arial" w:cs="Arial"/>
                <w:sz w:val="16"/>
                <w:szCs w:val="16"/>
              </w:rPr>
            </w:pPr>
            <w:proofErr w:type="spellStart"/>
            <w:r w:rsidRPr="002E5850">
              <w:rPr>
                <w:rFonts w:ascii="Arial" w:hAnsi="Arial" w:cs="Arial"/>
                <w:sz w:val="16"/>
                <w:szCs w:val="16"/>
              </w:rPr>
              <w:t>Poljoprivredni</w:t>
            </w:r>
            <w:proofErr w:type="spellEnd"/>
            <w:r w:rsidRPr="002E5850">
              <w:rPr>
                <w:rFonts w:ascii="Arial" w:hAnsi="Arial" w:cs="Arial"/>
                <w:sz w:val="16"/>
                <w:szCs w:val="16"/>
              </w:rPr>
              <w:t xml:space="preserve"> </w:t>
            </w:r>
            <w:proofErr w:type="spellStart"/>
            <w:r w:rsidRPr="002E5850">
              <w:rPr>
                <w:rFonts w:ascii="Arial" w:hAnsi="Arial" w:cs="Arial"/>
                <w:sz w:val="16"/>
                <w:szCs w:val="16"/>
              </w:rPr>
              <w:t>fakultet</w:t>
            </w:r>
            <w:proofErr w:type="spellEnd"/>
            <w:r w:rsidRPr="002E5850">
              <w:rPr>
                <w:rFonts w:ascii="Arial" w:hAnsi="Arial" w:cs="Arial"/>
                <w:sz w:val="16"/>
                <w:szCs w:val="16"/>
              </w:rPr>
              <w:t xml:space="preserve"> Osijek, </w:t>
            </w:r>
            <w:proofErr w:type="spellStart"/>
            <w:r w:rsidRPr="002E5850">
              <w:rPr>
                <w:rFonts w:ascii="Arial" w:hAnsi="Arial" w:cs="Arial"/>
                <w:sz w:val="16"/>
                <w:szCs w:val="16"/>
              </w:rPr>
              <w:t>Hrvatska</w:t>
            </w:r>
            <w:proofErr w:type="spellEnd"/>
          </w:p>
        </w:tc>
        <w:tc>
          <w:tcPr>
            <w:tcW w:w="1150" w:type="dxa"/>
            <w:vAlign w:val="center"/>
          </w:tcPr>
          <w:p w:rsidR="002E5850" w:rsidRPr="002E5850" w:rsidRDefault="002E5850" w:rsidP="00D02E1F">
            <w:pPr>
              <w:jc w:val="center"/>
              <w:rPr>
                <w:rFonts w:ascii="Arial" w:hAnsi="Arial" w:cs="Arial"/>
                <w:sz w:val="16"/>
                <w:szCs w:val="16"/>
              </w:rPr>
            </w:pPr>
            <w:r w:rsidRPr="002E5850">
              <w:rPr>
                <w:rFonts w:ascii="Arial" w:hAnsi="Arial" w:cs="Arial"/>
                <w:sz w:val="16"/>
                <w:szCs w:val="16"/>
              </w:rPr>
              <w:t>2006.</w:t>
            </w:r>
          </w:p>
        </w:tc>
      </w:tr>
      <w:tr w:rsidR="002E5850" w:rsidTr="002E5850">
        <w:tc>
          <w:tcPr>
            <w:tcW w:w="675" w:type="dxa"/>
            <w:vAlign w:val="center"/>
          </w:tcPr>
          <w:p w:rsidR="002E5850" w:rsidRPr="00D02E1F" w:rsidRDefault="002E5850" w:rsidP="002E5850">
            <w:pPr>
              <w:pStyle w:val="ListParagraph"/>
              <w:numPr>
                <w:ilvl w:val="0"/>
                <w:numId w:val="4"/>
              </w:numPr>
              <w:rPr>
                <w:rFonts w:ascii="Arial" w:hAnsi="Arial" w:cs="Arial"/>
                <w:sz w:val="16"/>
                <w:szCs w:val="16"/>
              </w:rPr>
            </w:pPr>
          </w:p>
        </w:tc>
        <w:tc>
          <w:tcPr>
            <w:tcW w:w="2268" w:type="dxa"/>
            <w:gridSpan w:val="3"/>
            <w:vAlign w:val="center"/>
          </w:tcPr>
          <w:p w:rsidR="002E5850" w:rsidRPr="002E5850" w:rsidRDefault="002E5850" w:rsidP="00D02E1F">
            <w:pPr>
              <w:jc w:val="center"/>
              <w:rPr>
                <w:rFonts w:ascii="Arial" w:hAnsi="Arial" w:cs="Arial"/>
                <w:sz w:val="16"/>
                <w:szCs w:val="16"/>
              </w:rPr>
            </w:pPr>
            <w:proofErr w:type="spellStart"/>
            <w:r w:rsidRPr="002E5850">
              <w:rPr>
                <w:rFonts w:ascii="Arial" w:hAnsi="Arial" w:cs="Arial"/>
                <w:sz w:val="16"/>
                <w:szCs w:val="16"/>
              </w:rPr>
              <w:t>Bojčić</w:t>
            </w:r>
            <w:proofErr w:type="spellEnd"/>
            <w:r w:rsidRPr="002E5850">
              <w:rPr>
                <w:rFonts w:ascii="Arial" w:hAnsi="Arial" w:cs="Arial"/>
                <w:sz w:val="16"/>
                <w:szCs w:val="16"/>
              </w:rPr>
              <w:t xml:space="preserve"> C. </w:t>
            </w:r>
            <w:proofErr w:type="spellStart"/>
            <w:r w:rsidRPr="002E5850">
              <w:rPr>
                <w:rFonts w:ascii="Arial" w:hAnsi="Arial" w:cs="Arial"/>
                <w:sz w:val="16"/>
                <w:szCs w:val="16"/>
              </w:rPr>
              <w:t>i</w:t>
            </w:r>
            <w:proofErr w:type="spellEnd"/>
            <w:r w:rsidRPr="002E5850">
              <w:rPr>
                <w:rFonts w:ascii="Arial" w:hAnsi="Arial" w:cs="Arial"/>
                <w:sz w:val="16"/>
                <w:szCs w:val="16"/>
              </w:rPr>
              <w:t xml:space="preserve"> </w:t>
            </w:r>
            <w:proofErr w:type="spellStart"/>
            <w:r w:rsidRPr="002E5850">
              <w:rPr>
                <w:rFonts w:ascii="Arial" w:hAnsi="Arial" w:cs="Arial"/>
                <w:sz w:val="16"/>
                <w:szCs w:val="16"/>
              </w:rPr>
              <w:t>sar</w:t>
            </w:r>
            <w:proofErr w:type="spellEnd"/>
            <w:r w:rsidRPr="002E5850">
              <w:rPr>
                <w:rFonts w:ascii="Arial" w:hAnsi="Arial" w:cs="Arial"/>
                <w:sz w:val="16"/>
                <w:szCs w:val="16"/>
              </w:rPr>
              <w:t xml:space="preserve">. </w:t>
            </w:r>
          </w:p>
        </w:tc>
        <w:tc>
          <w:tcPr>
            <w:tcW w:w="2127" w:type="dxa"/>
            <w:gridSpan w:val="4"/>
            <w:vAlign w:val="center"/>
          </w:tcPr>
          <w:p w:rsidR="002E5850" w:rsidRPr="002E5850" w:rsidRDefault="002E5850" w:rsidP="00D02E1F">
            <w:pPr>
              <w:jc w:val="center"/>
              <w:rPr>
                <w:rFonts w:ascii="Arial" w:hAnsi="Arial" w:cs="Arial"/>
                <w:sz w:val="16"/>
                <w:szCs w:val="16"/>
              </w:rPr>
            </w:pPr>
            <w:proofErr w:type="spellStart"/>
            <w:r w:rsidRPr="002E5850">
              <w:rPr>
                <w:rFonts w:ascii="Arial" w:hAnsi="Arial" w:cs="Arial"/>
                <w:sz w:val="16"/>
                <w:szCs w:val="16"/>
              </w:rPr>
              <w:t>Slatkovodno</w:t>
            </w:r>
            <w:proofErr w:type="spellEnd"/>
            <w:r w:rsidRPr="002E5850">
              <w:rPr>
                <w:rFonts w:ascii="Arial" w:hAnsi="Arial" w:cs="Arial"/>
                <w:sz w:val="16"/>
                <w:szCs w:val="16"/>
              </w:rPr>
              <w:t xml:space="preserve"> </w:t>
            </w:r>
            <w:proofErr w:type="spellStart"/>
            <w:r w:rsidRPr="002E5850">
              <w:rPr>
                <w:rFonts w:ascii="Arial" w:hAnsi="Arial" w:cs="Arial"/>
                <w:sz w:val="16"/>
                <w:szCs w:val="16"/>
              </w:rPr>
              <w:t>ribarstvo</w:t>
            </w:r>
            <w:proofErr w:type="spellEnd"/>
          </w:p>
        </w:tc>
        <w:tc>
          <w:tcPr>
            <w:tcW w:w="3402" w:type="dxa"/>
            <w:gridSpan w:val="4"/>
            <w:vAlign w:val="center"/>
          </w:tcPr>
          <w:p w:rsidR="002E5850" w:rsidRPr="002E5850" w:rsidRDefault="002E5850" w:rsidP="00D02E1F">
            <w:pPr>
              <w:jc w:val="center"/>
              <w:rPr>
                <w:rFonts w:ascii="Arial" w:hAnsi="Arial" w:cs="Arial"/>
                <w:sz w:val="16"/>
                <w:szCs w:val="16"/>
              </w:rPr>
            </w:pPr>
            <w:proofErr w:type="spellStart"/>
            <w:r w:rsidRPr="002E5850">
              <w:rPr>
                <w:rFonts w:ascii="Arial" w:hAnsi="Arial" w:cs="Arial"/>
                <w:sz w:val="16"/>
                <w:szCs w:val="16"/>
              </w:rPr>
              <w:t>Jugoslavenska</w:t>
            </w:r>
            <w:proofErr w:type="spellEnd"/>
            <w:r w:rsidRPr="002E5850">
              <w:rPr>
                <w:rFonts w:ascii="Arial" w:hAnsi="Arial" w:cs="Arial"/>
                <w:sz w:val="16"/>
                <w:szCs w:val="16"/>
              </w:rPr>
              <w:t xml:space="preserve"> </w:t>
            </w:r>
            <w:proofErr w:type="spellStart"/>
            <w:r w:rsidRPr="002E5850">
              <w:rPr>
                <w:rFonts w:ascii="Arial" w:hAnsi="Arial" w:cs="Arial"/>
                <w:sz w:val="16"/>
                <w:szCs w:val="16"/>
              </w:rPr>
              <w:t>medicinska</w:t>
            </w:r>
            <w:proofErr w:type="spellEnd"/>
            <w:r w:rsidRPr="002E5850">
              <w:rPr>
                <w:rFonts w:ascii="Arial" w:hAnsi="Arial" w:cs="Arial"/>
                <w:sz w:val="16"/>
                <w:szCs w:val="16"/>
              </w:rPr>
              <w:t xml:space="preserve"> </w:t>
            </w:r>
            <w:proofErr w:type="spellStart"/>
            <w:r w:rsidRPr="002E5850">
              <w:rPr>
                <w:rFonts w:ascii="Arial" w:hAnsi="Arial" w:cs="Arial"/>
                <w:sz w:val="16"/>
                <w:szCs w:val="16"/>
              </w:rPr>
              <w:t>naklada</w:t>
            </w:r>
            <w:proofErr w:type="spellEnd"/>
            <w:r w:rsidRPr="002E5850">
              <w:rPr>
                <w:rFonts w:ascii="Arial" w:hAnsi="Arial" w:cs="Arial"/>
                <w:sz w:val="16"/>
                <w:szCs w:val="16"/>
              </w:rPr>
              <w:t>, Zagreb</w:t>
            </w:r>
          </w:p>
        </w:tc>
        <w:tc>
          <w:tcPr>
            <w:tcW w:w="1150" w:type="dxa"/>
            <w:vAlign w:val="center"/>
          </w:tcPr>
          <w:p w:rsidR="002E5850" w:rsidRPr="002E5850" w:rsidRDefault="002E5850" w:rsidP="00D02E1F">
            <w:pPr>
              <w:jc w:val="center"/>
              <w:rPr>
                <w:rFonts w:ascii="Arial" w:hAnsi="Arial" w:cs="Arial"/>
                <w:sz w:val="16"/>
                <w:szCs w:val="16"/>
              </w:rPr>
            </w:pPr>
            <w:r w:rsidRPr="002E5850">
              <w:rPr>
                <w:rFonts w:ascii="Arial" w:hAnsi="Arial" w:cs="Arial"/>
                <w:sz w:val="16"/>
                <w:szCs w:val="16"/>
              </w:rPr>
              <w:t>1980.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B279ED" w:rsidRDefault="001312B9" w:rsidP="001312B9">
            <w:pPr>
              <w:jc w:val="center"/>
              <w:rPr>
                <w:rFonts w:ascii="Arial" w:hAnsi="Arial" w:cs="Arial"/>
                <w:sz w:val="28"/>
                <w:szCs w:val="28"/>
              </w:rPr>
            </w:pPr>
            <w:r w:rsidRPr="00B279ED">
              <w:rPr>
                <w:rFonts w:ascii="Arial" w:hAnsi="Arial" w:cs="Arial"/>
                <w:sz w:val="28"/>
                <w:szCs w:val="28"/>
              </w:rPr>
              <w:t xml:space="preserve">Study </w:t>
            </w:r>
            <w:proofErr w:type="spellStart"/>
            <w:r w:rsidRPr="00B279ED">
              <w:rPr>
                <w:rFonts w:ascii="Arial" w:hAnsi="Arial" w:cs="Arial"/>
                <w:sz w:val="28"/>
                <w:szCs w:val="28"/>
              </w:rPr>
              <w:t>Programme</w:t>
            </w:r>
            <w:proofErr w:type="spellEnd"/>
            <w:r w:rsidRPr="00B279ED">
              <w:rPr>
                <w:rFonts w:ascii="Arial" w:hAnsi="Arial" w:cs="Arial"/>
                <w:sz w:val="28"/>
                <w:szCs w:val="28"/>
              </w:rPr>
              <w:t xml:space="preserve"> Accreditation</w:t>
            </w:r>
          </w:p>
          <w:p w:rsidR="001312B9" w:rsidRPr="00B279ED" w:rsidRDefault="001312B9" w:rsidP="001312B9">
            <w:pPr>
              <w:jc w:val="center"/>
              <w:rPr>
                <w:rFonts w:ascii="Arial" w:hAnsi="Arial" w:cs="Arial"/>
              </w:rPr>
            </w:pPr>
          </w:p>
          <w:p w:rsidR="001312B9" w:rsidRPr="001312B9" w:rsidRDefault="00E37C7B" w:rsidP="001312B9">
            <w:pPr>
              <w:jc w:val="center"/>
              <w:rPr>
                <w:rFonts w:ascii="Arial" w:hAnsi="Arial" w:cs="Arial"/>
                <w:sz w:val="18"/>
                <w:szCs w:val="18"/>
              </w:rPr>
            </w:pPr>
            <w:r w:rsidRPr="00B279ED">
              <w:rPr>
                <w:rFonts w:ascii="Arial" w:hAnsi="Arial" w:cs="Arial"/>
                <w:sz w:val="18"/>
                <w:szCs w:val="18"/>
              </w:rPr>
              <w:t>BACHELOR</w:t>
            </w:r>
            <w:r w:rsidR="001312B9" w:rsidRPr="00B279ED">
              <w:rPr>
                <w:rFonts w:ascii="Arial" w:hAnsi="Arial" w:cs="Arial"/>
                <w:sz w:val="18"/>
                <w:szCs w:val="18"/>
              </w:rPr>
              <w:t xml:space="preserve"> ACADEMIC STUDIES                               </w:t>
            </w:r>
            <w:r w:rsidRPr="00B279ED">
              <w:rPr>
                <w:rFonts w:ascii="Arial" w:hAnsi="Arial" w:cs="Arial"/>
                <w:sz w:val="20"/>
                <w:szCs w:val="20"/>
              </w:rPr>
              <w:t>Animal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5EDE"/>
    <w:rsid w:val="0008374A"/>
    <w:rsid w:val="001312B9"/>
    <w:rsid w:val="001F34D7"/>
    <w:rsid w:val="002319BC"/>
    <w:rsid w:val="00255EDE"/>
    <w:rsid w:val="002611DF"/>
    <w:rsid w:val="002E5850"/>
    <w:rsid w:val="00322F84"/>
    <w:rsid w:val="004666C8"/>
    <w:rsid w:val="004C1CC6"/>
    <w:rsid w:val="00535E50"/>
    <w:rsid w:val="005E42D1"/>
    <w:rsid w:val="006A4177"/>
    <w:rsid w:val="00813FE9"/>
    <w:rsid w:val="0088574F"/>
    <w:rsid w:val="00922E8A"/>
    <w:rsid w:val="00927F2D"/>
    <w:rsid w:val="009B28FB"/>
    <w:rsid w:val="009E2BF4"/>
    <w:rsid w:val="00AE67EE"/>
    <w:rsid w:val="00AE7E48"/>
    <w:rsid w:val="00B279ED"/>
    <w:rsid w:val="00C21CE9"/>
    <w:rsid w:val="00CA6509"/>
    <w:rsid w:val="00CC0E96"/>
    <w:rsid w:val="00CC7AA9"/>
    <w:rsid w:val="00D02E1F"/>
    <w:rsid w:val="00D554D7"/>
    <w:rsid w:val="00D57E7D"/>
    <w:rsid w:val="00DF0ABC"/>
    <w:rsid w:val="00E37C7B"/>
    <w:rsid w:val="00F7546A"/>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nada.plavsa</cp:lastModifiedBy>
  <cp:revision>2</cp:revision>
  <dcterms:created xsi:type="dcterms:W3CDTF">2014-12-29T06:36:00Z</dcterms:created>
  <dcterms:modified xsi:type="dcterms:W3CDTF">2014-12-29T06:36:00Z</dcterms:modified>
</cp:coreProperties>
</file>