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2092"/>
        <w:gridCol w:w="284"/>
        <w:gridCol w:w="993"/>
        <w:gridCol w:w="992"/>
        <w:gridCol w:w="850"/>
        <w:gridCol w:w="993"/>
        <w:gridCol w:w="567"/>
        <w:gridCol w:w="992"/>
        <w:gridCol w:w="283"/>
        <w:gridCol w:w="1701"/>
      </w:tblGrid>
      <w:tr w:rsidR="009E2BF4" w:rsidTr="00D43F23">
        <w:trPr>
          <w:trHeight w:val="420"/>
        </w:trPr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257410" w:rsidRDefault="00500253" w:rsidP="00AE428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00253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>Work</w:t>
            </w:r>
            <w:r w:rsidR="009E2B94">
              <w:rPr>
                <w:rFonts w:ascii="Arial" w:eastAsia="Calibri" w:hAnsi="Arial" w:cs="Arial"/>
                <w:bCs/>
                <w:i/>
                <w:sz w:val="24"/>
                <w:szCs w:val="24"/>
              </w:rPr>
              <w:t>ing</w:t>
            </w:r>
            <w:r w:rsidRPr="00500253">
              <w:rPr>
                <w:rFonts w:ascii="Arial" w:eastAsia="Calibri" w:hAnsi="Arial" w:cs="Arial"/>
                <w:bCs/>
                <w:i/>
                <w:sz w:val="24"/>
                <w:szCs w:val="24"/>
                <w:lang w:val="sr-Cyrl-CS"/>
              </w:rPr>
              <w:t xml:space="preserve"> practice, 45 hours</w:t>
            </w:r>
          </w:p>
        </w:tc>
      </w:tr>
      <w:tr w:rsidR="009E2BF4" w:rsidTr="00D43F23">
        <w:tc>
          <w:tcPr>
            <w:tcW w:w="2092" w:type="dxa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 w:rsidRPr="00500253">
              <w:rPr>
                <w:rFonts w:ascii="Arial" w:hAnsi="Arial" w:cs="Arial"/>
                <w:sz w:val="16"/>
                <w:szCs w:val="16"/>
              </w:rPr>
              <w:t>70РТОО39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AE428B"/>
        </w:tc>
      </w:tr>
      <w:tr w:rsidR="009E2BF4" w:rsidTr="00D43F23">
        <w:tc>
          <w:tcPr>
            <w:tcW w:w="2092" w:type="dxa"/>
            <w:vAlign w:val="center"/>
          </w:tcPr>
          <w:p w:rsidR="009E2BF4" w:rsidRPr="009E2BF4" w:rsidRDefault="009E2BF4" w:rsidP="00500253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25741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AE428B"/>
        </w:tc>
      </w:tr>
      <w:tr w:rsidR="002611DF" w:rsidTr="00D43F23">
        <w:tc>
          <w:tcPr>
            <w:tcW w:w="2092" w:type="dxa"/>
            <w:vAlign w:val="center"/>
          </w:tcPr>
          <w:p w:rsidR="002611DF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257410" w:rsidP="00306361">
            <w:r w:rsidRPr="00257410">
              <w:rPr>
                <w:rFonts w:ascii="Arial" w:hAnsi="Arial" w:cs="Arial"/>
                <w:sz w:val="16"/>
                <w:szCs w:val="16"/>
              </w:rPr>
              <w:t>Ph.D.</w:t>
            </w:r>
            <w:r>
              <w:rPr>
                <w:rFonts w:ascii="Arial" w:hAnsi="Arial" w:cs="Arial"/>
                <w:sz w:val="16"/>
                <w:szCs w:val="16"/>
              </w:rPr>
              <w:t xml:space="preserve"> Branko Marinkovi</w:t>
            </w:r>
            <w:r w:rsidR="000523EE">
              <w:rPr>
                <w:rFonts w:ascii="Arial" w:hAnsi="Arial" w:cs="Arial"/>
                <w:sz w:val="16"/>
                <w:szCs w:val="16"/>
              </w:rPr>
              <w:t>ć</w:t>
            </w:r>
            <w:r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11003" w:rsidRPr="00E11003">
              <w:rPr>
                <w:rFonts w:ascii="Arial" w:hAnsi="Arial" w:cs="Arial"/>
                <w:sz w:val="16"/>
                <w:szCs w:val="16"/>
              </w:rPr>
              <w:t>contributor</w:t>
            </w:r>
            <w:r>
              <w:rPr>
                <w:rFonts w:ascii="Arial" w:hAnsi="Arial" w:cs="Arial"/>
                <w:sz w:val="16"/>
                <w:szCs w:val="16"/>
              </w:rPr>
              <w:t xml:space="preserve">s: </w:t>
            </w:r>
            <w:r w:rsidR="00E60A0B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Dragana </w:t>
            </w:r>
            <w:proofErr w:type="spellStart"/>
            <w:r w:rsidR="000523EE">
              <w:rPr>
                <w:rFonts w:ascii="Arial" w:hAnsi="Arial" w:cs="Arial"/>
                <w:sz w:val="16"/>
                <w:szCs w:val="16"/>
              </w:rPr>
              <w:t>Latković</w:t>
            </w:r>
            <w:proofErr w:type="spellEnd"/>
            <w:r w:rsidR="000523E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523EE" w:rsidRPr="00E60A0B">
              <w:rPr>
                <w:rFonts w:ascii="Arial" w:hAnsi="Arial" w:cs="Arial"/>
                <w:sz w:val="16"/>
                <w:szCs w:val="16"/>
              </w:rPr>
              <w:t>Ph.D.</w:t>
            </w:r>
            <w:r w:rsidR="000523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60A0B">
              <w:rPr>
                <w:rFonts w:ascii="Arial" w:hAnsi="Arial" w:cs="Arial"/>
                <w:sz w:val="16"/>
                <w:szCs w:val="16"/>
              </w:rPr>
              <w:t>Goran Jaćimović</w:t>
            </w:r>
          </w:p>
        </w:tc>
      </w:tr>
      <w:tr w:rsidR="00DF0ABC" w:rsidTr="00D43F23"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AE428B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D43F23">
        <w:trPr>
          <w:trHeight w:val="227"/>
        </w:trPr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00253">
        <w:trPr>
          <w:trHeight w:val="227"/>
        </w:trPr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5002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523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E60A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0253" w:rsidRPr="00500253">
              <w:rPr>
                <w:rFonts w:ascii="Arial" w:hAnsi="Arial" w:cs="Arial"/>
                <w:sz w:val="16"/>
                <w:szCs w:val="16"/>
              </w:rPr>
              <w:t>45 hours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D43F23">
        <w:tc>
          <w:tcPr>
            <w:tcW w:w="2092" w:type="dxa"/>
            <w:shd w:val="clear" w:color="auto" w:fill="C2D69B" w:themeFill="accent3" w:themeFillTint="99"/>
            <w:vAlign w:val="center"/>
          </w:tcPr>
          <w:p w:rsidR="009E2BF4" w:rsidRPr="005E42D1" w:rsidRDefault="009E2BF4" w:rsidP="00AE428B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500253" w:rsidP="00500253">
            <w:pPr>
              <w:rPr>
                <w:rFonts w:ascii="Arial" w:hAnsi="Arial" w:cs="Arial"/>
                <w:sz w:val="16"/>
                <w:szCs w:val="16"/>
              </w:rPr>
            </w:pPr>
            <w:r w:rsidRPr="0050025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 xml:space="preserve">Enrolled and </w:t>
            </w:r>
            <w:r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a</w:t>
            </w:r>
            <w:r w:rsidRPr="00500253">
              <w:rPr>
                <w:rStyle w:val="hps"/>
                <w:rFonts w:ascii="Arial" w:hAnsi="Arial" w:cs="Arial"/>
                <w:color w:val="222222"/>
                <w:sz w:val="15"/>
                <w:szCs w:val="15"/>
              </w:rPr>
              <w:t>ttended II year, certified III semester</w:t>
            </w:r>
          </w:p>
        </w:tc>
      </w:tr>
      <w:tr w:rsidR="005E42D1" w:rsidRPr="00CA6448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CA6448" w:rsidRDefault="009E2B94" w:rsidP="00CA6448">
            <w:pPr>
              <w:jc w:val="both"/>
            </w:pPr>
            <w:r>
              <w:rPr>
                <w:sz w:val="18"/>
                <w:szCs w:val="18"/>
              </w:rPr>
              <w:t>O</w:t>
            </w:r>
            <w:r w:rsidR="00500253" w:rsidRPr="00500253">
              <w:rPr>
                <w:sz w:val="18"/>
                <w:szCs w:val="18"/>
              </w:rPr>
              <w:t xml:space="preserve">n the </w:t>
            </w:r>
            <w:r>
              <w:rPr>
                <w:sz w:val="18"/>
                <w:szCs w:val="18"/>
              </w:rPr>
              <w:t>w</w:t>
            </w:r>
            <w:r w:rsidRPr="009E2B94">
              <w:rPr>
                <w:sz w:val="18"/>
                <w:szCs w:val="18"/>
              </w:rPr>
              <w:t>orking practice</w:t>
            </w:r>
            <w:r w:rsidR="00500253" w:rsidRPr="00500253">
              <w:rPr>
                <w:sz w:val="18"/>
                <w:szCs w:val="18"/>
              </w:rPr>
              <w:t xml:space="preserve">, students should be introduced with basic procedures and operations that are performed in agriculture. The goal is that students independently </w:t>
            </w:r>
            <w:r>
              <w:rPr>
                <w:sz w:val="18"/>
                <w:szCs w:val="18"/>
              </w:rPr>
              <w:t>working</w:t>
            </w:r>
            <w:r w:rsidR="00CA6448">
              <w:rPr>
                <w:sz w:val="18"/>
                <w:szCs w:val="18"/>
              </w:rPr>
              <w:t xml:space="preserve"> on</w:t>
            </w:r>
            <w:r w:rsidR="00500253" w:rsidRPr="00500253">
              <w:rPr>
                <w:sz w:val="18"/>
                <w:szCs w:val="18"/>
              </w:rPr>
              <w:t xml:space="preserve"> all </w:t>
            </w:r>
            <w:proofErr w:type="spellStart"/>
            <w:r w:rsidR="00500253" w:rsidRPr="00500253">
              <w:rPr>
                <w:sz w:val="18"/>
                <w:szCs w:val="18"/>
              </w:rPr>
              <w:t>agro</w:t>
            </w:r>
            <w:r w:rsidR="00CA6448" w:rsidRPr="00500253">
              <w:rPr>
                <w:sz w:val="18"/>
                <w:szCs w:val="18"/>
              </w:rPr>
              <w:t>technical</w:t>
            </w:r>
            <w:proofErr w:type="spellEnd"/>
            <w:r w:rsidR="00500253" w:rsidRPr="00500253">
              <w:rPr>
                <w:sz w:val="18"/>
                <w:szCs w:val="18"/>
              </w:rPr>
              <w:t xml:space="preserve"> operation which at that time are performed in the field</w:t>
            </w:r>
            <w:r w:rsidR="00CA6448">
              <w:rPr>
                <w:sz w:val="18"/>
                <w:szCs w:val="18"/>
              </w:rPr>
              <w:t>.</w:t>
            </w:r>
          </w:p>
        </w:tc>
      </w:tr>
      <w:tr w:rsidR="005E42D1" w:rsidRPr="00CA6448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CA6448" w:rsidRDefault="00CA6448" w:rsidP="00A36F3B">
            <w:pPr>
              <w:jc w:val="both"/>
              <w:rPr>
                <w:lang w:val="ru-RU"/>
              </w:rPr>
            </w:pPr>
            <w:r w:rsidRPr="00CA6448">
              <w:rPr>
                <w:sz w:val="18"/>
                <w:szCs w:val="18"/>
              </w:rPr>
              <w:t xml:space="preserve">After the performed work practice students need to be </w:t>
            </w:r>
            <w:r w:rsidR="00A36F3B">
              <w:rPr>
                <w:sz w:val="18"/>
                <w:szCs w:val="18"/>
              </w:rPr>
              <w:t>introduced</w:t>
            </w:r>
            <w:r w:rsidRPr="00CA6448">
              <w:rPr>
                <w:sz w:val="18"/>
                <w:szCs w:val="18"/>
              </w:rPr>
              <w:t xml:space="preserve"> how certain </w:t>
            </w:r>
            <w:proofErr w:type="spellStart"/>
            <w:r w:rsidR="00A36F3B" w:rsidRPr="00A36F3B">
              <w:rPr>
                <w:sz w:val="18"/>
                <w:szCs w:val="18"/>
              </w:rPr>
              <w:t>agrotechnical</w:t>
            </w:r>
            <w:proofErr w:type="spellEnd"/>
            <w:r w:rsidR="00A36F3B" w:rsidRPr="00A36F3B">
              <w:rPr>
                <w:sz w:val="18"/>
                <w:szCs w:val="18"/>
              </w:rPr>
              <w:t xml:space="preserve"> </w:t>
            </w:r>
            <w:r w:rsidRPr="00CA6448">
              <w:rPr>
                <w:sz w:val="18"/>
                <w:szCs w:val="18"/>
              </w:rPr>
              <w:t xml:space="preserve">measures are performed. </w:t>
            </w:r>
            <w:r w:rsidR="00A36F3B">
              <w:rPr>
                <w:sz w:val="18"/>
                <w:szCs w:val="18"/>
              </w:rPr>
              <w:t>They</w:t>
            </w:r>
            <w:r w:rsidRPr="00CA6448">
              <w:rPr>
                <w:sz w:val="18"/>
                <w:szCs w:val="18"/>
              </w:rPr>
              <w:t xml:space="preserve"> need to overcome way of approach to solving problems </w:t>
            </w:r>
            <w:r w:rsidR="00A36F3B">
              <w:rPr>
                <w:sz w:val="18"/>
                <w:szCs w:val="18"/>
              </w:rPr>
              <w:t>that</w:t>
            </w:r>
            <w:r w:rsidR="00A36F3B" w:rsidRPr="00CA6448">
              <w:rPr>
                <w:sz w:val="18"/>
                <w:szCs w:val="18"/>
              </w:rPr>
              <w:t xml:space="preserve"> appears </w:t>
            </w:r>
            <w:r w:rsidRPr="00CA6448">
              <w:rPr>
                <w:sz w:val="18"/>
                <w:szCs w:val="18"/>
              </w:rPr>
              <w:t>in a given time</w:t>
            </w:r>
            <w:r w:rsidR="00A36F3B">
              <w:rPr>
                <w:sz w:val="18"/>
                <w:szCs w:val="18"/>
              </w:rPr>
              <w:t>.</w:t>
            </w:r>
          </w:p>
        </w:tc>
      </w:tr>
      <w:tr w:rsidR="005E42D1" w:rsidRPr="00DB7ED6" w:rsidTr="00D43F23">
        <w:tc>
          <w:tcPr>
            <w:tcW w:w="9747" w:type="dxa"/>
            <w:gridSpan w:val="10"/>
          </w:tcPr>
          <w:p w:rsidR="005E42D1" w:rsidRPr="005E42D1" w:rsidRDefault="005E42D1" w:rsidP="00AE428B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801F5" w:rsidRDefault="00DB7ED6" w:rsidP="00A36F3B">
            <w:pPr>
              <w:jc w:val="both"/>
              <w:rPr>
                <w:sz w:val="18"/>
                <w:szCs w:val="18"/>
              </w:rPr>
            </w:pPr>
            <w:r w:rsidRPr="00DB7ED6">
              <w:rPr>
                <w:sz w:val="18"/>
                <w:szCs w:val="18"/>
              </w:rPr>
              <w:t>Contents of working</w:t>
            </w:r>
            <w:r w:rsidR="00D801F5">
              <w:rPr>
                <w:sz w:val="18"/>
                <w:szCs w:val="18"/>
              </w:rPr>
              <w:t xml:space="preserve"> practice</w:t>
            </w:r>
            <w:r w:rsidRPr="00DB7ED6">
              <w:rPr>
                <w:sz w:val="18"/>
                <w:szCs w:val="18"/>
              </w:rPr>
              <w:t>:</w:t>
            </w:r>
          </w:p>
          <w:p w:rsidR="00A36F3B" w:rsidRPr="00DB7ED6" w:rsidRDefault="00DB7ED6" w:rsidP="003B7B96">
            <w:pPr>
              <w:jc w:val="both"/>
            </w:pPr>
            <w:r w:rsidRPr="00DB7ED6">
              <w:rPr>
                <w:sz w:val="18"/>
                <w:szCs w:val="18"/>
              </w:rPr>
              <w:t>Work</w:t>
            </w:r>
            <w:r w:rsidR="00D801F5">
              <w:rPr>
                <w:sz w:val="18"/>
                <w:szCs w:val="18"/>
              </w:rPr>
              <w:t>ing p</w:t>
            </w:r>
            <w:r w:rsidRPr="00DB7ED6">
              <w:rPr>
                <w:sz w:val="18"/>
                <w:szCs w:val="18"/>
              </w:rPr>
              <w:t xml:space="preserve">ractice: During the eight-hour working time students will be involved in the work in the following </w:t>
            </w:r>
            <w:r w:rsidR="00D801F5">
              <w:rPr>
                <w:sz w:val="18"/>
                <w:szCs w:val="18"/>
              </w:rPr>
              <w:t>Departments of the</w:t>
            </w:r>
            <w:r w:rsidRPr="00DB7ED6">
              <w:rPr>
                <w:sz w:val="18"/>
                <w:szCs w:val="18"/>
              </w:rPr>
              <w:t xml:space="preserve"> Institute of Field and Vegetable Crops: Oil culture, </w:t>
            </w:r>
            <w:r w:rsidR="00F655B5">
              <w:rPr>
                <w:sz w:val="18"/>
                <w:szCs w:val="18"/>
              </w:rPr>
              <w:t>F</w:t>
            </w:r>
            <w:r w:rsidRPr="00DB7ED6">
              <w:rPr>
                <w:sz w:val="18"/>
                <w:szCs w:val="18"/>
              </w:rPr>
              <w:t>odder</w:t>
            </w:r>
            <w:r w:rsidR="00F655B5">
              <w:rPr>
                <w:sz w:val="18"/>
                <w:szCs w:val="18"/>
              </w:rPr>
              <w:t xml:space="preserve"> crops</w:t>
            </w:r>
            <w:r w:rsidRPr="00DB7ED6">
              <w:rPr>
                <w:sz w:val="18"/>
                <w:szCs w:val="18"/>
              </w:rPr>
              <w:t xml:space="preserve">, </w:t>
            </w:r>
            <w:r w:rsidR="00F655B5">
              <w:rPr>
                <w:sz w:val="18"/>
                <w:szCs w:val="18"/>
              </w:rPr>
              <w:t>Maize</w:t>
            </w:r>
            <w:r w:rsidRPr="00DB7ED6">
              <w:rPr>
                <w:sz w:val="18"/>
                <w:szCs w:val="18"/>
              </w:rPr>
              <w:t xml:space="preserve">, </w:t>
            </w:r>
            <w:r w:rsidR="00F655B5">
              <w:rPr>
                <w:sz w:val="18"/>
                <w:szCs w:val="18"/>
              </w:rPr>
              <w:t>V</w:t>
            </w:r>
            <w:r w:rsidRPr="00DB7ED6">
              <w:rPr>
                <w:sz w:val="18"/>
                <w:szCs w:val="18"/>
              </w:rPr>
              <w:t xml:space="preserve">egetables, </w:t>
            </w:r>
            <w:r w:rsidR="00F655B5">
              <w:rPr>
                <w:sz w:val="18"/>
                <w:szCs w:val="18"/>
              </w:rPr>
              <w:t>S</w:t>
            </w:r>
            <w:r w:rsidRPr="00DB7ED6">
              <w:rPr>
                <w:sz w:val="18"/>
                <w:szCs w:val="18"/>
              </w:rPr>
              <w:t xml:space="preserve">oy and </w:t>
            </w:r>
            <w:proofErr w:type="spellStart"/>
            <w:r w:rsidRPr="00DB7ED6">
              <w:rPr>
                <w:sz w:val="18"/>
                <w:szCs w:val="18"/>
              </w:rPr>
              <w:t>agroecology</w:t>
            </w:r>
            <w:proofErr w:type="spellEnd"/>
            <w:r w:rsidRPr="00DB7ED6">
              <w:rPr>
                <w:sz w:val="18"/>
                <w:szCs w:val="18"/>
              </w:rPr>
              <w:t xml:space="preserve">, Small grains and </w:t>
            </w:r>
            <w:r w:rsidR="00F655B5">
              <w:rPr>
                <w:sz w:val="18"/>
                <w:szCs w:val="18"/>
              </w:rPr>
              <w:t>S</w:t>
            </w:r>
            <w:r w:rsidRPr="00DB7ED6">
              <w:rPr>
                <w:sz w:val="18"/>
                <w:szCs w:val="18"/>
              </w:rPr>
              <w:t xml:space="preserve">ugar beet. As the practice performing </w:t>
            </w:r>
            <w:r w:rsidR="00F655B5">
              <w:rPr>
                <w:sz w:val="18"/>
                <w:szCs w:val="18"/>
              </w:rPr>
              <w:t xml:space="preserve">in </w:t>
            </w:r>
            <w:r w:rsidRPr="00DB7ED6">
              <w:rPr>
                <w:sz w:val="18"/>
                <w:szCs w:val="18"/>
              </w:rPr>
              <w:t xml:space="preserve">early July, in </w:t>
            </w:r>
            <w:r w:rsidR="00F655B5">
              <w:rPr>
                <w:sz w:val="18"/>
                <w:szCs w:val="18"/>
              </w:rPr>
              <w:t>that</w:t>
            </w:r>
            <w:r w:rsidRPr="00DB7ED6">
              <w:rPr>
                <w:sz w:val="18"/>
                <w:szCs w:val="18"/>
              </w:rPr>
              <w:t xml:space="preserve"> period</w:t>
            </w:r>
            <w:r w:rsidR="00F655B5">
              <w:rPr>
                <w:sz w:val="18"/>
                <w:szCs w:val="18"/>
              </w:rPr>
              <w:t xml:space="preserve"> are </w:t>
            </w:r>
            <w:r w:rsidR="00F655B5" w:rsidRPr="00F655B5">
              <w:rPr>
                <w:sz w:val="18"/>
                <w:szCs w:val="18"/>
              </w:rPr>
              <w:t>current</w:t>
            </w:r>
            <w:r w:rsidRPr="00DB7ED6">
              <w:rPr>
                <w:sz w:val="18"/>
                <w:szCs w:val="18"/>
              </w:rPr>
              <w:t xml:space="preserve"> work</w:t>
            </w:r>
            <w:r w:rsidR="00F655B5">
              <w:rPr>
                <w:sz w:val="18"/>
                <w:szCs w:val="18"/>
              </w:rPr>
              <w:t>s</w:t>
            </w:r>
            <w:r w:rsidRPr="00DB7ED6">
              <w:rPr>
                <w:sz w:val="18"/>
                <w:szCs w:val="18"/>
              </w:rPr>
              <w:t xml:space="preserve"> on the fight against weeds, harvesting of </w:t>
            </w:r>
            <w:r w:rsidR="00F655B5">
              <w:rPr>
                <w:sz w:val="18"/>
                <w:szCs w:val="18"/>
              </w:rPr>
              <w:t xml:space="preserve">small </w:t>
            </w:r>
            <w:r w:rsidRPr="00DB7ED6">
              <w:rPr>
                <w:sz w:val="18"/>
                <w:szCs w:val="18"/>
              </w:rPr>
              <w:t xml:space="preserve">grain crops, irrigation of cultivated plants, as well as the isolation and crossing </w:t>
            </w:r>
            <w:r w:rsidR="00F655B5">
              <w:rPr>
                <w:sz w:val="18"/>
                <w:szCs w:val="18"/>
              </w:rPr>
              <w:t>at</w:t>
            </w:r>
            <w:r w:rsidRPr="00DB7ED6">
              <w:rPr>
                <w:sz w:val="18"/>
                <w:szCs w:val="18"/>
              </w:rPr>
              <w:t xml:space="preserve"> oil crops and maize. At the </w:t>
            </w:r>
            <w:r w:rsidR="00F655B5">
              <w:rPr>
                <w:sz w:val="18"/>
                <w:szCs w:val="18"/>
              </w:rPr>
              <w:t>Department</w:t>
            </w:r>
            <w:r w:rsidRPr="00DB7ED6">
              <w:rPr>
                <w:sz w:val="18"/>
                <w:szCs w:val="18"/>
              </w:rPr>
              <w:t xml:space="preserve"> of Vegetable Crops current</w:t>
            </w:r>
            <w:r w:rsidR="00F655B5">
              <w:rPr>
                <w:sz w:val="18"/>
                <w:szCs w:val="18"/>
              </w:rPr>
              <w:t xml:space="preserve"> is</w:t>
            </w:r>
            <w:r w:rsidRPr="00DB7ED6">
              <w:rPr>
                <w:sz w:val="18"/>
                <w:szCs w:val="18"/>
              </w:rPr>
              <w:t xml:space="preserve"> </w:t>
            </w:r>
            <w:r w:rsidR="00F655B5">
              <w:rPr>
                <w:sz w:val="18"/>
                <w:szCs w:val="18"/>
              </w:rPr>
              <w:t>harvest</w:t>
            </w:r>
            <w:r w:rsidRPr="00DB7ED6">
              <w:rPr>
                <w:sz w:val="18"/>
                <w:szCs w:val="18"/>
              </w:rPr>
              <w:t xml:space="preserve"> of certain plant species and </w:t>
            </w:r>
            <w:r w:rsidR="00F655B5" w:rsidRPr="00F655B5">
              <w:rPr>
                <w:sz w:val="18"/>
                <w:szCs w:val="18"/>
              </w:rPr>
              <w:t xml:space="preserve">classifying </w:t>
            </w:r>
            <w:r w:rsidR="00F655B5">
              <w:rPr>
                <w:sz w:val="18"/>
                <w:szCs w:val="18"/>
              </w:rPr>
              <w:t>by</w:t>
            </w:r>
            <w:r w:rsidRPr="00DB7ED6">
              <w:rPr>
                <w:sz w:val="18"/>
                <w:szCs w:val="18"/>
              </w:rPr>
              <w:t xml:space="preserve"> quality and analysis of yield and yield components of vegetable crops. Along with the aforementioned work obligations, students will be </w:t>
            </w:r>
            <w:r w:rsidR="00F655B5">
              <w:rPr>
                <w:sz w:val="18"/>
                <w:szCs w:val="18"/>
              </w:rPr>
              <w:t>introduced</w:t>
            </w:r>
            <w:r w:rsidRPr="00DB7ED6">
              <w:rPr>
                <w:sz w:val="18"/>
                <w:szCs w:val="18"/>
              </w:rPr>
              <w:t xml:space="preserve"> with </w:t>
            </w:r>
            <w:r w:rsidR="00F655B5">
              <w:rPr>
                <w:sz w:val="18"/>
                <w:szCs w:val="18"/>
              </w:rPr>
              <w:t>the most</w:t>
            </w:r>
            <w:r w:rsidR="00F655B5" w:rsidRPr="00F655B5">
              <w:rPr>
                <w:sz w:val="18"/>
                <w:szCs w:val="18"/>
              </w:rPr>
              <w:t xml:space="preserve"> modern </w:t>
            </w:r>
            <w:r w:rsidRPr="00DB7ED6">
              <w:rPr>
                <w:sz w:val="18"/>
                <w:szCs w:val="18"/>
              </w:rPr>
              <w:t>approaches to research</w:t>
            </w:r>
            <w:r w:rsidR="00F655B5">
              <w:rPr>
                <w:sz w:val="18"/>
                <w:szCs w:val="18"/>
              </w:rPr>
              <w:t>es</w:t>
            </w:r>
            <w:r w:rsidRPr="00DB7ED6">
              <w:rPr>
                <w:sz w:val="18"/>
                <w:szCs w:val="18"/>
              </w:rPr>
              <w:t xml:space="preserve"> that are </w:t>
            </w:r>
            <w:r w:rsidR="00F655B5">
              <w:rPr>
                <w:sz w:val="18"/>
                <w:szCs w:val="18"/>
              </w:rPr>
              <w:t>performed</w:t>
            </w:r>
            <w:r w:rsidRPr="00DB7ED6">
              <w:rPr>
                <w:sz w:val="18"/>
                <w:szCs w:val="18"/>
              </w:rPr>
              <w:t xml:space="preserve"> on experiments where they are engaged. In this way, students will also learn about new approaches in the context of scientific research and procedures applied in crop production </w:t>
            </w:r>
            <w:r w:rsidR="003B7B96">
              <w:rPr>
                <w:sz w:val="18"/>
                <w:szCs w:val="18"/>
              </w:rPr>
              <w:t>(</w:t>
            </w:r>
            <w:r w:rsidRPr="00DB7ED6">
              <w:rPr>
                <w:sz w:val="18"/>
                <w:szCs w:val="18"/>
              </w:rPr>
              <w:t>agro-technical measures</w:t>
            </w:r>
            <w:r w:rsidR="003B7B96">
              <w:rPr>
                <w:sz w:val="18"/>
                <w:szCs w:val="18"/>
              </w:rPr>
              <w:t>)</w:t>
            </w:r>
            <w:r w:rsidRPr="00DB7ED6">
              <w:rPr>
                <w:sz w:val="18"/>
                <w:szCs w:val="18"/>
              </w:rPr>
              <w:t>.</w:t>
            </w:r>
          </w:p>
        </w:tc>
      </w:tr>
      <w:tr w:rsidR="005E42D1" w:rsidRPr="003B7B96" w:rsidTr="00D43F23">
        <w:tc>
          <w:tcPr>
            <w:tcW w:w="9747" w:type="dxa"/>
            <w:gridSpan w:val="10"/>
            <w:tcBorders>
              <w:bottom w:val="single" w:sz="4" w:space="0" w:color="auto"/>
            </w:tcBorders>
          </w:tcPr>
          <w:p w:rsidR="005E42D1" w:rsidRPr="005E42D1" w:rsidRDefault="005E42D1" w:rsidP="003B7B96">
            <w:pPr>
              <w:pStyle w:val="ListParagraph"/>
              <w:numPr>
                <w:ilvl w:val="0"/>
                <w:numId w:val="3"/>
              </w:numPr>
              <w:ind w:left="28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3B7B96" w:rsidRPr="003B7B96" w:rsidRDefault="003B7B96" w:rsidP="003B7B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3B7B96">
              <w:rPr>
                <w:sz w:val="18"/>
                <w:szCs w:val="18"/>
              </w:rPr>
              <w:t>ractical classes in the field. Verbal explanation and practical demonstrat</w:t>
            </w:r>
            <w:r>
              <w:rPr>
                <w:sz w:val="18"/>
                <w:szCs w:val="18"/>
              </w:rPr>
              <w:t>ion of</w:t>
            </w:r>
            <w:r w:rsidRPr="003B7B96">
              <w:rPr>
                <w:sz w:val="18"/>
                <w:szCs w:val="18"/>
              </w:rPr>
              <w:t xml:space="preserve"> the operations that are given during the day</w:t>
            </w:r>
            <w:r>
              <w:rPr>
                <w:sz w:val="18"/>
                <w:szCs w:val="18"/>
              </w:rPr>
              <w:t xml:space="preserve"> </w:t>
            </w:r>
            <w:r w:rsidRPr="003B7B96">
              <w:rPr>
                <w:sz w:val="18"/>
                <w:szCs w:val="18"/>
              </w:rPr>
              <w:t>perform. The emphasis is on practical demonstration and practical work of 7.5 hours during the eight-hour workday.</w:t>
            </w:r>
          </w:p>
        </w:tc>
      </w:tr>
      <w:tr w:rsidR="005E42D1" w:rsidTr="00D43F23">
        <w:tc>
          <w:tcPr>
            <w:tcW w:w="9747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Pr="005E42D1" w:rsidRDefault="005E42D1" w:rsidP="00AE42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42D1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5E42D1" w:rsidRPr="00C21CE9" w:rsidRDefault="00D57DAF" w:rsidP="003B7B96">
            <w:pPr>
              <w:rPr>
                <w:sz w:val="18"/>
                <w:szCs w:val="18"/>
              </w:rPr>
            </w:pPr>
            <w:r w:rsidRPr="00D57DAF">
              <w:rPr>
                <w:sz w:val="18"/>
                <w:szCs w:val="18"/>
              </w:rPr>
              <w:t xml:space="preserve">Activity during </w:t>
            </w:r>
            <w:r w:rsidR="003B7B96">
              <w:rPr>
                <w:sz w:val="18"/>
                <w:szCs w:val="18"/>
              </w:rPr>
              <w:t>practice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E42D1" w:rsidRDefault="005E42D1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E42D1" w:rsidRPr="00B11942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eastAsia="Calibri" w:hAnsi="Arial" w:cs="Arial"/>
                <w:bCs/>
                <w:sz w:val="16"/>
                <w:szCs w:val="16"/>
                <w:lang w:val="sr-Latn-CS"/>
              </w:rPr>
              <w:t>70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5E42D1" w:rsidRPr="00D02E1F" w:rsidRDefault="00D02E1F" w:rsidP="00AE428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42D1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E42D1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-</w:t>
            </w:r>
          </w:p>
        </w:tc>
      </w:tr>
      <w:tr w:rsidR="00D02E1F" w:rsidTr="00D43F23">
        <w:tc>
          <w:tcPr>
            <w:tcW w:w="2376" w:type="dxa"/>
            <w:gridSpan w:val="2"/>
            <w:shd w:val="clear" w:color="auto" w:fill="auto"/>
            <w:vAlign w:val="center"/>
          </w:tcPr>
          <w:p w:rsidR="00D02E1F" w:rsidRPr="00C21CE9" w:rsidRDefault="003B7B96" w:rsidP="00AE428B">
            <w:pPr>
              <w:rPr>
                <w:sz w:val="18"/>
                <w:szCs w:val="18"/>
              </w:rPr>
            </w:pPr>
            <w:r w:rsidRPr="003B7B96">
              <w:rPr>
                <w:sz w:val="18"/>
                <w:szCs w:val="18"/>
              </w:rPr>
              <w:t>Diary of practice (certified)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02E1F" w:rsidRDefault="00D02E1F" w:rsidP="00AE428B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02E1F" w:rsidRPr="005E42D1" w:rsidRDefault="003B7B96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D02E1F" w:rsidRPr="005E42D1" w:rsidRDefault="00D02E1F" w:rsidP="00AE4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47" w:type="dxa"/>
        <w:tblLook w:val="04A0"/>
      </w:tblPr>
      <w:tblGrid>
        <w:gridCol w:w="1818"/>
        <w:gridCol w:w="6372"/>
        <w:gridCol w:w="1557"/>
      </w:tblGrid>
      <w:tr w:rsidR="001312B9" w:rsidTr="00D43F23">
        <w:trPr>
          <w:trHeight w:val="411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D43F23" w:rsidRDefault="00D43F23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557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D43F23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257410" w:rsidRDefault="00257410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UNDERGRADUATE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</w:t>
            </w:r>
            <w:r>
              <w:rPr>
                <w:rFonts w:ascii="Arial" w:hAnsi="Arial" w:cs="Arial"/>
                <w:sz w:val="18"/>
                <w:szCs w:val="18"/>
              </w:rPr>
              <w:t xml:space="preserve">C STUDIES    </w:t>
            </w:r>
          </w:p>
          <w:p w:rsidR="001312B9" w:rsidRPr="001312B9" w:rsidRDefault="000523EE" w:rsidP="00257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EE">
              <w:rPr>
                <w:rFonts w:ascii="Arial" w:hAnsi="Arial" w:cs="Arial"/>
                <w:sz w:val="18"/>
                <w:szCs w:val="18"/>
              </w:rPr>
              <w:t>CROP SCIENCE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D43F23">
        <w:tc>
          <w:tcPr>
            <w:tcW w:w="9747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Default="00DF0ABC" w:rsidP="001C2172"/>
    <w:sectPr w:rsidR="00DF0ABC" w:rsidSect="001C2172">
      <w:pgSz w:w="12240" w:h="15840"/>
      <w:pgMar w:top="124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D33"/>
    <w:multiLevelType w:val="hybridMultilevel"/>
    <w:tmpl w:val="F7866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hyphenationZone w:val="425"/>
  <w:characterSpacingControl w:val="doNotCompress"/>
  <w:savePreviewPicture/>
  <w:compat/>
  <w:rsids>
    <w:rsidRoot w:val="00255EDE"/>
    <w:rsid w:val="000523EE"/>
    <w:rsid w:val="000560D5"/>
    <w:rsid w:val="0008374A"/>
    <w:rsid w:val="000A1315"/>
    <w:rsid w:val="000D0838"/>
    <w:rsid w:val="0011588B"/>
    <w:rsid w:val="001175D4"/>
    <w:rsid w:val="001312B9"/>
    <w:rsid w:val="001C2172"/>
    <w:rsid w:val="001F34D7"/>
    <w:rsid w:val="00210728"/>
    <w:rsid w:val="002319BC"/>
    <w:rsid w:val="00255EDE"/>
    <w:rsid w:val="00257410"/>
    <w:rsid w:val="002611DF"/>
    <w:rsid w:val="00306361"/>
    <w:rsid w:val="00322F84"/>
    <w:rsid w:val="00336D01"/>
    <w:rsid w:val="00361860"/>
    <w:rsid w:val="003B7B96"/>
    <w:rsid w:val="004173AF"/>
    <w:rsid w:val="00436C81"/>
    <w:rsid w:val="004666C8"/>
    <w:rsid w:val="004C1CC6"/>
    <w:rsid w:val="00500253"/>
    <w:rsid w:val="00535E50"/>
    <w:rsid w:val="005E42D1"/>
    <w:rsid w:val="0067746D"/>
    <w:rsid w:val="00695D70"/>
    <w:rsid w:val="007F2B95"/>
    <w:rsid w:val="00927F2D"/>
    <w:rsid w:val="009B1713"/>
    <w:rsid w:val="009B28FB"/>
    <w:rsid w:val="009E2B94"/>
    <w:rsid w:val="009E2BF4"/>
    <w:rsid w:val="00A36F3B"/>
    <w:rsid w:val="00AA05E5"/>
    <w:rsid w:val="00AE428B"/>
    <w:rsid w:val="00AE67EE"/>
    <w:rsid w:val="00B11942"/>
    <w:rsid w:val="00C21CE9"/>
    <w:rsid w:val="00C91853"/>
    <w:rsid w:val="00CA6448"/>
    <w:rsid w:val="00CC0E96"/>
    <w:rsid w:val="00CC6FB1"/>
    <w:rsid w:val="00CC7AA9"/>
    <w:rsid w:val="00D02E1F"/>
    <w:rsid w:val="00D43F23"/>
    <w:rsid w:val="00D554D7"/>
    <w:rsid w:val="00D57DAF"/>
    <w:rsid w:val="00D57E7D"/>
    <w:rsid w:val="00D801F5"/>
    <w:rsid w:val="00DB7ED6"/>
    <w:rsid w:val="00DF0ABC"/>
    <w:rsid w:val="00E00E09"/>
    <w:rsid w:val="00E11003"/>
    <w:rsid w:val="00E60A0B"/>
    <w:rsid w:val="00F655B5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1C2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0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6070B-651F-4626-8047-0BC93269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pero.eric</cp:lastModifiedBy>
  <cp:revision>2</cp:revision>
  <dcterms:created xsi:type="dcterms:W3CDTF">2015-01-29T06:06:00Z</dcterms:created>
  <dcterms:modified xsi:type="dcterms:W3CDTF">2015-01-29T06:06:00Z</dcterms:modified>
</cp:coreProperties>
</file>