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522BE" w:rsidRDefault="0034753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522BE">
              <w:rPr>
                <w:rFonts w:ascii="Arial" w:hAnsi="Arial" w:cs="Arial"/>
                <w:sz w:val="16"/>
                <w:szCs w:val="16"/>
              </w:rPr>
              <w:t>NIKO MILOŠEVIĆ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522BE" w:rsidRDefault="00DB46B8" w:rsidP="003475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522BE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347537" w:rsidRPr="00B522BE" w:rsidRDefault="00347537" w:rsidP="003475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522B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  <w:p w:rsidR="00A544E7" w:rsidRPr="00B522BE" w:rsidRDefault="00347537" w:rsidP="003475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522B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Department of Animal </w:t>
            </w:r>
            <w:r w:rsidRPr="00B522BE">
              <w:rPr>
                <w:rFonts w:ascii="Arial" w:hAnsi="Arial" w:cs="Arial"/>
                <w:color w:val="000000"/>
                <w:sz w:val="16"/>
                <w:szCs w:val="16"/>
              </w:rPr>
              <w:t>Sciences</w:t>
            </w:r>
            <w:r w:rsidR="00B522BE" w:rsidRPr="00B522BE">
              <w:rPr>
                <w:rFonts w:ascii="Arial" w:hAnsi="Arial" w:cs="Arial"/>
                <w:color w:val="000000"/>
                <w:sz w:val="16"/>
                <w:szCs w:val="16"/>
              </w:rPr>
              <w:t xml:space="preserve"> 01.07.1989.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522BE" w:rsidRDefault="00B522BE" w:rsidP="00A93B05">
            <w:pPr>
              <w:spacing w:line="228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B522BE">
              <w:rPr>
                <w:rFonts w:asciiTheme="minorHAnsi" w:hAnsiTheme="minorHAnsi" w:cs="Arial"/>
                <w:sz w:val="18"/>
                <w:szCs w:val="18"/>
                <w:lang w:val="sr-Latn-CS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522BE" w:rsidRPr="00B522BE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B522BE" w:rsidRPr="00B522BE" w:rsidRDefault="00B522BE" w:rsidP="00450A8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</w:tcPr>
          <w:p w:rsidR="00B522BE" w:rsidRPr="00B522BE" w:rsidRDefault="00B522BE" w:rsidP="00450A8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522BE" w:rsidRPr="00B522BE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B522BE" w:rsidRPr="00B522BE" w:rsidRDefault="00B522BE" w:rsidP="00450A8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Zemun</w:t>
            </w:r>
          </w:p>
        </w:tc>
        <w:tc>
          <w:tcPr>
            <w:tcW w:w="2975" w:type="dxa"/>
            <w:gridSpan w:val="2"/>
          </w:tcPr>
          <w:p w:rsidR="00B522BE" w:rsidRPr="00B522BE" w:rsidRDefault="00B522BE" w:rsidP="00450A8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522BE" w:rsidRPr="00722587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522BE" w:rsidRPr="003F1540" w:rsidRDefault="00B522B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522BE" w:rsidRPr="003F1540" w:rsidRDefault="00B522B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522BE" w:rsidRPr="00B522BE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772" w:type="dxa"/>
            <w:gridSpan w:val="5"/>
          </w:tcPr>
          <w:p w:rsidR="00B522BE" w:rsidRPr="00B522BE" w:rsidRDefault="00B522BE" w:rsidP="00450A8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Zemun</w:t>
            </w:r>
          </w:p>
        </w:tc>
        <w:tc>
          <w:tcPr>
            <w:tcW w:w="2975" w:type="dxa"/>
            <w:gridSpan w:val="2"/>
          </w:tcPr>
          <w:p w:rsidR="00B522BE" w:rsidRPr="00B522BE" w:rsidRDefault="00B522BE" w:rsidP="00450A8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522BE" w:rsidRPr="00722587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522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1978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522BE" w:rsidRPr="00B522BE" w:rsidRDefault="00B522B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Zemun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522BE" w:rsidRPr="00B522BE" w:rsidRDefault="00B522B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522B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E22F0" w:rsidRPr="007303ED" w:rsidTr="00722587">
        <w:tc>
          <w:tcPr>
            <w:tcW w:w="539" w:type="dxa"/>
            <w:gridSpan w:val="2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E22F0" w:rsidRPr="007225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42E8">
              <w:rPr>
                <w:rFonts w:ascii="Arial" w:hAnsi="Arial" w:cs="Arial"/>
                <w:sz w:val="16"/>
                <w:szCs w:val="16"/>
              </w:rPr>
              <w:t>3OСT4O18</w:t>
            </w:r>
          </w:p>
        </w:tc>
        <w:tc>
          <w:tcPr>
            <w:tcW w:w="3749" w:type="dxa"/>
            <w:gridSpan w:val="6"/>
            <w:vAlign w:val="center"/>
          </w:tcPr>
          <w:p w:rsidR="00CE22F0" w:rsidRPr="00D90CF4" w:rsidRDefault="00CE22F0" w:rsidP="00450A8D">
            <w:pPr>
              <w:rPr>
                <w:rFonts w:ascii="Arial" w:hAnsi="Arial" w:cs="Arial"/>
                <w:sz w:val="16"/>
                <w:szCs w:val="16"/>
              </w:rPr>
            </w:pPr>
            <w:r w:rsidRPr="00D90CF4">
              <w:rPr>
                <w:rFonts w:ascii="Arial" w:hAnsi="Arial" w:cs="Arial"/>
                <w:sz w:val="16"/>
                <w:szCs w:val="16"/>
              </w:rPr>
              <w:t>NONCONVECTIONAL ANIMAL</w:t>
            </w:r>
          </w:p>
          <w:p w:rsidR="00CE22F0" w:rsidRPr="00D90CF4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0CF4"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CE22F0" w:rsidRPr="00722587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vAlign w:val="center"/>
          </w:tcPr>
          <w:p w:rsidR="00CE22F0" w:rsidRPr="00CE22F0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E22F0" w:rsidRPr="007303ED" w:rsidTr="00722587">
        <w:tc>
          <w:tcPr>
            <w:tcW w:w="539" w:type="dxa"/>
            <w:gridSpan w:val="2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22F0">
              <w:rPr>
                <w:rFonts w:ascii="Arial" w:hAnsi="Arial" w:cs="Arial"/>
                <w:sz w:val="16"/>
                <w:szCs w:val="16"/>
                <w:lang w:val="sr-Cyrl-CS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E22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poultry production</w:t>
            </w:r>
          </w:p>
        </w:tc>
        <w:tc>
          <w:tcPr>
            <w:tcW w:w="3481" w:type="dxa"/>
            <w:gridSpan w:val="3"/>
            <w:vAlign w:val="center"/>
          </w:tcPr>
          <w:p w:rsidR="00CE22F0" w:rsidRPr="00722587" w:rsidRDefault="00CE22F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CE22F0" w:rsidRPr="007303ED" w:rsidTr="00722587">
        <w:tc>
          <w:tcPr>
            <w:tcW w:w="539" w:type="dxa"/>
            <w:gridSpan w:val="2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E22F0" w:rsidRPr="00D90CF4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D90CF4">
              <w:rPr>
                <w:rFonts w:ascii="Arial" w:hAnsi="Arial" w:cs="Arial"/>
                <w:sz w:val="16"/>
                <w:szCs w:val="16"/>
                <w:lang w:val="sr-Cyrl-CS"/>
              </w:rPr>
              <w:t xml:space="preserve">Field and Vegetable </w:t>
            </w:r>
            <w:r>
              <w:rPr>
                <w:rFonts w:ascii="Arial" w:hAnsi="Arial" w:cs="Arial"/>
                <w:sz w:val="16"/>
                <w:szCs w:val="16"/>
              </w:rPr>
              <w:t xml:space="preserve">Sciences, 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vAlign w:val="center"/>
          </w:tcPr>
          <w:p w:rsidR="00CE22F0" w:rsidRPr="00D90CF4" w:rsidRDefault="00CE22F0" w:rsidP="00450A8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CF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CE22F0" w:rsidRP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C1386C" w:rsidRDefault="00CE22F0" w:rsidP="00450A8D">
            <w:pPr>
              <w:rPr>
                <w:rFonts w:ascii="Arial" w:hAnsi="Arial" w:cs="Arial"/>
                <w:sz w:val="16"/>
                <w:szCs w:val="16"/>
              </w:rPr>
            </w:pPr>
            <w:r w:rsidRPr="00C1386C">
              <w:rPr>
                <w:rFonts w:ascii="Arial" w:hAnsi="Arial" w:cs="Arial"/>
                <w:sz w:val="16"/>
                <w:szCs w:val="16"/>
              </w:rPr>
              <w:t>Systems of poultry housing and farm</w:t>
            </w:r>
          </w:p>
          <w:p w:rsidR="00CE22F0" w:rsidRPr="00041325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86C">
              <w:rPr>
                <w:rFonts w:ascii="Arial" w:hAnsi="Arial" w:cs="Arial"/>
                <w:sz w:val="16"/>
                <w:szCs w:val="16"/>
              </w:rPr>
              <w:t>menagment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Pr="003A59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3A59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A5987">
              <w:rPr>
                <w:rFonts w:ascii="Arial" w:hAnsi="Arial" w:cs="Arial"/>
                <w:sz w:val="16"/>
                <w:szCs w:val="16"/>
              </w:rPr>
              <w:t xml:space="preserve">Small and decorative animal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CE22F0" w:rsidRDefault="00CE22F0" w:rsidP="00CE22F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E22F0">
              <w:rPr>
                <w:rFonts w:ascii="Arial" w:hAnsi="Arial" w:cs="Arial"/>
                <w:sz w:val="16"/>
                <w:szCs w:val="16"/>
              </w:rPr>
              <w:t>EXPERIMENTAL PRACTICE 2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332E28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CE22F0" w:rsidRDefault="00CE22F0" w:rsidP="00CE22F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E22F0">
              <w:rPr>
                <w:rFonts w:ascii="Arial" w:hAnsi="Arial" w:cs="Arial"/>
                <w:sz w:val="16"/>
                <w:szCs w:val="16"/>
              </w:rPr>
              <w:t>EXPERIMENTAL PRACTICE 3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332E28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2F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E22F0" w:rsidRPr="00722587" w:rsidRDefault="00CE22F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Đukić-Stojĉić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Trivunović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S. (2013) Autochthonous hen breeds in republic of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serbia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banat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naked neck and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sombor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crested. World's Poultry Science Journal,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69, march, 2013. (In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pressum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Djuki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M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05003">
              <w:rPr>
                <w:rFonts w:ascii="Arial" w:hAnsi="Arial" w:cs="Arial"/>
                <w:sz w:val="16"/>
                <w:szCs w:val="16"/>
              </w:rPr>
              <w:t>L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Rodi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V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Glamo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, 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krbi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Z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05003">
              <w:rPr>
                <w:rFonts w:ascii="Arial" w:hAnsi="Arial" w:cs="Arial"/>
                <w:sz w:val="16"/>
                <w:szCs w:val="16"/>
              </w:rPr>
              <w:t>and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Luki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M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 </w:t>
            </w:r>
            <w:r w:rsidRPr="00F05003">
              <w:rPr>
                <w:rFonts w:ascii="Arial" w:hAnsi="Arial" w:cs="Arial"/>
                <w:sz w:val="16"/>
                <w:szCs w:val="16"/>
              </w:rPr>
              <w:t>Effect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of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genotype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and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5003">
              <w:rPr>
                <w:rFonts w:ascii="Arial" w:hAnsi="Arial" w:cs="Arial"/>
                <w:sz w:val="16"/>
                <w:szCs w:val="16"/>
              </w:rPr>
              <w:t>housing</w:t>
            </w:r>
            <w:proofErr w:type="gramEnd"/>
            <w:r w:rsidRPr="00F05003">
              <w:rPr>
                <w:rFonts w:ascii="Arial" w:hAnsi="Arial" w:cs="Arial"/>
                <w:sz w:val="16"/>
                <w:szCs w:val="16"/>
              </w:rPr>
              <w:t xml:space="preserve"> system on egg production, egg quality and welfare of laying hens. Journal of Food, Agriculture &amp; Environment,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Vol.10 (2): 556-559.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Pavlovski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L. (2011) Present situation, capacities and prospects of development of poultry production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5003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serbia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. Biotechnology in Animal Husbandry 27 (3), p 499-511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F05003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V.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Djukić-Stojĉić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S. (2010) Nutritional Value of Rapeseed Meal in Feed of Broiler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Chickens.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European Poultry Conference, Tours, France, 23-27, August 2010, World`s Poultry Science Journal, Vol. 66,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228-234.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0134BA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Ţikić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Cvetković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D., Markov, S.,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Mohnl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 and Steiner, T. (2010) Effects of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probiotic</w:t>
            </w:r>
            <w:proofErr w:type="spellEnd"/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5003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phytogenic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products on performance, gut morphology and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cecal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microflora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of broiler chickens.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Archiv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Tierzucht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Archives Animal Breeding,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53 (3), 350-359.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Lukić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Filipović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S. (2007) Nutritive value of corn meal in nutrition of fattening chickens.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Biotechnology in Animal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Husbendry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. 23 (5-6), 535-542.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L. and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Kovĉin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S.: The effect of rapeseed meal in the feed of broiler chickens. 16th European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Symp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. on Poultry Nutrition, August 26 – 30, 2007, Strasbourg, pp. 201-204</w:t>
            </w:r>
          </w:p>
        </w:tc>
      </w:tr>
      <w:tr w:rsidR="00F0500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Supi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05003">
              <w:rPr>
                <w:rFonts w:ascii="Arial" w:hAnsi="Arial" w:cs="Arial"/>
                <w:sz w:val="16"/>
                <w:szCs w:val="16"/>
              </w:rPr>
              <w:t>B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., Ĉ</w:t>
            </w:r>
            <w:r w:rsidRPr="00F05003">
              <w:rPr>
                <w:rFonts w:ascii="Arial" w:hAnsi="Arial" w:cs="Arial"/>
                <w:sz w:val="16"/>
                <w:szCs w:val="16"/>
              </w:rPr>
              <w:t>obi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05003">
              <w:rPr>
                <w:rFonts w:ascii="Arial" w:hAnsi="Arial" w:cs="Arial"/>
                <w:sz w:val="16"/>
                <w:szCs w:val="16"/>
              </w:rPr>
              <w:t>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.: Ţ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ivinarstvo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fakultet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Novi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Sad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, 2000. (Уџбеник)</w:t>
            </w:r>
            <w:r w:rsidRPr="00F0500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F05003" w:rsidRPr="00F05003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L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Tehnologija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ţ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ivinarske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fakultet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Novi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Sad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., 2011. (Уџбеник)</w:t>
            </w:r>
          </w:p>
        </w:tc>
      </w:tr>
      <w:tr w:rsidR="00F05003" w:rsidRPr="00F05003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Djuki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M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L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Gajenje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prepelica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fakultet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Novi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Sad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, 2013. (Монографија)</w:t>
            </w:r>
          </w:p>
        </w:tc>
      </w:tr>
      <w:tr w:rsidR="00F05003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05003" w:rsidRPr="00FE65FF" w:rsidRDefault="00F0500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5003" w:rsidRPr="007303ED">
        <w:tc>
          <w:tcPr>
            <w:tcW w:w="4314" w:type="dxa"/>
            <w:gridSpan w:val="7"/>
          </w:tcPr>
          <w:p w:rsidR="00F05003" w:rsidRPr="00FE65FF" w:rsidRDefault="00F05003" w:rsidP="008C131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05003" w:rsidRPr="00FE65FF" w:rsidRDefault="008C131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267</w:t>
            </w:r>
          </w:p>
        </w:tc>
      </w:tr>
      <w:tr w:rsidR="00F05003" w:rsidRPr="007303ED">
        <w:tc>
          <w:tcPr>
            <w:tcW w:w="4314" w:type="dxa"/>
            <w:gridSpan w:val="7"/>
          </w:tcPr>
          <w:p w:rsidR="00F05003" w:rsidRPr="00FE65FF" w:rsidRDefault="00F0500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05003" w:rsidRPr="008C1318" w:rsidRDefault="008C131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05003" w:rsidRPr="007303ED">
        <w:tc>
          <w:tcPr>
            <w:tcW w:w="4314" w:type="dxa"/>
            <w:gridSpan w:val="7"/>
          </w:tcPr>
          <w:p w:rsidR="00F05003" w:rsidRPr="00FE65FF" w:rsidRDefault="00F0500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05003" w:rsidRPr="008C1318" w:rsidRDefault="00F0500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C13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F05003" w:rsidRPr="00D3655D" w:rsidRDefault="00F05003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8C1318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05003" w:rsidRPr="007303ED" w:rsidTr="00F03492">
        <w:tc>
          <w:tcPr>
            <w:tcW w:w="1357" w:type="dxa"/>
            <w:gridSpan w:val="4"/>
            <w:vAlign w:val="center"/>
          </w:tcPr>
          <w:p w:rsidR="00F05003" w:rsidRPr="00FE65FF" w:rsidRDefault="00F05003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05003" w:rsidRPr="00FE65FF" w:rsidRDefault="00ED6680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>Roslin</w:t>
            </w:r>
            <w:proofErr w:type="spellEnd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Institute, </w:t>
            </w:r>
            <w:proofErr w:type="spellStart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>Roslin</w:t>
            </w:r>
            <w:proofErr w:type="spellEnd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>, Midlothian, Scotland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47537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C1318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23C2B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22BE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E22F0"/>
    <w:rsid w:val="00CE59F3"/>
    <w:rsid w:val="00CF2CEC"/>
    <w:rsid w:val="00D009EC"/>
    <w:rsid w:val="00D03944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D6680"/>
    <w:rsid w:val="00EF29E8"/>
    <w:rsid w:val="00EF4089"/>
    <w:rsid w:val="00EF4F36"/>
    <w:rsid w:val="00F03492"/>
    <w:rsid w:val="00F05003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2015-01-16T14:01:00Z</dcterms:created>
  <dcterms:modified xsi:type="dcterms:W3CDTF">2015-01-16T14:01:00Z</dcterms:modified>
</cp:coreProperties>
</file>