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567"/>
        <w:gridCol w:w="567"/>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9E2BF4" w:rsidRDefault="00326D49" w:rsidP="009E2BF4">
            <w:pPr>
              <w:jc w:val="center"/>
              <w:rPr>
                <w:rFonts w:ascii="Arial" w:hAnsi="Arial" w:cs="Arial"/>
                <w:i/>
                <w:sz w:val="18"/>
                <w:szCs w:val="18"/>
              </w:rPr>
            </w:pPr>
            <w:r w:rsidRPr="00326D49">
              <w:rPr>
                <w:rFonts w:ascii="Arial" w:hAnsi="Arial" w:cs="Arial"/>
                <w:sz w:val="18"/>
                <w:szCs w:val="16"/>
              </w:rPr>
              <w:t>SOIL FERTILITY AND FERTILIZERS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BF3639" w:rsidRPr="00BF3639">
              <w:rPr>
                <w:rFonts w:ascii="Arial" w:hAnsi="Arial" w:cs="Arial"/>
                <w:sz w:val="16"/>
                <w:szCs w:val="16"/>
              </w:rPr>
              <w:t>3ОВВ3О09</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326D49">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Default="00326D49" w:rsidP="001312B9">
            <w:r w:rsidRPr="00E77050">
              <w:rPr>
                <w:sz w:val="16"/>
              </w:rPr>
              <w:t>P</w:t>
            </w:r>
            <w:r w:rsidRPr="001C10C0">
              <w:rPr>
                <w:sz w:val="18"/>
              </w:rPr>
              <w:t xml:space="preserve">rof. </w:t>
            </w:r>
            <w:proofErr w:type="spellStart"/>
            <w:r w:rsidRPr="001C10C0">
              <w:rPr>
                <w:sz w:val="18"/>
              </w:rPr>
              <w:t>dr</w:t>
            </w:r>
            <w:proofErr w:type="spellEnd"/>
            <w:r w:rsidRPr="001C10C0">
              <w:rPr>
                <w:sz w:val="18"/>
              </w:rPr>
              <w:t xml:space="preserve"> </w:t>
            </w:r>
            <w:proofErr w:type="spellStart"/>
            <w:r w:rsidRPr="001C10C0">
              <w:rPr>
                <w:sz w:val="18"/>
              </w:rPr>
              <w:t>Darinka</w:t>
            </w:r>
            <w:proofErr w:type="spellEnd"/>
            <w:r w:rsidRPr="001C10C0">
              <w:rPr>
                <w:sz w:val="18"/>
              </w:rPr>
              <w:t xml:space="preserve"> M. </w:t>
            </w:r>
            <w:proofErr w:type="spellStart"/>
            <w:r w:rsidRPr="001C10C0">
              <w:rPr>
                <w:sz w:val="18"/>
              </w:rPr>
              <w:t>Bogdanović</w:t>
            </w:r>
            <w:proofErr w:type="spellEnd"/>
            <w:r w:rsidRPr="001C10C0">
              <w:rPr>
                <w:sz w:val="18"/>
              </w:rPr>
              <w:t xml:space="preserve">, </w:t>
            </w:r>
            <w:proofErr w:type="spellStart"/>
            <w:r w:rsidRPr="001C10C0">
              <w:rPr>
                <w:sz w:val="18"/>
              </w:rPr>
              <w:t>mr</w:t>
            </w:r>
            <w:proofErr w:type="spellEnd"/>
            <w:r w:rsidRPr="001C10C0">
              <w:rPr>
                <w:sz w:val="18"/>
              </w:rPr>
              <w:t xml:space="preserve"> </w:t>
            </w:r>
            <w:proofErr w:type="spellStart"/>
            <w:r w:rsidRPr="001C10C0">
              <w:rPr>
                <w:sz w:val="18"/>
              </w:rPr>
              <w:t>Ranko</w:t>
            </w:r>
            <w:proofErr w:type="spellEnd"/>
            <w:r w:rsidRPr="001C10C0">
              <w:rPr>
                <w:sz w:val="18"/>
              </w:rPr>
              <w:t xml:space="preserve"> R. Čabilovski</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Default="00AE67EE" w:rsidP="00326D49">
            <w:r>
              <w:rPr>
                <w:sz w:val="18"/>
                <w:szCs w:val="18"/>
              </w:rPr>
              <w:t>Mandatory</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B97C18">
              <w:rPr>
                <w:rFonts w:ascii="Arial" w:hAnsi="Arial" w:cs="Arial"/>
                <w:sz w:val="16"/>
                <w:szCs w:val="16"/>
              </w:rPr>
              <w:t>4</w:t>
            </w:r>
          </w:p>
        </w:tc>
        <w:tc>
          <w:tcPr>
            <w:tcW w:w="1985" w:type="dxa"/>
            <w:gridSpan w:val="4"/>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326D49">
              <w:rPr>
                <w:rFonts w:ascii="Arial" w:hAnsi="Arial" w:cs="Arial"/>
                <w:sz w:val="16"/>
                <w:szCs w:val="16"/>
              </w:rPr>
              <w:t>2</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8622E5" w:rsidRPr="005E42D1" w:rsidRDefault="008622E5" w:rsidP="008622E5">
            <w:pPr>
              <w:pStyle w:val="ListParagraph"/>
              <w:ind w:left="284"/>
              <w:rPr>
                <w:rFonts w:ascii="Arial" w:hAnsi="Arial" w:cs="Arial"/>
                <w:sz w:val="16"/>
                <w:szCs w:val="16"/>
              </w:rPr>
            </w:pPr>
          </w:p>
          <w:p w:rsidR="005E42D1" w:rsidRDefault="00E77050" w:rsidP="009E2BF4">
            <w:r w:rsidRPr="00E77050">
              <w:rPr>
                <w:sz w:val="18"/>
                <w:szCs w:val="18"/>
              </w:rPr>
              <w:t>The acquisition of basic knowledge of soil fertility and fertilizer application</w:t>
            </w:r>
            <w:r>
              <w:rPr>
                <w:sz w:val="18"/>
                <w:szCs w:val="18"/>
              </w:rPr>
              <w:t>.</w:t>
            </w:r>
          </w:p>
        </w:tc>
      </w:tr>
      <w:tr w:rsidR="005E42D1" w:rsidTr="001C02FB">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8622E5" w:rsidRPr="005E42D1" w:rsidRDefault="008622E5" w:rsidP="008622E5">
            <w:pPr>
              <w:pStyle w:val="ListParagraph"/>
              <w:ind w:left="284"/>
              <w:rPr>
                <w:rFonts w:ascii="Arial" w:hAnsi="Arial" w:cs="Arial"/>
                <w:sz w:val="16"/>
                <w:szCs w:val="16"/>
              </w:rPr>
            </w:pPr>
          </w:p>
          <w:p w:rsidR="005E42D1" w:rsidRDefault="00E77050" w:rsidP="00C349C7">
            <w:r w:rsidRPr="00E77050">
              <w:rPr>
                <w:sz w:val="18"/>
                <w:szCs w:val="18"/>
              </w:rPr>
              <w:t xml:space="preserve">The student is qualified for further </w:t>
            </w:r>
            <w:r>
              <w:rPr>
                <w:sz w:val="18"/>
                <w:szCs w:val="18"/>
              </w:rPr>
              <w:t>education</w:t>
            </w:r>
            <w:r w:rsidRPr="00E77050">
              <w:rPr>
                <w:sz w:val="18"/>
                <w:szCs w:val="18"/>
              </w:rPr>
              <w:t xml:space="preserve"> through master's and </w:t>
            </w:r>
            <w:r>
              <w:rPr>
                <w:sz w:val="18"/>
                <w:szCs w:val="18"/>
              </w:rPr>
              <w:t>PhD</w:t>
            </w:r>
            <w:r w:rsidRPr="00E77050">
              <w:rPr>
                <w:sz w:val="18"/>
                <w:szCs w:val="18"/>
              </w:rPr>
              <w:t xml:space="preserve"> studies.</w:t>
            </w:r>
            <w:r w:rsidRPr="00E77050">
              <w:rPr>
                <w:rFonts w:ascii="Arial" w:hAnsi="Arial" w:cs="Arial"/>
                <w:sz w:val="16"/>
                <w:szCs w:val="16"/>
                <w:lang w:val="en-GB"/>
              </w:rPr>
              <w:t xml:space="preserve"> Students will also be able </w:t>
            </w:r>
            <w:r w:rsidRPr="00E77050">
              <w:rPr>
                <w:sz w:val="18"/>
                <w:szCs w:val="18"/>
              </w:rPr>
              <w:t xml:space="preserve"> apply the acquired knowledge, about soil fertility and fertilizer application, in agricultural practice.</w:t>
            </w:r>
            <w:r w:rsidRPr="00637E4B">
              <w:rPr>
                <w:sz w:val="18"/>
                <w:szCs w:val="18"/>
              </w:rPr>
              <w:t xml:space="preserve"> </w:t>
            </w:r>
          </w:p>
        </w:tc>
      </w:tr>
      <w:tr w:rsidR="005E42D1" w:rsidTr="00A615B9">
        <w:tc>
          <w:tcPr>
            <w:tcW w:w="9622" w:type="dxa"/>
            <w:gridSpan w:val="13"/>
          </w:tcPr>
          <w:p w:rsid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8622E5" w:rsidRPr="005E42D1" w:rsidRDefault="008622E5" w:rsidP="008622E5">
            <w:pPr>
              <w:pStyle w:val="ListParagraph"/>
              <w:ind w:left="284"/>
              <w:rPr>
                <w:rFonts w:ascii="Arial" w:hAnsi="Arial" w:cs="Arial"/>
                <w:sz w:val="16"/>
                <w:szCs w:val="16"/>
              </w:rPr>
            </w:pPr>
          </w:p>
          <w:p w:rsidR="00F44A24" w:rsidRPr="00B714B2" w:rsidRDefault="00F44A24" w:rsidP="00F44A24">
            <w:pPr>
              <w:rPr>
                <w:rFonts w:cstheme="minorHAnsi"/>
                <w:b/>
                <w:i/>
                <w:sz w:val="16"/>
                <w:szCs w:val="18"/>
                <w:lang w:val="en-GB"/>
              </w:rPr>
            </w:pPr>
            <w:r w:rsidRPr="00B714B2">
              <w:rPr>
                <w:rFonts w:cstheme="minorHAnsi"/>
                <w:b/>
                <w:i/>
                <w:sz w:val="16"/>
                <w:szCs w:val="18"/>
                <w:lang w:val="en-GB"/>
              </w:rPr>
              <w:t>Theoretical instruction</w:t>
            </w:r>
          </w:p>
          <w:p w:rsidR="00512B96" w:rsidRPr="00B714B2" w:rsidRDefault="00E77050" w:rsidP="008622E5">
            <w:pPr>
              <w:jc w:val="both"/>
              <w:rPr>
                <w:rFonts w:cstheme="minorHAnsi"/>
                <w:sz w:val="16"/>
                <w:szCs w:val="18"/>
              </w:rPr>
            </w:pPr>
            <w:r w:rsidRPr="00B714B2">
              <w:rPr>
                <w:rFonts w:cstheme="minorHAnsi"/>
                <w:sz w:val="16"/>
                <w:szCs w:val="18"/>
              </w:rPr>
              <w:t xml:space="preserve">Subject </w:t>
            </w:r>
            <w:r w:rsidRPr="00B714B2">
              <w:rPr>
                <w:rFonts w:cstheme="minorHAnsi"/>
                <w:sz w:val="16"/>
                <w:szCs w:val="16"/>
              </w:rPr>
              <w:t xml:space="preserve"> </w:t>
            </w:r>
            <w:r w:rsidRPr="00B714B2">
              <w:rPr>
                <w:rFonts w:cstheme="minorHAnsi"/>
                <w:i/>
                <w:sz w:val="16"/>
                <w:szCs w:val="18"/>
              </w:rPr>
              <w:t>SOIL FERTILITY AND FERTILIZERS</w:t>
            </w:r>
            <w:r w:rsidRPr="00B714B2">
              <w:rPr>
                <w:rFonts w:cstheme="minorHAnsi"/>
                <w:sz w:val="16"/>
                <w:szCs w:val="18"/>
              </w:rPr>
              <w:t xml:space="preserve">  consists of several thematic units: Nitrogen in the soil. Phosphorus in</w:t>
            </w:r>
            <w:r w:rsidR="008622E5" w:rsidRPr="00B714B2">
              <w:rPr>
                <w:rFonts w:cstheme="minorHAnsi"/>
                <w:sz w:val="16"/>
                <w:szCs w:val="18"/>
              </w:rPr>
              <w:t xml:space="preserve"> t</w:t>
            </w:r>
            <w:r w:rsidRPr="00B714B2">
              <w:rPr>
                <w:rFonts w:cstheme="minorHAnsi"/>
                <w:sz w:val="16"/>
                <w:szCs w:val="18"/>
              </w:rPr>
              <w:t>he soil</w:t>
            </w:r>
            <w:r w:rsidR="00326D49" w:rsidRPr="00B714B2">
              <w:rPr>
                <w:rFonts w:cstheme="minorHAnsi"/>
                <w:sz w:val="16"/>
                <w:szCs w:val="18"/>
              </w:rPr>
              <w:t xml:space="preserve">. </w:t>
            </w:r>
            <w:r w:rsidRPr="00B714B2">
              <w:rPr>
                <w:rFonts w:cstheme="minorHAnsi"/>
                <w:sz w:val="16"/>
                <w:szCs w:val="18"/>
              </w:rPr>
              <w:t xml:space="preserve"> Potassium in the soil</w:t>
            </w:r>
            <w:r w:rsidR="00326D49" w:rsidRPr="00B714B2">
              <w:rPr>
                <w:rFonts w:cstheme="minorHAnsi"/>
                <w:sz w:val="16"/>
                <w:szCs w:val="18"/>
              </w:rPr>
              <w:t xml:space="preserve">. </w:t>
            </w:r>
            <w:r w:rsidRPr="00B714B2">
              <w:rPr>
                <w:rFonts w:cstheme="minorHAnsi"/>
                <w:sz w:val="16"/>
                <w:szCs w:val="18"/>
              </w:rPr>
              <w:t xml:space="preserve"> Other essential </w:t>
            </w:r>
            <w:r w:rsidR="00F44A24" w:rsidRPr="00B714B2">
              <w:rPr>
                <w:rFonts w:cstheme="minorHAnsi"/>
                <w:sz w:val="16"/>
                <w:szCs w:val="18"/>
              </w:rPr>
              <w:t>microelements</w:t>
            </w:r>
            <w:r w:rsidR="00326D49" w:rsidRPr="00B714B2">
              <w:rPr>
                <w:rFonts w:cstheme="minorHAnsi"/>
                <w:sz w:val="16"/>
                <w:szCs w:val="18"/>
              </w:rPr>
              <w:t xml:space="preserve">. </w:t>
            </w:r>
            <w:r w:rsidRPr="00B714B2">
              <w:rPr>
                <w:rFonts w:cstheme="minorHAnsi"/>
                <w:sz w:val="16"/>
                <w:szCs w:val="18"/>
              </w:rPr>
              <w:t xml:space="preserve"> Useful elements</w:t>
            </w:r>
            <w:r w:rsidR="00326D49" w:rsidRPr="00B714B2">
              <w:rPr>
                <w:rFonts w:cstheme="minorHAnsi"/>
                <w:sz w:val="16"/>
                <w:szCs w:val="18"/>
              </w:rPr>
              <w:t xml:space="preserve">. </w:t>
            </w:r>
            <w:r w:rsidRPr="00B714B2">
              <w:rPr>
                <w:rFonts w:cstheme="minorHAnsi"/>
                <w:sz w:val="16"/>
                <w:szCs w:val="18"/>
              </w:rPr>
              <w:t xml:space="preserve"> Microelements in the soil.</w:t>
            </w:r>
            <w:r w:rsidR="00326D49" w:rsidRPr="00B714B2">
              <w:rPr>
                <w:rFonts w:cstheme="minorHAnsi"/>
                <w:sz w:val="16"/>
                <w:szCs w:val="18"/>
              </w:rPr>
              <w:t xml:space="preserve"> </w:t>
            </w:r>
            <w:r w:rsidRPr="00B714B2">
              <w:rPr>
                <w:rFonts w:cstheme="minorHAnsi"/>
                <w:sz w:val="16"/>
                <w:szCs w:val="18"/>
              </w:rPr>
              <w:t>Heavy metals in the soil</w:t>
            </w:r>
            <w:r w:rsidR="00326D49" w:rsidRPr="00B714B2">
              <w:rPr>
                <w:rFonts w:cstheme="minorHAnsi"/>
                <w:sz w:val="16"/>
                <w:szCs w:val="18"/>
              </w:rPr>
              <w:t xml:space="preserve">. </w:t>
            </w:r>
            <w:r w:rsidRPr="00B714B2">
              <w:rPr>
                <w:rFonts w:cstheme="minorHAnsi"/>
                <w:sz w:val="16"/>
                <w:szCs w:val="18"/>
              </w:rPr>
              <w:t>Soil properties and processes related to plant nutrition and fertilizer application</w:t>
            </w:r>
            <w:r w:rsidR="00326D49" w:rsidRPr="00B714B2">
              <w:rPr>
                <w:rFonts w:cstheme="minorHAnsi"/>
                <w:sz w:val="16"/>
                <w:szCs w:val="18"/>
              </w:rPr>
              <w:t>.</w:t>
            </w:r>
            <w:r w:rsidR="008622E5" w:rsidRPr="00B714B2">
              <w:rPr>
                <w:rFonts w:cstheme="minorHAnsi"/>
                <w:sz w:val="16"/>
                <w:szCs w:val="18"/>
              </w:rPr>
              <w:t xml:space="preserve"> Fertilizers</w:t>
            </w:r>
            <w:r w:rsidR="00326D49" w:rsidRPr="00B714B2">
              <w:rPr>
                <w:rFonts w:cstheme="minorHAnsi"/>
                <w:sz w:val="16"/>
                <w:szCs w:val="18"/>
              </w:rPr>
              <w:t xml:space="preserve">. </w:t>
            </w:r>
            <w:r w:rsidR="00512B96" w:rsidRPr="00B714B2">
              <w:rPr>
                <w:rFonts w:cstheme="minorHAnsi"/>
                <w:sz w:val="16"/>
                <w:szCs w:val="18"/>
              </w:rPr>
              <w:t xml:space="preserve">Nitrogen fertilizers. Phosphorus fertilizers. Potassium fertilizers. The complex </w:t>
            </w:r>
            <w:proofErr w:type="spellStart"/>
            <w:r w:rsidR="00512B96" w:rsidRPr="00B714B2">
              <w:rPr>
                <w:rFonts w:cstheme="minorHAnsi"/>
                <w:sz w:val="16"/>
                <w:szCs w:val="18"/>
              </w:rPr>
              <w:t>fertilizers.Organo</w:t>
            </w:r>
            <w:proofErr w:type="spellEnd"/>
            <w:r w:rsidR="00512B96" w:rsidRPr="00B714B2">
              <w:rPr>
                <w:rFonts w:cstheme="minorHAnsi"/>
                <w:sz w:val="16"/>
                <w:szCs w:val="18"/>
              </w:rPr>
              <w:t>-mineral fertilizers. Liquid fertilizers. Fertilizers with pesticides and trace elements. Organic fertilizers.  Principles of fertilization</w:t>
            </w:r>
            <w:r w:rsidR="00326D49" w:rsidRPr="00B714B2">
              <w:rPr>
                <w:rFonts w:cstheme="minorHAnsi"/>
                <w:sz w:val="16"/>
                <w:szCs w:val="18"/>
              </w:rPr>
              <w:t xml:space="preserve">. </w:t>
            </w:r>
            <w:r w:rsidR="00512B96" w:rsidRPr="00B714B2">
              <w:rPr>
                <w:rFonts w:cstheme="minorHAnsi"/>
                <w:sz w:val="16"/>
                <w:szCs w:val="18"/>
              </w:rPr>
              <w:t xml:space="preserve"> The control system of soil fertility and fertilizer application </w:t>
            </w:r>
          </w:p>
          <w:p w:rsidR="00F44A24" w:rsidRPr="00B714B2" w:rsidRDefault="00F44A24" w:rsidP="008622E5">
            <w:pPr>
              <w:jc w:val="both"/>
              <w:rPr>
                <w:rFonts w:cstheme="minorHAnsi"/>
                <w:b/>
                <w:i/>
                <w:sz w:val="16"/>
                <w:szCs w:val="18"/>
              </w:rPr>
            </w:pPr>
            <w:r w:rsidRPr="00B714B2">
              <w:rPr>
                <w:rFonts w:cstheme="minorHAnsi"/>
                <w:b/>
                <w:i/>
                <w:sz w:val="16"/>
                <w:szCs w:val="18"/>
              </w:rPr>
              <w:t xml:space="preserve">Practical </w:t>
            </w:r>
            <w:r w:rsidRPr="00B714B2">
              <w:rPr>
                <w:rFonts w:cstheme="minorHAnsi"/>
                <w:b/>
                <w:i/>
                <w:sz w:val="16"/>
                <w:szCs w:val="18"/>
                <w:lang w:val="en-GB"/>
              </w:rPr>
              <w:t>instruction</w:t>
            </w:r>
          </w:p>
          <w:p w:rsidR="006473E6" w:rsidRPr="00B714B2" w:rsidRDefault="00F44A24" w:rsidP="008622E5">
            <w:pPr>
              <w:jc w:val="both"/>
              <w:rPr>
                <w:rFonts w:cstheme="minorHAnsi"/>
                <w:sz w:val="16"/>
                <w:szCs w:val="18"/>
              </w:rPr>
            </w:pPr>
            <w:r w:rsidRPr="00B714B2">
              <w:rPr>
                <w:rFonts w:cstheme="minorHAnsi"/>
                <w:sz w:val="16"/>
                <w:szCs w:val="18"/>
              </w:rPr>
              <w:t>Laboratory exercise: Soil fertility. Determining the need for fertilization. The system of soil fertility control and fertilizer application. Soil sampling.  Determination of total nitrogen in the soil. Determination of mineral nitrogen in the soil. N-min method. Phosphorus in the soil. Potassium in the soil. Trace elements in soil. Field trials. Basic physical and chemical properties of fertilizers.</w:t>
            </w:r>
            <w:r w:rsidR="006473E6" w:rsidRPr="00B714B2">
              <w:rPr>
                <w:rFonts w:cstheme="minorHAnsi"/>
                <w:sz w:val="16"/>
                <w:szCs w:val="18"/>
              </w:rPr>
              <w:t xml:space="preserve"> Regulation of fertilizers and soil improvers. Principles for determining the dose of fertilizer application.</w:t>
            </w:r>
          </w:p>
          <w:p w:rsidR="006473E6" w:rsidRPr="00B714B2" w:rsidRDefault="006473E6" w:rsidP="008622E5">
            <w:pPr>
              <w:jc w:val="both"/>
              <w:rPr>
                <w:rFonts w:cstheme="minorHAnsi"/>
                <w:b/>
                <w:i/>
                <w:sz w:val="16"/>
                <w:szCs w:val="18"/>
              </w:rPr>
            </w:pPr>
            <w:r w:rsidRPr="00B714B2">
              <w:rPr>
                <w:rFonts w:cstheme="minorHAnsi"/>
                <w:b/>
                <w:i/>
                <w:sz w:val="16"/>
                <w:szCs w:val="18"/>
              </w:rPr>
              <w:t>Field exercises:</w:t>
            </w:r>
          </w:p>
          <w:p w:rsidR="00E77050" w:rsidRPr="006473E6" w:rsidRDefault="006473E6" w:rsidP="008622E5">
            <w:pPr>
              <w:jc w:val="both"/>
              <w:rPr>
                <w:sz w:val="10"/>
                <w:szCs w:val="18"/>
              </w:rPr>
            </w:pPr>
            <w:r w:rsidRPr="00B714B2">
              <w:rPr>
                <w:rFonts w:cstheme="minorHAnsi"/>
                <w:sz w:val="16"/>
                <w:szCs w:val="18"/>
              </w:rPr>
              <w:t>Visit the experimental field of  Institute of field and vegetable crops. . Visit the factory of mineral fertilizers</w:t>
            </w:r>
            <w:r w:rsidRPr="00B714B2">
              <w:rPr>
                <w:sz w:val="16"/>
                <w:szCs w:val="18"/>
              </w:rPr>
              <w:t>.</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5E42D1" w:rsidRDefault="005E42D1" w:rsidP="009E2BF4">
            <w:pPr>
              <w:rPr>
                <w:rFonts w:ascii="Arial" w:hAnsi="Arial" w:cs="Arial"/>
                <w:sz w:val="16"/>
                <w:szCs w:val="16"/>
              </w:rPr>
            </w:pPr>
          </w:p>
          <w:p w:rsidR="005E42D1" w:rsidRPr="00AE67EE" w:rsidRDefault="006473E6" w:rsidP="006473E6">
            <w:pPr>
              <w:rPr>
                <w:sz w:val="18"/>
                <w:szCs w:val="18"/>
              </w:rPr>
            </w:pPr>
            <w:r>
              <w:rPr>
                <w:rFonts w:ascii="Arial" w:hAnsi="Arial" w:cs="Arial"/>
                <w:sz w:val="16"/>
                <w:szCs w:val="16"/>
              </w:rPr>
              <w:t xml:space="preserve">Lectures and </w:t>
            </w:r>
            <w:r w:rsidR="005E42D1" w:rsidRPr="005E42D1">
              <w:rPr>
                <w:rFonts w:ascii="Arial" w:hAnsi="Arial" w:cs="Arial"/>
                <w:sz w:val="16"/>
                <w:szCs w:val="16"/>
              </w:rPr>
              <w:t>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1C10C0">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1C10C0" w:rsidP="005E42D1">
            <w:pPr>
              <w:jc w:val="center"/>
              <w:rPr>
                <w:rFonts w:ascii="Arial" w:hAnsi="Arial" w:cs="Arial"/>
                <w:sz w:val="16"/>
                <w:szCs w:val="16"/>
              </w:rPr>
            </w:pPr>
            <w:r>
              <w:rPr>
                <w:rFonts w:ascii="Arial" w:hAnsi="Arial" w:cs="Arial"/>
                <w:sz w:val="16"/>
                <w:szCs w:val="16"/>
              </w:rPr>
              <w:t>0</w:t>
            </w:r>
          </w:p>
        </w:tc>
        <w:tc>
          <w:tcPr>
            <w:tcW w:w="2527" w:type="dxa"/>
            <w:gridSpan w:val="3"/>
            <w:shd w:val="clear" w:color="auto" w:fill="auto"/>
            <w:vAlign w:val="center"/>
          </w:tcPr>
          <w:p w:rsidR="005E42D1" w:rsidRPr="00D02E1F" w:rsidRDefault="00D02E1F" w:rsidP="001C10C0">
            <w:pPr>
              <w:jc w:val="center"/>
              <w:rPr>
                <w:rFonts w:ascii="Arial" w:hAnsi="Arial" w:cs="Arial"/>
                <w:i/>
                <w:sz w:val="14"/>
                <w:szCs w:val="14"/>
              </w:rPr>
            </w:pPr>
            <w:r w:rsidRPr="00D02E1F">
              <w:rPr>
                <w:rFonts w:ascii="Arial" w:hAnsi="Arial" w:cs="Arial"/>
                <w:i/>
                <w:sz w:val="14"/>
                <w:szCs w:val="14"/>
              </w:rPr>
              <w:t>Oral part of the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1C10C0" w:rsidP="005E42D1">
            <w:pPr>
              <w:jc w:val="center"/>
              <w:rPr>
                <w:rFonts w:ascii="Arial" w:hAnsi="Arial" w:cs="Arial"/>
                <w:sz w:val="16"/>
                <w:szCs w:val="16"/>
              </w:rPr>
            </w:pPr>
            <w:r>
              <w:rPr>
                <w:rFonts w:ascii="Arial" w:hAnsi="Arial" w:cs="Arial"/>
                <w:sz w:val="16"/>
                <w:szCs w:val="16"/>
              </w:rPr>
              <w:t>30-70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r w:rsidR="00D11F71">
              <w:rPr>
                <w:sz w:val="18"/>
                <w:szCs w:val="18"/>
              </w:rPr>
              <w:t>s</w:t>
            </w:r>
          </w:p>
        </w:tc>
        <w:tc>
          <w:tcPr>
            <w:tcW w:w="1134" w:type="dxa"/>
            <w:gridSpan w:val="2"/>
            <w:shd w:val="clear" w:color="auto" w:fill="auto"/>
            <w:vAlign w:val="center"/>
          </w:tcPr>
          <w:p w:rsidR="00D02E1F" w:rsidRDefault="00D02E1F" w:rsidP="001C10C0">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30+30=60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1C10C0">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0</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1C10C0" w:rsidRDefault="001C10C0" w:rsidP="00D02E1F">
            <w:pPr>
              <w:rPr>
                <w:rFonts w:ascii="Arial" w:hAnsi="Arial" w:cs="Arial"/>
                <w:sz w:val="16"/>
                <w:szCs w:val="16"/>
              </w:rPr>
            </w:pPr>
            <w:r>
              <w:rPr>
                <w:sz w:val="18"/>
                <w:szCs w:val="16"/>
              </w:rPr>
              <w:t>C</w:t>
            </w:r>
            <w:r w:rsidRPr="001C10C0">
              <w:rPr>
                <w:sz w:val="18"/>
                <w:szCs w:val="16"/>
              </w:rPr>
              <w:t>olloquium</w:t>
            </w: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02E1F" w:rsidRPr="005E42D1" w:rsidRDefault="001C10C0" w:rsidP="005E42D1">
            <w:pPr>
              <w:jc w:val="center"/>
              <w:rPr>
                <w:rFonts w:ascii="Arial" w:hAnsi="Arial" w:cs="Arial"/>
                <w:sz w:val="16"/>
                <w:szCs w:val="16"/>
              </w:rPr>
            </w:pPr>
            <w:r>
              <w:rPr>
                <w:rFonts w:ascii="Arial" w:hAnsi="Arial" w:cs="Arial"/>
                <w:sz w:val="16"/>
                <w:szCs w:val="16"/>
              </w:rPr>
              <w:t>6-10</w:t>
            </w: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3008B6">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268"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10"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3008B6">
        <w:trPr>
          <w:trHeight w:val="224"/>
        </w:trPr>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268" w:type="dxa"/>
            <w:gridSpan w:val="3"/>
            <w:vAlign w:val="center"/>
          </w:tcPr>
          <w:p w:rsidR="005E42D1" w:rsidRPr="00D02E1F" w:rsidRDefault="003008B6" w:rsidP="003008B6">
            <w:pPr>
              <w:rPr>
                <w:rFonts w:ascii="Arial" w:hAnsi="Arial" w:cs="Arial"/>
                <w:sz w:val="16"/>
                <w:szCs w:val="16"/>
              </w:rPr>
            </w:pPr>
            <w:proofErr w:type="spellStart"/>
            <w:r>
              <w:rPr>
                <w:rFonts w:ascii="Arial" w:hAnsi="Arial" w:cs="Arial"/>
                <w:sz w:val="16"/>
                <w:szCs w:val="16"/>
              </w:rPr>
              <w:t>Ubavić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Bogdanović</w:t>
            </w:r>
            <w:proofErr w:type="spellEnd"/>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10" w:type="dxa"/>
            <w:gridSpan w:val="4"/>
            <w:vAlign w:val="center"/>
          </w:tcPr>
          <w:p w:rsidR="005E42D1" w:rsidRPr="00D02E1F" w:rsidRDefault="003008B6" w:rsidP="00653442">
            <w:pPr>
              <w:rPr>
                <w:rFonts w:ascii="Arial" w:hAnsi="Arial" w:cs="Arial"/>
                <w:sz w:val="16"/>
                <w:szCs w:val="16"/>
              </w:rPr>
            </w:pPr>
            <w:proofErr w:type="spellStart"/>
            <w:r>
              <w:rPr>
                <w:rFonts w:ascii="Arial" w:hAnsi="Arial" w:cs="Arial"/>
                <w:sz w:val="16"/>
                <w:szCs w:val="16"/>
              </w:rPr>
              <w:t>Agrohemija</w:t>
            </w:r>
            <w:proofErr w:type="spellEnd"/>
          </w:p>
        </w:tc>
        <w:tc>
          <w:tcPr>
            <w:tcW w:w="3119" w:type="dxa"/>
            <w:gridSpan w:val="4"/>
            <w:vAlign w:val="center"/>
          </w:tcPr>
          <w:p w:rsidR="005E42D1" w:rsidRPr="00D02E1F"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00326D49" w:rsidRPr="00326D49">
              <w:rPr>
                <w:rFonts w:ascii="Arial" w:hAnsi="Arial" w:cs="Arial"/>
                <w:sz w:val="16"/>
                <w:szCs w:val="16"/>
              </w:rPr>
              <w:t xml:space="preserve"> </w:t>
            </w:r>
            <w:proofErr w:type="spellStart"/>
            <w:r>
              <w:rPr>
                <w:rFonts w:ascii="Arial" w:hAnsi="Arial" w:cs="Arial"/>
                <w:sz w:val="16"/>
                <w:szCs w:val="16"/>
              </w:rPr>
              <w:t>fakultet</w:t>
            </w:r>
            <w:proofErr w:type="spellEnd"/>
            <w:r w:rsidR="00326D49" w:rsidRPr="00326D49">
              <w:rPr>
                <w:rFonts w:ascii="Arial" w:hAnsi="Arial" w:cs="Arial"/>
                <w:sz w:val="16"/>
                <w:szCs w:val="16"/>
              </w:rPr>
              <w:t xml:space="preserve">, </w:t>
            </w:r>
            <w:r>
              <w:rPr>
                <w:rFonts w:ascii="Arial" w:hAnsi="Arial" w:cs="Arial"/>
                <w:sz w:val="16"/>
                <w:szCs w:val="16"/>
              </w:rPr>
              <w:t>Novi</w:t>
            </w:r>
            <w:r w:rsidR="00326D49" w:rsidRPr="00326D49">
              <w:rPr>
                <w:rFonts w:ascii="Arial" w:hAnsi="Arial" w:cs="Arial"/>
                <w:sz w:val="16"/>
                <w:szCs w:val="16"/>
              </w:rPr>
              <w:t xml:space="preserve"> </w:t>
            </w:r>
            <w:r>
              <w:rPr>
                <w:rFonts w:ascii="Arial" w:hAnsi="Arial" w:cs="Arial"/>
                <w:sz w:val="16"/>
                <w:szCs w:val="16"/>
              </w:rPr>
              <w:t>Sad</w:t>
            </w:r>
          </w:p>
        </w:tc>
        <w:tc>
          <w:tcPr>
            <w:tcW w:w="1150" w:type="dxa"/>
            <w:vAlign w:val="center"/>
          </w:tcPr>
          <w:p w:rsidR="005E42D1" w:rsidRPr="00D02E1F" w:rsidRDefault="003008B6" w:rsidP="00D02E1F">
            <w:pPr>
              <w:jc w:val="center"/>
              <w:rPr>
                <w:rFonts w:ascii="Arial" w:hAnsi="Arial" w:cs="Arial"/>
                <w:sz w:val="16"/>
                <w:szCs w:val="16"/>
              </w:rPr>
            </w:pPr>
            <w:r w:rsidRPr="00326D49">
              <w:rPr>
                <w:rFonts w:ascii="Arial" w:hAnsi="Arial" w:cs="Arial"/>
                <w:sz w:val="16"/>
                <w:szCs w:val="16"/>
              </w:rPr>
              <w:t>2001.</w:t>
            </w:r>
          </w:p>
        </w:tc>
      </w:tr>
      <w:tr w:rsidR="00D02E1F" w:rsidTr="003008B6">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268" w:type="dxa"/>
            <w:gridSpan w:val="3"/>
            <w:vAlign w:val="center"/>
          </w:tcPr>
          <w:p w:rsidR="00512B96" w:rsidRPr="00D02E1F" w:rsidRDefault="003008B6" w:rsidP="003008B6">
            <w:pPr>
              <w:rPr>
                <w:rFonts w:ascii="Arial" w:hAnsi="Arial" w:cs="Arial"/>
                <w:sz w:val="16"/>
                <w:szCs w:val="16"/>
              </w:rPr>
            </w:pPr>
            <w:proofErr w:type="spellStart"/>
            <w:r>
              <w:rPr>
                <w:rFonts w:ascii="Arial" w:hAnsi="Arial" w:cs="Arial"/>
                <w:sz w:val="16"/>
                <w:szCs w:val="16"/>
              </w:rPr>
              <w:t>Jakovljević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Pantović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w:t>
            </w:r>
          </w:p>
        </w:tc>
        <w:tc>
          <w:tcPr>
            <w:tcW w:w="2410" w:type="dxa"/>
            <w:gridSpan w:val="4"/>
            <w:vAlign w:val="center"/>
          </w:tcPr>
          <w:p w:rsidR="00D02E1F" w:rsidRPr="00D02E1F" w:rsidRDefault="003008B6" w:rsidP="00653442">
            <w:pPr>
              <w:rPr>
                <w:rFonts w:ascii="Arial" w:hAnsi="Arial" w:cs="Arial"/>
                <w:sz w:val="16"/>
                <w:szCs w:val="16"/>
              </w:rPr>
            </w:pPr>
            <w:proofErr w:type="spellStart"/>
            <w:r>
              <w:rPr>
                <w:rFonts w:ascii="Arial" w:hAnsi="Arial" w:cs="Arial"/>
                <w:sz w:val="16"/>
                <w:szCs w:val="16"/>
              </w:rPr>
              <w:t>Hemija</w:t>
            </w:r>
            <w:proofErr w:type="spellEnd"/>
            <w:r w:rsidRPr="00326D49">
              <w:rPr>
                <w:rFonts w:ascii="Arial" w:hAnsi="Arial" w:cs="Arial"/>
                <w:sz w:val="16"/>
                <w:szCs w:val="16"/>
              </w:rPr>
              <w:t xml:space="preserve"> </w:t>
            </w:r>
            <w:proofErr w:type="spellStart"/>
            <w:r>
              <w:rPr>
                <w:rFonts w:ascii="Arial" w:hAnsi="Arial" w:cs="Arial"/>
                <w:sz w:val="16"/>
                <w:szCs w:val="16"/>
              </w:rPr>
              <w:t>zemljišta</w:t>
            </w:r>
            <w:proofErr w:type="spellEnd"/>
            <w:r w:rsidRPr="00326D49">
              <w:rPr>
                <w:rFonts w:ascii="Arial" w:hAnsi="Arial" w:cs="Arial"/>
                <w:sz w:val="16"/>
                <w:szCs w:val="16"/>
              </w:rPr>
              <w:t xml:space="preserve"> </w:t>
            </w:r>
            <w:proofErr w:type="spellStart"/>
            <w:r>
              <w:rPr>
                <w:rFonts w:ascii="Arial" w:hAnsi="Arial" w:cs="Arial"/>
                <w:sz w:val="16"/>
                <w:szCs w:val="16"/>
              </w:rPr>
              <w:t>i</w:t>
            </w:r>
            <w:proofErr w:type="spellEnd"/>
            <w:r w:rsidRPr="00326D49">
              <w:rPr>
                <w:rFonts w:ascii="Arial" w:hAnsi="Arial" w:cs="Arial"/>
                <w:sz w:val="16"/>
                <w:szCs w:val="16"/>
              </w:rPr>
              <w:t xml:space="preserve"> </w:t>
            </w:r>
            <w:proofErr w:type="spellStart"/>
            <w:r>
              <w:rPr>
                <w:rFonts w:ascii="Arial" w:hAnsi="Arial" w:cs="Arial"/>
                <w:sz w:val="16"/>
                <w:szCs w:val="16"/>
              </w:rPr>
              <w:t>vode</w:t>
            </w:r>
            <w:proofErr w:type="spellEnd"/>
            <w:r w:rsidRPr="00326D49">
              <w:rPr>
                <w:rFonts w:ascii="Arial" w:hAnsi="Arial" w:cs="Arial"/>
                <w:sz w:val="16"/>
                <w:szCs w:val="16"/>
              </w:rPr>
              <w:t>.</w:t>
            </w:r>
          </w:p>
        </w:tc>
        <w:tc>
          <w:tcPr>
            <w:tcW w:w="3119" w:type="dxa"/>
            <w:gridSpan w:val="4"/>
            <w:vAlign w:val="center"/>
          </w:tcPr>
          <w:p w:rsidR="00D02E1F" w:rsidRPr="00D02E1F"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Pr="00326D49">
              <w:rPr>
                <w:rFonts w:ascii="Arial" w:hAnsi="Arial" w:cs="Arial"/>
                <w:sz w:val="16"/>
                <w:szCs w:val="16"/>
              </w:rPr>
              <w:t xml:space="preserve"> </w:t>
            </w:r>
            <w:proofErr w:type="spellStart"/>
            <w:r>
              <w:rPr>
                <w:rFonts w:ascii="Arial" w:hAnsi="Arial" w:cs="Arial"/>
                <w:sz w:val="16"/>
                <w:szCs w:val="16"/>
              </w:rPr>
              <w:t>fakultet</w:t>
            </w:r>
            <w:proofErr w:type="spellEnd"/>
            <w:r w:rsidRPr="00326D49">
              <w:rPr>
                <w:rFonts w:ascii="Arial" w:hAnsi="Arial" w:cs="Arial"/>
                <w:sz w:val="16"/>
                <w:szCs w:val="16"/>
              </w:rPr>
              <w:t xml:space="preserve">, </w:t>
            </w:r>
            <w:proofErr w:type="spellStart"/>
            <w:r>
              <w:rPr>
                <w:rFonts w:ascii="Arial" w:hAnsi="Arial" w:cs="Arial"/>
                <w:sz w:val="16"/>
                <w:szCs w:val="16"/>
              </w:rPr>
              <w:t>Zemun</w:t>
            </w:r>
            <w:proofErr w:type="spellEnd"/>
            <w:r w:rsidRPr="00326D49">
              <w:rPr>
                <w:rFonts w:ascii="Arial" w:hAnsi="Arial" w:cs="Arial"/>
                <w:sz w:val="16"/>
                <w:szCs w:val="16"/>
              </w:rPr>
              <w:t xml:space="preserve">, </w:t>
            </w:r>
            <w:r>
              <w:rPr>
                <w:rFonts w:ascii="Arial" w:hAnsi="Arial" w:cs="Arial"/>
                <w:sz w:val="16"/>
                <w:szCs w:val="16"/>
              </w:rPr>
              <w:t>Beograd</w:t>
            </w:r>
          </w:p>
        </w:tc>
        <w:tc>
          <w:tcPr>
            <w:tcW w:w="1150" w:type="dxa"/>
            <w:vAlign w:val="center"/>
          </w:tcPr>
          <w:p w:rsidR="00D02E1F" w:rsidRPr="00D02E1F" w:rsidRDefault="003008B6" w:rsidP="00D02E1F">
            <w:pPr>
              <w:jc w:val="center"/>
              <w:rPr>
                <w:rFonts w:ascii="Arial" w:hAnsi="Arial" w:cs="Arial"/>
                <w:sz w:val="16"/>
                <w:szCs w:val="16"/>
              </w:rPr>
            </w:pPr>
            <w:r w:rsidRPr="00326D49">
              <w:rPr>
                <w:rFonts w:ascii="Arial" w:hAnsi="Arial" w:cs="Arial"/>
                <w:sz w:val="16"/>
                <w:szCs w:val="16"/>
              </w:rPr>
              <w:t>1991.</w:t>
            </w:r>
          </w:p>
        </w:tc>
      </w:tr>
      <w:tr w:rsidR="003008B6" w:rsidTr="003008B6">
        <w:tc>
          <w:tcPr>
            <w:tcW w:w="675" w:type="dxa"/>
            <w:vAlign w:val="center"/>
          </w:tcPr>
          <w:p w:rsidR="003008B6" w:rsidRPr="00D02E1F" w:rsidRDefault="003008B6" w:rsidP="00D02E1F">
            <w:pPr>
              <w:pStyle w:val="ListParagraph"/>
              <w:numPr>
                <w:ilvl w:val="0"/>
                <w:numId w:val="4"/>
              </w:numPr>
              <w:jc w:val="center"/>
              <w:rPr>
                <w:rFonts w:ascii="Arial" w:hAnsi="Arial" w:cs="Arial"/>
                <w:sz w:val="16"/>
                <w:szCs w:val="16"/>
              </w:rPr>
            </w:pPr>
          </w:p>
        </w:tc>
        <w:tc>
          <w:tcPr>
            <w:tcW w:w="2268" w:type="dxa"/>
            <w:gridSpan w:val="3"/>
            <w:vAlign w:val="center"/>
          </w:tcPr>
          <w:p w:rsidR="003008B6" w:rsidRDefault="003008B6" w:rsidP="003008B6">
            <w:pPr>
              <w:rPr>
                <w:rFonts w:ascii="Arial" w:hAnsi="Arial" w:cs="Arial"/>
                <w:sz w:val="16"/>
                <w:szCs w:val="16"/>
              </w:rPr>
            </w:pPr>
            <w:proofErr w:type="spellStart"/>
            <w:r>
              <w:rPr>
                <w:rFonts w:ascii="Arial" w:hAnsi="Arial" w:cs="Arial"/>
                <w:sz w:val="16"/>
                <w:szCs w:val="16"/>
              </w:rPr>
              <w:t>Ubavić</w:t>
            </w:r>
            <w:proofErr w:type="spellEnd"/>
            <w:r w:rsidRPr="00326D49">
              <w:rPr>
                <w:rFonts w:ascii="Arial" w:hAnsi="Arial" w:cs="Arial"/>
                <w:sz w:val="16"/>
                <w:szCs w:val="16"/>
              </w:rPr>
              <w:t xml:space="preserve">, </w:t>
            </w:r>
            <w:r>
              <w:rPr>
                <w:rFonts w:ascii="Arial" w:hAnsi="Arial" w:cs="Arial"/>
                <w:sz w:val="16"/>
                <w:szCs w:val="16"/>
              </w:rPr>
              <w:t>M</w:t>
            </w:r>
            <w:r w:rsidRPr="00326D49">
              <w:rPr>
                <w:rFonts w:ascii="Arial" w:hAnsi="Arial" w:cs="Arial"/>
                <w:sz w:val="16"/>
                <w:szCs w:val="16"/>
              </w:rPr>
              <w:t xml:space="preserve">., </w:t>
            </w:r>
            <w:proofErr w:type="spellStart"/>
            <w:r>
              <w:rPr>
                <w:rFonts w:ascii="Arial" w:hAnsi="Arial" w:cs="Arial"/>
                <w:sz w:val="16"/>
                <w:szCs w:val="16"/>
              </w:rPr>
              <w:t>Bogdanović</w:t>
            </w:r>
            <w:proofErr w:type="spellEnd"/>
            <w:r w:rsidRPr="00326D49">
              <w:rPr>
                <w:rFonts w:ascii="Arial" w:hAnsi="Arial" w:cs="Arial"/>
                <w:sz w:val="16"/>
                <w:szCs w:val="16"/>
              </w:rPr>
              <w:t xml:space="preserve">, </w:t>
            </w:r>
            <w:r>
              <w:rPr>
                <w:rFonts w:ascii="Arial" w:hAnsi="Arial" w:cs="Arial"/>
                <w:sz w:val="16"/>
                <w:szCs w:val="16"/>
              </w:rPr>
              <w:t>D</w:t>
            </w:r>
            <w:r w:rsidRPr="00326D49">
              <w:rPr>
                <w:rFonts w:ascii="Arial" w:hAnsi="Arial" w:cs="Arial"/>
                <w:sz w:val="16"/>
                <w:szCs w:val="16"/>
              </w:rPr>
              <w:t>.</w:t>
            </w:r>
          </w:p>
        </w:tc>
        <w:tc>
          <w:tcPr>
            <w:tcW w:w="2410" w:type="dxa"/>
            <w:gridSpan w:val="4"/>
            <w:vAlign w:val="center"/>
          </w:tcPr>
          <w:p w:rsidR="003008B6" w:rsidRDefault="003008B6" w:rsidP="00653442">
            <w:pPr>
              <w:rPr>
                <w:rFonts w:ascii="Arial" w:hAnsi="Arial" w:cs="Arial"/>
                <w:sz w:val="16"/>
                <w:szCs w:val="16"/>
              </w:rPr>
            </w:pPr>
            <w:proofErr w:type="spellStart"/>
            <w:r>
              <w:rPr>
                <w:rFonts w:ascii="Arial" w:hAnsi="Arial" w:cs="Arial"/>
                <w:sz w:val="16"/>
                <w:szCs w:val="16"/>
              </w:rPr>
              <w:t>Praktikum</w:t>
            </w:r>
            <w:proofErr w:type="spellEnd"/>
            <w:r w:rsidRPr="00326D49">
              <w:rPr>
                <w:rFonts w:ascii="Arial" w:hAnsi="Arial" w:cs="Arial"/>
                <w:sz w:val="16"/>
                <w:szCs w:val="16"/>
              </w:rPr>
              <w:t xml:space="preserve"> </w:t>
            </w:r>
            <w:proofErr w:type="spellStart"/>
            <w:r>
              <w:rPr>
                <w:rFonts w:ascii="Arial" w:hAnsi="Arial" w:cs="Arial"/>
                <w:sz w:val="16"/>
                <w:szCs w:val="16"/>
              </w:rPr>
              <w:t>iz</w:t>
            </w:r>
            <w:proofErr w:type="spellEnd"/>
            <w:r w:rsidRPr="00326D49">
              <w:rPr>
                <w:rFonts w:ascii="Arial" w:hAnsi="Arial" w:cs="Arial"/>
                <w:sz w:val="16"/>
                <w:szCs w:val="16"/>
              </w:rPr>
              <w:t xml:space="preserve"> </w:t>
            </w:r>
            <w:proofErr w:type="spellStart"/>
            <w:r>
              <w:rPr>
                <w:rFonts w:ascii="Arial" w:hAnsi="Arial" w:cs="Arial"/>
                <w:sz w:val="16"/>
                <w:szCs w:val="16"/>
              </w:rPr>
              <w:t>agrohemija</w:t>
            </w:r>
            <w:proofErr w:type="spellEnd"/>
          </w:p>
        </w:tc>
        <w:tc>
          <w:tcPr>
            <w:tcW w:w="3119" w:type="dxa"/>
            <w:gridSpan w:val="4"/>
            <w:vAlign w:val="center"/>
          </w:tcPr>
          <w:p w:rsidR="003008B6" w:rsidRDefault="003008B6" w:rsidP="00653442">
            <w:pPr>
              <w:rPr>
                <w:rFonts w:ascii="Arial" w:hAnsi="Arial" w:cs="Arial"/>
                <w:sz w:val="16"/>
                <w:szCs w:val="16"/>
              </w:rPr>
            </w:pPr>
            <w:proofErr w:type="spellStart"/>
            <w:r>
              <w:rPr>
                <w:rFonts w:ascii="Arial" w:hAnsi="Arial" w:cs="Arial"/>
                <w:sz w:val="16"/>
                <w:szCs w:val="16"/>
              </w:rPr>
              <w:t>Poljoprivredni</w:t>
            </w:r>
            <w:proofErr w:type="spellEnd"/>
            <w:r w:rsidRPr="00326D49">
              <w:rPr>
                <w:rFonts w:ascii="Arial" w:hAnsi="Arial" w:cs="Arial"/>
                <w:sz w:val="16"/>
                <w:szCs w:val="16"/>
              </w:rPr>
              <w:t xml:space="preserve"> </w:t>
            </w:r>
            <w:proofErr w:type="spellStart"/>
            <w:r>
              <w:rPr>
                <w:rFonts w:ascii="Arial" w:hAnsi="Arial" w:cs="Arial"/>
                <w:sz w:val="16"/>
                <w:szCs w:val="16"/>
              </w:rPr>
              <w:t>fakultet</w:t>
            </w:r>
            <w:proofErr w:type="spellEnd"/>
            <w:r w:rsidRPr="00326D49">
              <w:rPr>
                <w:rFonts w:ascii="Arial" w:hAnsi="Arial" w:cs="Arial"/>
                <w:sz w:val="16"/>
                <w:szCs w:val="16"/>
              </w:rPr>
              <w:t xml:space="preserve">, </w:t>
            </w:r>
            <w:r>
              <w:rPr>
                <w:rFonts w:ascii="Arial" w:hAnsi="Arial" w:cs="Arial"/>
                <w:sz w:val="16"/>
                <w:szCs w:val="16"/>
              </w:rPr>
              <w:t>Novi</w:t>
            </w:r>
            <w:r w:rsidRPr="00326D49">
              <w:rPr>
                <w:rFonts w:ascii="Arial" w:hAnsi="Arial" w:cs="Arial"/>
                <w:sz w:val="16"/>
                <w:szCs w:val="16"/>
              </w:rPr>
              <w:t xml:space="preserve"> </w:t>
            </w:r>
            <w:r>
              <w:rPr>
                <w:rFonts w:ascii="Arial" w:hAnsi="Arial" w:cs="Arial"/>
                <w:sz w:val="16"/>
                <w:szCs w:val="16"/>
              </w:rPr>
              <w:t>Sad</w:t>
            </w:r>
          </w:p>
        </w:tc>
        <w:tc>
          <w:tcPr>
            <w:tcW w:w="1150" w:type="dxa"/>
            <w:vAlign w:val="center"/>
          </w:tcPr>
          <w:p w:rsidR="003008B6" w:rsidRPr="00326D49" w:rsidRDefault="003008B6" w:rsidP="00D02E1F">
            <w:pPr>
              <w:jc w:val="center"/>
              <w:rPr>
                <w:rFonts w:ascii="Arial" w:hAnsi="Arial" w:cs="Arial"/>
                <w:sz w:val="16"/>
                <w:szCs w:val="16"/>
              </w:rPr>
            </w:pPr>
            <w:r w:rsidRPr="00326D49">
              <w:rPr>
                <w:rFonts w:ascii="Arial" w:hAnsi="Arial" w:cs="Arial"/>
                <w:sz w:val="16"/>
                <w:szCs w:val="16"/>
              </w:rPr>
              <w:t>1995.</w:t>
            </w:r>
          </w:p>
        </w:tc>
      </w:tr>
      <w:tr w:rsidR="003008B6" w:rsidTr="003008B6">
        <w:tc>
          <w:tcPr>
            <w:tcW w:w="675" w:type="dxa"/>
            <w:vAlign w:val="center"/>
          </w:tcPr>
          <w:p w:rsidR="003008B6" w:rsidRPr="00D02E1F" w:rsidRDefault="003008B6" w:rsidP="00D02E1F">
            <w:pPr>
              <w:pStyle w:val="ListParagraph"/>
              <w:numPr>
                <w:ilvl w:val="0"/>
                <w:numId w:val="4"/>
              </w:numPr>
              <w:jc w:val="center"/>
              <w:rPr>
                <w:rFonts w:ascii="Arial" w:hAnsi="Arial" w:cs="Arial"/>
                <w:sz w:val="16"/>
                <w:szCs w:val="16"/>
              </w:rPr>
            </w:pPr>
          </w:p>
        </w:tc>
        <w:tc>
          <w:tcPr>
            <w:tcW w:w="2268" w:type="dxa"/>
            <w:gridSpan w:val="3"/>
            <w:vAlign w:val="center"/>
          </w:tcPr>
          <w:p w:rsidR="003008B6" w:rsidRDefault="003008B6" w:rsidP="003008B6">
            <w:pPr>
              <w:rPr>
                <w:rFonts w:ascii="Arial" w:hAnsi="Arial" w:cs="Arial"/>
                <w:sz w:val="16"/>
                <w:szCs w:val="16"/>
              </w:rPr>
            </w:pPr>
            <w:proofErr w:type="spellStart"/>
            <w:r w:rsidRPr="00326D49">
              <w:rPr>
                <w:rFonts w:ascii="Arial" w:hAnsi="Arial" w:cs="Arial"/>
                <w:sz w:val="16"/>
                <w:szCs w:val="16"/>
              </w:rPr>
              <w:t>Westerman</w:t>
            </w:r>
            <w:proofErr w:type="spellEnd"/>
            <w:r w:rsidR="00653442" w:rsidRPr="00326D49">
              <w:rPr>
                <w:rFonts w:ascii="Arial" w:hAnsi="Arial" w:cs="Arial"/>
                <w:sz w:val="16"/>
                <w:szCs w:val="16"/>
              </w:rPr>
              <w:t xml:space="preserve"> R.L.</w:t>
            </w:r>
          </w:p>
        </w:tc>
        <w:tc>
          <w:tcPr>
            <w:tcW w:w="2410" w:type="dxa"/>
            <w:gridSpan w:val="4"/>
            <w:vAlign w:val="center"/>
          </w:tcPr>
          <w:p w:rsidR="003008B6" w:rsidRDefault="003008B6" w:rsidP="00653442">
            <w:pPr>
              <w:rPr>
                <w:rFonts w:ascii="Arial" w:hAnsi="Arial" w:cs="Arial"/>
                <w:sz w:val="16"/>
                <w:szCs w:val="16"/>
              </w:rPr>
            </w:pPr>
            <w:r w:rsidRPr="00326D49">
              <w:rPr>
                <w:rFonts w:ascii="Arial" w:hAnsi="Arial" w:cs="Arial"/>
                <w:sz w:val="16"/>
                <w:szCs w:val="16"/>
              </w:rPr>
              <w:t>Soil testing and plant analysis, SSSA Book series 3</w:t>
            </w:r>
          </w:p>
        </w:tc>
        <w:tc>
          <w:tcPr>
            <w:tcW w:w="3119" w:type="dxa"/>
            <w:gridSpan w:val="4"/>
            <w:vAlign w:val="center"/>
          </w:tcPr>
          <w:p w:rsidR="003008B6" w:rsidRDefault="003008B6" w:rsidP="00653442">
            <w:pPr>
              <w:rPr>
                <w:rFonts w:ascii="Arial" w:hAnsi="Arial" w:cs="Arial"/>
                <w:sz w:val="16"/>
                <w:szCs w:val="16"/>
              </w:rPr>
            </w:pPr>
            <w:r w:rsidRPr="00326D49">
              <w:rPr>
                <w:rFonts w:ascii="Arial" w:hAnsi="Arial" w:cs="Arial"/>
                <w:sz w:val="16"/>
                <w:szCs w:val="16"/>
              </w:rPr>
              <w:t xml:space="preserve">Madison, USA, </w:t>
            </w:r>
          </w:p>
        </w:tc>
        <w:tc>
          <w:tcPr>
            <w:tcW w:w="1150" w:type="dxa"/>
            <w:vAlign w:val="center"/>
          </w:tcPr>
          <w:p w:rsidR="003008B6" w:rsidRPr="00326D49" w:rsidRDefault="003008B6" w:rsidP="00D02E1F">
            <w:pPr>
              <w:jc w:val="center"/>
              <w:rPr>
                <w:rFonts w:ascii="Arial" w:hAnsi="Arial" w:cs="Arial"/>
                <w:sz w:val="16"/>
                <w:szCs w:val="16"/>
              </w:rPr>
            </w:pPr>
            <w:r w:rsidRPr="00326D49">
              <w:rPr>
                <w:rFonts w:ascii="Arial" w:hAnsi="Arial" w:cs="Arial"/>
                <w:sz w:val="16"/>
                <w:szCs w:val="16"/>
              </w:rPr>
              <w:t>1990</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326D49" w:rsidRDefault="00E15E5A" w:rsidP="008931BD">
            <w:pPr>
              <w:jc w:val="center"/>
              <w:rPr>
                <w:rFonts w:ascii="Arial" w:hAnsi="Arial" w:cs="Arial"/>
                <w:sz w:val="18"/>
                <w:szCs w:val="18"/>
              </w:rPr>
            </w:pPr>
            <w:r>
              <w:rPr>
                <w:rFonts w:ascii="Arial" w:hAnsi="Arial" w:cs="Arial"/>
                <w:sz w:val="18"/>
                <w:szCs w:val="18"/>
              </w:rPr>
              <w:t xml:space="preserve">UNDERGRADUATE ACADEMIC STUDIES: </w:t>
            </w:r>
            <w:r w:rsidR="00A115D3" w:rsidRPr="0079618A">
              <w:rPr>
                <w:rFonts w:ascii="Arial" w:hAnsi="Arial" w:cs="Arial"/>
                <w:sz w:val="18"/>
                <w:szCs w:val="18"/>
                <w:lang w:val="en-GB"/>
              </w:rPr>
              <w:t>Field and vegetable crops</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65C59"/>
    <w:rsid w:val="0008374A"/>
    <w:rsid w:val="001312B9"/>
    <w:rsid w:val="00150E16"/>
    <w:rsid w:val="001C10C0"/>
    <w:rsid w:val="001F34D7"/>
    <w:rsid w:val="002319BC"/>
    <w:rsid w:val="00255EDE"/>
    <w:rsid w:val="002611DF"/>
    <w:rsid w:val="003008B6"/>
    <w:rsid w:val="00322F84"/>
    <w:rsid w:val="00326D49"/>
    <w:rsid w:val="004666C8"/>
    <w:rsid w:val="004849C2"/>
    <w:rsid w:val="004C1CC6"/>
    <w:rsid w:val="00512B96"/>
    <w:rsid w:val="00535E50"/>
    <w:rsid w:val="005D32AE"/>
    <w:rsid w:val="005E42D1"/>
    <w:rsid w:val="0062685D"/>
    <w:rsid w:val="006473E6"/>
    <w:rsid w:val="00653442"/>
    <w:rsid w:val="006A357A"/>
    <w:rsid w:val="00732227"/>
    <w:rsid w:val="007F3530"/>
    <w:rsid w:val="008622E5"/>
    <w:rsid w:val="0087788A"/>
    <w:rsid w:val="008829D3"/>
    <w:rsid w:val="008865F0"/>
    <w:rsid w:val="008931BD"/>
    <w:rsid w:val="008F5F47"/>
    <w:rsid w:val="00927F2D"/>
    <w:rsid w:val="009B28FB"/>
    <w:rsid w:val="009E2BF4"/>
    <w:rsid w:val="00A115D3"/>
    <w:rsid w:val="00AE67EE"/>
    <w:rsid w:val="00B31C3A"/>
    <w:rsid w:val="00B714B2"/>
    <w:rsid w:val="00B97C18"/>
    <w:rsid w:val="00BF3639"/>
    <w:rsid w:val="00C1203D"/>
    <w:rsid w:val="00C21CE9"/>
    <w:rsid w:val="00C349C7"/>
    <w:rsid w:val="00CC0E96"/>
    <w:rsid w:val="00CC7AA9"/>
    <w:rsid w:val="00D02E1F"/>
    <w:rsid w:val="00D05FEF"/>
    <w:rsid w:val="00D11F71"/>
    <w:rsid w:val="00D554D7"/>
    <w:rsid w:val="00D57E7D"/>
    <w:rsid w:val="00DF0ABC"/>
    <w:rsid w:val="00E15E5A"/>
    <w:rsid w:val="00E3715F"/>
    <w:rsid w:val="00E77050"/>
    <w:rsid w:val="00F44A24"/>
    <w:rsid w:val="00F87FB0"/>
    <w:rsid w:val="00F94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divs>
    <w:div w:id="548561">
      <w:bodyDiv w:val="1"/>
      <w:marLeft w:val="0"/>
      <w:marRight w:val="0"/>
      <w:marTop w:val="0"/>
      <w:marBottom w:val="0"/>
      <w:divBdr>
        <w:top w:val="none" w:sz="0" w:space="0" w:color="auto"/>
        <w:left w:val="none" w:sz="0" w:space="0" w:color="auto"/>
        <w:bottom w:val="none" w:sz="0" w:space="0" w:color="auto"/>
        <w:right w:val="none" w:sz="0" w:space="0" w:color="auto"/>
      </w:divBdr>
    </w:div>
    <w:div w:id="1835489798">
      <w:bodyDiv w:val="1"/>
      <w:marLeft w:val="0"/>
      <w:marRight w:val="0"/>
      <w:marTop w:val="0"/>
      <w:marBottom w:val="0"/>
      <w:divBdr>
        <w:top w:val="none" w:sz="0" w:space="0" w:color="auto"/>
        <w:left w:val="none" w:sz="0" w:space="0" w:color="auto"/>
        <w:bottom w:val="none" w:sz="0" w:space="0" w:color="auto"/>
        <w:right w:val="none" w:sz="0" w:space="0" w:color="auto"/>
      </w:divBdr>
    </w:div>
    <w:div w:id="20056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10</cp:revision>
  <dcterms:created xsi:type="dcterms:W3CDTF">2014-12-23T16:13:00Z</dcterms:created>
  <dcterms:modified xsi:type="dcterms:W3CDTF">2014-12-25T11:15:00Z</dcterms:modified>
</cp:coreProperties>
</file>