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410E11"/>
          <w:p w:rsidR="001312B9" w:rsidRPr="001312B9" w:rsidRDefault="00410E11" w:rsidP="00DF60B1">
            <w:pPr>
              <w:jc w:val="center"/>
              <w:rPr>
                <w:rFonts w:ascii="Arial" w:hAnsi="Arial" w:cs="Arial"/>
                <w:sz w:val="18"/>
                <w:szCs w:val="18"/>
              </w:rPr>
            </w:pPr>
            <w:r w:rsidRPr="00410E11">
              <w:rPr>
                <w:rFonts w:ascii="Arial" w:hAnsi="Arial" w:cs="Arial"/>
                <w:sz w:val="18"/>
                <w:szCs w:val="18"/>
              </w:rPr>
              <w:t xml:space="preserve"> </w:t>
            </w:r>
            <w:r w:rsidRPr="00410E11">
              <w:rPr>
                <w:rFonts w:ascii="Arial" w:hAnsi="Arial" w:cs="Arial"/>
                <w:i/>
                <w:sz w:val="16"/>
                <w:szCs w:val="16"/>
              </w:rPr>
              <w:t>ANIMAL PRODUCTION</w:t>
            </w:r>
          </w:p>
        </w:tc>
        <w:tc>
          <w:tcPr>
            <w:tcW w:w="1432" w:type="dxa"/>
            <w:vMerge/>
            <w:tcBorders>
              <w:bottom w:val="single" w:sz="4" w:space="0" w:color="auto"/>
            </w:tcBorders>
          </w:tcPr>
          <w:p w:rsidR="001312B9" w:rsidRDefault="001312B9"/>
        </w:tc>
      </w:tr>
    </w:tbl>
    <w:tbl>
      <w:tblPr>
        <w:tblStyle w:val="TableGrid"/>
        <w:tblpPr w:leftFromText="180" w:rightFromText="180" w:vertAnchor="page" w:horzAnchor="margin" w:tblpY="2408"/>
        <w:tblW w:w="0" w:type="auto"/>
        <w:tblLook w:val="04A0" w:firstRow="1" w:lastRow="0" w:firstColumn="1" w:lastColumn="0" w:noHBand="0" w:noVBand="1"/>
      </w:tblPr>
      <w:tblGrid>
        <w:gridCol w:w="675"/>
        <w:gridCol w:w="1416"/>
        <w:gridCol w:w="284"/>
        <w:gridCol w:w="1134"/>
        <w:gridCol w:w="566"/>
        <w:gridCol w:w="734"/>
        <w:gridCol w:w="1108"/>
        <w:gridCol w:w="1417"/>
        <w:gridCol w:w="425"/>
        <w:gridCol w:w="709"/>
        <w:gridCol w:w="1154"/>
      </w:tblGrid>
      <w:tr w:rsidR="00410E11" w:rsidTr="00410E11">
        <w:trPr>
          <w:trHeight w:val="420"/>
        </w:trPr>
        <w:tc>
          <w:tcPr>
            <w:tcW w:w="2091" w:type="dxa"/>
            <w:gridSpan w:val="2"/>
            <w:shd w:val="clear" w:color="auto" w:fill="C2D69B" w:themeFill="accent3" w:themeFillTint="99"/>
            <w:vAlign w:val="center"/>
          </w:tcPr>
          <w:p w:rsidR="00410E11" w:rsidRPr="009E2BF4" w:rsidRDefault="00410E11" w:rsidP="00410E11">
            <w:pPr>
              <w:rPr>
                <w:rFonts w:ascii="Arial" w:hAnsi="Arial" w:cs="Arial"/>
                <w:sz w:val="16"/>
                <w:szCs w:val="16"/>
              </w:rPr>
            </w:pPr>
            <w:r w:rsidRPr="009E2BF4">
              <w:rPr>
                <w:rFonts w:ascii="Arial" w:hAnsi="Arial" w:cs="Arial"/>
                <w:sz w:val="16"/>
                <w:szCs w:val="16"/>
              </w:rPr>
              <w:t>Course:</w:t>
            </w:r>
            <w:r>
              <w:rPr>
                <w:rFonts w:ascii="Arial" w:hAnsi="Arial" w:cs="Arial"/>
                <w:sz w:val="16"/>
                <w:szCs w:val="16"/>
              </w:rPr>
              <w:t xml:space="preserve"> </w:t>
            </w:r>
            <w:r>
              <w:t xml:space="preserve"> </w:t>
            </w:r>
            <w:r w:rsidRPr="00DF60B1">
              <w:rPr>
                <w:rFonts w:ascii="Arial" w:hAnsi="Arial" w:cs="Arial"/>
                <w:sz w:val="16"/>
                <w:szCs w:val="16"/>
              </w:rPr>
              <w:t>Animal Production</w:t>
            </w:r>
          </w:p>
        </w:tc>
        <w:tc>
          <w:tcPr>
            <w:tcW w:w="7531" w:type="dxa"/>
            <w:gridSpan w:val="9"/>
            <w:vMerge w:val="restart"/>
            <w:vAlign w:val="center"/>
          </w:tcPr>
          <w:p w:rsidR="00410E11" w:rsidRPr="009E2BF4" w:rsidRDefault="00410E11" w:rsidP="00410E11">
            <w:pPr>
              <w:jc w:val="center"/>
              <w:rPr>
                <w:rFonts w:ascii="Arial" w:hAnsi="Arial" w:cs="Arial"/>
                <w:i/>
                <w:sz w:val="18"/>
                <w:szCs w:val="18"/>
              </w:rPr>
            </w:pPr>
            <w:r>
              <w:rPr>
                <w:rFonts w:ascii="Arial" w:hAnsi="Arial" w:cs="Arial"/>
                <w:i/>
                <w:sz w:val="18"/>
                <w:szCs w:val="18"/>
              </w:rPr>
              <w:t>Animal G</w:t>
            </w:r>
            <w:r w:rsidRPr="001E1F8C">
              <w:rPr>
                <w:rFonts w:ascii="Arial" w:hAnsi="Arial" w:cs="Arial"/>
                <w:i/>
                <w:sz w:val="18"/>
                <w:szCs w:val="18"/>
              </w:rPr>
              <w:t>enetics</w:t>
            </w:r>
          </w:p>
        </w:tc>
      </w:tr>
      <w:tr w:rsidR="00410E11" w:rsidTr="00410E11">
        <w:tc>
          <w:tcPr>
            <w:tcW w:w="2091" w:type="dxa"/>
            <w:gridSpan w:val="2"/>
            <w:vAlign w:val="center"/>
          </w:tcPr>
          <w:p w:rsidR="00410E11" w:rsidRPr="009E2BF4" w:rsidRDefault="00410E11" w:rsidP="00410E11">
            <w:pPr>
              <w:rPr>
                <w:rFonts w:ascii="Arial" w:hAnsi="Arial" w:cs="Arial"/>
                <w:sz w:val="16"/>
                <w:szCs w:val="16"/>
              </w:rPr>
            </w:pPr>
            <w:r w:rsidRPr="00410E11">
              <w:rPr>
                <w:rFonts w:ascii="Arial" w:hAnsi="Arial" w:cs="Arial"/>
                <w:sz w:val="16"/>
                <w:szCs w:val="16"/>
              </w:rPr>
              <w:t>Course id:</w:t>
            </w:r>
            <w:r w:rsidR="00C66BA3">
              <w:rPr>
                <w:rFonts w:ascii="Arial" w:hAnsi="Arial" w:cs="Arial"/>
                <w:sz w:val="16"/>
                <w:szCs w:val="16"/>
              </w:rPr>
              <w:t xml:space="preserve"> </w:t>
            </w:r>
            <w:r>
              <w:rPr>
                <w:rFonts w:ascii="Arial" w:hAnsi="Arial" w:cs="Arial"/>
                <w:sz w:val="16"/>
                <w:szCs w:val="16"/>
              </w:rPr>
              <w:t>3OST3O11</w:t>
            </w:r>
          </w:p>
        </w:tc>
        <w:tc>
          <w:tcPr>
            <w:tcW w:w="7531" w:type="dxa"/>
            <w:gridSpan w:val="9"/>
            <w:vMerge/>
          </w:tcPr>
          <w:p w:rsidR="00410E11" w:rsidRDefault="00410E11" w:rsidP="00410E11"/>
        </w:tc>
      </w:tr>
      <w:tr w:rsidR="00410E11" w:rsidTr="00410E11">
        <w:tc>
          <w:tcPr>
            <w:tcW w:w="2091" w:type="dxa"/>
            <w:gridSpan w:val="2"/>
            <w:vAlign w:val="center"/>
          </w:tcPr>
          <w:p w:rsidR="00410E11" w:rsidRPr="009E2BF4" w:rsidRDefault="00410E11" w:rsidP="00410E11">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1" w:type="dxa"/>
            <w:gridSpan w:val="9"/>
            <w:vMerge/>
          </w:tcPr>
          <w:p w:rsidR="00410E11" w:rsidRDefault="00410E11" w:rsidP="00410E11"/>
        </w:tc>
      </w:tr>
      <w:tr w:rsidR="00410E11" w:rsidTr="00410E11">
        <w:tc>
          <w:tcPr>
            <w:tcW w:w="2091" w:type="dxa"/>
            <w:gridSpan w:val="2"/>
            <w:vAlign w:val="center"/>
          </w:tcPr>
          <w:p w:rsidR="00410E11" w:rsidRPr="009E2BF4" w:rsidRDefault="00410E11" w:rsidP="00410E11">
            <w:pPr>
              <w:rPr>
                <w:rFonts w:ascii="Arial" w:hAnsi="Arial" w:cs="Arial"/>
                <w:sz w:val="16"/>
                <w:szCs w:val="16"/>
              </w:rPr>
            </w:pPr>
            <w:r w:rsidRPr="009E2BF4">
              <w:rPr>
                <w:rFonts w:ascii="Arial" w:hAnsi="Arial" w:cs="Arial"/>
                <w:sz w:val="16"/>
                <w:szCs w:val="16"/>
              </w:rPr>
              <w:t>Teacher:</w:t>
            </w:r>
            <w:r>
              <w:rPr>
                <w:rFonts w:ascii="Arial" w:hAnsi="Arial" w:cs="Arial"/>
                <w:sz w:val="16"/>
                <w:szCs w:val="16"/>
              </w:rPr>
              <w:t xml:space="preserve"> </w:t>
            </w:r>
          </w:p>
          <w:p w:rsidR="00410E11" w:rsidRPr="009E2BF4" w:rsidRDefault="00410E11" w:rsidP="00410E11">
            <w:pPr>
              <w:rPr>
                <w:rFonts w:ascii="Arial" w:hAnsi="Arial" w:cs="Arial"/>
                <w:sz w:val="16"/>
                <w:szCs w:val="16"/>
              </w:rPr>
            </w:pPr>
          </w:p>
        </w:tc>
        <w:tc>
          <w:tcPr>
            <w:tcW w:w="7531" w:type="dxa"/>
            <w:gridSpan w:val="9"/>
          </w:tcPr>
          <w:p w:rsidR="00410E11" w:rsidRDefault="00410E11" w:rsidP="00410E11">
            <w:pPr>
              <w:rPr>
                <w:rFonts w:ascii="Arial" w:hAnsi="Arial" w:cs="Arial"/>
                <w:sz w:val="16"/>
                <w:szCs w:val="16"/>
              </w:rPr>
            </w:pPr>
            <w:proofErr w:type="spellStart"/>
            <w:r>
              <w:rPr>
                <w:rFonts w:ascii="Arial" w:hAnsi="Arial" w:cs="Arial"/>
                <w:sz w:val="16"/>
                <w:szCs w:val="16"/>
              </w:rPr>
              <w:t>Snežana</w:t>
            </w:r>
            <w:proofErr w:type="spellEnd"/>
            <w:r>
              <w:rPr>
                <w:rFonts w:ascii="Arial" w:hAnsi="Arial" w:cs="Arial"/>
                <w:sz w:val="16"/>
                <w:szCs w:val="16"/>
              </w:rPr>
              <w:t xml:space="preserve"> </w:t>
            </w:r>
            <w:proofErr w:type="spellStart"/>
            <w:r>
              <w:rPr>
                <w:rFonts w:ascii="Arial" w:hAnsi="Arial" w:cs="Arial"/>
                <w:sz w:val="16"/>
                <w:szCs w:val="16"/>
              </w:rPr>
              <w:t>Trivunović</w:t>
            </w:r>
            <w:proofErr w:type="spellEnd"/>
            <w:r>
              <w:rPr>
                <w:rFonts w:ascii="Arial" w:hAnsi="Arial" w:cs="Arial"/>
                <w:sz w:val="16"/>
                <w:szCs w:val="16"/>
              </w:rPr>
              <w:t>, PhD, associate professor</w:t>
            </w:r>
          </w:p>
          <w:p w:rsidR="00410E11" w:rsidRDefault="00410E11" w:rsidP="00410E11">
            <w:proofErr w:type="spellStart"/>
            <w:r>
              <w:rPr>
                <w:rFonts w:ascii="Arial" w:hAnsi="Arial" w:cs="Arial"/>
                <w:sz w:val="16"/>
                <w:szCs w:val="16"/>
              </w:rPr>
              <w:t>Dragomir</w:t>
            </w:r>
            <w:proofErr w:type="spellEnd"/>
            <w:r>
              <w:rPr>
                <w:rFonts w:ascii="Arial" w:hAnsi="Arial" w:cs="Arial"/>
                <w:sz w:val="16"/>
                <w:szCs w:val="16"/>
              </w:rPr>
              <w:t xml:space="preserve"> </w:t>
            </w:r>
            <w:proofErr w:type="spellStart"/>
            <w:r>
              <w:rPr>
                <w:rFonts w:ascii="Arial" w:hAnsi="Arial" w:cs="Arial"/>
                <w:sz w:val="16"/>
                <w:szCs w:val="16"/>
              </w:rPr>
              <w:t>Lukač</w:t>
            </w:r>
            <w:proofErr w:type="spellEnd"/>
            <w:r>
              <w:rPr>
                <w:rFonts w:ascii="Arial" w:hAnsi="Arial" w:cs="Arial"/>
                <w:sz w:val="16"/>
                <w:szCs w:val="16"/>
              </w:rPr>
              <w:t>, MSc, teaching assistant</w:t>
            </w:r>
          </w:p>
        </w:tc>
      </w:tr>
      <w:tr w:rsidR="00410E11" w:rsidTr="00410E11">
        <w:tc>
          <w:tcPr>
            <w:tcW w:w="2091" w:type="dxa"/>
            <w:gridSpan w:val="2"/>
            <w:tcBorders>
              <w:bottom w:val="single" w:sz="4" w:space="0" w:color="auto"/>
            </w:tcBorders>
            <w:vAlign w:val="center"/>
          </w:tcPr>
          <w:p w:rsidR="00410E11" w:rsidRPr="009E2BF4" w:rsidRDefault="00410E11" w:rsidP="00410E11">
            <w:pPr>
              <w:rPr>
                <w:rFonts w:ascii="Arial" w:hAnsi="Arial" w:cs="Arial"/>
                <w:sz w:val="16"/>
                <w:szCs w:val="16"/>
              </w:rPr>
            </w:pPr>
            <w:r w:rsidRPr="009E2BF4">
              <w:rPr>
                <w:rFonts w:ascii="Arial" w:hAnsi="Arial" w:cs="Arial"/>
                <w:sz w:val="16"/>
                <w:szCs w:val="16"/>
              </w:rPr>
              <w:t>Course status</w:t>
            </w:r>
          </w:p>
        </w:tc>
        <w:tc>
          <w:tcPr>
            <w:tcW w:w="7531" w:type="dxa"/>
            <w:gridSpan w:val="9"/>
            <w:tcBorders>
              <w:bottom w:val="single" w:sz="4" w:space="0" w:color="auto"/>
            </w:tcBorders>
          </w:tcPr>
          <w:p w:rsidR="00410E11" w:rsidRDefault="00410E11" w:rsidP="00410E11">
            <w:r>
              <w:rPr>
                <w:sz w:val="18"/>
                <w:szCs w:val="18"/>
              </w:rPr>
              <w:t>Mandatory</w:t>
            </w:r>
          </w:p>
        </w:tc>
      </w:tr>
      <w:tr w:rsidR="00410E11" w:rsidTr="00410E11">
        <w:trPr>
          <w:trHeight w:val="227"/>
        </w:trPr>
        <w:tc>
          <w:tcPr>
            <w:tcW w:w="9622" w:type="dxa"/>
            <w:gridSpan w:val="11"/>
            <w:tcBorders>
              <w:bottom w:val="single" w:sz="4" w:space="0" w:color="auto"/>
            </w:tcBorders>
            <w:shd w:val="clear" w:color="auto" w:fill="C2D69B" w:themeFill="accent3" w:themeFillTint="99"/>
            <w:vAlign w:val="center"/>
          </w:tcPr>
          <w:p w:rsidR="00410E11" w:rsidRPr="009E2BF4" w:rsidRDefault="00410E11" w:rsidP="00410E11">
            <w:pPr>
              <w:rPr>
                <w:rFonts w:ascii="Arial" w:hAnsi="Arial" w:cs="Arial"/>
                <w:sz w:val="16"/>
                <w:szCs w:val="16"/>
              </w:rPr>
            </w:pPr>
            <w:r w:rsidRPr="009E2BF4">
              <w:rPr>
                <w:rFonts w:ascii="Arial" w:hAnsi="Arial" w:cs="Arial"/>
                <w:sz w:val="16"/>
                <w:szCs w:val="16"/>
              </w:rPr>
              <w:t>Number of active teaching classes (weekly)</w:t>
            </w:r>
          </w:p>
        </w:tc>
      </w:tr>
      <w:tr w:rsidR="00410E11" w:rsidTr="00410E11">
        <w:trPr>
          <w:trHeight w:val="227"/>
        </w:trPr>
        <w:tc>
          <w:tcPr>
            <w:tcW w:w="2091" w:type="dxa"/>
            <w:gridSpan w:val="2"/>
            <w:tcBorders>
              <w:bottom w:val="single" w:sz="4" w:space="0" w:color="auto"/>
            </w:tcBorders>
            <w:shd w:val="clear" w:color="auto" w:fill="auto"/>
            <w:vAlign w:val="center"/>
          </w:tcPr>
          <w:p w:rsidR="00410E11" w:rsidRPr="009E2BF4" w:rsidRDefault="00410E11" w:rsidP="00410E11">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3×15=45</w:t>
            </w:r>
          </w:p>
        </w:tc>
        <w:tc>
          <w:tcPr>
            <w:tcW w:w="1984" w:type="dxa"/>
            <w:gridSpan w:val="3"/>
            <w:tcBorders>
              <w:bottom w:val="single" w:sz="4" w:space="0" w:color="auto"/>
            </w:tcBorders>
            <w:shd w:val="clear" w:color="auto" w:fill="auto"/>
            <w:vAlign w:val="center"/>
          </w:tcPr>
          <w:p w:rsidR="00410E11" w:rsidRPr="009E2BF4" w:rsidRDefault="00410E11" w:rsidP="00410E11">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2×15=30</w:t>
            </w:r>
          </w:p>
        </w:tc>
        <w:tc>
          <w:tcPr>
            <w:tcW w:w="1842" w:type="dxa"/>
            <w:gridSpan w:val="2"/>
            <w:tcBorders>
              <w:bottom w:val="single" w:sz="4" w:space="0" w:color="auto"/>
            </w:tcBorders>
            <w:shd w:val="clear" w:color="auto" w:fill="auto"/>
            <w:vAlign w:val="center"/>
          </w:tcPr>
          <w:p w:rsidR="00410E11" w:rsidRPr="009E2BF4" w:rsidRDefault="00410E11" w:rsidP="00410E11">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2" w:type="dxa"/>
            <w:gridSpan w:val="2"/>
            <w:tcBorders>
              <w:bottom w:val="single" w:sz="4" w:space="0" w:color="auto"/>
            </w:tcBorders>
            <w:shd w:val="clear" w:color="auto" w:fill="auto"/>
            <w:vAlign w:val="center"/>
          </w:tcPr>
          <w:p w:rsidR="00410E11" w:rsidRPr="009E2BF4" w:rsidRDefault="00410E11" w:rsidP="00410E11">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3" w:type="dxa"/>
            <w:gridSpan w:val="2"/>
            <w:tcBorders>
              <w:bottom w:val="single" w:sz="4" w:space="0" w:color="auto"/>
            </w:tcBorders>
            <w:shd w:val="clear" w:color="auto" w:fill="auto"/>
            <w:vAlign w:val="center"/>
          </w:tcPr>
          <w:p w:rsidR="00410E11" w:rsidRPr="009E2BF4" w:rsidRDefault="00410E11" w:rsidP="00410E11">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410E11" w:rsidRPr="005E42D1" w:rsidTr="00410E11">
        <w:tc>
          <w:tcPr>
            <w:tcW w:w="2091" w:type="dxa"/>
            <w:gridSpan w:val="2"/>
            <w:shd w:val="clear" w:color="auto" w:fill="C2D69B" w:themeFill="accent3" w:themeFillTint="99"/>
            <w:vAlign w:val="center"/>
          </w:tcPr>
          <w:p w:rsidR="00410E11" w:rsidRPr="005E42D1" w:rsidRDefault="00410E11" w:rsidP="00410E11">
            <w:pPr>
              <w:rPr>
                <w:rFonts w:ascii="Arial" w:hAnsi="Arial" w:cs="Arial"/>
                <w:sz w:val="16"/>
                <w:szCs w:val="16"/>
              </w:rPr>
            </w:pPr>
            <w:r w:rsidRPr="005E42D1">
              <w:rPr>
                <w:rFonts w:ascii="Arial" w:hAnsi="Arial" w:cs="Arial"/>
                <w:sz w:val="16"/>
                <w:szCs w:val="16"/>
              </w:rPr>
              <w:t>Precondition courses</w:t>
            </w:r>
          </w:p>
        </w:tc>
        <w:tc>
          <w:tcPr>
            <w:tcW w:w="7531" w:type="dxa"/>
            <w:gridSpan w:val="9"/>
            <w:shd w:val="clear" w:color="auto" w:fill="C2D69B" w:themeFill="accent3" w:themeFillTint="99"/>
            <w:vAlign w:val="center"/>
          </w:tcPr>
          <w:p w:rsidR="00410E11" w:rsidRPr="005E42D1" w:rsidRDefault="00410E11" w:rsidP="00410E11">
            <w:pPr>
              <w:rPr>
                <w:rFonts w:ascii="Arial" w:hAnsi="Arial" w:cs="Arial"/>
                <w:sz w:val="16"/>
                <w:szCs w:val="16"/>
              </w:rPr>
            </w:pPr>
            <w:r>
              <w:rPr>
                <w:rFonts w:ascii="Arial" w:hAnsi="Arial" w:cs="Arial"/>
                <w:sz w:val="16"/>
                <w:szCs w:val="16"/>
              </w:rPr>
              <w:t>None</w:t>
            </w:r>
          </w:p>
        </w:tc>
      </w:tr>
      <w:tr w:rsidR="00410E11" w:rsidTr="00410E11">
        <w:tc>
          <w:tcPr>
            <w:tcW w:w="9622" w:type="dxa"/>
            <w:gridSpan w:val="11"/>
          </w:tcPr>
          <w:p w:rsidR="00410E11" w:rsidRPr="00DF60B1" w:rsidRDefault="00410E11" w:rsidP="00410E11">
            <w:pPr>
              <w:pStyle w:val="ListParagraph"/>
              <w:numPr>
                <w:ilvl w:val="0"/>
                <w:numId w:val="3"/>
              </w:numPr>
              <w:ind w:left="284" w:hanging="284"/>
              <w:rPr>
                <w:rFonts w:ascii="Arial" w:hAnsi="Arial" w:cs="Arial"/>
                <w:b/>
                <w:sz w:val="16"/>
                <w:szCs w:val="16"/>
              </w:rPr>
            </w:pPr>
            <w:r w:rsidRPr="00DF60B1">
              <w:rPr>
                <w:rFonts w:ascii="Arial" w:hAnsi="Arial" w:cs="Arial"/>
                <w:b/>
                <w:sz w:val="16"/>
                <w:szCs w:val="16"/>
              </w:rPr>
              <w:t>Educational goal</w:t>
            </w:r>
          </w:p>
          <w:p w:rsidR="00410E11" w:rsidRPr="00DF60B1" w:rsidRDefault="00410E11" w:rsidP="00410E11">
            <w:pPr>
              <w:pStyle w:val="ListParagraph"/>
              <w:ind w:left="284"/>
              <w:jc w:val="both"/>
              <w:rPr>
                <w:rFonts w:ascii="Arial" w:hAnsi="Arial" w:cs="Arial"/>
                <w:sz w:val="16"/>
                <w:szCs w:val="16"/>
              </w:rPr>
            </w:pPr>
            <w:r w:rsidRPr="001E1F8C">
              <w:rPr>
                <w:rFonts w:ascii="Arial" w:hAnsi="Arial" w:cs="Arial"/>
                <w:sz w:val="16"/>
                <w:szCs w:val="16"/>
              </w:rPr>
              <w:t>Students will become familiar with the basic principles and laws to inherit both quantitative and qualitative traits of animals in order to understand the properties of the genetic and phenotypic level. The student should acquire knowledge about the transfer of properties from pare</w:t>
            </w:r>
            <w:r>
              <w:rPr>
                <w:rFonts w:ascii="Arial" w:hAnsi="Arial" w:cs="Arial"/>
                <w:sz w:val="16"/>
                <w:szCs w:val="16"/>
              </w:rPr>
              <w:t>nts to offspring that. T</w:t>
            </w:r>
            <w:r w:rsidRPr="001E1F8C">
              <w:rPr>
                <w:rFonts w:ascii="Arial" w:hAnsi="Arial" w:cs="Arial"/>
                <w:sz w:val="16"/>
                <w:szCs w:val="16"/>
              </w:rPr>
              <w:t>ransfer from one to the next generation of characteristic forms of metabolism potentially contained in a cell whose implementation required certain environmental conditions. This would improve the yield and quality of livestock products through genetic improvement of existing and creation of new lines and hybrids of all kinds of domestic animals.</w:t>
            </w:r>
          </w:p>
        </w:tc>
      </w:tr>
      <w:tr w:rsidR="00410E11" w:rsidTr="00410E11">
        <w:tc>
          <w:tcPr>
            <w:tcW w:w="9622" w:type="dxa"/>
            <w:gridSpan w:val="11"/>
          </w:tcPr>
          <w:p w:rsidR="00410E11" w:rsidRPr="00A07AC5" w:rsidRDefault="00410E11" w:rsidP="00410E11">
            <w:pPr>
              <w:pStyle w:val="ListParagraph"/>
              <w:numPr>
                <w:ilvl w:val="0"/>
                <w:numId w:val="3"/>
              </w:numPr>
              <w:ind w:left="284" w:hanging="284"/>
              <w:rPr>
                <w:rFonts w:ascii="Arial" w:hAnsi="Arial" w:cs="Arial"/>
                <w:b/>
                <w:sz w:val="16"/>
                <w:szCs w:val="16"/>
              </w:rPr>
            </w:pPr>
            <w:r w:rsidRPr="00A07AC5">
              <w:rPr>
                <w:rFonts w:ascii="Arial" w:hAnsi="Arial" w:cs="Arial"/>
                <w:b/>
                <w:sz w:val="16"/>
                <w:szCs w:val="16"/>
              </w:rPr>
              <w:t>Educational outcomes</w:t>
            </w:r>
          </w:p>
          <w:p w:rsidR="00410E11" w:rsidRPr="00A07AC5" w:rsidRDefault="00410E11" w:rsidP="00410E11">
            <w:pPr>
              <w:pStyle w:val="ListParagraph"/>
              <w:ind w:left="284"/>
              <w:jc w:val="both"/>
              <w:rPr>
                <w:rFonts w:ascii="Arial" w:hAnsi="Arial" w:cs="Arial"/>
                <w:sz w:val="16"/>
                <w:szCs w:val="16"/>
              </w:rPr>
            </w:pPr>
            <w:r w:rsidRPr="001E1F8C">
              <w:rPr>
                <w:rFonts w:ascii="Arial" w:hAnsi="Arial" w:cs="Arial"/>
                <w:sz w:val="16"/>
                <w:szCs w:val="16"/>
              </w:rPr>
              <w:t>After completing this course the student acquires knowledge of basic principles to inherit both qualitative and quantitative traits and characteristics of the threshold, and thus gain knowledge of genetics, which are needed for tracking other items on the program of study. The development of theoretical and practical ideas in the field of genetics and breeding and improvement of environmental conditions that are adapted to the industrial model of production and keeping of animals, a student should achieve progress in raising the genetic and production as well as the economic potential of the animal population.</w:t>
            </w:r>
          </w:p>
        </w:tc>
      </w:tr>
      <w:tr w:rsidR="00410E11" w:rsidTr="00410E11">
        <w:tc>
          <w:tcPr>
            <w:tcW w:w="9622" w:type="dxa"/>
            <w:gridSpan w:val="11"/>
          </w:tcPr>
          <w:p w:rsidR="00410E11" w:rsidRPr="00B83B2D" w:rsidRDefault="00410E11" w:rsidP="00410E11">
            <w:pPr>
              <w:pStyle w:val="ListParagraph"/>
              <w:numPr>
                <w:ilvl w:val="0"/>
                <w:numId w:val="3"/>
              </w:numPr>
              <w:ind w:left="284" w:hanging="284"/>
              <w:rPr>
                <w:rFonts w:ascii="Arial" w:hAnsi="Arial" w:cs="Arial"/>
                <w:b/>
                <w:sz w:val="16"/>
                <w:szCs w:val="16"/>
              </w:rPr>
            </w:pPr>
            <w:r w:rsidRPr="00B83B2D">
              <w:rPr>
                <w:rFonts w:ascii="Arial" w:hAnsi="Arial" w:cs="Arial"/>
                <w:b/>
                <w:sz w:val="16"/>
                <w:szCs w:val="16"/>
              </w:rPr>
              <w:t>Course content</w:t>
            </w:r>
          </w:p>
          <w:p w:rsidR="00410E11" w:rsidRPr="00A07AC5" w:rsidRDefault="00410E11" w:rsidP="00410E11">
            <w:pPr>
              <w:pStyle w:val="ListParagraph"/>
              <w:ind w:left="284"/>
              <w:rPr>
                <w:rFonts w:ascii="Arial" w:hAnsi="Arial" w:cs="Arial"/>
                <w:i/>
                <w:sz w:val="16"/>
                <w:szCs w:val="16"/>
              </w:rPr>
            </w:pPr>
            <w:r w:rsidRPr="00A07AC5">
              <w:rPr>
                <w:rFonts w:ascii="Arial" w:hAnsi="Arial" w:cs="Arial"/>
                <w:i/>
                <w:sz w:val="16"/>
                <w:szCs w:val="16"/>
              </w:rPr>
              <w:t>Lectures</w:t>
            </w:r>
          </w:p>
          <w:p w:rsidR="00410E11" w:rsidRDefault="00410E11" w:rsidP="00410E11">
            <w:pPr>
              <w:pStyle w:val="ListParagraph"/>
              <w:ind w:left="284"/>
              <w:jc w:val="both"/>
              <w:rPr>
                <w:rFonts w:ascii="Arial" w:hAnsi="Arial" w:cs="Arial"/>
                <w:sz w:val="16"/>
                <w:szCs w:val="16"/>
              </w:rPr>
            </w:pPr>
            <w:r w:rsidRPr="001E1F8C">
              <w:rPr>
                <w:rFonts w:ascii="Arial" w:hAnsi="Arial" w:cs="Arial"/>
                <w:sz w:val="16"/>
                <w:szCs w:val="16"/>
              </w:rPr>
              <w:t xml:space="preserve">Figure cells and chromosomes. Cell division and fertilization. The structure and function of the gene. </w:t>
            </w:r>
            <w:proofErr w:type="spellStart"/>
            <w:r w:rsidRPr="001E1F8C">
              <w:rPr>
                <w:rFonts w:ascii="Arial" w:hAnsi="Arial" w:cs="Arial"/>
                <w:sz w:val="16"/>
                <w:szCs w:val="16"/>
              </w:rPr>
              <w:t>Mendelian</w:t>
            </w:r>
            <w:proofErr w:type="spellEnd"/>
            <w:r w:rsidRPr="001E1F8C">
              <w:rPr>
                <w:rFonts w:ascii="Arial" w:hAnsi="Arial" w:cs="Arial"/>
                <w:sz w:val="16"/>
                <w:szCs w:val="16"/>
              </w:rPr>
              <w:t xml:space="preserve"> inheritance legality of qualitative and quantitative traits. Multiple alleles and gene interactions. Legality of inheritance-related genes and traits. Crossing-over. Sex determination and sexually related properties. The inheritance anomaly, disease and drug resistance in animals, genetic susceptibility and resistance to pathogens. Structural and numerical aberrations of chromosomes. Genotypic and phenotypic distributions of quantitative traits. Probability and </w:t>
            </w:r>
            <w:r>
              <w:rPr>
                <w:rFonts w:ascii="Arial" w:hAnsi="Arial" w:cs="Arial"/>
                <w:sz w:val="16"/>
                <w:szCs w:val="16"/>
              </w:rPr>
              <w:t>x</w:t>
            </w:r>
            <w:r w:rsidRPr="001E1F8C">
              <w:rPr>
                <w:rFonts w:ascii="Arial" w:hAnsi="Arial" w:cs="Arial"/>
                <w:sz w:val="16"/>
                <w:szCs w:val="16"/>
              </w:rPr>
              <w:t xml:space="preserve">² test. Genetic basis of </w:t>
            </w:r>
            <w:proofErr w:type="spellStart"/>
            <w:r w:rsidRPr="001E1F8C">
              <w:rPr>
                <w:rFonts w:ascii="Arial" w:hAnsi="Arial" w:cs="Arial"/>
                <w:sz w:val="16"/>
                <w:szCs w:val="16"/>
              </w:rPr>
              <w:t>heterosis</w:t>
            </w:r>
            <w:proofErr w:type="spellEnd"/>
            <w:r w:rsidRPr="001E1F8C">
              <w:rPr>
                <w:rFonts w:ascii="Arial" w:hAnsi="Arial" w:cs="Arial"/>
                <w:sz w:val="16"/>
                <w:szCs w:val="16"/>
              </w:rPr>
              <w:t xml:space="preserve"> and its use. Genetics of populations. Quantitative genetics and quantitative traits in animals (significant loci and markers for economically important traits in domestic animals). Animal Genetics and Breeding. Ethical aspects of modern animal genetics, cloning and genetic engineering in animals.</w:t>
            </w:r>
          </w:p>
          <w:p w:rsidR="00410E11" w:rsidRPr="00A07AC5" w:rsidRDefault="00410E11" w:rsidP="00410E11">
            <w:pPr>
              <w:pStyle w:val="ListParagraph"/>
              <w:ind w:left="284"/>
              <w:jc w:val="both"/>
              <w:rPr>
                <w:rFonts w:ascii="Arial" w:hAnsi="Arial" w:cs="Arial"/>
                <w:i/>
                <w:sz w:val="16"/>
                <w:szCs w:val="16"/>
              </w:rPr>
            </w:pPr>
            <w:r w:rsidRPr="00A07AC5">
              <w:rPr>
                <w:rFonts w:ascii="Arial" w:hAnsi="Arial" w:cs="Arial"/>
                <w:i/>
                <w:sz w:val="16"/>
                <w:szCs w:val="16"/>
              </w:rPr>
              <w:t>Practical classes</w:t>
            </w:r>
          </w:p>
          <w:p w:rsidR="00410E11" w:rsidRPr="001E1F8C" w:rsidRDefault="00410E11" w:rsidP="00410E11">
            <w:pPr>
              <w:pStyle w:val="ListParagraph"/>
              <w:ind w:left="284"/>
              <w:jc w:val="both"/>
              <w:rPr>
                <w:rFonts w:ascii="Arial" w:hAnsi="Arial" w:cs="Arial"/>
                <w:sz w:val="16"/>
                <w:szCs w:val="16"/>
              </w:rPr>
            </w:pPr>
            <w:r w:rsidRPr="001E1F8C">
              <w:rPr>
                <w:rFonts w:ascii="Arial" w:hAnsi="Arial" w:cs="Arial"/>
                <w:sz w:val="16"/>
                <w:szCs w:val="16"/>
              </w:rPr>
              <w:t xml:space="preserve">Practical classes are held during the exercise program and </w:t>
            </w:r>
            <w:r>
              <w:rPr>
                <w:rFonts w:ascii="Arial" w:hAnsi="Arial" w:cs="Arial"/>
                <w:sz w:val="16"/>
                <w:szCs w:val="16"/>
              </w:rPr>
              <w:t>followed</w:t>
            </w:r>
            <w:r w:rsidRPr="001E1F8C">
              <w:rPr>
                <w:rFonts w:ascii="Arial" w:hAnsi="Arial" w:cs="Arial"/>
                <w:sz w:val="16"/>
                <w:szCs w:val="16"/>
              </w:rPr>
              <w:t xml:space="preserve"> the lecture topic, working with concrete practical examples and assignments. Writing term papers accompanying methodological units listed in the course content. Exercises include laboratory work as well as testing knowledge orally and in writing.</w:t>
            </w:r>
          </w:p>
        </w:tc>
      </w:tr>
      <w:tr w:rsidR="00410E11" w:rsidTr="00410E11">
        <w:tc>
          <w:tcPr>
            <w:tcW w:w="9622" w:type="dxa"/>
            <w:gridSpan w:val="11"/>
            <w:tcBorders>
              <w:bottom w:val="single" w:sz="4" w:space="0" w:color="auto"/>
            </w:tcBorders>
          </w:tcPr>
          <w:p w:rsidR="00410E11" w:rsidRPr="00A07AC5" w:rsidRDefault="00410E11" w:rsidP="00410E11">
            <w:pPr>
              <w:pStyle w:val="ListParagraph"/>
              <w:numPr>
                <w:ilvl w:val="0"/>
                <w:numId w:val="3"/>
              </w:numPr>
              <w:ind w:left="284" w:hanging="284"/>
              <w:rPr>
                <w:rFonts w:ascii="Arial" w:hAnsi="Arial" w:cs="Arial"/>
                <w:b/>
                <w:sz w:val="16"/>
                <w:szCs w:val="16"/>
              </w:rPr>
            </w:pPr>
            <w:r w:rsidRPr="00A07AC5">
              <w:rPr>
                <w:rFonts w:ascii="Arial" w:hAnsi="Arial" w:cs="Arial"/>
                <w:b/>
                <w:sz w:val="16"/>
                <w:szCs w:val="16"/>
              </w:rPr>
              <w:t>Teaching methods</w:t>
            </w:r>
          </w:p>
          <w:p w:rsidR="00410E11" w:rsidRPr="00A07AC5" w:rsidRDefault="00410E11" w:rsidP="00410E11">
            <w:pPr>
              <w:pStyle w:val="ListParagraph"/>
              <w:ind w:left="284"/>
              <w:jc w:val="both"/>
              <w:rPr>
                <w:rFonts w:ascii="Arial" w:hAnsi="Arial" w:cs="Arial"/>
                <w:sz w:val="16"/>
                <w:szCs w:val="16"/>
              </w:rPr>
            </w:pPr>
            <w:r w:rsidRPr="00175D8F">
              <w:rPr>
                <w:rFonts w:ascii="Arial" w:hAnsi="Arial" w:cs="Arial"/>
                <w:sz w:val="16"/>
                <w:szCs w:val="16"/>
              </w:rPr>
              <w:t>The theoretical part of the training is conducted with the use of presentations that are prepared so that students have a visual representation of lessons. Practical classes are conducted through presentations, seminars, and other modern teaching and laboratory resources.</w:t>
            </w:r>
          </w:p>
        </w:tc>
      </w:tr>
      <w:tr w:rsidR="00410E11" w:rsidTr="00410E11">
        <w:tc>
          <w:tcPr>
            <w:tcW w:w="9622" w:type="dxa"/>
            <w:gridSpan w:val="11"/>
            <w:tcBorders>
              <w:bottom w:val="single" w:sz="4" w:space="0" w:color="auto"/>
            </w:tcBorders>
            <w:shd w:val="clear" w:color="auto" w:fill="C2D69B" w:themeFill="accent3" w:themeFillTint="99"/>
            <w:vAlign w:val="center"/>
          </w:tcPr>
          <w:p w:rsidR="00410E11" w:rsidRPr="005E42D1" w:rsidRDefault="00410E11" w:rsidP="00410E1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410E11" w:rsidTr="00410E11">
        <w:tc>
          <w:tcPr>
            <w:tcW w:w="2375" w:type="dxa"/>
            <w:gridSpan w:val="3"/>
            <w:shd w:val="clear" w:color="auto" w:fill="auto"/>
            <w:vAlign w:val="center"/>
          </w:tcPr>
          <w:p w:rsidR="00410E11" w:rsidRPr="005E42D1" w:rsidRDefault="00410E11" w:rsidP="00410E11">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410E11" w:rsidRPr="005E42D1" w:rsidRDefault="00410E11" w:rsidP="00410E11">
            <w:pPr>
              <w:rPr>
                <w:rFonts w:ascii="Arial" w:hAnsi="Arial" w:cs="Arial"/>
                <w:sz w:val="16"/>
                <w:szCs w:val="16"/>
              </w:rPr>
            </w:pPr>
            <w:r>
              <w:rPr>
                <w:rFonts w:ascii="Arial" w:hAnsi="Arial" w:cs="Arial"/>
                <w:sz w:val="16"/>
                <w:szCs w:val="16"/>
              </w:rPr>
              <w:t>Mandatory</w:t>
            </w:r>
          </w:p>
        </w:tc>
        <w:tc>
          <w:tcPr>
            <w:tcW w:w="1300"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Points</w:t>
            </w:r>
          </w:p>
        </w:tc>
        <w:tc>
          <w:tcPr>
            <w:tcW w:w="2525"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Mandatory</w:t>
            </w:r>
          </w:p>
        </w:tc>
        <w:tc>
          <w:tcPr>
            <w:tcW w:w="1154" w:type="dxa"/>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Points</w:t>
            </w:r>
          </w:p>
        </w:tc>
      </w:tr>
      <w:tr w:rsidR="00410E11" w:rsidTr="00410E11">
        <w:tc>
          <w:tcPr>
            <w:tcW w:w="2375" w:type="dxa"/>
            <w:gridSpan w:val="3"/>
            <w:shd w:val="clear" w:color="auto" w:fill="auto"/>
            <w:vAlign w:val="center"/>
          </w:tcPr>
          <w:p w:rsidR="00410E11" w:rsidRPr="00C21CE9" w:rsidRDefault="00410E11" w:rsidP="00410E11">
            <w:pPr>
              <w:rPr>
                <w:sz w:val="18"/>
                <w:szCs w:val="18"/>
              </w:rPr>
            </w:pPr>
            <w:r w:rsidRPr="00C21CE9">
              <w:rPr>
                <w:sz w:val="18"/>
                <w:szCs w:val="18"/>
              </w:rPr>
              <w:t>Lecture attendance</w:t>
            </w:r>
          </w:p>
        </w:tc>
        <w:tc>
          <w:tcPr>
            <w:tcW w:w="1134" w:type="dxa"/>
            <w:shd w:val="clear" w:color="auto" w:fill="auto"/>
            <w:vAlign w:val="center"/>
          </w:tcPr>
          <w:p w:rsidR="00410E11" w:rsidRPr="00410E11" w:rsidRDefault="00410E11" w:rsidP="00410E11">
            <w:pPr>
              <w:jc w:val="center"/>
            </w:pPr>
            <w:r w:rsidRPr="00410E11">
              <w:rPr>
                <w:rFonts w:ascii="Arial" w:hAnsi="Arial" w:cs="Arial"/>
                <w:sz w:val="16"/>
                <w:szCs w:val="16"/>
              </w:rPr>
              <w:t>Yes</w:t>
            </w:r>
          </w:p>
        </w:tc>
        <w:tc>
          <w:tcPr>
            <w:tcW w:w="1300"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5</w:t>
            </w:r>
          </w:p>
        </w:tc>
        <w:tc>
          <w:tcPr>
            <w:tcW w:w="2525" w:type="dxa"/>
            <w:gridSpan w:val="2"/>
            <w:shd w:val="clear" w:color="auto" w:fill="auto"/>
            <w:vAlign w:val="center"/>
          </w:tcPr>
          <w:p w:rsidR="00410E11" w:rsidRPr="00D02E1F" w:rsidRDefault="00410E11" w:rsidP="00410E11">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410E11" w:rsidRPr="00410E11" w:rsidRDefault="00410E11" w:rsidP="00410E11">
            <w:pPr>
              <w:jc w:val="center"/>
              <w:rPr>
                <w:rFonts w:ascii="Arial" w:hAnsi="Arial" w:cs="Arial"/>
                <w:sz w:val="16"/>
                <w:szCs w:val="16"/>
              </w:rPr>
            </w:pPr>
            <w:r w:rsidRPr="00410E11">
              <w:rPr>
                <w:rFonts w:ascii="Arial" w:hAnsi="Arial" w:cs="Arial"/>
                <w:sz w:val="16"/>
                <w:szCs w:val="16"/>
              </w:rPr>
              <w:t>Yes</w:t>
            </w:r>
          </w:p>
        </w:tc>
        <w:tc>
          <w:tcPr>
            <w:tcW w:w="1154" w:type="dxa"/>
            <w:shd w:val="clear" w:color="auto" w:fill="auto"/>
            <w:vAlign w:val="center"/>
          </w:tcPr>
          <w:p w:rsidR="00410E11" w:rsidRPr="005E42D1" w:rsidRDefault="00905EFB" w:rsidP="00410E11">
            <w:pPr>
              <w:jc w:val="center"/>
              <w:rPr>
                <w:rFonts w:ascii="Arial" w:hAnsi="Arial" w:cs="Arial"/>
                <w:sz w:val="16"/>
                <w:szCs w:val="16"/>
              </w:rPr>
            </w:pPr>
            <w:r>
              <w:rPr>
                <w:rFonts w:ascii="Arial" w:hAnsi="Arial" w:cs="Arial"/>
                <w:sz w:val="16"/>
                <w:szCs w:val="16"/>
              </w:rPr>
              <w:t>2</w:t>
            </w:r>
            <w:r w:rsidR="00410E11">
              <w:rPr>
                <w:rFonts w:ascii="Arial" w:hAnsi="Arial" w:cs="Arial"/>
                <w:sz w:val="16"/>
                <w:szCs w:val="16"/>
              </w:rPr>
              <w:t>0</w:t>
            </w:r>
          </w:p>
        </w:tc>
      </w:tr>
      <w:tr w:rsidR="00410E11" w:rsidTr="00410E11">
        <w:tc>
          <w:tcPr>
            <w:tcW w:w="2375" w:type="dxa"/>
            <w:gridSpan w:val="3"/>
            <w:shd w:val="clear" w:color="auto" w:fill="auto"/>
            <w:vAlign w:val="center"/>
          </w:tcPr>
          <w:p w:rsidR="00410E11" w:rsidRPr="00C21CE9" w:rsidRDefault="00410E11" w:rsidP="00410E11">
            <w:pPr>
              <w:rPr>
                <w:sz w:val="18"/>
                <w:szCs w:val="18"/>
              </w:rPr>
            </w:pPr>
            <w:r w:rsidRPr="00C21CE9">
              <w:rPr>
                <w:sz w:val="18"/>
                <w:szCs w:val="18"/>
              </w:rPr>
              <w:t>Test</w:t>
            </w:r>
          </w:p>
        </w:tc>
        <w:tc>
          <w:tcPr>
            <w:tcW w:w="1134" w:type="dxa"/>
            <w:shd w:val="clear" w:color="auto" w:fill="auto"/>
            <w:vAlign w:val="center"/>
          </w:tcPr>
          <w:p w:rsidR="00410E11" w:rsidRPr="00410E11" w:rsidRDefault="00410E11" w:rsidP="00410E11">
            <w:pPr>
              <w:jc w:val="center"/>
            </w:pPr>
            <w:r w:rsidRPr="00410E11">
              <w:rPr>
                <w:rFonts w:ascii="Arial" w:hAnsi="Arial" w:cs="Arial"/>
                <w:sz w:val="16"/>
                <w:szCs w:val="16"/>
              </w:rPr>
              <w:t>Yes</w:t>
            </w:r>
          </w:p>
        </w:tc>
        <w:tc>
          <w:tcPr>
            <w:tcW w:w="1300"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30</w:t>
            </w:r>
          </w:p>
        </w:tc>
        <w:tc>
          <w:tcPr>
            <w:tcW w:w="2525"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i/>
                <w:sz w:val="14"/>
                <w:szCs w:val="14"/>
              </w:rPr>
              <w:t>Oral part of the exam</w:t>
            </w:r>
          </w:p>
        </w:tc>
        <w:tc>
          <w:tcPr>
            <w:tcW w:w="1134" w:type="dxa"/>
            <w:gridSpan w:val="2"/>
            <w:shd w:val="clear" w:color="auto" w:fill="auto"/>
            <w:vAlign w:val="center"/>
          </w:tcPr>
          <w:p w:rsidR="00410E11" w:rsidRPr="00410E11" w:rsidRDefault="00410E11" w:rsidP="00410E11">
            <w:pPr>
              <w:jc w:val="center"/>
              <w:rPr>
                <w:rFonts w:ascii="Arial" w:hAnsi="Arial" w:cs="Arial"/>
                <w:sz w:val="16"/>
                <w:szCs w:val="16"/>
              </w:rPr>
            </w:pPr>
            <w:r w:rsidRPr="00410E11">
              <w:rPr>
                <w:rFonts w:ascii="Arial" w:hAnsi="Arial" w:cs="Arial"/>
                <w:sz w:val="16"/>
                <w:szCs w:val="16"/>
              </w:rPr>
              <w:t>Yes</w:t>
            </w:r>
          </w:p>
        </w:tc>
        <w:tc>
          <w:tcPr>
            <w:tcW w:w="1154" w:type="dxa"/>
            <w:shd w:val="clear" w:color="auto" w:fill="auto"/>
            <w:vAlign w:val="center"/>
          </w:tcPr>
          <w:p w:rsidR="00410E11" w:rsidRPr="005E42D1" w:rsidRDefault="00905EFB" w:rsidP="00410E11">
            <w:pPr>
              <w:jc w:val="center"/>
              <w:rPr>
                <w:rFonts w:ascii="Arial" w:hAnsi="Arial" w:cs="Arial"/>
                <w:sz w:val="16"/>
                <w:szCs w:val="16"/>
              </w:rPr>
            </w:pPr>
            <w:r>
              <w:rPr>
                <w:rFonts w:ascii="Arial" w:hAnsi="Arial" w:cs="Arial"/>
                <w:sz w:val="16"/>
                <w:szCs w:val="16"/>
              </w:rPr>
              <w:t>3</w:t>
            </w:r>
            <w:r w:rsidR="00410E11">
              <w:rPr>
                <w:rFonts w:ascii="Arial" w:hAnsi="Arial" w:cs="Arial"/>
                <w:sz w:val="16"/>
                <w:szCs w:val="16"/>
              </w:rPr>
              <w:t>0</w:t>
            </w:r>
          </w:p>
        </w:tc>
      </w:tr>
      <w:tr w:rsidR="00410E11" w:rsidTr="00410E11">
        <w:tc>
          <w:tcPr>
            <w:tcW w:w="2375" w:type="dxa"/>
            <w:gridSpan w:val="3"/>
            <w:shd w:val="clear" w:color="auto" w:fill="auto"/>
            <w:vAlign w:val="center"/>
          </w:tcPr>
          <w:p w:rsidR="00410E11" w:rsidRPr="00C21CE9" w:rsidRDefault="00410E11" w:rsidP="00410E11">
            <w:pPr>
              <w:rPr>
                <w:sz w:val="18"/>
                <w:szCs w:val="18"/>
              </w:rPr>
            </w:pPr>
            <w:r w:rsidRPr="00C21CE9">
              <w:rPr>
                <w:sz w:val="18"/>
                <w:szCs w:val="18"/>
              </w:rPr>
              <w:t>Exercise attendance</w:t>
            </w:r>
          </w:p>
        </w:tc>
        <w:tc>
          <w:tcPr>
            <w:tcW w:w="1134" w:type="dxa"/>
            <w:shd w:val="clear" w:color="auto" w:fill="auto"/>
            <w:vAlign w:val="center"/>
          </w:tcPr>
          <w:p w:rsidR="00410E11" w:rsidRPr="00410E11" w:rsidRDefault="00410E11" w:rsidP="00410E11">
            <w:pPr>
              <w:jc w:val="center"/>
            </w:pPr>
            <w:r w:rsidRPr="00410E11">
              <w:rPr>
                <w:rFonts w:ascii="Arial" w:hAnsi="Arial" w:cs="Arial"/>
                <w:sz w:val="16"/>
                <w:szCs w:val="16"/>
              </w:rPr>
              <w:t>Yes</w:t>
            </w:r>
          </w:p>
        </w:tc>
        <w:tc>
          <w:tcPr>
            <w:tcW w:w="1300" w:type="dxa"/>
            <w:gridSpan w:val="2"/>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5</w:t>
            </w:r>
          </w:p>
        </w:tc>
        <w:tc>
          <w:tcPr>
            <w:tcW w:w="4813" w:type="dxa"/>
            <w:gridSpan w:val="5"/>
            <w:vMerge w:val="restart"/>
            <w:shd w:val="clear" w:color="auto" w:fill="auto"/>
            <w:vAlign w:val="center"/>
          </w:tcPr>
          <w:p w:rsidR="00410E11" w:rsidRPr="005E42D1" w:rsidRDefault="00410E11" w:rsidP="00410E11">
            <w:pPr>
              <w:jc w:val="center"/>
              <w:rPr>
                <w:rFonts w:ascii="Arial" w:hAnsi="Arial" w:cs="Arial"/>
                <w:sz w:val="16"/>
                <w:szCs w:val="16"/>
              </w:rPr>
            </w:pPr>
          </w:p>
        </w:tc>
      </w:tr>
      <w:tr w:rsidR="00410E11" w:rsidTr="00410E11">
        <w:tc>
          <w:tcPr>
            <w:tcW w:w="2375" w:type="dxa"/>
            <w:gridSpan w:val="3"/>
            <w:tcBorders>
              <w:bottom w:val="single" w:sz="4" w:space="0" w:color="auto"/>
            </w:tcBorders>
            <w:shd w:val="clear" w:color="auto" w:fill="auto"/>
            <w:vAlign w:val="center"/>
          </w:tcPr>
          <w:p w:rsidR="00410E11" w:rsidRPr="00A07AC5" w:rsidRDefault="00410E11" w:rsidP="00410E11">
            <w:pPr>
              <w:rPr>
                <w:rFonts w:ascii="Arial" w:hAnsi="Arial" w:cs="Arial"/>
                <w:sz w:val="16"/>
                <w:szCs w:val="16"/>
              </w:rPr>
            </w:pPr>
            <w:r w:rsidRPr="00A07AC5">
              <w:rPr>
                <w:sz w:val="18"/>
                <w:szCs w:val="16"/>
              </w:rPr>
              <w:t>Term paper</w:t>
            </w:r>
          </w:p>
        </w:tc>
        <w:tc>
          <w:tcPr>
            <w:tcW w:w="1134" w:type="dxa"/>
            <w:tcBorders>
              <w:bottom w:val="single" w:sz="4" w:space="0" w:color="auto"/>
            </w:tcBorders>
            <w:shd w:val="clear" w:color="auto" w:fill="auto"/>
            <w:vAlign w:val="center"/>
          </w:tcPr>
          <w:p w:rsidR="00410E11" w:rsidRPr="00410E11" w:rsidRDefault="002A38F5" w:rsidP="00410E11">
            <w:pPr>
              <w:jc w:val="center"/>
            </w:pPr>
            <w:r>
              <w:rPr>
                <w:rFonts w:ascii="Arial" w:hAnsi="Arial" w:cs="Arial"/>
                <w:sz w:val="16"/>
                <w:szCs w:val="16"/>
              </w:rPr>
              <w:t>Yes</w:t>
            </w:r>
          </w:p>
        </w:tc>
        <w:tc>
          <w:tcPr>
            <w:tcW w:w="1300" w:type="dxa"/>
            <w:gridSpan w:val="2"/>
            <w:tcBorders>
              <w:bottom w:val="single" w:sz="4" w:space="0" w:color="auto"/>
            </w:tcBorders>
            <w:shd w:val="clear" w:color="auto" w:fill="auto"/>
            <w:vAlign w:val="center"/>
          </w:tcPr>
          <w:p w:rsidR="00410E11" w:rsidRPr="005E42D1" w:rsidRDefault="00410E11" w:rsidP="00410E11">
            <w:pPr>
              <w:jc w:val="center"/>
              <w:rPr>
                <w:rFonts w:ascii="Arial" w:hAnsi="Arial" w:cs="Arial"/>
                <w:sz w:val="16"/>
                <w:szCs w:val="16"/>
              </w:rPr>
            </w:pPr>
            <w:r>
              <w:rPr>
                <w:rFonts w:ascii="Arial" w:hAnsi="Arial" w:cs="Arial"/>
                <w:sz w:val="16"/>
                <w:szCs w:val="16"/>
              </w:rPr>
              <w:t>10</w:t>
            </w:r>
          </w:p>
        </w:tc>
        <w:tc>
          <w:tcPr>
            <w:tcW w:w="4813" w:type="dxa"/>
            <w:gridSpan w:val="5"/>
            <w:vMerge/>
            <w:tcBorders>
              <w:bottom w:val="single" w:sz="4" w:space="0" w:color="auto"/>
            </w:tcBorders>
            <w:shd w:val="clear" w:color="auto" w:fill="auto"/>
            <w:vAlign w:val="center"/>
          </w:tcPr>
          <w:p w:rsidR="00410E11" w:rsidRPr="005E42D1" w:rsidRDefault="00410E11" w:rsidP="00410E11">
            <w:pPr>
              <w:jc w:val="center"/>
              <w:rPr>
                <w:rFonts w:ascii="Arial" w:hAnsi="Arial" w:cs="Arial"/>
                <w:sz w:val="16"/>
                <w:szCs w:val="16"/>
              </w:rPr>
            </w:pPr>
          </w:p>
        </w:tc>
      </w:tr>
      <w:tr w:rsidR="00410E11" w:rsidTr="00410E11">
        <w:tc>
          <w:tcPr>
            <w:tcW w:w="9622" w:type="dxa"/>
            <w:gridSpan w:val="11"/>
            <w:shd w:val="clear" w:color="auto" w:fill="C2D69B" w:themeFill="accent3" w:themeFillTint="99"/>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 xml:space="preserve">Literature </w:t>
            </w:r>
          </w:p>
        </w:tc>
      </w:tr>
      <w:tr w:rsidR="00410E11" w:rsidTr="00410E11">
        <w:tc>
          <w:tcPr>
            <w:tcW w:w="675" w:type="dxa"/>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Ord.</w:t>
            </w:r>
          </w:p>
        </w:tc>
        <w:tc>
          <w:tcPr>
            <w:tcW w:w="1700" w:type="dxa"/>
            <w:gridSpan w:val="2"/>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Author</w:t>
            </w:r>
          </w:p>
        </w:tc>
        <w:tc>
          <w:tcPr>
            <w:tcW w:w="2434" w:type="dxa"/>
            <w:gridSpan w:val="3"/>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Title</w:t>
            </w:r>
          </w:p>
        </w:tc>
        <w:tc>
          <w:tcPr>
            <w:tcW w:w="3659" w:type="dxa"/>
            <w:gridSpan w:val="4"/>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Publisher</w:t>
            </w:r>
          </w:p>
        </w:tc>
        <w:tc>
          <w:tcPr>
            <w:tcW w:w="1154" w:type="dxa"/>
            <w:vAlign w:val="center"/>
          </w:tcPr>
          <w:p w:rsidR="00410E11" w:rsidRPr="00D02E1F" w:rsidRDefault="00410E11" w:rsidP="00410E11">
            <w:pPr>
              <w:jc w:val="center"/>
              <w:rPr>
                <w:rFonts w:ascii="Arial" w:hAnsi="Arial" w:cs="Arial"/>
                <w:sz w:val="16"/>
                <w:szCs w:val="16"/>
              </w:rPr>
            </w:pPr>
            <w:r w:rsidRPr="00D02E1F">
              <w:rPr>
                <w:rFonts w:ascii="Arial" w:hAnsi="Arial" w:cs="Arial"/>
                <w:sz w:val="16"/>
                <w:szCs w:val="16"/>
              </w:rPr>
              <w:t>Year</w:t>
            </w:r>
          </w:p>
        </w:tc>
      </w:tr>
      <w:tr w:rsidR="00E62BFD" w:rsidTr="008B5600">
        <w:tc>
          <w:tcPr>
            <w:tcW w:w="675" w:type="dxa"/>
            <w:vAlign w:val="center"/>
          </w:tcPr>
          <w:p w:rsidR="00E62BFD" w:rsidRPr="00D02E1F" w:rsidRDefault="00E62BFD" w:rsidP="00410E11">
            <w:pPr>
              <w:pStyle w:val="ListParagraph"/>
              <w:numPr>
                <w:ilvl w:val="0"/>
                <w:numId w:val="4"/>
              </w:numPr>
              <w:jc w:val="center"/>
              <w:rPr>
                <w:rFonts w:ascii="Arial" w:hAnsi="Arial" w:cs="Arial"/>
                <w:sz w:val="16"/>
                <w:szCs w:val="16"/>
              </w:rPr>
            </w:pPr>
          </w:p>
        </w:tc>
        <w:tc>
          <w:tcPr>
            <w:tcW w:w="1700" w:type="dxa"/>
            <w:gridSpan w:val="2"/>
            <w:vAlign w:val="center"/>
          </w:tcPr>
          <w:p w:rsidR="00E62BFD" w:rsidRPr="00D02E1F" w:rsidRDefault="00E62BFD" w:rsidP="00410E11">
            <w:pPr>
              <w:jc w:val="center"/>
              <w:rPr>
                <w:rFonts w:ascii="Arial" w:hAnsi="Arial" w:cs="Arial"/>
                <w:sz w:val="16"/>
                <w:szCs w:val="16"/>
              </w:rPr>
            </w:pPr>
            <w:r>
              <w:rPr>
                <w:rFonts w:ascii="Arial" w:hAnsi="Arial" w:cs="Arial"/>
                <w:sz w:val="16"/>
                <w:szCs w:val="16"/>
              </w:rPr>
              <w:t>Vidović V., Lukač</w:t>
            </w:r>
            <w:r w:rsidRPr="00175D8F">
              <w:rPr>
                <w:rFonts w:ascii="Arial" w:hAnsi="Arial" w:cs="Arial"/>
                <w:sz w:val="16"/>
                <w:szCs w:val="16"/>
              </w:rPr>
              <w:t xml:space="preserve"> D.</w:t>
            </w:r>
          </w:p>
        </w:tc>
        <w:tc>
          <w:tcPr>
            <w:tcW w:w="2434" w:type="dxa"/>
            <w:gridSpan w:val="3"/>
            <w:vAlign w:val="center"/>
          </w:tcPr>
          <w:p w:rsidR="00E62BFD" w:rsidRPr="00D02E1F" w:rsidRDefault="00E62BFD" w:rsidP="00410E11">
            <w:pPr>
              <w:jc w:val="center"/>
              <w:rPr>
                <w:rFonts w:ascii="Arial" w:hAnsi="Arial" w:cs="Arial"/>
                <w:sz w:val="16"/>
                <w:szCs w:val="16"/>
              </w:rPr>
            </w:pPr>
            <w:proofErr w:type="spellStart"/>
            <w:r>
              <w:rPr>
                <w:rFonts w:ascii="Arial" w:hAnsi="Arial" w:cs="Arial"/>
                <w:sz w:val="16"/>
                <w:szCs w:val="16"/>
              </w:rPr>
              <w:t>Genetika</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p>
        </w:tc>
        <w:tc>
          <w:tcPr>
            <w:tcW w:w="3659" w:type="dxa"/>
            <w:gridSpan w:val="4"/>
          </w:tcPr>
          <w:p w:rsidR="00E62BFD" w:rsidRDefault="00E62BFD">
            <w:proofErr w:type="spellStart"/>
            <w:r w:rsidRPr="009B5664">
              <w:rPr>
                <w:rFonts w:ascii="Arial" w:hAnsi="Arial" w:cs="Arial"/>
                <w:sz w:val="16"/>
                <w:szCs w:val="16"/>
              </w:rPr>
              <w:t>Poljoprivredni</w:t>
            </w:r>
            <w:proofErr w:type="spellEnd"/>
            <w:r w:rsidRPr="009B5664">
              <w:rPr>
                <w:rFonts w:ascii="Arial" w:hAnsi="Arial" w:cs="Arial"/>
                <w:sz w:val="16"/>
                <w:szCs w:val="16"/>
              </w:rPr>
              <w:t xml:space="preserve"> </w:t>
            </w:r>
            <w:proofErr w:type="spellStart"/>
            <w:r w:rsidRPr="009B5664">
              <w:rPr>
                <w:rFonts w:ascii="Arial" w:hAnsi="Arial" w:cs="Arial"/>
                <w:sz w:val="16"/>
                <w:szCs w:val="16"/>
              </w:rPr>
              <w:t>fakultet</w:t>
            </w:r>
            <w:proofErr w:type="spellEnd"/>
            <w:r w:rsidRPr="009B5664">
              <w:rPr>
                <w:rFonts w:ascii="Arial" w:hAnsi="Arial" w:cs="Arial"/>
                <w:sz w:val="16"/>
                <w:szCs w:val="16"/>
              </w:rPr>
              <w:t>, Novi Sad</w:t>
            </w:r>
          </w:p>
        </w:tc>
        <w:tc>
          <w:tcPr>
            <w:tcW w:w="1154" w:type="dxa"/>
            <w:vAlign w:val="center"/>
          </w:tcPr>
          <w:p w:rsidR="00E62BFD" w:rsidRPr="00D02E1F" w:rsidRDefault="00E62BFD" w:rsidP="00410E11">
            <w:pPr>
              <w:jc w:val="center"/>
              <w:rPr>
                <w:rFonts w:ascii="Arial" w:hAnsi="Arial" w:cs="Arial"/>
                <w:sz w:val="16"/>
                <w:szCs w:val="16"/>
              </w:rPr>
            </w:pPr>
            <w:r>
              <w:rPr>
                <w:rFonts w:ascii="Arial" w:hAnsi="Arial" w:cs="Arial"/>
                <w:sz w:val="16"/>
                <w:szCs w:val="16"/>
              </w:rPr>
              <w:t>2010</w:t>
            </w:r>
          </w:p>
        </w:tc>
      </w:tr>
      <w:tr w:rsidR="00E62BFD" w:rsidTr="008B5600">
        <w:tc>
          <w:tcPr>
            <w:tcW w:w="675" w:type="dxa"/>
            <w:vAlign w:val="center"/>
          </w:tcPr>
          <w:p w:rsidR="00E62BFD" w:rsidRPr="00D02E1F" w:rsidRDefault="00E62BFD" w:rsidP="00410E11">
            <w:pPr>
              <w:pStyle w:val="ListParagraph"/>
              <w:numPr>
                <w:ilvl w:val="0"/>
                <w:numId w:val="4"/>
              </w:numPr>
              <w:jc w:val="center"/>
              <w:rPr>
                <w:rFonts w:ascii="Arial" w:hAnsi="Arial" w:cs="Arial"/>
                <w:sz w:val="16"/>
                <w:szCs w:val="16"/>
              </w:rPr>
            </w:pPr>
          </w:p>
        </w:tc>
        <w:tc>
          <w:tcPr>
            <w:tcW w:w="1700" w:type="dxa"/>
            <w:gridSpan w:val="2"/>
            <w:vAlign w:val="center"/>
          </w:tcPr>
          <w:p w:rsidR="00E62BFD" w:rsidRPr="00D02E1F" w:rsidRDefault="00E62BFD" w:rsidP="00410E11">
            <w:pPr>
              <w:jc w:val="center"/>
              <w:rPr>
                <w:rFonts w:ascii="Arial" w:hAnsi="Arial" w:cs="Arial"/>
                <w:sz w:val="16"/>
                <w:szCs w:val="16"/>
              </w:rPr>
            </w:pPr>
            <w:r>
              <w:rPr>
                <w:rFonts w:ascii="Arial" w:hAnsi="Arial" w:cs="Arial"/>
                <w:sz w:val="16"/>
                <w:szCs w:val="16"/>
              </w:rPr>
              <w:t xml:space="preserve">Vidović V., </w:t>
            </w:r>
            <w:r w:rsidRPr="00175D8F">
              <w:rPr>
                <w:rFonts w:ascii="Arial" w:hAnsi="Arial" w:cs="Arial"/>
                <w:sz w:val="16"/>
                <w:szCs w:val="16"/>
              </w:rPr>
              <w:t>Stupar</w:t>
            </w:r>
            <w:r>
              <w:rPr>
                <w:rFonts w:ascii="Arial" w:hAnsi="Arial" w:cs="Arial"/>
                <w:sz w:val="16"/>
                <w:szCs w:val="16"/>
              </w:rPr>
              <w:t xml:space="preserve"> M.</w:t>
            </w:r>
          </w:p>
        </w:tc>
        <w:tc>
          <w:tcPr>
            <w:tcW w:w="2434" w:type="dxa"/>
            <w:gridSpan w:val="3"/>
            <w:vAlign w:val="center"/>
          </w:tcPr>
          <w:p w:rsidR="00E62BFD" w:rsidRPr="00D02E1F" w:rsidRDefault="00E62BFD" w:rsidP="00410E11">
            <w:pPr>
              <w:jc w:val="center"/>
              <w:rPr>
                <w:rFonts w:ascii="Arial" w:hAnsi="Arial" w:cs="Arial"/>
                <w:sz w:val="16"/>
                <w:szCs w:val="16"/>
              </w:rPr>
            </w:pPr>
            <w:proofErr w:type="spellStart"/>
            <w:r>
              <w:rPr>
                <w:rFonts w:ascii="Arial" w:hAnsi="Arial" w:cs="Arial"/>
                <w:sz w:val="16"/>
                <w:szCs w:val="16"/>
              </w:rPr>
              <w:t>Molekulska</w:t>
            </w:r>
            <w:proofErr w:type="spellEnd"/>
            <w:r>
              <w:rPr>
                <w:rFonts w:ascii="Arial" w:hAnsi="Arial" w:cs="Arial"/>
                <w:sz w:val="16"/>
                <w:szCs w:val="16"/>
              </w:rPr>
              <w:t xml:space="preserve"> </w:t>
            </w:r>
            <w:proofErr w:type="spellStart"/>
            <w:r>
              <w:rPr>
                <w:rFonts w:ascii="Arial" w:hAnsi="Arial" w:cs="Arial"/>
                <w:sz w:val="16"/>
                <w:szCs w:val="16"/>
              </w:rPr>
              <w:t>genetika</w:t>
            </w:r>
            <w:proofErr w:type="spellEnd"/>
          </w:p>
        </w:tc>
        <w:tc>
          <w:tcPr>
            <w:tcW w:w="3659" w:type="dxa"/>
            <w:gridSpan w:val="4"/>
          </w:tcPr>
          <w:p w:rsidR="00E62BFD" w:rsidRDefault="00E62BFD">
            <w:proofErr w:type="spellStart"/>
            <w:r w:rsidRPr="009B5664">
              <w:rPr>
                <w:rFonts w:ascii="Arial" w:hAnsi="Arial" w:cs="Arial"/>
                <w:sz w:val="16"/>
                <w:szCs w:val="16"/>
              </w:rPr>
              <w:t>Poljoprivredni</w:t>
            </w:r>
            <w:proofErr w:type="spellEnd"/>
            <w:r w:rsidRPr="009B5664">
              <w:rPr>
                <w:rFonts w:ascii="Arial" w:hAnsi="Arial" w:cs="Arial"/>
                <w:sz w:val="16"/>
                <w:szCs w:val="16"/>
              </w:rPr>
              <w:t xml:space="preserve"> </w:t>
            </w:r>
            <w:proofErr w:type="spellStart"/>
            <w:r w:rsidRPr="009B5664">
              <w:rPr>
                <w:rFonts w:ascii="Arial" w:hAnsi="Arial" w:cs="Arial"/>
                <w:sz w:val="16"/>
                <w:szCs w:val="16"/>
              </w:rPr>
              <w:t>fakultet</w:t>
            </w:r>
            <w:proofErr w:type="spellEnd"/>
            <w:r w:rsidRPr="009B5664">
              <w:rPr>
                <w:rFonts w:ascii="Arial" w:hAnsi="Arial" w:cs="Arial"/>
                <w:sz w:val="16"/>
                <w:szCs w:val="16"/>
              </w:rPr>
              <w:t>, Novi Sad</w:t>
            </w:r>
          </w:p>
        </w:tc>
        <w:tc>
          <w:tcPr>
            <w:tcW w:w="1154" w:type="dxa"/>
            <w:vAlign w:val="center"/>
          </w:tcPr>
          <w:p w:rsidR="00E62BFD" w:rsidRPr="00D02E1F" w:rsidRDefault="00E62BFD" w:rsidP="00410E11">
            <w:pPr>
              <w:jc w:val="center"/>
              <w:rPr>
                <w:rFonts w:ascii="Arial" w:hAnsi="Arial" w:cs="Arial"/>
                <w:sz w:val="16"/>
                <w:szCs w:val="16"/>
              </w:rPr>
            </w:pPr>
            <w:r>
              <w:rPr>
                <w:rFonts w:ascii="Arial" w:hAnsi="Arial" w:cs="Arial"/>
                <w:sz w:val="16"/>
                <w:szCs w:val="16"/>
              </w:rPr>
              <w:t>2010</w:t>
            </w:r>
          </w:p>
        </w:tc>
      </w:tr>
      <w:tr w:rsidR="00410E11" w:rsidTr="00410E11">
        <w:tc>
          <w:tcPr>
            <w:tcW w:w="675" w:type="dxa"/>
            <w:vAlign w:val="center"/>
          </w:tcPr>
          <w:p w:rsidR="00410E11" w:rsidRPr="00D02E1F" w:rsidRDefault="00410E11" w:rsidP="00410E11">
            <w:pPr>
              <w:pStyle w:val="ListParagraph"/>
              <w:numPr>
                <w:ilvl w:val="0"/>
                <w:numId w:val="4"/>
              </w:numPr>
              <w:jc w:val="center"/>
              <w:rPr>
                <w:rFonts w:ascii="Arial" w:hAnsi="Arial" w:cs="Arial"/>
                <w:sz w:val="16"/>
                <w:szCs w:val="16"/>
              </w:rPr>
            </w:pPr>
          </w:p>
        </w:tc>
        <w:tc>
          <w:tcPr>
            <w:tcW w:w="1700" w:type="dxa"/>
            <w:gridSpan w:val="2"/>
            <w:vAlign w:val="center"/>
          </w:tcPr>
          <w:p w:rsidR="00410E11" w:rsidRPr="00826FD5" w:rsidRDefault="00410E11" w:rsidP="00410E11">
            <w:pPr>
              <w:jc w:val="center"/>
              <w:rPr>
                <w:rFonts w:ascii="Arial" w:hAnsi="Arial" w:cs="Arial"/>
                <w:sz w:val="16"/>
                <w:szCs w:val="16"/>
              </w:rPr>
            </w:pPr>
            <w:proofErr w:type="spellStart"/>
            <w:r>
              <w:rPr>
                <w:rFonts w:ascii="Arial" w:hAnsi="Arial" w:cs="Arial"/>
                <w:sz w:val="16"/>
                <w:szCs w:val="16"/>
              </w:rPr>
              <w:t>Kraljević</w:t>
            </w:r>
            <w:proofErr w:type="spellEnd"/>
            <w:r>
              <w:rPr>
                <w:rFonts w:ascii="Arial" w:hAnsi="Arial" w:cs="Arial"/>
                <w:sz w:val="16"/>
                <w:szCs w:val="16"/>
              </w:rPr>
              <w:t xml:space="preserve"> </w:t>
            </w:r>
            <w:proofErr w:type="spellStart"/>
            <w:r>
              <w:rPr>
                <w:rFonts w:ascii="Arial" w:hAnsi="Arial" w:cs="Arial"/>
                <w:sz w:val="16"/>
                <w:szCs w:val="16"/>
              </w:rPr>
              <w:t>Balalić</w:t>
            </w:r>
            <w:proofErr w:type="spellEnd"/>
            <w:r>
              <w:rPr>
                <w:rFonts w:ascii="Arial" w:hAnsi="Arial" w:cs="Arial"/>
                <w:sz w:val="16"/>
                <w:szCs w:val="16"/>
              </w:rPr>
              <w:t xml:space="preserve"> M., </w:t>
            </w:r>
            <w:proofErr w:type="spellStart"/>
            <w:r>
              <w:rPr>
                <w:rFonts w:ascii="Arial" w:hAnsi="Arial" w:cs="Arial"/>
                <w:sz w:val="16"/>
                <w:szCs w:val="16"/>
              </w:rPr>
              <w:t>Petrović</w:t>
            </w:r>
            <w:proofErr w:type="spellEnd"/>
            <w:r>
              <w:rPr>
                <w:rFonts w:ascii="Arial" w:hAnsi="Arial" w:cs="Arial"/>
                <w:sz w:val="16"/>
                <w:szCs w:val="16"/>
              </w:rPr>
              <w:t xml:space="preserve"> S., </w:t>
            </w:r>
            <w:proofErr w:type="spellStart"/>
            <w:r>
              <w:rPr>
                <w:rFonts w:ascii="Arial" w:hAnsi="Arial" w:cs="Arial"/>
                <w:sz w:val="16"/>
                <w:szCs w:val="16"/>
              </w:rPr>
              <w:t>Vapa</w:t>
            </w:r>
            <w:proofErr w:type="spellEnd"/>
            <w:r>
              <w:rPr>
                <w:rFonts w:ascii="Arial" w:hAnsi="Arial" w:cs="Arial"/>
                <w:sz w:val="16"/>
                <w:szCs w:val="16"/>
              </w:rPr>
              <w:t xml:space="preserve"> </w:t>
            </w:r>
            <w:proofErr w:type="spellStart"/>
            <w:r>
              <w:rPr>
                <w:rFonts w:ascii="Arial" w:hAnsi="Arial" w:cs="Arial"/>
                <w:sz w:val="16"/>
                <w:szCs w:val="16"/>
              </w:rPr>
              <w:t>Lj</w:t>
            </w:r>
            <w:proofErr w:type="spellEnd"/>
            <w:r>
              <w:rPr>
                <w:rFonts w:ascii="Arial" w:hAnsi="Arial" w:cs="Arial"/>
                <w:sz w:val="16"/>
                <w:szCs w:val="16"/>
              </w:rPr>
              <w:t>.</w:t>
            </w:r>
          </w:p>
        </w:tc>
        <w:tc>
          <w:tcPr>
            <w:tcW w:w="2434" w:type="dxa"/>
            <w:gridSpan w:val="3"/>
            <w:vAlign w:val="center"/>
          </w:tcPr>
          <w:p w:rsidR="00410E11" w:rsidRDefault="00FE282F" w:rsidP="00FE282F">
            <w:pPr>
              <w:jc w:val="center"/>
              <w:rPr>
                <w:rFonts w:ascii="Arial" w:hAnsi="Arial" w:cs="Arial"/>
                <w:sz w:val="16"/>
                <w:szCs w:val="16"/>
              </w:rPr>
            </w:pPr>
            <w:proofErr w:type="spellStart"/>
            <w:r>
              <w:rPr>
                <w:rFonts w:ascii="Arial" w:hAnsi="Arial" w:cs="Arial"/>
                <w:sz w:val="16"/>
                <w:szCs w:val="16"/>
              </w:rPr>
              <w:t>Genetika</w:t>
            </w:r>
            <w:proofErr w:type="spellEnd"/>
            <w:r>
              <w:rPr>
                <w:rFonts w:ascii="Arial" w:hAnsi="Arial" w:cs="Arial"/>
                <w:sz w:val="16"/>
                <w:szCs w:val="16"/>
              </w:rPr>
              <w:t xml:space="preserve">, </w:t>
            </w:r>
            <w:proofErr w:type="spellStart"/>
            <w:r>
              <w:rPr>
                <w:rFonts w:ascii="Arial" w:hAnsi="Arial" w:cs="Arial"/>
                <w:sz w:val="16"/>
                <w:szCs w:val="16"/>
              </w:rPr>
              <w:t>teorijska</w:t>
            </w:r>
            <w:proofErr w:type="spellEnd"/>
            <w:r>
              <w:rPr>
                <w:rFonts w:ascii="Arial" w:hAnsi="Arial" w:cs="Arial"/>
                <w:sz w:val="16"/>
                <w:szCs w:val="16"/>
              </w:rPr>
              <w:t xml:space="preserve"> </w:t>
            </w:r>
            <w:proofErr w:type="spellStart"/>
            <w:r>
              <w:rPr>
                <w:rFonts w:ascii="Arial" w:hAnsi="Arial" w:cs="Arial"/>
                <w:sz w:val="16"/>
                <w:szCs w:val="16"/>
              </w:rPr>
              <w:t>baza</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zadaci</w:t>
            </w:r>
            <w:proofErr w:type="spellEnd"/>
          </w:p>
        </w:tc>
        <w:tc>
          <w:tcPr>
            <w:tcW w:w="3659" w:type="dxa"/>
            <w:gridSpan w:val="4"/>
            <w:vAlign w:val="center"/>
          </w:tcPr>
          <w:p w:rsidR="00410E11" w:rsidRPr="00826FD5" w:rsidRDefault="00E62BFD" w:rsidP="00410E11">
            <w:pPr>
              <w:jc w:val="center"/>
              <w:rPr>
                <w:rFonts w:ascii="Arial" w:hAnsi="Arial" w:cs="Arial"/>
                <w:sz w:val="16"/>
                <w:szCs w:val="16"/>
              </w:rPr>
            </w:pPr>
            <w:proofErr w:type="spellStart"/>
            <w:r>
              <w:rPr>
                <w:rFonts w:ascii="Arial" w:hAnsi="Arial" w:cs="Arial"/>
                <w:sz w:val="16"/>
                <w:szCs w:val="16"/>
              </w:rPr>
              <w:t>Poljoprivredni</w:t>
            </w:r>
            <w:proofErr w:type="spellEnd"/>
            <w:r>
              <w:rPr>
                <w:rFonts w:ascii="Arial" w:hAnsi="Arial" w:cs="Arial"/>
                <w:sz w:val="16"/>
                <w:szCs w:val="16"/>
              </w:rPr>
              <w:t xml:space="preserve"> I </w:t>
            </w:r>
            <w:proofErr w:type="spellStart"/>
            <w:r>
              <w:rPr>
                <w:rFonts w:ascii="Arial" w:hAnsi="Arial" w:cs="Arial"/>
                <w:sz w:val="16"/>
                <w:szCs w:val="16"/>
              </w:rPr>
              <w:t>prirodno-matematički</w:t>
            </w:r>
            <w:proofErr w:type="spellEnd"/>
            <w:r w:rsidRPr="00541544">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Novi Sad</w:t>
            </w:r>
          </w:p>
        </w:tc>
        <w:tc>
          <w:tcPr>
            <w:tcW w:w="1154" w:type="dxa"/>
            <w:vAlign w:val="center"/>
          </w:tcPr>
          <w:p w:rsidR="00410E11" w:rsidRDefault="00410E11" w:rsidP="00410E11">
            <w:pPr>
              <w:jc w:val="center"/>
              <w:rPr>
                <w:rFonts w:ascii="Arial" w:hAnsi="Arial" w:cs="Arial"/>
                <w:sz w:val="16"/>
                <w:szCs w:val="16"/>
              </w:rPr>
            </w:pPr>
            <w:r>
              <w:rPr>
                <w:rFonts w:ascii="Arial" w:hAnsi="Arial" w:cs="Arial"/>
                <w:sz w:val="16"/>
                <w:szCs w:val="16"/>
              </w:rPr>
              <w:t>1991</w:t>
            </w:r>
          </w:p>
        </w:tc>
      </w:tr>
      <w:tr w:rsidR="00410E11" w:rsidTr="00410E11">
        <w:tc>
          <w:tcPr>
            <w:tcW w:w="675" w:type="dxa"/>
            <w:vAlign w:val="center"/>
          </w:tcPr>
          <w:p w:rsidR="00410E11" w:rsidRPr="00D02E1F" w:rsidRDefault="00410E11" w:rsidP="00410E11">
            <w:pPr>
              <w:pStyle w:val="ListParagraph"/>
              <w:numPr>
                <w:ilvl w:val="0"/>
                <w:numId w:val="4"/>
              </w:numPr>
              <w:jc w:val="center"/>
              <w:rPr>
                <w:rFonts w:ascii="Arial" w:hAnsi="Arial" w:cs="Arial"/>
                <w:sz w:val="16"/>
                <w:szCs w:val="16"/>
              </w:rPr>
            </w:pPr>
          </w:p>
        </w:tc>
        <w:tc>
          <w:tcPr>
            <w:tcW w:w="1700" w:type="dxa"/>
            <w:gridSpan w:val="2"/>
            <w:vAlign w:val="center"/>
          </w:tcPr>
          <w:p w:rsidR="00410E11" w:rsidRPr="00826FD5" w:rsidRDefault="00410E11" w:rsidP="00410E11">
            <w:pPr>
              <w:jc w:val="center"/>
              <w:rPr>
                <w:rFonts w:ascii="Arial" w:hAnsi="Arial" w:cs="Arial"/>
                <w:sz w:val="16"/>
                <w:szCs w:val="16"/>
              </w:rPr>
            </w:pPr>
            <w:proofErr w:type="spellStart"/>
            <w:r>
              <w:rPr>
                <w:rFonts w:ascii="Arial" w:hAnsi="Arial" w:cs="Arial"/>
                <w:sz w:val="16"/>
                <w:szCs w:val="16"/>
              </w:rPr>
              <w:t>Delić</w:t>
            </w:r>
            <w:proofErr w:type="spellEnd"/>
            <w:r w:rsidRPr="00B15E74">
              <w:rPr>
                <w:rFonts w:ascii="Arial" w:hAnsi="Arial" w:cs="Arial"/>
                <w:sz w:val="16"/>
                <w:szCs w:val="16"/>
              </w:rPr>
              <w:t xml:space="preserve"> N.</w:t>
            </w:r>
            <w:r>
              <w:rPr>
                <w:rFonts w:ascii="Arial" w:hAnsi="Arial" w:cs="Arial"/>
                <w:sz w:val="16"/>
                <w:szCs w:val="16"/>
              </w:rPr>
              <w:t xml:space="preserve">, </w:t>
            </w:r>
            <w:proofErr w:type="spellStart"/>
            <w:r w:rsidRPr="00B15E74">
              <w:rPr>
                <w:rFonts w:ascii="Arial" w:hAnsi="Arial" w:cs="Arial"/>
                <w:sz w:val="16"/>
                <w:szCs w:val="16"/>
              </w:rPr>
              <w:t>Stanimirović</w:t>
            </w:r>
            <w:proofErr w:type="spellEnd"/>
            <w:r w:rsidRPr="00B15E74">
              <w:rPr>
                <w:rFonts w:ascii="Arial" w:hAnsi="Arial" w:cs="Arial"/>
                <w:sz w:val="16"/>
                <w:szCs w:val="16"/>
              </w:rPr>
              <w:t xml:space="preserve"> Z.</w:t>
            </w:r>
          </w:p>
        </w:tc>
        <w:tc>
          <w:tcPr>
            <w:tcW w:w="2434" w:type="dxa"/>
            <w:gridSpan w:val="3"/>
            <w:vAlign w:val="center"/>
          </w:tcPr>
          <w:p w:rsidR="00410E11" w:rsidRPr="00826FD5" w:rsidRDefault="00FE282F" w:rsidP="00410E11">
            <w:pPr>
              <w:jc w:val="center"/>
              <w:rPr>
                <w:rFonts w:ascii="Arial" w:hAnsi="Arial" w:cs="Arial"/>
                <w:sz w:val="16"/>
                <w:szCs w:val="16"/>
              </w:rPr>
            </w:pPr>
            <w:proofErr w:type="spellStart"/>
            <w:r>
              <w:rPr>
                <w:rFonts w:ascii="Arial" w:hAnsi="Arial" w:cs="Arial"/>
                <w:sz w:val="16"/>
                <w:szCs w:val="16"/>
              </w:rPr>
              <w:t>Principi</w:t>
            </w:r>
            <w:proofErr w:type="spellEnd"/>
            <w:r>
              <w:rPr>
                <w:rFonts w:ascii="Arial" w:hAnsi="Arial" w:cs="Arial"/>
                <w:sz w:val="16"/>
                <w:szCs w:val="16"/>
              </w:rPr>
              <w:t xml:space="preserve"> </w:t>
            </w:r>
            <w:proofErr w:type="spellStart"/>
            <w:r>
              <w:rPr>
                <w:rFonts w:ascii="Arial" w:hAnsi="Arial" w:cs="Arial"/>
                <w:sz w:val="16"/>
                <w:szCs w:val="16"/>
              </w:rPr>
              <w:t>genetike</w:t>
            </w:r>
            <w:proofErr w:type="spellEnd"/>
          </w:p>
        </w:tc>
        <w:tc>
          <w:tcPr>
            <w:tcW w:w="3659" w:type="dxa"/>
            <w:gridSpan w:val="4"/>
            <w:vAlign w:val="center"/>
          </w:tcPr>
          <w:p w:rsidR="00410E11" w:rsidRPr="00826FD5" w:rsidRDefault="00E62BFD" w:rsidP="00E62BFD">
            <w:pPr>
              <w:jc w:val="center"/>
              <w:rPr>
                <w:rFonts w:ascii="Arial" w:hAnsi="Arial" w:cs="Arial"/>
                <w:sz w:val="16"/>
                <w:szCs w:val="16"/>
              </w:rPr>
            </w:pPr>
            <w:proofErr w:type="spellStart"/>
            <w:r>
              <w:rPr>
                <w:rFonts w:ascii="Arial" w:hAnsi="Arial" w:cs="Arial"/>
                <w:sz w:val="16"/>
                <w:szCs w:val="16"/>
              </w:rPr>
              <w:t>Fakultet</w:t>
            </w:r>
            <w:proofErr w:type="spellEnd"/>
            <w:r>
              <w:rPr>
                <w:rFonts w:ascii="Arial" w:hAnsi="Arial" w:cs="Arial"/>
                <w:sz w:val="16"/>
                <w:szCs w:val="16"/>
              </w:rPr>
              <w:t xml:space="preserve"> </w:t>
            </w:r>
            <w:proofErr w:type="spellStart"/>
            <w:r>
              <w:rPr>
                <w:rFonts w:ascii="Arial" w:hAnsi="Arial" w:cs="Arial"/>
                <w:sz w:val="16"/>
                <w:szCs w:val="16"/>
              </w:rPr>
              <w:t>veterinarske</w:t>
            </w:r>
            <w:proofErr w:type="spellEnd"/>
            <w:r>
              <w:rPr>
                <w:rFonts w:ascii="Arial" w:hAnsi="Arial" w:cs="Arial"/>
                <w:sz w:val="16"/>
                <w:szCs w:val="16"/>
              </w:rPr>
              <w:t xml:space="preserve"> medicine, </w:t>
            </w:r>
            <w:bookmarkStart w:id="0" w:name="_GoBack"/>
            <w:bookmarkEnd w:id="0"/>
            <w:r w:rsidR="00410E11" w:rsidRPr="00B15E74">
              <w:rPr>
                <w:rFonts w:ascii="Arial" w:hAnsi="Arial" w:cs="Arial"/>
                <w:sz w:val="16"/>
                <w:szCs w:val="16"/>
              </w:rPr>
              <w:t>Belgrade</w:t>
            </w:r>
          </w:p>
        </w:tc>
        <w:tc>
          <w:tcPr>
            <w:tcW w:w="1154" w:type="dxa"/>
            <w:vAlign w:val="center"/>
          </w:tcPr>
          <w:p w:rsidR="00410E11" w:rsidRDefault="00410E11" w:rsidP="00410E11">
            <w:pPr>
              <w:jc w:val="center"/>
              <w:rPr>
                <w:rFonts w:ascii="Arial" w:hAnsi="Arial" w:cs="Arial"/>
                <w:sz w:val="16"/>
                <w:szCs w:val="16"/>
              </w:rPr>
            </w:pPr>
            <w:r>
              <w:rPr>
                <w:rFonts w:ascii="Arial" w:hAnsi="Arial" w:cs="Arial"/>
                <w:sz w:val="16"/>
                <w:szCs w:val="16"/>
              </w:rPr>
              <w:t>2004</w:t>
            </w:r>
          </w:p>
        </w:tc>
      </w:tr>
    </w:tbl>
    <w:p w:rsidR="00410E11" w:rsidRDefault="00410E11" w:rsidP="00410E11">
      <w:pPr>
        <w:spacing w:after="0" w:line="240" w:lineRule="auto"/>
      </w:pPr>
      <w:r w:rsidRPr="001312B9">
        <w:rPr>
          <w:rFonts w:ascii="Arial" w:hAnsi="Arial" w:cs="Arial"/>
          <w:sz w:val="18"/>
          <w:szCs w:val="18"/>
        </w:rPr>
        <w:t>Table 5.2 Course specification</w:t>
      </w:r>
    </w:p>
    <w:p w:rsidR="00DF0ABC" w:rsidRDefault="00DF0ABC"/>
    <w:sectPr w:rsidR="00DF0ABC" w:rsidSect="00B83B2D">
      <w:pgSz w:w="12240" w:h="15840"/>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compat>
    <w:useFELayout/>
    <w:compatSetting w:name="compatibilityMode" w:uri="http://schemas.microsoft.com/office/word" w:val="12"/>
  </w:compat>
  <w:rsids>
    <w:rsidRoot w:val="00255EDE"/>
    <w:rsid w:val="0008374A"/>
    <w:rsid w:val="000B3ABC"/>
    <w:rsid w:val="001312B9"/>
    <w:rsid w:val="00175D8F"/>
    <w:rsid w:val="001D0C41"/>
    <w:rsid w:val="001E1F8C"/>
    <w:rsid w:val="001F34D7"/>
    <w:rsid w:val="002319BC"/>
    <w:rsid w:val="00255EDE"/>
    <w:rsid w:val="002611DF"/>
    <w:rsid w:val="002A38F5"/>
    <w:rsid w:val="00322F84"/>
    <w:rsid w:val="00410E11"/>
    <w:rsid w:val="004666C8"/>
    <w:rsid w:val="004C1CC6"/>
    <w:rsid w:val="00535E50"/>
    <w:rsid w:val="005E42D1"/>
    <w:rsid w:val="00826FD5"/>
    <w:rsid w:val="00905EFB"/>
    <w:rsid w:val="00927F2D"/>
    <w:rsid w:val="009B28FB"/>
    <w:rsid w:val="009E2BF4"/>
    <w:rsid w:val="00A07AC5"/>
    <w:rsid w:val="00AE67EE"/>
    <w:rsid w:val="00B15E74"/>
    <w:rsid w:val="00B83B2D"/>
    <w:rsid w:val="00C21CE9"/>
    <w:rsid w:val="00C66BA3"/>
    <w:rsid w:val="00CC0542"/>
    <w:rsid w:val="00CC0E96"/>
    <w:rsid w:val="00CC7AA9"/>
    <w:rsid w:val="00D02E1F"/>
    <w:rsid w:val="00D554D7"/>
    <w:rsid w:val="00D57E7D"/>
    <w:rsid w:val="00DF0ABC"/>
    <w:rsid w:val="00DF60B1"/>
    <w:rsid w:val="00E62BFD"/>
    <w:rsid w:val="00F87FB0"/>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Snezana Trivunovic</cp:lastModifiedBy>
  <cp:revision>11</cp:revision>
  <dcterms:created xsi:type="dcterms:W3CDTF">2014-12-15T09:22:00Z</dcterms:created>
  <dcterms:modified xsi:type="dcterms:W3CDTF">2015-01-15T09:39:00Z</dcterms:modified>
</cp:coreProperties>
</file>