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A5045" w:rsidTr="00F03492">
        <w:trPr>
          <w:trHeight w:val="321"/>
        </w:trPr>
        <w:tc>
          <w:tcPr>
            <w:tcW w:w="706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A5045" w:rsidRDefault="00A92C81" w:rsidP="00A92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UNDERGRADUATE/</w:t>
            </w:r>
            <w:r w:rsidR="00F03492" w:rsidRPr="00BA5045">
              <w:rPr>
                <w:rFonts w:ascii="Arial" w:hAnsi="Arial" w:cs="Arial"/>
                <w:sz w:val="16"/>
                <w:szCs w:val="16"/>
              </w:rPr>
              <w:t xml:space="preserve">MASTER ACADEMIC STUDIES                             </w:t>
            </w:r>
            <w:r w:rsidR="00BA5045" w:rsidRPr="00BA5045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F03492" w:rsidRPr="00BA50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34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BA5045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A5045" w:rsidRDefault="00276EB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1997</w:t>
            </w:r>
          </w:p>
        </w:tc>
      </w:tr>
      <w:tr w:rsidR="00A544E7" w:rsidRPr="00BA5045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A504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A504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BA5045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Field and vegetable </w:t>
            </w:r>
            <w:r w:rsid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crops </w:t>
            </w: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production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BA5045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BA5045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Plant biochemistry</w:t>
            </w:r>
          </w:p>
        </w:tc>
        <w:tc>
          <w:tcPr>
            <w:tcW w:w="3481" w:type="dxa"/>
            <w:gridSpan w:val="3"/>
            <w:vAlign w:val="center"/>
          </w:tcPr>
          <w:p w:rsidR="00952DF5" w:rsidRPr="00A92C81" w:rsidRDefault="00A92C81" w:rsidP="00952DF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 xml:space="preserve">Crop science, Fruit science and viticulture, Horticulture, </w:t>
            </w:r>
            <w:proofErr w:type="spellStart"/>
            <w:r w:rsidRPr="00A92C8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92C81">
              <w:rPr>
                <w:rFonts w:ascii="Arial" w:hAnsi="Arial" w:cs="Arial"/>
                <w:sz w:val="16"/>
                <w:szCs w:val="16"/>
              </w:rPr>
              <w:t>,  Agricultural ecology and environmental protection, Organic agriculture</w:t>
            </w:r>
            <w:r w:rsidR="00952D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2DF5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A92C81" w:rsidRPr="00A92C81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A92C81" w:rsidRPr="0091213E" w:rsidTr="00E051ED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</w:tcPr>
          <w:p w:rsidR="00A92C81" w:rsidRPr="00A92C81" w:rsidRDefault="00A92C81" w:rsidP="005A0DEF">
            <w:pPr>
              <w:rPr>
                <w:rFonts w:ascii="Arial" w:hAnsi="Arial" w:cs="Arial"/>
                <w:sz w:val="16"/>
                <w:szCs w:val="16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ЗОПА1О03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Active principles of ornamental plants</w:t>
            </w:r>
          </w:p>
        </w:tc>
        <w:tc>
          <w:tcPr>
            <w:tcW w:w="3481" w:type="dxa"/>
            <w:gridSpan w:val="3"/>
            <w:vAlign w:val="center"/>
          </w:tcPr>
          <w:p w:rsidR="00A92C81" w:rsidRPr="0091213E" w:rsidRDefault="00A92C81" w:rsidP="00A92C81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2C81" w:rsidRPr="00A92C81" w:rsidRDefault="00A92C81" w:rsidP="002106F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3МЗИ1И15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Ecological biochemistry</w:t>
            </w:r>
          </w:p>
        </w:tc>
        <w:tc>
          <w:tcPr>
            <w:tcW w:w="3481" w:type="dxa"/>
            <w:gridSpan w:val="3"/>
            <w:vAlign w:val="center"/>
          </w:tcPr>
          <w:p w:rsidR="00EF2998" w:rsidRDefault="00EF2998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ecology and environment protection, Undergraduate academic studies</w:t>
            </w:r>
          </w:p>
          <w:p w:rsidR="00A92C81" w:rsidRPr="00BA5045" w:rsidRDefault="00A92C81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Soil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A5045">
              <w:rPr>
                <w:rFonts w:ascii="Arial" w:hAnsi="Arial" w:cs="Arial"/>
                <w:sz w:val="16"/>
                <w:szCs w:val="16"/>
              </w:rPr>
              <w:t>lant</w:t>
            </w:r>
            <w:r>
              <w:rPr>
                <w:rFonts w:ascii="Arial" w:hAnsi="Arial" w:cs="Arial"/>
                <w:sz w:val="16"/>
                <w:szCs w:val="16"/>
              </w:rPr>
              <w:t xml:space="preserve"> nutrition</w:t>
            </w:r>
            <w:r w:rsidRPr="00BA5045">
              <w:rPr>
                <w:rFonts w:ascii="Arial" w:hAnsi="Arial" w:cs="Arial"/>
                <w:sz w:val="16"/>
                <w:szCs w:val="16"/>
              </w:rPr>
              <w:t>, Master academic studies</w:t>
            </w:r>
          </w:p>
        </w:tc>
        <w:tc>
          <w:tcPr>
            <w:tcW w:w="1448" w:type="dxa"/>
            <w:vAlign w:val="center"/>
          </w:tcPr>
          <w:p w:rsidR="00A92C81" w:rsidRPr="00BA5045" w:rsidRDefault="00A92C81" w:rsidP="008920F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BA504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B157BD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41858"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Đ. Malenčić, J. Cvejić, V. Tepavčević, M. Bursać, B. Kiprovski, M. Rajković (2013):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Changes in </w:t>
            </w:r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L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-phenylalanine ammonia-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lyase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activity and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phytoalexins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accumulation in soybean seedlings infected with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.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Central European Journal of Biology, 8 (9), 921-929. </w:t>
            </w:r>
            <w:hyperlink r:id="rId7" w:history="1"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(</w:t>
              </w:r>
              <w:proofErr w:type="gramStart"/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link</w:t>
              </w:r>
              <w:proofErr w:type="gramEnd"/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)</w:t>
              </w:r>
            </w:hyperlink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Malen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čić, J. Cvejić, J. Miladinović (2012):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Polyphenols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properties of colored soybean seeds from central Europe. Journal of Medicinal Food 15 (1), 89-95.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Dj.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B.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D.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Prvulović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proofErr w:type="gram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Djordjević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(2010): Changes in antioxidant system in soybean as affected by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(Lib.) de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Bary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. Plant Physiology and Biochemistry 48 (10-11), 903-908. [</w:t>
            </w:r>
            <w:hyperlink r:id="rId8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Dj. Malenčić, Z. Maksimović, M. Popović, J. Miladinović (2008): Polyphenol contents and antioxidant activity of soybean seed extracts. </w:t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Bioresource Technol. 99 (14), 6688-6691. [</w:t>
            </w:r>
            <w:hyperlink r:id="rId9" w:history="1">
              <w:r w:rsidRPr="00741858">
                <w:rPr>
                  <w:rStyle w:val="Hyperlink"/>
                  <w:rFonts w:ascii="Arial" w:hAnsi="Arial" w:cs="Arial"/>
                  <w:bCs/>
                  <w:sz w:val="16"/>
                  <w:szCs w:val="16"/>
                  <w:u w:val="none"/>
                  <w:lang w:val="sl-SI"/>
                </w:rPr>
                <w:t>Link</w:t>
              </w:r>
            </w:hyperlink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(2007):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ability in the seeds of soybean (</w:t>
            </w:r>
            <w:proofErr w:type="spellStart"/>
            <w:r w:rsidRPr="00741858">
              <w:rPr>
                <w:rFonts w:ascii="Arial" w:hAnsi="Arial" w:cs="Arial"/>
                <w:i/>
                <w:sz w:val="16"/>
                <w:szCs w:val="16"/>
              </w:rPr>
              <w:t>Glycine</w:t>
            </w:r>
            <w:proofErr w:type="spellEnd"/>
            <w:r w:rsidRPr="00741858">
              <w:rPr>
                <w:rFonts w:ascii="Arial" w:hAnsi="Arial" w:cs="Arial"/>
                <w:i/>
                <w:sz w:val="16"/>
                <w:szCs w:val="16"/>
              </w:rPr>
              <w:t xml:space="preserve"> max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(L.)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Merr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>.). Molecules 12, 576-581. [</w:t>
            </w:r>
            <w:hyperlink r:id="rId10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HTMLPreformatted"/>
              <w:tabs>
                <w:tab w:val="clear" w:pos="91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(2003): Stress tolerance parameters in different genotypes of soybean. Biol. Plantarum 46 (1), 141-143. </w:t>
            </w:r>
            <w:r w:rsidRPr="00741858">
              <w:rPr>
                <w:rFonts w:ascii="Arial" w:hAnsi="Arial" w:cs="Arial"/>
                <w:sz w:val="16"/>
                <w:szCs w:val="16"/>
              </w:rPr>
              <w:t>[</w:t>
            </w:r>
            <w:hyperlink r:id="rId11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Cvejić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Tepavčević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Bursać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(2011):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composition in F1 soybean progenies. Food Research International 44, 2698-2702. </w:t>
            </w:r>
            <w:hyperlink r:id="rId12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(link)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</w:rPr>
              <w:t xml:space="preserve">Štajner, D., Popović, B., Ćalić-Dragosavac, D., Malenčić, Đ., Zdravković-Korać, S. (2011): Comparative Study on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Cultivated Plant and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Tissue Culture Organs Antioxidant Status. Phytotherapy Research 25, 1618-1622. </w:t>
            </w:r>
            <w:hyperlink r:id="rId13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[Link]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tabs>
                <w:tab w:val="left" w:pos="284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>V. Tepavčevi</w:t>
            </w: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, M. Atanacković, J. Miladinović, Dj. Malenčić, J. Popović, J. Cvejić (2010): Isoflavone Composition, Total Polyphenolic Content, and Antioxidant Activity in Soybeans of Different Origin. </w:t>
            </w:r>
            <w:r w:rsidRPr="00741858">
              <w:rPr>
                <w:rFonts w:ascii="Arial" w:hAnsi="Arial" w:cs="Arial"/>
                <w:sz w:val="16"/>
                <w:szCs w:val="16"/>
              </w:rPr>
              <w:t>Journal of Medicinal Food 13 (3), 1-8. [</w:t>
            </w:r>
            <w:hyperlink r:id="rId14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8362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M,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Stojši</w:t>
            </w:r>
            <w:r w:rsidRPr="00741858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V, </w:t>
            </w:r>
            <w:r w:rsidRPr="00741858">
              <w:rPr>
                <w:rFonts w:ascii="Arial" w:eastAsia="Calibri" w:hAnsi="Arial" w:cs="Arial"/>
                <w:sz w:val="16"/>
                <w:szCs w:val="16"/>
              </w:rPr>
              <w:t>Dragana Budako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v D, </w:t>
            </w:r>
            <w:proofErr w:type="spellStart"/>
            <w:proofErr w:type="gramStart"/>
            <w:r w:rsidRPr="00741858">
              <w:rPr>
                <w:rFonts w:ascii="Arial" w:eastAsia="Calibri" w:hAnsi="Arial" w:cs="Arial"/>
                <w:sz w:val="16"/>
                <w:szCs w:val="16"/>
              </w:rPr>
              <w:t>Ćurčić</w:t>
            </w:r>
            <w:proofErr w:type="spellEnd"/>
            <w:proofErr w:type="gramEnd"/>
            <w:r w:rsidRPr="0074185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Ž,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Danojević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D. (2014): </w:t>
            </w:r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Correlation between lipid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peroxidation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phenolics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content in leaves and roots of sugar beet infected with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Rhizoctonia</w:t>
            </w:r>
            <w:proofErr w:type="spellEnd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solani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Phytoparasitica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42 (2), 199-203. [</w:t>
            </w:r>
            <w:hyperlink r:id="rId15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BA5045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A504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A504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Total of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A5045">
              <w:rPr>
                <w:rFonts w:ascii="Arial" w:hAnsi="Arial" w:cs="Arial"/>
                <w:sz w:val="16"/>
                <w:szCs w:val="16"/>
              </w:rPr>
              <w:t>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A5045">
              <w:rPr>
                <w:rFonts w:ascii="Arial" w:hAnsi="Arial" w:cs="Arial"/>
                <w:sz w:val="16"/>
                <w:szCs w:val="16"/>
              </w:rPr>
              <w:t>SSCI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+ 18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92C81" w:rsidRPr="008362B7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Domestic: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92C81" w:rsidRPr="00BA5045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92C81" w:rsidRPr="00BA5045" w:rsidTr="00F03492">
        <w:tc>
          <w:tcPr>
            <w:tcW w:w="1357" w:type="dxa"/>
            <w:gridSpan w:val="4"/>
            <w:vAlign w:val="center"/>
          </w:tcPr>
          <w:p w:rsidR="00A92C81" w:rsidRPr="00BA5045" w:rsidRDefault="00A92C8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92C81" w:rsidRPr="008362B7" w:rsidRDefault="00A92C81" w:rsidP="00B62E38">
            <w:pPr>
              <w:rPr>
                <w:rFonts w:ascii="Arial" w:hAnsi="Arial" w:cs="Arial"/>
                <w:sz w:val="16"/>
                <w:szCs w:val="16"/>
              </w:rPr>
            </w:pP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Szeged, Department of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Pharmacognosy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- Hungary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(1997., 3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months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Illinois, Faculty of Pharmacy – SAD 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(1998., 1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),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University, Faculty of Life Sciences - Germany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(2005., 1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6EB3"/>
    <w:rsid w:val="00293C91"/>
    <w:rsid w:val="002A1462"/>
    <w:rsid w:val="002A3E3E"/>
    <w:rsid w:val="002D32C9"/>
    <w:rsid w:val="002D470B"/>
    <w:rsid w:val="002F0EEA"/>
    <w:rsid w:val="002F283C"/>
    <w:rsid w:val="0030398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20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0521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1858"/>
    <w:rsid w:val="00743559"/>
    <w:rsid w:val="00746F95"/>
    <w:rsid w:val="00754EE8"/>
    <w:rsid w:val="0076206D"/>
    <w:rsid w:val="00780180"/>
    <w:rsid w:val="007868C2"/>
    <w:rsid w:val="00786DA6"/>
    <w:rsid w:val="00793B3E"/>
    <w:rsid w:val="007A75B5"/>
    <w:rsid w:val="007A7EC9"/>
    <w:rsid w:val="007C4C8F"/>
    <w:rsid w:val="007C5FEF"/>
    <w:rsid w:val="007E1050"/>
    <w:rsid w:val="007F2059"/>
    <w:rsid w:val="007F4B70"/>
    <w:rsid w:val="00801BB0"/>
    <w:rsid w:val="00812433"/>
    <w:rsid w:val="008362B7"/>
    <w:rsid w:val="00841B4E"/>
    <w:rsid w:val="00862977"/>
    <w:rsid w:val="008749DC"/>
    <w:rsid w:val="00886D87"/>
    <w:rsid w:val="00890A03"/>
    <w:rsid w:val="00895B4A"/>
    <w:rsid w:val="00897EBC"/>
    <w:rsid w:val="008A6BB4"/>
    <w:rsid w:val="008B05A3"/>
    <w:rsid w:val="008E5B75"/>
    <w:rsid w:val="008F36BD"/>
    <w:rsid w:val="00950B4D"/>
    <w:rsid w:val="00952DF5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2C81"/>
    <w:rsid w:val="00A93B05"/>
    <w:rsid w:val="00A9530D"/>
    <w:rsid w:val="00AC119E"/>
    <w:rsid w:val="00AC7469"/>
    <w:rsid w:val="00AD0F1E"/>
    <w:rsid w:val="00B157BD"/>
    <w:rsid w:val="00B5753D"/>
    <w:rsid w:val="00B678B5"/>
    <w:rsid w:val="00B922E9"/>
    <w:rsid w:val="00BA5045"/>
    <w:rsid w:val="00BB1226"/>
    <w:rsid w:val="00BC1510"/>
    <w:rsid w:val="00BD20C6"/>
    <w:rsid w:val="00BE1913"/>
    <w:rsid w:val="00BF71F1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4805"/>
    <w:rsid w:val="00E11725"/>
    <w:rsid w:val="00E40212"/>
    <w:rsid w:val="00E56C72"/>
    <w:rsid w:val="00E6087C"/>
    <w:rsid w:val="00E849C7"/>
    <w:rsid w:val="00E946BB"/>
    <w:rsid w:val="00EA1B6A"/>
    <w:rsid w:val="00EB3FD0"/>
    <w:rsid w:val="00EF25F3"/>
    <w:rsid w:val="00EF2998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730D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157BD"/>
    <w:pPr>
      <w:keepNext/>
      <w:jc w:val="both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B157BD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B157B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157BD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1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7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plaphy.2010.08.003" TargetMode="External"/><Relationship Id="rId13" Type="http://schemas.openxmlformats.org/officeDocument/2006/relationships/hyperlink" Target="http://onlinelibrary.wiley.com/doi/10.1002/ptr.3394/abstract;jsessionid=99145A084DCF7A51B727DB03B5BA9A50.d02t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2478/s11535-013-0201-1" TargetMode="External"/><Relationship Id="rId12" Type="http://schemas.openxmlformats.org/officeDocument/2006/relationships/hyperlink" Target="http://www.sciencedirect.com/science/article/pii/S09639969110034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ateway.isiknowledge.com/gateway/Gateway.cgi?GWVersion=2&amp;SrcAuth=SFX&amp;SrcApp=SFX&amp;DestLinkType=FullRecord&amp;KeyUT=ISI:000179707100026&amp;DestApp=WO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.springer.com/article/10.1007/s12600-013-0352-7" TargetMode="External"/><Relationship Id="rId10" Type="http://schemas.openxmlformats.org/officeDocument/2006/relationships/hyperlink" Target="http://gateway.isiknowledge.com/gateway/Gateway.cgi?GWVersion=2&amp;SrcAuth=SFX&amp;SrcApp=SFX&amp;DestLinkType=FullRecord&amp;KeyUT=ISI:000245437400027&amp;DestApp=W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eway.isiknowledge.com/gateway/Gateway.cgi?GWVersion=2&amp;SrcAuth=SFX&amp;SrcApp=SFX&amp;DestLinkType=FullRecord&amp;KeyUT=ISI:000257150800096&amp;DestApp=WOS" TargetMode="External"/><Relationship Id="rId14" Type="http://schemas.openxmlformats.org/officeDocument/2006/relationships/hyperlink" Target="http://gateway.isiknowledge.com/gateway/Gateway.cgi?GWVersion=2&amp;SrcAuth=SFX&amp;SrcApp=SFX&amp;DestLinkType=FullRecord&amp;KeyUT=ISI:000278400600025&amp;DestApp=W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2015-01-29T11:56:00Z</dcterms:created>
  <dcterms:modified xsi:type="dcterms:W3CDTF">2015-01-29T11:56:00Z</dcterms:modified>
</cp:coreProperties>
</file>