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5"/>
        <w:tblpPr w:leftFromText="180" w:rightFromText="180" w:vertAnchor="page" w:horzAnchor="margin" w:tblpY="3420"/>
        <w:tblW w:w="0" w:type="auto"/>
        <w:tblLook w:val="04A0"/>
      </w:tblPr>
      <w:tblGrid>
        <w:gridCol w:w="675"/>
        <w:gridCol w:w="1417"/>
        <w:gridCol w:w="284"/>
        <w:gridCol w:w="1134"/>
        <w:gridCol w:w="567"/>
        <w:gridCol w:w="734"/>
        <w:gridCol w:w="967"/>
        <w:gridCol w:w="142"/>
        <w:gridCol w:w="1418"/>
        <w:gridCol w:w="425"/>
        <w:gridCol w:w="709"/>
        <w:gridCol w:w="1150"/>
      </w:tblGrid>
      <w:tr w:rsidR="00F82222" w:rsidRPr="00617B42" w:rsidTr="003E5744">
        <w:trPr>
          <w:trHeight w:val="420"/>
        </w:trPr>
        <w:tc>
          <w:tcPr>
            <w:tcW w:w="2092" w:type="dxa"/>
            <w:gridSpan w:val="2"/>
            <w:shd w:val="clear" w:color="auto" w:fill="C2D69B" w:themeFill="accent3" w:themeFillTint="99"/>
            <w:vAlign w:val="center"/>
          </w:tcPr>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Course:</w:t>
            </w:r>
          </w:p>
        </w:tc>
        <w:tc>
          <w:tcPr>
            <w:tcW w:w="7530" w:type="dxa"/>
            <w:gridSpan w:val="10"/>
            <w:vMerge w:val="restart"/>
            <w:vAlign w:val="center"/>
          </w:tcPr>
          <w:p w:rsidR="00F82222" w:rsidRPr="00617B42" w:rsidRDefault="00F82222" w:rsidP="00F82222">
            <w:pPr>
              <w:spacing w:after="0" w:line="240" w:lineRule="auto"/>
              <w:jc w:val="center"/>
              <w:rPr>
                <w:rFonts w:ascii="Arial" w:hAnsi="Arial" w:cs="Arial"/>
                <w:i/>
                <w:sz w:val="18"/>
                <w:szCs w:val="18"/>
              </w:rPr>
            </w:pPr>
            <w:r w:rsidRPr="00617B42">
              <w:rPr>
                <w:rFonts w:ascii="Arial" w:eastAsia="Times New Roman" w:hAnsi="Arial" w:cs="Arial"/>
                <w:i/>
                <w:sz w:val="24"/>
                <w:szCs w:val="20"/>
                <w:lang w:val="sr-Cyrl-CS"/>
              </w:rPr>
              <w:t>А</w:t>
            </w:r>
            <w:r w:rsidRPr="00617B42">
              <w:rPr>
                <w:rFonts w:ascii="Arial" w:eastAsia="Times New Roman" w:hAnsi="Arial" w:cs="Arial"/>
                <w:i/>
                <w:sz w:val="24"/>
                <w:szCs w:val="20"/>
              </w:rPr>
              <w:t>ccounting of Agricultural Enterprises</w:t>
            </w:r>
          </w:p>
        </w:tc>
      </w:tr>
      <w:tr w:rsidR="00F82222" w:rsidRPr="00617B42" w:rsidTr="003E5744">
        <w:tc>
          <w:tcPr>
            <w:tcW w:w="2092" w:type="dxa"/>
            <w:gridSpan w:val="2"/>
            <w:vAlign w:val="center"/>
          </w:tcPr>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 xml:space="preserve">Course id: </w:t>
            </w:r>
            <w:r w:rsidRPr="00617B42">
              <w:rPr>
                <w:rFonts w:ascii="Arial" w:eastAsia="Times New Roman" w:hAnsi="Arial" w:cs="Arial"/>
                <w:sz w:val="18"/>
                <w:szCs w:val="18"/>
                <w:lang w:val="sr-Cyrl-CS"/>
              </w:rPr>
              <w:t>3ОАЕ6О25</w:t>
            </w:r>
          </w:p>
        </w:tc>
        <w:tc>
          <w:tcPr>
            <w:tcW w:w="7530" w:type="dxa"/>
            <w:gridSpan w:val="10"/>
            <w:vMerge/>
          </w:tcPr>
          <w:p w:rsidR="00F82222" w:rsidRPr="00617B42" w:rsidRDefault="00F82222" w:rsidP="00F82222">
            <w:pPr>
              <w:spacing w:after="0" w:line="240" w:lineRule="auto"/>
              <w:rPr>
                <w:rFonts w:ascii="Arial" w:hAnsi="Arial" w:cs="Arial"/>
              </w:rPr>
            </w:pPr>
          </w:p>
        </w:tc>
      </w:tr>
      <w:tr w:rsidR="00F82222" w:rsidRPr="00617B42" w:rsidTr="003E5744">
        <w:tc>
          <w:tcPr>
            <w:tcW w:w="2092" w:type="dxa"/>
            <w:gridSpan w:val="2"/>
            <w:vAlign w:val="center"/>
          </w:tcPr>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Number of ECTS: 7</w:t>
            </w:r>
          </w:p>
        </w:tc>
        <w:tc>
          <w:tcPr>
            <w:tcW w:w="7530" w:type="dxa"/>
            <w:gridSpan w:val="10"/>
            <w:vMerge/>
          </w:tcPr>
          <w:p w:rsidR="00F82222" w:rsidRPr="00617B42" w:rsidRDefault="00F82222" w:rsidP="00F82222">
            <w:pPr>
              <w:spacing w:after="0" w:line="240" w:lineRule="auto"/>
              <w:rPr>
                <w:rFonts w:ascii="Arial" w:hAnsi="Arial" w:cs="Arial"/>
              </w:rPr>
            </w:pPr>
          </w:p>
        </w:tc>
      </w:tr>
      <w:tr w:rsidR="00F82222" w:rsidRPr="00617B42" w:rsidTr="003E5744">
        <w:trPr>
          <w:trHeight w:val="113"/>
        </w:trPr>
        <w:tc>
          <w:tcPr>
            <w:tcW w:w="2092" w:type="dxa"/>
            <w:gridSpan w:val="2"/>
            <w:vAlign w:val="center"/>
          </w:tcPr>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Teacher:</w:t>
            </w:r>
          </w:p>
        </w:tc>
        <w:tc>
          <w:tcPr>
            <w:tcW w:w="7530" w:type="dxa"/>
            <w:gridSpan w:val="10"/>
          </w:tcPr>
          <w:p w:rsidR="00F82222" w:rsidRPr="00617B42" w:rsidRDefault="00F82222" w:rsidP="00F82222">
            <w:pPr>
              <w:spacing w:after="0" w:line="240" w:lineRule="auto"/>
              <w:rPr>
                <w:rFonts w:ascii="Arial" w:hAnsi="Arial" w:cs="Arial"/>
              </w:rPr>
            </w:pPr>
            <w:r w:rsidRPr="00617B42">
              <w:rPr>
                <w:rFonts w:ascii="Arial" w:eastAsia="Times New Roman" w:hAnsi="Arial" w:cs="Arial"/>
                <w:sz w:val="20"/>
                <w:szCs w:val="20"/>
                <w:lang w:val="sr-Cyrl-CS"/>
              </w:rPr>
              <w:t>Veljko P. Vukoje</w:t>
            </w:r>
          </w:p>
        </w:tc>
      </w:tr>
      <w:tr w:rsidR="00F82222" w:rsidRPr="00617B42" w:rsidTr="003E5744">
        <w:trPr>
          <w:trHeight w:val="112"/>
        </w:trPr>
        <w:tc>
          <w:tcPr>
            <w:tcW w:w="2092" w:type="dxa"/>
            <w:gridSpan w:val="2"/>
            <w:vAlign w:val="center"/>
          </w:tcPr>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Assistant:</w:t>
            </w:r>
          </w:p>
        </w:tc>
        <w:tc>
          <w:tcPr>
            <w:tcW w:w="7530" w:type="dxa"/>
            <w:gridSpan w:val="10"/>
          </w:tcPr>
          <w:p w:rsidR="00F82222" w:rsidRPr="00617B42" w:rsidRDefault="00F82222" w:rsidP="007E1356">
            <w:pPr>
              <w:spacing w:after="0" w:line="240" w:lineRule="auto"/>
              <w:rPr>
                <w:rFonts w:ascii="Arial" w:eastAsia="Times New Roman" w:hAnsi="Arial" w:cs="Arial"/>
                <w:sz w:val="20"/>
                <w:szCs w:val="20"/>
                <w:lang w:val="sr-Cyrl-CS"/>
              </w:rPr>
            </w:pPr>
            <w:r w:rsidRPr="00617B42">
              <w:rPr>
                <w:rFonts w:ascii="Arial" w:eastAsia="Times New Roman" w:hAnsi="Arial" w:cs="Arial"/>
                <w:bCs/>
                <w:sz w:val="20"/>
                <w:szCs w:val="20"/>
                <w:lang w:val="sr-Cyrl-CS"/>
              </w:rPr>
              <w:t>Todor Đ. Marković, Dragan M. Milić</w:t>
            </w:r>
          </w:p>
        </w:tc>
      </w:tr>
      <w:tr w:rsidR="00F82222" w:rsidRPr="00617B42" w:rsidTr="003E5744">
        <w:tc>
          <w:tcPr>
            <w:tcW w:w="2092" w:type="dxa"/>
            <w:gridSpan w:val="2"/>
            <w:tcBorders>
              <w:bottom w:val="single" w:sz="4" w:space="0" w:color="auto"/>
            </w:tcBorders>
            <w:vAlign w:val="center"/>
          </w:tcPr>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Course status</w:t>
            </w:r>
          </w:p>
        </w:tc>
        <w:tc>
          <w:tcPr>
            <w:tcW w:w="7530" w:type="dxa"/>
            <w:gridSpan w:val="10"/>
            <w:tcBorders>
              <w:bottom w:val="single" w:sz="4" w:space="0" w:color="auto"/>
            </w:tcBorders>
          </w:tcPr>
          <w:p w:rsidR="00F82222" w:rsidRPr="00617B42" w:rsidRDefault="00F82222" w:rsidP="00F82222">
            <w:pPr>
              <w:spacing w:after="0" w:line="240" w:lineRule="auto"/>
              <w:rPr>
                <w:rFonts w:ascii="Arial" w:hAnsi="Arial" w:cs="Arial"/>
              </w:rPr>
            </w:pPr>
            <w:r w:rsidRPr="00617B42">
              <w:rPr>
                <w:rFonts w:ascii="Arial" w:hAnsi="Arial" w:cs="Arial"/>
                <w:sz w:val="18"/>
                <w:szCs w:val="18"/>
              </w:rPr>
              <w:t>Mandatory</w:t>
            </w:r>
          </w:p>
        </w:tc>
      </w:tr>
      <w:tr w:rsidR="00F82222" w:rsidRPr="00617B42" w:rsidTr="003E5744">
        <w:trPr>
          <w:trHeight w:val="227"/>
        </w:trPr>
        <w:tc>
          <w:tcPr>
            <w:tcW w:w="9622" w:type="dxa"/>
            <w:gridSpan w:val="12"/>
            <w:tcBorders>
              <w:bottom w:val="single" w:sz="4" w:space="0" w:color="auto"/>
            </w:tcBorders>
            <w:shd w:val="clear" w:color="auto" w:fill="C2D69B" w:themeFill="accent3" w:themeFillTint="99"/>
            <w:vAlign w:val="center"/>
          </w:tcPr>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Number of active teaching classes (weekly)</w:t>
            </w:r>
          </w:p>
        </w:tc>
      </w:tr>
      <w:tr w:rsidR="00F82222" w:rsidRPr="00617B42" w:rsidTr="003E5744">
        <w:trPr>
          <w:trHeight w:val="227"/>
        </w:trPr>
        <w:tc>
          <w:tcPr>
            <w:tcW w:w="2092" w:type="dxa"/>
            <w:gridSpan w:val="2"/>
            <w:tcBorders>
              <w:bottom w:val="single" w:sz="4" w:space="0" w:color="auto"/>
            </w:tcBorders>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Lectures: 4</w:t>
            </w:r>
          </w:p>
        </w:tc>
        <w:tc>
          <w:tcPr>
            <w:tcW w:w="1985" w:type="dxa"/>
            <w:gridSpan w:val="3"/>
            <w:tcBorders>
              <w:bottom w:val="single" w:sz="4" w:space="0" w:color="auto"/>
            </w:tcBorders>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Tutorials: 4</w:t>
            </w:r>
          </w:p>
        </w:tc>
        <w:tc>
          <w:tcPr>
            <w:tcW w:w="1843" w:type="dxa"/>
            <w:gridSpan w:val="3"/>
            <w:tcBorders>
              <w:bottom w:val="single" w:sz="4" w:space="0" w:color="auto"/>
            </w:tcBorders>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Other classes:</w:t>
            </w:r>
          </w:p>
        </w:tc>
      </w:tr>
      <w:tr w:rsidR="00F82222" w:rsidRPr="00617B42" w:rsidTr="003E5744">
        <w:tc>
          <w:tcPr>
            <w:tcW w:w="2092" w:type="dxa"/>
            <w:gridSpan w:val="2"/>
            <w:shd w:val="clear" w:color="auto" w:fill="C2D69B" w:themeFill="accent3" w:themeFillTint="99"/>
            <w:vAlign w:val="center"/>
          </w:tcPr>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Precondition courses</w:t>
            </w:r>
          </w:p>
        </w:tc>
        <w:tc>
          <w:tcPr>
            <w:tcW w:w="7530" w:type="dxa"/>
            <w:gridSpan w:val="10"/>
            <w:shd w:val="clear" w:color="auto" w:fill="C2D69B" w:themeFill="accent3" w:themeFillTint="99"/>
            <w:vAlign w:val="center"/>
          </w:tcPr>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None</w:t>
            </w:r>
          </w:p>
        </w:tc>
      </w:tr>
      <w:tr w:rsidR="00F82222" w:rsidRPr="00617B42" w:rsidTr="003E5744">
        <w:tc>
          <w:tcPr>
            <w:tcW w:w="9622" w:type="dxa"/>
            <w:gridSpan w:val="12"/>
          </w:tcPr>
          <w:p w:rsidR="00F82222" w:rsidRPr="00F82222" w:rsidRDefault="00F82222" w:rsidP="00F82222">
            <w:pPr>
              <w:numPr>
                <w:ilvl w:val="0"/>
                <w:numId w:val="3"/>
              </w:numPr>
              <w:spacing w:after="0" w:line="240" w:lineRule="auto"/>
              <w:contextualSpacing/>
              <w:rPr>
                <w:rFonts w:ascii="Arial" w:hAnsi="Arial" w:cs="Arial"/>
                <w:sz w:val="14"/>
                <w:szCs w:val="16"/>
              </w:rPr>
            </w:pPr>
            <w:r w:rsidRPr="00F82222">
              <w:rPr>
                <w:rFonts w:ascii="Arial" w:hAnsi="Arial" w:cs="Arial"/>
                <w:sz w:val="14"/>
                <w:szCs w:val="16"/>
              </w:rPr>
              <w:t>Educational goal</w:t>
            </w:r>
          </w:p>
          <w:p w:rsidR="00F82222" w:rsidRPr="00F82222" w:rsidRDefault="00F82222" w:rsidP="00F82222">
            <w:pPr>
              <w:spacing w:after="0" w:line="240" w:lineRule="auto"/>
              <w:rPr>
                <w:rFonts w:ascii="Arial" w:hAnsi="Arial" w:cs="Arial"/>
                <w:sz w:val="14"/>
                <w:szCs w:val="16"/>
              </w:rPr>
            </w:pPr>
            <w:r w:rsidRPr="00F82222">
              <w:rPr>
                <w:rFonts w:ascii="Arial" w:hAnsi="Arial" w:cs="Arial"/>
                <w:sz w:val="14"/>
                <w:szCs w:val="16"/>
              </w:rPr>
              <w:t>The main objective of this course is for students to learn the methodology of double-entry bookkeeping and to introduce students to the accounting information system in agricultural enterprises and other business entities whose work is related to agriculture.</w:t>
            </w:r>
          </w:p>
        </w:tc>
      </w:tr>
      <w:tr w:rsidR="00F82222" w:rsidRPr="00617B42" w:rsidTr="003E5744">
        <w:tc>
          <w:tcPr>
            <w:tcW w:w="9622" w:type="dxa"/>
            <w:gridSpan w:val="12"/>
          </w:tcPr>
          <w:p w:rsidR="00F82222" w:rsidRPr="00F82222" w:rsidRDefault="00F82222" w:rsidP="00F82222">
            <w:pPr>
              <w:numPr>
                <w:ilvl w:val="0"/>
                <w:numId w:val="3"/>
              </w:numPr>
              <w:spacing w:after="0" w:line="240" w:lineRule="auto"/>
              <w:ind w:left="284" w:hanging="284"/>
              <w:contextualSpacing/>
              <w:rPr>
                <w:rFonts w:ascii="Arial" w:hAnsi="Arial" w:cs="Arial"/>
                <w:sz w:val="14"/>
                <w:szCs w:val="16"/>
              </w:rPr>
            </w:pPr>
            <w:r w:rsidRPr="00F82222">
              <w:rPr>
                <w:rFonts w:ascii="Arial" w:hAnsi="Arial" w:cs="Arial"/>
                <w:sz w:val="14"/>
                <w:szCs w:val="16"/>
              </w:rPr>
              <w:t>Educational outcomes</w:t>
            </w:r>
          </w:p>
          <w:p w:rsidR="00F82222" w:rsidRPr="00F82222" w:rsidRDefault="00F82222" w:rsidP="00F82222">
            <w:pPr>
              <w:spacing w:after="0" w:line="240" w:lineRule="auto"/>
              <w:rPr>
                <w:rFonts w:ascii="Arial" w:hAnsi="Arial" w:cs="Arial"/>
                <w:sz w:val="14"/>
                <w:szCs w:val="16"/>
              </w:rPr>
            </w:pPr>
            <w:r w:rsidRPr="00F82222">
              <w:rPr>
                <w:rFonts w:ascii="Arial" w:hAnsi="Arial" w:cs="Arial"/>
                <w:sz w:val="14"/>
                <w:szCs w:val="16"/>
              </w:rPr>
              <w:t xml:space="preserve">During this course, students develop the ability to organize and maintain accounting records in concrete conditions of agricultural enterprises, and prepare and interpret various accounting reports. </w:t>
            </w:r>
          </w:p>
        </w:tc>
      </w:tr>
      <w:tr w:rsidR="00F82222" w:rsidRPr="00617B42" w:rsidTr="003E5744">
        <w:tc>
          <w:tcPr>
            <w:tcW w:w="9622" w:type="dxa"/>
            <w:gridSpan w:val="12"/>
          </w:tcPr>
          <w:p w:rsidR="00F82222" w:rsidRPr="00617B42" w:rsidRDefault="00F82222" w:rsidP="00F82222">
            <w:pPr>
              <w:numPr>
                <w:ilvl w:val="0"/>
                <w:numId w:val="3"/>
              </w:numPr>
              <w:spacing w:after="0" w:line="240" w:lineRule="auto"/>
              <w:ind w:left="284" w:hanging="284"/>
              <w:contextualSpacing/>
              <w:rPr>
                <w:rFonts w:ascii="Arial" w:hAnsi="Arial" w:cs="Arial"/>
                <w:sz w:val="16"/>
                <w:szCs w:val="16"/>
              </w:rPr>
            </w:pPr>
            <w:r w:rsidRPr="00617B42">
              <w:rPr>
                <w:rFonts w:ascii="Arial" w:hAnsi="Arial" w:cs="Arial"/>
                <w:sz w:val="16"/>
                <w:szCs w:val="16"/>
              </w:rPr>
              <w:t>Course content</w:t>
            </w:r>
          </w:p>
          <w:p w:rsidR="00F82222" w:rsidRPr="00617B42" w:rsidRDefault="00F82222" w:rsidP="00F82222">
            <w:pPr>
              <w:spacing w:after="0" w:line="240" w:lineRule="auto"/>
              <w:rPr>
                <w:rFonts w:ascii="Arial" w:hAnsi="Arial" w:cs="Arial"/>
                <w:i/>
                <w:sz w:val="16"/>
                <w:szCs w:val="16"/>
              </w:rPr>
            </w:pPr>
            <w:r w:rsidRPr="00617B42">
              <w:rPr>
                <w:rFonts w:ascii="Arial" w:hAnsi="Arial" w:cs="Arial"/>
                <w:i/>
                <w:sz w:val="16"/>
                <w:szCs w:val="16"/>
              </w:rPr>
              <w:t>Theoretical Instruction</w:t>
            </w:r>
          </w:p>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The concept, importance, the subject matter and tasks of accounting. Accounting principles, accounting standards and policies. The system and mechanism of double-entry bookkeeping. Account as an instrument of treating economic changes. The principles of documenting economic changes. Accounting of agricultural enterprises – specific features. Chart of the accounts as a means enterprise organization. Accounting treatment of: fixed assets, cash assets, receivables and liabilities, capital, material, small tools. Elaboration of analytical chart of accounts for agricultural enterprises.  Accounting treatment of costs in financial bookkeeping and operational accounting.  Accounting treatment of finished products in plant and livestock production.  Accounting treatment of other revenues and expenses. Posting of financial results and their distribution. Preclosing entries, closing list, balance sheet, income statements, cash flows and closing entries.</w:t>
            </w:r>
          </w:p>
          <w:p w:rsidR="00F82222" w:rsidRPr="00617B42" w:rsidRDefault="00F82222" w:rsidP="00F82222">
            <w:pPr>
              <w:spacing w:after="0" w:line="240" w:lineRule="auto"/>
              <w:rPr>
                <w:rFonts w:ascii="Arial" w:hAnsi="Arial" w:cs="Arial"/>
                <w:sz w:val="16"/>
                <w:szCs w:val="16"/>
              </w:rPr>
            </w:pPr>
          </w:p>
          <w:p w:rsidR="00F82222" w:rsidRPr="00617B42" w:rsidRDefault="00F82222" w:rsidP="00F82222">
            <w:pPr>
              <w:spacing w:after="0" w:line="240" w:lineRule="auto"/>
              <w:rPr>
                <w:rFonts w:ascii="Arial" w:hAnsi="Arial" w:cs="Arial"/>
                <w:i/>
                <w:sz w:val="16"/>
                <w:szCs w:val="16"/>
              </w:rPr>
            </w:pPr>
            <w:r w:rsidRPr="00617B42">
              <w:rPr>
                <w:rFonts w:ascii="Arial" w:hAnsi="Arial" w:cs="Arial"/>
                <w:i/>
                <w:sz w:val="16"/>
                <w:szCs w:val="16"/>
              </w:rPr>
              <w:t>Practical Instruction</w:t>
            </w:r>
          </w:p>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Tasks, examples and illustrations of: classification of assets and asset resources. Preparing the balance based on different principles. The influence of basic balance changes on balance. Preparation of the trial balance. Accounting and bookkeeping: fixed assets, turnover and yields in the basic stock, material and small inventory, short-term receivables and placement, liabilities and capital. Posting of expenses: in financial bookkeeping and operational accounting. Posting of the completed production in agriculture, product sales, revenues and expenses and results. Preparation of the complete example of accounting and posting of expenses and results for agricultural enterprises. Preparation of the closing list, balance sheet and income statement.</w:t>
            </w:r>
          </w:p>
        </w:tc>
      </w:tr>
      <w:tr w:rsidR="00F82222" w:rsidRPr="00617B42" w:rsidTr="003E5744">
        <w:tc>
          <w:tcPr>
            <w:tcW w:w="9622" w:type="dxa"/>
            <w:gridSpan w:val="12"/>
            <w:tcBorders>
              <w:bottom w:val="single" w:sz="4" w:space="0" w:color="auto"/>
            </w:tcBorders>
          </w:tcPr>
          <w:p w:rsidR="00F82222" w:rsidRPr="00617B42" w:rsidRDefault="00F82222" w:rsidP="00F82222">
            <w:pPr>
              <w:numPr>
                <w:ilvl w:val="0"/>
                <w:numId w:val="3"/>
              </w:numPr>
              <w:spacing w:after="0" w:line="240" w:lineRule="auto"/>
              <w:ind w:left="284" w:hanging="284"/>
              <w:contextualSpacing/>
              <w:rPr>
                <w:rFonts w:ascii="Arial" w:hAnsi="Arial" w:cs="Arial"/>
                <w:sz w:val="16"/>
                <w:szCs w:val="16"/>
              </w:rPr>
            </w:pPr>
            <w:r w:rsidRPr="00617B42">
              <w:rPr>
                <w:rFonts w:ascii="Arial" w:hAnsi="Arial" w:cs="Arial"/>
                <w:sz w:val="16"/>
                <w:szCs w:val="16"/>
              </w:rPr>
              <w:t>Teaching methods</w:t>
            </w:r>
          </w:p>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Lectures are performed using power point presentations, with active participation of students, discussions, analysis of case studies. Practical instruction includes calculation and posting of specific examples, demonstration exercises, learning how to work on computer software, etc. Written and oral examinations.</w:t>
            </w:r>
          </w:p>
        </w:tc>
      </w:tr>
      <w:tr w:rsidR="00F82222" w:rsidRPr="00617B42" w:rsidTr="003E5744">
        <w:tc>
          <w:tcPr>
            <w:tcW w:w="9622" w:type="dxa"/>
            <w:gridSpan w:val="12"/>
            <w:tcBorders>
              <w:bottom w:val="single" w:sz="4" w:space="0" w:color="auto"/>
            </w:tcBorders>
            <w:shd w:val="clear" w:color="auto" w:fill="C2D69B" w:themeFill="accent3" w:themeFillTint="99"/>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Knowledge evaluation (maximum 100 points)</w:t>
            </w:r>
          </w:p>
        </w:tc>
      </w:tr>
      <w:tr w:rsidR="00F82222" w:rsidRPr="00617B42" w:rsidTr="003E5744">
        <w:tc>
          <w:tcPr>
            <w:tcW w:w="2376" w:type="dxa"/>
            <w:gridSpan w:val="3"/>
            <w:shd w:val="clear" w:color="auto" w:fill="auto"/>
            <w:vAlign w:val="center"/>
          </w:tcPr>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Pre-examination obligations</w:t>
            </w:r>
          </w:p>
        </w:tc>
        <w:tc>
          <w:tcPr>
            <w:tcW w:w="1134" w:type="dxa"/>
            <w:shd w:val="clear" w:color="auto" w:fill="auto"/>
            <w:vAlign w:val="center"/>
          </w:tcPr>
          <w:p w:rsidR="00F82222" w:rsidRPr="00617B42" w:rsidRDefault="00F82222" w:rsidP="00F82222">
            <w:pPr>
              <w:spacing w:after="0" w:line="240" w:lineRule="auto"/>
              <w:rPr>
                <w:rFonts w:ascii="Arial" w:hAnsi="Arial" w:cs="Arial"/>
                <w:sz w:val="16"/>
                <w:szCs w:val="16"/>
              </w:rPr>
            </w:pPr>
            <w:r w:rsidRPr="00617B42">
              <w:rPr>
                <w:rFonts w:ascii="Arial" w:hAnsi="Arial" w:cs="Arial"/>
                <w:sz w:val="16"/>
                <w:szCs w:val="16"/>
              </w:rPr>
              <w:t>Mandatory</w:t>
            </w:r>
          </w:p>
        </w:tc>
        <w:tc>
          <w:tcPr>
            <w:tcW w:w="1301" w:type="dxa"/>
            <w:gridSpan w:val="2"/>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Points</w:t>
            </w:r>
          </w:p>
        </w:tc>
        <w:tc>
          <w:tcPr>
            <w:tcW w:w="2527" w:type="dxa"/>
            <w:gridSpan w:val="3"/>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 xml:space="preserve">Final exam </w:t>
            </w:r>
          </w:p>
        </w:tc>
        <w:tc>
          <w:tcPr>
            <w:tcW w:w="1134" w:type="dxa"/>
            <w:gridSpan w:val="2"/>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Mandatory</w:t>
            </w:r>
          </w:p>
        </w:tc>
        <w:tc>
          <w:tcPr>
            <w:tcW w:w="1150" w:type="dxa"/>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Points</w:t>
            </w:r>
          </w:p>
        </w:tc>
      </w:tr>
      <w:tr w:rsidR="00F82222" w:rsidRPr="00617B42" w:rsidTr="003E5744">
        <w:tc>
          <w:tcPr>
            <w:tcW w:w="2376" w:type="dxa"/>
            <w:gridSpan w:val="3"/>
            <w:shd w:val="clear" w:color="auto" w:fill="auto"/>
            <w:vAlign w:val="center"/>
          </w:tcPr>
          <w:p w:rsidR="00F82222" w:rsidRPr="00617B42" w:rsidRDefault="00F82222" w:rsidP="00F82222">
            <w:pPr>
              <w:spacing w:after="0" w:line="240" w:lineRule="auto"/>
              <w:rPr>
                <w:rFonts w:ascii="Arial" w:hAnsi="Arial" w:cs="Arial"/>
                <w:sz w:val="18"/>
                <w:szCs w:val="18"/>
              </w:rPr>
            </w:pPr>
            <w:r w:rsidRPr="00617B42">
              <w:rPr>
                <w:rFonts w:ascii="Arial" w:hAnsi="Arial" w:cs="Arial"/>
                <w:sz w:val="18"/>
                <w:szCs w:val="18"/>
              </w:rPr>
              <w:t>Lecture attendance</w:t>
            </w:r>
          </w:p>
        </w:tc>
        <w:tc>
          <w:tcPr>
            <w:tcW w:w="1134" w:type="dxa"/>
            <w:shd w:val="clear" w:color="auto" w:fill="auto"/>
            <w:vAlign w:val="center"/>
          </w:tcPr>
          <w:p w:rsidR="00F82222" w:rsidRPr="00617B42" w:rsidRDefault="00F82222" w:rsidP="00F82222">
            <w:pPr>
              <w:spacing w:after="0" w:line="240" w:lineRule="auto"/>
              <w:jc w:val="center"/>
              <w:rPr>
                <w:rFonts w:ascii="Arial" w:hAnsi="Arial" w:cs="Arial"/>
              </w:rPr>
            </w:pPr>
            <w:r w:rsidRPr="00617B42">
              <w:rPr>
                <w:rFonts w:ascii="Arial" w:hAnsi="Arial" w:cs="Arial"/>
                <w:sz w:val="16"/>
                <w:szCs w:val="16"/>
              </w:rPr>
              <w:t>Yes/No</w:t>
            </w:r>
          </w:p>
        </w:tc>
        <w:tc>
          <w:tcPr>
            <w:tcW w:w="1301" w:type="dxa"/>
            <w:gridSpan w:val="2"/>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10</w:t>
            </w:r>
          </w:p>
        </w:tc>
        <w:tc>
          <w:tcPr>
            <w:tcW w:w="2527" w:type="dxa"/>
            <w:gridSpan w:val="3"/>
            <w:shd w:val="clear" w:color="auto" w:fill="auto"/>
            <w:vAlign w:val="center"/>
          </w:tcPr>
          <w:p w:rsidR="00F82222" w:rsidRPr="00617B42" w:rsidRDefault="00F82222" w:rsidP="00F82222">
            <w:pPr>
              <w:spacing w:after="0" w:line="240" w:lineRule="auto"/>
              <w:jc w:val="center"/>
              <w:rPr>
                <w:rFonts w:ascii="Arial" w:hAnsi="Arial" w:cs="Arial"/>
                <w:i/>
                <w:sz w:val="14"/>
                <w:szCs w:val="14"/>
              </w:rPr>
            </w:pPr>
            <w:r w:rsidRPr="00617B42">
              <w:rPr>
                <w:rFonts w:ascii="Arial" w:hAnsi="Arial" w:cs="Arial"/>
                <w:i/>
                <w:sz w:val="14"/>
                <w:szCs w:val="14"/>
              </w:rPr>
              <w:t>Oral part exam/</w:t>
            </w:r>
          </w:p>
        </w:tc>
        <w:tc>
          <w:tcPr>
            <w:tcW w:w="1134" w:type="dxa"/>
            <w:gridSpan w:val="2"/>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Yes</w:t>
            </w:r>
          </w:p>
        </w:tc>
        <w:tc>
          <w:tcPr>
            <w:tcW w:w="1150" w:type="dxa"/>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30</w:t>
            </w:r>
          </w:p>
        </w:tc>
      </w:tr>
      <w:tr w:rsidR="00F82222" w:rsidRPr="00617B42" w:rsidTr="003E5744">
        <w:tc>
          <w:tcPr>
            <w:tcW w:w="2376" w:type="dxa"/>
            <w:gridSpan w:val="3"/>
            <w:shd w:val="clear" w:color="auto" w:fill="auto"/>
            <w:vAlign w:val="center"/>
          </w:tcPr>
          <w:p w:rsidR="00F82222" w:rsidRPr="00617B42" w:rsidRDefault="00F82222" w:rsidP="00F82222">
            <w:pPr>
              <w:spacing w:after="0" w:line="240" w:lineRule="auto"/>
              <w:rPr>
                <w:rFonts w:ascii="Arial" w:hAnsi="Arial" w:cs="Arial"/>
                <w:sz w:val="18"/>
                <w:szCs w:val="18"/>
              </w:rPr>
            </w:pPr>
            <w:r w:rsidRPr="00617B42">
              <w:rPr>
                <w:rFonts w:ascii="Arial" w:hAnsi="Arial" w:cs="Arial"/>
                <w:sz w:val="18"/>
                <w:szCs w:val="18"/>
              </w:rPr>
              <w:t>Practical work</w:t>
            </w:r>
          </w:p>
        </w:tc>
        <w:tc>
          <w:tcPr>
            <w:tcW w:w="1134" w:type="dxa"/>
            <w:shd w:val="clear" w:color="auto" w:fill="auto"/>
            <w:vAlign w:val="center"/>
          </w:tcPr>
          <w:p w:rsidR="00F82222" w:rsidRPr="00617B42" w:rsidRDefault="00F82222" w:rsidP="00F82222">
            <w:pPr>
              <w:spacing w:after="0" w:line="240" w:lineRule="auto"/>
              <w:jc w:val="center"/>
              <w:rPr>
                <w:rFonts w:ascii="Arial" w:hAnsi="Arial" w:cs="Arial"/>
              </w:rPr>
            </w:pPr>
            <w:r w:rsidRPr="00617B42">
              <w:rPr>
                <w:rFonts w:ascii="Arial" w:hAnsi="Arial" w:cs="Arial"/>
                <w:sz w:val="16"/>
                <w:szCs w:val="16"/>
              </w:rPr>
              <w:t>Yes/No</w:t>
            </w:r>
          </w:p>
        </w:tc>
        <w:tc>
          <w:tcPr>
            <w:tcW w:w="1301" w:type="dxa"/>
            <w:gridSpan w:val="2"/>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10</w:t>
            </w:r>
          </w:p>
        </w:tc>
        <w:tc>
          <w:tcPr>
            <w:tcW w:w="4811" w:type="dxa"/>
            <w:gridSpan w:val="6"/>
            <w:vMerge w:val="restart"/>
            <w:shd w:val="clear" w:color="auto" w:fill="auto"/>
            <w:vAlign w:val="center"/>
          </w:tcPr>
          <w:p w:rsidR="00F82222" w:rsidRPr="00617B42" w:rsidRDefault="00F82222" w:rsidP="00F82222">
            <w:pPr>
              <w:spacing w:after="0" w:line="240" w:lineRule="auto"/>
              <w:jc w:val="center"/>
              <w:rPr>
                <w:rFonts w:ascii="Arial" w:hAnsi="Arial" w:cs="Arial"/>
                <w:sz w:val="16"/>
                <w:szCs w:val="16"/>
              </w:rPr>
            </w:pPr>
          </w:p>
        </w:tc>
      </w:tr>
      <w:tr w:rsidR="00F82222" w:rsidRPr="00617B42" w:rsidTr="003E5744">
        <w:tc>
          <w:tcPr>
            <w:tcW w:w="2376" w:type="dxa"/>
            <w:gridSpan w:val="3"/>
            <w:shd w:val="clear" w:color="auto" w:fill="auto"/>
            <w:vAlign w:val="center"/>
          </w:tcPr>
          <w:p w:rsidR="00F82222" w:rsidRPr="00617B42" w:rsidRDefault="00F82222" w:rsidP="00F82222">
            <w:pPr>
              <w:spacing w:after="0" w:line="240" w:lineRule="auto"/>
              <w:rPr>
                <w:rFonts w:ascii="Arial" w:hAnsi="Arial" w:cs="Arial"/>
                <w:sz w:val="18"/>
                <w:szCs w:val="18"/>
              </w:rPr>
            </w:pPr>
            <w:r w:rsidRPr="00617B42">
              <w:rPr>
                <w:rFonts w:ascii="Arial" w:hAnsi="Arial" w:cs="Arial"/>
                <w:sz w:val="18"/>
                <w:szCs w:val="18"/>
              </w:rPr>
              <w:t xml:space="preserve">Test </w:t>
            </w:r>
          </w:p>
        </w:tc>
        <w:tc>
          <w:tcPr>
            <w:tcW w:w="1134" w:type="dxa"/>
            <w:shd w:val="clear" w:color="auto" w:fill="auto"/>
            <w:vAlign w:val="center"/>
          </w:tcPr>
          <w:p w:rsidR="00F82222" w:rsidRPr="00617B42" w:rsidRDefault="00F82222" w:rsidP="00F82222">
            <w:pPr>
              <w:spacing w:after="0" w:line="240" w:lineRule="auto"/>
              <w:jc w:val="center"/>
              <w:rPr>
                <w:rFonts w:ascii="Arial" w:hAnsi="Arial" w:cs="Arial"/>
              </w:rPr>
            </w:pPr>
            <w:r w:rsidRPr="00617B42">
              <w:rPr>
                <w:rFonts w:ascii="Arial" w:hAnsi="Arial" w:cs="Arial"/>
                <w:sz w:val="16"/>
                <w:szCs w:val="16"/>
              </w:rPr>
              <w:t>Yes/No</w:t>
            </w:r>
          </w:p>
        </w:tc>
        <w:tc>
          <w:tcPr>
            <w:tcW w:w="1301" w:type="dxa"/>
            <w:gridSpan w:val="2"/>
            <w:shd w:val="clear" w:color="auto" w:fill="auto"/>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15+15</w:t>
            </w:r>
          </w:p>
        </w:tc>
        <w:tc>
          <w:tcPr>
            <w:tcW w:w="4811" w:type="dxa"/>
            <w:gridSpan w:val="6"/>
            <w:vMerge/>
            <w:shd w:val="clear" w:color="auto" w:fill="auto"/>
            <w:vAlign w:val="center"/>
          </w:tcPr>
          <w:p w:rsidR="00F82222" w:rsidRPr="00617B42" w:rsidRDefault="00F82222" w:rsidP="00F82222">
            <w:pPr>
              <w:spacing w:after="0" w:line="240" w:lineRule="auto"/>
              <w:jc w:val="center"/>
              <w:rPr>
                <w:rFonts w:ascii="Arial" w:hAnsi="Arial" w:cs="Arial"/>
                <w:sz w:val="16"/>
                <w:szCs w:val="16"/>
              </w:rPr>
            </w:pPr>
          </w:p>
        </w:tc>
      </w:tr>
      <w:tr w:rsidR="00F82222" w:rsidRPr="00617B42" w:rsidTr="003E5744">
        <w:tc>
          <w:tcPr>
            <w:tcW w:w="2376" w:type="dxa"/>
            <w:gridSpan w:val="3"/>
            <w:tcBorders>
              <w:bottom w:val="single" w:sz="4" w:space="0" w:color="auto"/>
            </w:tcBorders>
            <w:shd w:val="clear" w:color="auto" w:fill="auto"/>
            <w:vAlign w:val="center"/>
          </w:tcPr>
          <w:p w:rsidR="00F82222" w:rsidRPr="00617B42" w:rsidRDefault="00F82222" w:rsidP="00F82222">
            <w:pPr>
              <w:spacing w:after="0" w:line="240" w:lineRule="auto"/>
              <w:rPr>
                <w:rFonts w:ascii="Arial" w:hAnsi="Arial" w:cs="Arial"/>
                <w:sz w:val="16"/>
                <w:szCs w:val="16"/>
              </w:rPr>
            </w:pPr>
          </w:p>
        </w:tc>
        <w:tc>
          <w:tcPr>
            <w:tcW w:w="1134" w:type="dxa"/>
            <w:tcBorders>
              <w:bottom w:val="single" w:sz="4" w:space="0" w:color="auto"/>
            </w:tcBorders>
            <w:shd w:val="clear" w:color="auto" w:fill="auto"/>
            <w:vAlign w:val="center"/>
          </w:tcPr>
          <w:p w:rsidR="00F82222" w:rsidRPr="00617B42" w:rsidRDefault="00F82222" w:rsidP="00F82222">
            <w:pPr>
              <w:spacing w:after="0" w:line="240" w:lineRule="auto"/>
              <w:jc w:val="center"/>
              <w:rPr>
                <w:rFonts w:ascii="Arial" w:hAnsi="Arial" w:cs="Arial"/>
              </w:rPr>
            </w:pPr>
            <w:r w:rsidRPr="00617B42">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F82222" w:rsidRPr="00617B42" w:rsidRDefault="00F82222" w:rsidP="00F82222">
            <w:pPr>
              <w:spacing w:after="0" w:line="240" w:lineRule="auto"/>
              <w:jc w:val="center"/>
              <w:rPr>
                <w:rFonts w:ascii="Arial" w:hAnsi="Arial" w:cs="Arial"/>
                <w:sz w:val="16"/>
                <w:szCs w:val="16"/>
              </w:rPr>
            </w:pPr>
          </w:p>
        </w:tc>
        <w:tc>
          <w:tcPr>
            <w:tcW w:w="4811" w:type="dxa"/>
            <w:gridSpan w:val="6"/>
            <w:vMerge/>
            <w:tcBorders>
              <w:bottom w:val="single" w:sz="4" w:space="0" w:color="auto"/>
            </w:tcBorders>
            <w:shd w:val="clear" w:color="auto" w:fill="auto"/>
            <w:vAlign w:val="center"/>
          </w:tcPr>
          <w:p w:rsidR="00F82222" w:rsidRPr="00617B42" w:rsidRDefault="00F82222" w:rsidP="00F82222">
            <w:pPr>
              <w:spacing w:after="0" w:line="240" w:lineRule="auto"/>
              <w:jc w:val="center"/>
              <w:rPr>
                <w:rFonts w:ascii="Arial" w:hAnsi="Arial" w:cs="Arial"/>
                <w:sz w:val="16"/>
                <w:szCs w:val="16"/>
              </w:rPr>
            </w:pPr>
          </w:p>
        </w:tc>
      </w:tr>
      <w:tr w:rsidR="00F82222" w:rsidRPr="00617B42" w:rsidTr="003E5744">
        <w:tc>
          <w:tcPr>
            <w:tcW w:w="9622" w:type="dxa"/>
            <w:gridSpan w:val="12"/>
            <w:shd w:val="clear" w:color="auto" w:fill="C2D69B" w:themeFill="accent3" w:themeFillTint="99"/>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 xml:space="preserve">Literature </w:t>
            </w:r>
          </w:p>
        </w:tc>
      </w:tr>
      <w:tr w:rsidR="00F82222" w:rsidRPr="00617B42" w:rsidTr="003E5744">
        <w:tc>
          <w:tcPr>
            <w:tcW w:w="675" w:type="dxa"/>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Ord.</w:t>
            </w:r>
          </w:p>
        </w:tc>
        <w:tc>
          <w:tcPr>
            <w:tcW w:w="1701" w:type="dxa"/>
            <w:gridSpan w:val="2"/>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Author</w:t>
            </w:r>
          </w:p>
        </w:tc>
        <w:tc>
          <w:tcPr>
            <w:tcW w:w="2435" w:type="dxa"/>
            <w:gridSpan w:val="3"/>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Title</w:t>
            </w:r>
          </w:p>
        </w:tc>
        <w:tc>
          <w:tcPr>
            <w:tcW w:w="3661" w:type="dxa"/>
            <w:gridSpan w:val="5"/>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Publisher</w:t>
            </w:r>
          </w:p>
        </w:tc>
        <w:tc>
          <w:tcPr>
            <w:tcW w:w="1150" w:type="dxa"/>
            <w:vAlign w:val="center"/>
          </w:tcPr>
          <w:p w:rsidR="00F82222" w:rsidRPr="00617B42" w:rsidRDefault="00F82222" w:rsidP="00F82222">
            <w:pPr>
              <w:spacing w:after="0" w:line="240" w:lineRule="auto"/>
              <w:jc w:val="center"/>
              <w:rPr>
                <w:rFonts w:ascii="Arial" w:hAnsi="Arial" w:cs="Arial"/>
                <w:sz w:val="16"/>
                <w:szCs w:val="16"/>
              </w:rPr>
            </w:pPr>
            <w:r w:rsidRPr="00617B42">
              <w:rPr>
                <w:rFonts w:ascii="Arial" w:hAnsi="Arial" w:cs="Arial"/>
                <w:sz w:val="16"/>
                <w:szCs w:val="16"/>
              </w:rPr>
              <w:t>Year</w:t>
            </w:r>
          </w:p>
        </w:tc>
      </w:tr>
      <w:tr w:rsidR="00F82222" w:rsidRPr="00617B42" w:rsidTr="00F82222">
        <w:tc>
          <w:tcPr>
            <w:tcW w:w="675" w:type="dxa"/>
            <w:vAlign w:val="center"/>
          </w:tcPr>
          <w:p w:rsidR="00F82222" w:rsidRPr="00F82222" w:rsidRDefault="00F82222" w:rsidP="00F82222">
            <w:pPr>
              <w:numPr>
                <w:ilvl w:val="0"/>
                <w:numId w:val="4"/>
              </w:numPr>
              <w:spacing w:after="0" w:line="240" w:lineRule="auto"/>
              <w:contextualSpacing/>
              <w:jc w:val="center"/>
              <w:rPr>
                <w:rFonts w:ascii="Arial" w:hAnsi="Arial" w:cs="Arial"/>
                <w:sz w:val="14"/>
                <w:szCs w:val="16"/>
              </w:rPr>
            </w:pPr>
          </w:p>
        </w:tc>
        <w:tc>
          <w:tcPr>
            <w:tcW w:w="1701" w:type="dxa"/>
            <w:gridSpan w:val="2"/>
            <w:vAlign w:val="center"/>
          </w:tcPr>
          <w:p w:rsidR="00F82222" w:rsidRPr="00F82222" w:rsidRDefault="00F82222" w:rsidP="00F82222">
            <w:pPr>
              <w:spacing w:after="0" w:line="240" w:lineRule="auto"/>
              <w:jc w:val="center"/>
              <w:rPr>
                <w:rFonts w:ascii="Arial" w:hAnsi="Arial" w:cs="Arial"/>
                <w:sz w:val="14"/>
                <w:szCs w:val="16"/>
              </w:rPr>
            </w:pPr>
            <w:r w:rsidRPr="00F82222">
              <w:rPr>
                <w:rFonts w:ascii="Arial" w:eastAsia="Times New Roman" w:hAnsi="Arial" w:cs="Arial"/>
                <w:sz w:val="14"/>
                <w:szCs w:val="18"/>
                <w:lang w:val="sr-Cyrl-CS"/>
              </w:rPr>
              <w:t>Dmitrović-Šaponja Ljiljana, Petkovič, Đerđi, Jakšić, D</w:t>
            </w:r>
          </w:p>
        </w:tc>
        <w:tc>
          <w:tcPr>
            <w:tcW w:w="3402" w:type="dxa"/>
            <w:gridSpan w:val="4"/>
            <w:vAlign w:val="center"/>
          </w:tcPr>
          <w:p w:rsidR="00F82222" w:rsidRPr="00F82222" w:rsidRDefault="00F82222" w:rsidP="00F82222">
            <w:pPr>
              <w:spacing w:after="0" w:line="240" w:lineRule="auto"/>
              <w:jc w:val="center"/>
              <w:rPr>
                <w:rFonts w:ascii="Arial" w:hAnsi="Arial" w:cs="Arial"/>
                <w:sz w:val="14"/>
                <w:szCs w:val="16"/>
              </w:rPr>
            </w:pPr>
            <w:r w:rsidRPr="00F82222">
              <w:rPr>
                <w:rFonts w:ascii="Arial" w:eastAsia="Times New Roman" w:hAnsi="Arial" w:cs="Arial"/>
                <w:sz w:val="14"/>
                <w:szCs w:val="18"/>
                <w:lang w:val="sr-Cyrl-CS"/>
              </w:rPr>
              <w:t>Računovodstvo</w:t>
            </w:r>
          </w:p>
        </w:tc>
        <w:tc>
          <w:tcPr>
            <w:tcW w:w="2694" w:type="dxa"/>
            <w:gridSpan w:val="4"/>
            <w:vAlign w:val="center"/>
          </w:tcPr>
          <w:p w:rsidR="00F82222" w:rsidRPr="00F82222" w:rsidRDefault="00F82222" w:rsidP="00F82222">
            <w:pPr>
              <w:spacing w:after="0" w:line="240" w:lineRule="auto"/>
              <w:jc w:val="center"/>
              <w:rPr>
                <w:rFonts w:ascii="Arial" w:hAnsi="Arial" w:cs="Arial"/>
                <w:sz w:val="14"/>
                <w:szCs w:val="16"/>
              </w:rPr>
            </w:pPr>
            <w:r w:rsidRPr="00F82222">
              <w:rPr>
                <w:rFonts w:ascii="Arial" w:eastAsia="Times New Roman" w:hAnsi="Arial" w:cs="Arial"/>
                <w:sz w:val="14"/>
                <w:szCs w:val="18"/>
                <w:lang w:val="sr-Cyrl-CS"/>
              </w:rPr>
              <w:t>Ekonomski fakultet, Subotica</w:t>
            </w:r>
          </w:p>
        </w:tc>
        <w:tc>
          <w:tcPr>
            <w:tcW w:w="1150" w:type="dxa"/>
            <w:vAlign w:val="center"/>
          </w:tcPr>
          <w:p w:rsidR="00F82222" w:rsidRPr="00F82222" w:rsidRDefault="00F82222" w:rsidP="00F82222">
            <w:pPr>
              <w:spacing w:after="0" w:line="240" w:lineRule="auto"/>
              <w:jc w:val="center"/>
              <w:rPr>
                <w:rFonts w:ascii="Arial" w:hAnsi="Arial" w:cs="Arial"/>
                <w:sz w:val="14"/>
                <w:szCs w:val="16"/>
              </w:rPr>
            </w:pPr>
            <w:r w:rsidRPr="00F82222">
              <w:rPr>
                <w:rFonts w:ascii="Arial" w:eastAsia="Times New Roman" w:hAnsi="Arial" w:cs="Arial"/>
                <w:sz w:val="14"/>
                <w:szCs w:val="18"/>
                <w:lang w:val="sr-Cyrl-CS"/>
              </w:rPr>
              <w:t>2010</w:t>
            </w:r>
          </w:p>
        </w:tc>
      </w:tr>
      <w:tr w:rsidR="00F82222" w:rsidRPr="00617B42" w:rsidTr="00F82222">
        <w:tc>
          <w:tcPr>
            <w:tcW w:w="675" w:type="dxa"/>
            <w:vAlign w:val="center"/>
          </w:tcPr>
          <w:p w:rsidR="00F82222" w:rsidRPr="00F82222" w:rsidRDefault="00F82222" w:rsidP="00F82222">
            <w:pPr>
              <w:numPr>
                <w:ilvl w:val="0"/>
                <w:numId w:val="4"/>
              </w:numPr>
              <w:spacing w:after="0" w:line="240" w:lineRule="auto"/>
              <w:contextualSpacing/>
              <w:jc w:val="center"/>
              <w:rPr>
                <w:rFonts w:ascii="Arial" w:hAnsi="Arial" w:cs="Arial"/>
                <w:sz w:val="14"/>
                <w:szCs w:val="16"/>
              </w:rPr>
            </w:pPr>
          </w:p>
        </w:tc>
        <w:tc>
          <w:tcPr>
            <w:tcW w:w="1701" w:type="dxa"/>
            <w:gridSpan w:val="2"/>
            <w:vAlign w:val="center"/>
          </w:tcPr>
          <w:p w:rsidR="00F82222" w:rsidRPr="00F82222" w:rsidRDefault="00F82222" w:rsidP="00F82222">
            <w:pPr>
              <w:spacing w:after="0" w:line="240" w:lineRule="auto"/>
              <w:jc w:val="center"/>
              <w:rPr>
                <w:rFonts w:ascii="Arial" w:hAnsi="Arial" w:cs="Arial"/>
                <w:sz w:val="14"/>
                <w:szCs w:val="16"/>
                <w:lang w:val="de-DE"/>
              </w:rPr>
            </w:pPr>
            <w:r w:rsidRPr="00F82222">
              <w:rPr>
                <w:rFonts w:ascii="Arial" w:eastAsia="Times New Roman" w:hAnsi="Arial" w:cs="Arial"/>
                <w:sz w:val="14"/>
                <w:szCs w:val="18"/>
                <w:lang w:val="sr-Cyrl-CS"/>
              </w:rPr>
              <w:t>Kisić, D., Rekecki, J., Obrenović, D</w:t>
            </w:r>
          </w:p>
        </w:tc>
        <w:tc>
          <w:tcPr>
            <w:tcW w:w="3402" w:type="dxa"/>
            <w:gridSpan w:val="4"/>
            <w:vAlign w:val="center"/>
          </w:tcPr>
          <w:p w:rsidR="00F82222" w:rsidRPr="00F82222" w:rsidRDefault="00F82222" w:rsidP="00F82222">
            <w:pPr>
              <w:spacing w:after="0" w:line="240" w:lineRule="auto"/>
              <w:jc w:val="center"/>
              <w:rPr>
                <w:rFonts w:ascii="Arial" w:hAnsi="Arial" w:cs="Arial"/>
                <w:sz w:val="14"/>
                <w:szCs w:val="16"/>
                <w:lang w:val="de-DE"/>
              </w:rPr>
            </w:pPr>
            <w:r w:rsidRPr="00F82222">
              <w:rPr>
                <w:rFonts w:ascii="Arial" w:eastAsia="Times New Roman" w:hAnsi="Arial" w:cs="Arial"/>
                <w:sz w:val="14"/>
                <w:szCs w:val="18"/>
                <w:lang w:val="sr-Cyrl-CS"/>
              </w:rPr>
              <w:t>Osnovi računovodstva i poljoprivredno računovodstvo</w:t>
            </w:r>
          </w:p>
        </w:tc>
        <w:tc>
          <w:tcPr>
            <w:tcW w:w="2694" w:type="dxa"/>
            <w:gridSpan w:val="4"/>
            <w:vAlign w:val="center"/>
          </w:tcPr>
          <w:p w:rsidR="00F82222" w:rsidRPr="00F82222" w:rsidRDefault="00F82222" w:rsidP="00F82222">
            <w:pPr>
              <w:spacing w:after="0" w:line="240" w:lineRule="auto"/>
              <w:jc w:val="center"/>
              <w:rPr>
                <w:rFonts w:ascii="Arial" w:hAnsi="Arial" w:cs="Arial"/>
                <w:sz w:val="14"/>
                <w:szCs w:val="16"/>
              </w:rPr>
            </w:pPr>
            <w:r w:rsidRPr="00F82222">
              <w:rPr>
                <w:rFonts w:ascii="Arial" w:eastAsia="Times New Roman" w:hAnsi="Arial" w:cs="Arial"/>
                <w:sz w:val="14"/>
                <w:szCs w:val="18"/>
                <w:lang w:val="sr-Cyrl-CS"/>
              </w:rPr>
              <w:t>Savremena administracija, Beograd</w:t>
            </w:r>
          </w:p>
        </w:tc>
        <w:tc>
          <w:tcPr>
            <w:tcW w:w="1150" w:type="dxa"/>
            <w:vAlign w:val="center"/>
          </w:tcPr>
          <w:p w:rsidR="00F82222" w:rsidRPr="00F82222" w:rsidRDefault="00F82222" w:rsidP="00F82222">
            <w:pPr>
              <w:spacing w:after="0" w:line="240" w:lineRule="auto"/>
              <w:jc w:val="center"/>
              <w:rPr>
                <w:rFonts w:ascii="Arial" w:hAnsi="Arial" w:cs="Arial"/>
                <w:sz w:val="14"/>
                <w:szCs w:val="16"/>
              </w:rPr>
            </w:pPr>
            <w:r w:rsidRPr="00F82222">
              <w:rPr>
                <w:rFonts w:ascii="Arial" w:eastAsia="Times New Roman" w:hAnsi="Arial" w:cs="Arial"/>
                <w:sz w:val="14"/>
                <w:szCs w:val="18"/>
                <w:lang w:val="sr-Cyrl-CS"/>
              </w:rPr>
              <w:t>1991</w:t>
            </w:r>
          </w:p>
        </w:tc>
      </w:tr>
      <w:tr w:rsidR="00F82222" w:rsidRPr="00617B42" w:rsidTr="00F82222">
        <w:tc>
          <w:tcPr>
            <w:tcW w:w="675" w:type="dxa"/>
            <w:vAlign w:val="center"/>
          </w:tcPr>
          <w:p w:rsidR="00F82222" w:rsidRPr="00F82222" w:rsidRDefault="00F82222" w:rsidP="00F82222">
            <w:pPr>
              <w:numPr>
                <w:ilvl w:val="0"/>
                <w:numId w:val="4"/>
              </w:numPr>
              <w:spacing w:after="0" w:line="240" w:lineRule="auto"/>
              <w:contextualSpacing/>
              <w:jc w:val="center"/>
              <w:rPr>
                <w:rFonts w:ascii="Arial" w:hAnsi="Arial" w:cs="Arial"/>
                <w:sz w:val="14"/>
                <w:szCs w:val="16"/>
              </w:rPr>
            </w:pPr>
          </w:p>
        </w:tc>
        <w:tc>
          <w:tcPr>
            <w:tcW w:w="1701" w:type="dxa"/>
            <w:gridSpan w:val="2"/>
            <w:vAlign w:val="center"/>
          </w:tcPr>
          <w:p w:rsidR="00F82222" w:rsidRPr="00F82222" w:rsidRDefault="00F82222" w:rsidP="00F82222">
            <w:pPr>
              <w:spacing w:after="0" w:line="240" w:lineRule="auto"/>
              <w:jc w:val="center"/>
              <w:rPr>
                <w:rFonts w:ascii="Arial" w:eastAsia="Times New Roman" w:hAnsi="Arial" w:cs="Arial"/>
                <w:sz w:val="14"/>
                <w:szCs w:val="18"/>
                <w:lang w:val="sr-Cyrl-CS"/>
              </w:rPr>
            </w:pPr>
            <w:r w:rsidRPr="00F82222">
              <w:rPr>
                <w:rFonts w:ascii="Arial" w:eastAsia="Times New Roman" w:hAnsi="Arial" w:cs="Arial"/>
                <w:sz w:val="14"/>
                <w:szCs w:val="18"/>
                <w:lang w:val="sr-Cyrl-CS"/>
              </w:rPr>
              <w:t>Vukoje V</w:t>
            </w:r>
          </w:p>
        </w:tc>
        <w:tc>
          <w:tcPr>
            <w:tcW w:w="3402" w:type="dxa"/>
            <w:gridSpan w:val="4"/>
            <w:vAlign w:val="center"/>
          </w:tcPr>
          <w:p w:rsidR="00F82222" w:rsidRPr="00F82222" w:rsidRDefault="00F82222" w:rsidP="00F82222">
            <w:pPr>
              <w:spacing w:after="0" w:line="240" w:lineRule="auto"/>
              <w:ind w:left="360"/>
              <w:rPr>
                <w:rFonts w:ascii="Arial" w:eastAsia="Times New Roman" w:hAnsi="Arial" w:cs="Arial"/>
                <w:sz w:val="14"/>
                <w:szCs w:val="18"/>
                <w:lang w:val="sr-Cyrl-CS"/>
              </w:rPr>
            </w:pPr>
            <w:r w:rsidRPr="00F82222">
              <w:rPr>
                <w:rFonts w:ascii="Arial" w:eastAsia="Times New Roman" w:hAnsi="Arial" w:cs="Arial"/>
                <w:sz w:val="14"/>
                <w:szCs w:val="18"/>
                <w:lang w:val="sr-Cyrl-CS"/>
              </w:rPr>
              <w:t xml:space="preserve">Računovodstvo poljoporivrednih gazdinstava- </w:t>
            </w:r>
            <w:r w:rsidRPr="00F82222">
              <w:rPr>
                <w:rFonts w:ascii="Arial" w:eastAsia="Times New Roman" w:hAnsi="Arial" w:cs="Arial"/>
                <w:i/>
                <w:sz w:val="14"/>
                <w:szCs w:val="18"/>
                <w:lang w:val="sr-Cyrl-CS"/>
              </w:rPr>
              <w:t>praktikum</w:t>
            </w:r>
          </w:p>
        </w:tc>
        <w:tc>
          <w:tcPr>
            <w:tcW w:w="2694" w:type="dxa"/>
            <w:gridSpan w:val="4"/>
            <w:vAlign w:val="center"/>
          </w:tcPr>
          <w:p w:rsidR="00F82222" w:rsidRPr="00F82222" w:rsidRDefault="00F82222" w:rsidP="00F82222">
            <w:pPr>
              <w:spacing w:after="0" w:line="240" w:lineRule="auto"/>
              <w:ind w:left="360"/>
              <w:rPr>
                <w:rFonts w:ascii="Arial" w:eastAsia="Times New Roman" w:hAnsi="Arial" w:cs="Arial"/>
                <w:sz w:val="14"/>
                <w:szCs w:val="18"/>
                <w:lang w:val="sr-Cyrl-CS"/>
              </w:rPr>
            </w:pPr>
            <w:r w:rsidRPr="00F82222">
              <w:rPr>
                <w:rFonts w:ascii="Arial" w:eastAsia="Times New Roman" w:hAnsi="Arial" w:cs="Arial"/>
                <w:sz w:val="14"/>
                <w:szCs w:val="18"/>
                <w:lang w:val="sr-Cyrl-CS"/>
              </w:rPr>
              <w:t>Poljoprivredni fakultet, N. Sad</w:t>
            </w:r>
          </w:p>
        </w:tc>
        <w:tc>
          <w:tcPr>
            <w:tcW w:w="1150" w:type="dxa"/>
            <w:vAlign w:val="center"/>
          </w:tcPr>
          <w:p w:rsidR="00F82222" w:rsidRPr="00F82222" w:rsidRDefault="00F82222" w:rsidP="00F82222">
            <w:pPr>
              <w:spacing w:after="0" w:line="240" w:lineRule="auto"/>
              <w:jc w:val="center"/>
              <w:rPr>
                <w:rFonts w:ascii="Arial" w:eastAsia="Times New Roman" w:hAnsi="Arial" w:cs="Arial"/>
                <w:sz w:val="14"/>
                <w:szCs w:val="18"/>
                <w:lang w:val="sr-Cyrl-CS"/>
              </w:rPr>
            </w:pPr>
            <w:r w:rsidRPr="00F82222">
              <w:rPr>
                <w:rFonts w:ascii="Arial" w:eastAsia="Times New Roman" w:hAnsi="Arial" w:cs="Arial"/>
                <w:sz w:val="14"/>
                <w:szCs w:val="18"/>
                <w:lang w:val="sr-Cyrl-CS"/>
              </w:rPr>
              <w:t>2011</w:t>
            </w:r>
          </w:p>
        </w:tc>
      </w:tr>
      <w:tr w:rsidR="00F82222" w:rsidRPr="00617B42" w:rsidTr="00F82222">
        <w:tc>
          <w:tcPr>
            <w:tcW w:w="675" w:type="dxa"/>
            <w:vAlign w:val="center"/>
          </w:tcPr>
          <w:p w:rsidR="00F82222" w:rsidRPr="00F82222" w:rsidRDefault="00F82222" w:rsidP="00F82222">
            <w:pPr>
              <w:numPr>
                <w:ilvl w:val="0"/>
                <w:numId w:val="4"/>
              </w:numPr>
              <w:spacing w:after="0" w:line="240" w:lineRule="auto"/>
              <w:contextualSpacing/>
              <w:jc w:val="center"/>
              <w:rPr>
                <w:rFonts w:ascii="Arial" w:hAnsi="Arial" w:cs="Arial"/>
                <w:sz w:val="14"/>
                <w:szCs w:val="16"/>
              </w:rPr>
            </w:pPr>
          </w:p>
        </w:tc>
        <w:tc>
          <w:tcPr>
            <w:tcW w:w="1701" w:type="dxa"/>
            <w:gridSpan w:val="2"/>
            <w:vAlign w:val="center"/>
          </w:tcPr>
          <w:p w:rsidR="00F82222" w:rsidRPr="00F82222" w:rsidRDefault="00F82222" w:rsidP="00F82222">
            <w:pPr>
              <w:spacing w:after="0" w:line="240" w:lineRule="auto"/>
              <w:jc w:val="center"/>
              <w:rPr>
                <w:rFonts w:ascii="Arial" w:eastAsia="Times New Roman" w:hAnsi="Arial" w:cs="Arial"/>
                <w:sz w:val="14"/>
                <w:szCs w:val="18"/>
              </w:rPr>
            </w:pPr>
            <w:r w:rsidRPr="00F82222">
              <w:rPr>
                <w:rFonts w:ascii="Arial" w:eastAsia="Times New Roman" w:hAnsi="Arial" w:cs="Arial"/>
                <w:sz w:val="14"/>
                <w:szCs w:val="18"/>
              </w:rPr>
              <w:t>Group of authors</w:t>
            </w:r>
          </w:p>
        </w:tc>
        <w:tc>
          <w:tcPr>
            <w:tcW w:w="3402" w:type="dxa"/>
            <w:gridSpan w:val="4"/>
            <w:vAlign w:val="center"/>
          </w:tcPr>
          <w:p w:rsidR="00F82222" w:rsidRPr="00F82222" w:rsidRDefault="00F82222" w:rsidP="00F82222">
            <w:pPr>
              <w:spacing w:after="0" w:line="240" w:lineRule="auto"/>
              <w:ind w:left="360"/>
              <w:rPr>
                <w:rFonts w:ascii="Arial" w:eastAsia="Times New Roman" w:hAnsi="Arial" w:cs="Arial"/>
                <w:sz w:val="14"/>
                <w:szCs w:val="18"/>
                <w:lang w:val="sr-Cyrl-CS"/>
              </w:rPr>
            </w:pPr>
            <w:r w:rsidRPr="00F82222">
              <w:rPr>
                <w:rFonts w:ascii="Arial" w:eastAsia="Times New Roman" w:hAnsi="Arial" w:cs="Arial"/>
                <w:sz w:val="14"/>
                <w:szCs w:val="18"/>
                <w:lang w:val="ru-RU"/>
              </w:rPr>
              <w:t>Primena novog kontnog okvira za preduzeća i zadruge prema MRS, SRRS</w:t>
            </w:r>
          </w:p>
        </w:tc>
        <w:tc>
          <w:tcPr>
            <w:tcW w:w="2694" w:type="dxa"/>
            <w:gridSpan w:val="4"/>
            <w:vAlign w:val="center"/>
          </w:tcPr>
          <w:p w:rsidR="00F82222" w:rsidRPr="00F82222" w:rsidRDefault="00F82222" w:rsidP="00F82222">
            <w:pPr>
              <w:spacing w:after="0" w:line="240" w:lineRule="auto"/>
              <w:ind w:left="360"/>
              <w:rPr>
                <w:rFonts w:ascii="Arial" w:eastAsia="Times New Roman" w:hAnsi="Arial" w:cs="Arial"/>
                <w:sz w:val="14"/>
                <w:szCs w:val="18"/>
              </w:rPr>
            </w:pPr>
            <w:r w:rsidRPr="00F82222">
              <w:rPr>
                <w:rFonts w:ascii="Arial" w:eastAsia="Times New Roman" w:hAnsi="Arial" w:cs="Arial"/>
                <w:sz w:val="14"/>
                <w:szCs w:val="18"/>
                <w:lang w:val="ru-RU"/>
              </w:rPr>
              <w:t>SRRS, Beograd</w:t>
            </w:r>
          </w:p>
        </w:tc>
        <w:tc>
          <w:tcPr>
            <w:tcW w:w="1150" w:type="dxa"/>
            <w:vAlign w:val="center"/>
          </w:tcPr>
          <w:p w:rsidR="00F82222" w:rsidRPr="00F82222" w:rsidRDefault="00F82222" w:rsidP="00F82222">
            <w:pPr>
              <w:spacing w:after="0" w:line="240" w:lineRule="auto"/>
              <w:jc w:val="center"/>
              <w:rPr>
                <w:rFonts w:ascii="Arial" w:eastAsia="Times New Roman" w:hAnsi="Arial" w:cs="Arial"/>
                <w:sz w:val="14"/>
                <w:szCs w:val="18"/>
                <w:lang w:val="sr-Cyrl-CS"/>
              </w:rPr>
            </w:pPr>
            <w:r w:rsidRPr="00F82222">
              <w:rPr>
                <w:rFonts w:ascii="Arial" w:eastAsia="Times New Roman" w:hAnsi="Arial" w:cs="Arial"/>
                <w:sz w:val="14"/>
                <w:szCs w:val="18"/>
                <w:lang w:val="ru-RU"/>
              </w:rPr>
              <w:t>2007</w:t>
            </w:r>
          </w:p>
        </w:tc>
      </w:tr>
    </w:tbl>
    <w:p w:rsidR="00F82222" w:rsidRDefault="00F82222" w:rsidP="00F82222"/>
    <w:sectPr w:rsidR="00F82222"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C6A" w:rsidRDefault="009F3C6A" w:rsidP="00F82222">
      <w:pPr>
        <w:spacing w:after="0" w:line="240" w:lineRule="auto"/>
      </w:pPr>
      <w:r>
        <w:separator/>
      </w:r>
    </w:p>
  </w:endnote>
  <w:endnote w:type="continuationSeparator" w:id="1">
    <w:p w:rsidR="009F3C6A" w:rsidRDefault="009F3C6A" w:rsidP="00F82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C6A" w:rsidRDefault="009F3C6A" w:rsidP="00F82222">
      <w:pPr>
        <w:spacing w:after="0" w:line="240" w:lineRule="auto"/>
      </w:pPr>
      <w:r>
        <w:separator/>
      </w:r>
    </w:p>
  </w:footnote>
  <w:footnote w:type="continuationSeparator" w:id="1">
    <w:p w:rsidR="009F3C6A" w:rsidRDefault="009F3C6A" w:rsidP="00F82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116A55"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116A55"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9F3C6A" w:rsidP="003E5744">
          <w:pPr>
            <w:spacing w:after="0" w:line="240" w:lineRule="auto"/>
            <w:jc w:val="center"/>
            <w:rPr>
              <w:rFonts w:ascii="Arial" w:hAnsi="Arial" w:cs="Arial"/>
              <w:sz w:val="16"/>
              <w:szCs w:val="16"/>
            </w:rPr>
          </w:pPr>
        </w:p>
        <w:p w:rsidR="007A6AC5" w:rsidRPr="00617B42" w:rsidRDefault="00116A55"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116A55"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9F3C6A"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116A55" w:rsidP="003E5744">
          <w:pPr>
            <w:spacing w:after="0" w:line="240" w:lineRule="auto"/>
            <w:jc w:val="center"/>
            <w:rPr>
              <w:sz w:val="28"/>
              <w:szCs w:val="28"/>
            </w:rPr>
          </w:pPr>
          <w:r w:rsidRPr="00617B42">
            <w:rPr>
              <w:sz w:val="28"/>
              <w:szCs w:val="28"/>
            </w:rPr>
            <w:t>Study Programme Accreditation</w:t>
          </w:r>
        </w:p>
        <w:p w:rsidR="007A6AC5" w:rsidRPr="00617B42" w:rsidRDefault="009F3C6A" w:rsidP="003E5744">
          <w:pPr>
            <w:spacing w:after="0" w:line="240" w:lineRule="auto"/>
            <w:jc w:val="center"/>
          </w:pPr>
        </w:p>
        <w:p w:rsidR="007A6AC5" w:rsidRPr="00617B42" w:rsidRDefault="00116A55"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9F3C6A"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116A55"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9F3C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B0EAA"/>
    <w:multiLevelType w:val="hybridMultilevel"/>
    <w:tmpl w:val="1A2449E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5DDF0546"/>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E0824"/>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6052B6"/>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F82222"/>
    <w:rsid w:val="00031247"/>
    <w:rsid w:val="00116A55"/>
    <w:rsid w:val="00474BCC"/>
    <w:rsid w:val="007E1356"/>
    <w:rsid w:val="007E7597"/>
    <w:rsid w:val="00884F99"/>
    <w:rsid w:val="008D03E0"/>
    <w:rsid w:val="009F3C6A"/>
    <w:rsid w:val="00C25483"/>
    <w:rsid w:val="00D65D93"/>
    <w:rsid w:val="00D7497A"/>
    <w:rsid w:val="00EB2565"/>
    <w:rsid w:val="00F82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2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F82222"/>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8222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82222"/>
  </w:style>
  <w:style w:type="table" w:styleId="TableGrid">
    <w:name w:val="Table Grid"/>
    <w:basedOn w:val="TableNormal"/>
    <w:uiPriority w:val="59"/>
    <w:rsid w:val="00F82222"/>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222"/>
    <w:pPr>
      <w:ind w:left="720"/>
      <w:contextualSpacing/>
    </w:pPr>
  </w:style>
  <w:style w:type="paragraph" w:styleId="BalloonText">
    <w:name w:val="Balloon Text"/>
    <w:basedOn w:val="Normal"/>
    <w:link w:val="BalloonTextChar"/>
    <w:uiPriority w:val="99"/>
    <w:semiHidden/>
    <w:unhideWhenUsed/>
    <w:rsid w:val="00F8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222"/>
    <w:rPr>
      <w:rFonts w:ascii="Tahoma" w:hAnsi="Tahoma" w:cs="Tahoma"/>
      <w:sz w:val="16"/>
      <w:szCs w:val="16"/>
    </w:rPr>
  </w:style>
  <w:style w:type="table" w:customStyle="1" w:styleId="TableGrid15">
    <w:name w:val="Table Grid15"/>
    <w:basedOn w:val="TableNormal"/>
    <w:next w:val="TableGrid"/>
    <w:uiPriority w:val="59"/>
    <w:rsid w:val="00F82222"/>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F82222"/>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F822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2015-01-21T15:26:00Z</dcterms:created>
  <dcterms:modified xsi:type="dcterms:W3CDTF">2015-01-21T17:46:00Z</dcterms:modified>
</cp:coreProperties>
</file>