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E3691" w:rsidRPr="003E0E8B" w:rsidRDefault="00E5177D" w:rsidP="008E2B83">
      <w:pPr>
        <w:pStyle w:val="NoSpacing"/>
        <w:spacing w:line="276" w:lineRule="auto"/>
        <w:jc w:val="center"/>
        <w:rPr>
          <w:rFonts w:ascii="Times New Roman" w:hAnsi="Times New Roman" w:cs="Times New Roman"/>
          <w:sz w:val="24"/>
          <w:szCs w:val="24"/>
        </w:rPr>
      </w:pPr>
      <w:r w:rsidRPr="003E0E8B">
        <w:rPr>
          <w:rFonts w:ascii="Times New Roman" w:hAnsi="Times New Roman" w:cs="Times New Roman"/>
          <w:sz w:val="24"/>
          <w:szCs w:val="24"/>
        </w:rPr>
        <w:t>UNIVERZITET U NOVOM SADU</w:t>
      </w:r>
    </w:p>
    <w:p w:rsidR="00E5177D" w:rsidRPr="003E0E8B" w:rsidRDefault="00E5177D" w:rsidP="008E2B83">
      <w:pPr>
        <w:pStyle w:val="NoSpacing"/>
        <w:spacing w:line="276" w:lineRule="auto"/>
        <w:jc w:val="center"/>
        <w:rPr>
          <w:rFonts w:ascii="Times New Roman" w:hAnsi="Times New Roman" w:cs="Times New Roman"/>
          <w:sz w:val="24"/>
          <w:szCs w:val="24"/>
        </w:rPr>
      </w:pPr>
      <w:r w:rsidRPr="003E0E8B">
        <w:rPr>
          <w:rFonts w:ascii="Times New Roman" w:hAnsi="Times New Roman" w:cs="Times New Roman"/>
          <w:sz w:val="24"/>
          <w:szCs w:val="24"/>
        </w:rPr>
        <w:t>POLJOPRIVREDNI FAKULTET</w:t>
      </w:r>
    </w:p>
    <w:p w:rsidR="00E5177D" w:rsidRPr="003E0E8B" w:rsidRDefault="00E5177D" w:rsidP="008E2B83">
      <w:pPr>
        <w:pStyle w:val="NoSpacing"/>
        <w:spacing w:line="276" w:lineRule="auto"/>
        <w:jc w:val="center"/>
        <w:rPr>
          <w:rFonts w:ascii="Times New Roman" w:hAnsi="Times New Roman" w:cs="Times New Roman"/>
          <w:sz w:val="24"/>
          <w:szCs w:val="24"/>
        </w:rPr>
      </w:pPr>
      <w:r w:rsidRPr="003E0E8B">
        <w:rPr>
          <w:rFonts w:ascii="Times New Roman" w:hAnsi="Times New Roman" w:cs="Times New Roman"/>
          <w:sz w:val="24"/>
          <w:szCs w:val="24"/>
        </w:rPr>
        <w:t>DEPARTMAN ZA VETERINARSKU MEDICINU</w:t>
      </w:r>
    </w:p>
    <w:p w:rsidR="00E5177D" w:rsidRPr="003E0E8B" w:rsidRDefault="00E5177D" w:rsidP="008E2B83">
      <w:pPr>
        <w:pStyle w:val="NoSpacing"/>
        <w:spacing w:line="276" w:lineRule="auto"/>
        <w:jc w:val="center"/>
        <w:rPr>
          <w:rFonts w:ascii="Times New Roman" w:hAnsi="Times New Roman" w:cs="Times New Roman"/>
          <w:sz w:val="24"/>
          <w:szCs w:val="24"/>
        </w:rPr>
      </w:pPr>
    </w:p>
    <w:p w:rsidR="00E5177D" w:rsidRPr="003E0E8B" w:rsidRDefault="00E5177D" w:rsidP="008E2B83">
      <w:pPr>
        <w:pStyle w:val="NoSpacing"/>
        <w:spacing w:line="276" w:lineRule="auto"/>
        <w:jc w:val="center"/>
        <w:rPr>
          <w:rFonts w:ascii="Times New Roman" w:hAnsi="Times New Roman" w:cs="Times New Roman"/>
          <w:sz w:val="24"/>
          <w:szCs w:val="24"/>
        </w:rPr>
      </w:pPr>
    </w:p>
    <w:p w:rsidR="00E5177D" w:rsidRPr="003E0E8B" w:rsidRDefault="00E5177D" w:rsidP="008E2B83">
      <w:pPr>
        <w:pStyle w:val="NoSpacing"/>
        <w:spacing w:line="276" w:lineRule="auto"/>
        <w:jc w:val="center"/>
        <w:rPr>
          <w:rFonts w:ascii="Times New Roman" w:hAnsi="Times New Roman" w:cs="Times New Roman"/>
          <w:sz w:val="24"/>
          <w:szCs w:val="24"/>
        </w:rPr>
      </w:pPr>
    </w:p>
    <w:p w:rsidR="00E5177D" w:rsidRPr="003E0E8B" w:rsidRDefault="00E5177D" w:rsidP="008E2B83">
      <w:pPr>
        <w:pStyle w:val="NoSpacing"/>
        <w:spacing w:line="276" w:lineRule="auto"/>
        <w:jc w:val="center"/>
        <w:rPr>
          <w:rFonts w:ascii="Times New Roman" w:hAnsi="Times New Roman" w:cs="Times New Roman"/>
          <w:sz w:val="24"/>
          <w:szCs w:val="24"/>
        </w:rPr>
      </w:pPr>
    </w:p>
    <w:p w:rsidR="00E5177D" w:rsidRPr="003E0E8B" w:rsidRDefault="00E5177D" w:rsidP="008E2B83">
      <w:pPr>
        <w:pStyle w:val="NoSpacing"/>
        <w:spacing w:line="276" w:lineRule="auto"/>
        <w:jc w:val="center"/>
        <w:rPr>
          <w:rFonts w:ascii="Times New Roman" w:hAnsi="Times New Roman" w:cs="Times New Roman"/>
          <w:sz w:val="24"/>
          <w:szCs w:val="24"/>
        </w:rPr>
      </w:pPr>
    </w:p>
    <w:p w:rsidR="00E5177D" w:rsidRPr="003E0E8B" w:rsidRDefault="00E5177D" w:rsidP="008E2B83">
      <w:pPr>
        <w:pStyle w:val="NoSpacing"/>
        <w:spacing w:line="276" w:lineRule="auto"/>
        <w:jc w:val="center"/>
        <w:rPr>
          <w:rFonts w:ascii="Times New Roman" w:hAnsi="Times New Roman" w:cs="Times New Roman"/>
          <w:sz w:val="24"/>
          <w:szCs w:val="24"/>
        </w:rPr>
      </w:pPr>
    </w:p>
    <w:p w:rsidR="00E5177D" w:rsidRPr="003E0E8B" w:rsidRDefault="00E5177D" w:rsidP="008E2B83">
      <w:pPr>
        <w:pStyle w:val="NoSpacing"/>
        <w:spacing w:line="276" w:lineRule="auto"/>
        <w:jc w:val="center"/>
        <w:rPr>
          <w:rFonts w:ascii="Times New Roman" w:hAnsi="Times New Roman" w:cs="Times New Roman"/>
          <w:sz w:val="24"/>
          <w:szCs w:val="24"/>
        </w:rPr>
      </w:pPr>
    </w:p>
    <w:p w:rsidR="00E5177D" w:rsidRPr="003E0E8B" w:rsidRDefault="00E5177D" w:rsidP="008E2B83">
      <w:pPr>
        <w:pStyle w:val="NoSpacing"/>
        <w:spacing w:line="276" w:lineRule="auto"/>
        <w:jc w:val="center"/>
        <w:rPr>
          <w:rFonts w:ascii="Times New Roman" w:hAnsi="Times New Roman" w:cs="Times New Roman"/>
          <w:sz w:val="24"/>
          <w:szCs w:val="24"/>
        </w:rPr>
      </w:pPr>
    </w:p>
    <w:p w:rsidR="00E5177D" w:rsidRPr="003E0E8B" w:rsidRDefault="00E5177D" w:rsidP="008E2B83">
      <w:pPr>
        <w:pStyle w:val="NoSpacing"/>
        <w:spacing w:line="276" w:lineRule="auto"/>
        <w:jc w:val="center"/>
        <w:rPr>
          <w:rFonts w:ascii="Times New Roman" w:hAnsi="Times New Roman" w:cs="Times New Roman"/>
          <w:sz w:val="24"/>
          <w:szCs w:val="24"/>
        </w:rPr>
      </w:pPr>
    </w:p>
    <w:p w:rsidR="00E5177D" w:rsidRPr="003E0E8B" w:rsidRDefault="00E5177D" w:rsidP="008E2B83">
      <w:pPr>
        <w:pStyle w:val="NoSpacing"/>
        <w:spacing w:line="276" w:lineRule="auto"/>
        <w:jc w:val="center"/>
        <w:rPr>
          <w:rFonts w:ascii="Times New Roman" w:hAnsi="Times New Roman" w:cs="Times New Roman"/>
          <w:sz w:val="24"/>
          <w:szCs w:val="24"/>
        </w:rPr>
      </w:pPr>
    </w:p>
    <w:p w:rsidR="00E5177D" w:rsidRPr="003E0E8B" w:rsidRDefault="00E5177D" w:rsidP="008E2B83">
      <w:pPr>
        <w:pStyle w:val="NoSpacing"/>
        <w:spacing w:line="276" w:lineRule="auto"/>
        <w:jc w:val="center"/>
        <w:rPr>
          <w:rFonts w:ascii="Times New Roman" w:hAnsi="Times New Roman" w:cs="Times New Roman"/>
          <w:sz w:val="24"/>
          <w:szCs w:val="24"/>
        </w:rPr>
      </w:pPr>
    </w:p>
    <w:p w:rsidR="00E5177D" w:rsidRPr="003E0E8B" w:rsidRDefault="00E5177D" w:rsidP="008E2B83">
      <w:pPr>
        <w:pStyle w:val="NoSpacing"/>
        <w:spacing w:line="276" w:lineRule="auto"/>
        <w:jc w:val="center"/>
        <w:rPr>
          <w:rFonts w:ascii="Times New Roman" w:hAnsi="Times New Roman" w:cs="Times New Roman"/>
          <w:sz w:val="24"/>
          <w:szCs w:val="24"/>
        </w:rPr>
      </w:pPr>
    </w:p>
    <w:p w:rsidR="00E5177D" w:rsidRPr="003E0E8B" w:rsidRDefault="00E5177D" w:rsidP="008E2B83">
      <w:pPr>
        <w:pStyle w:val="NoSpacing"/>
        <w:spacing w:line="276" w:lineRule="auto"/>
        <w:jc w:val="center"/>
        <w:rPr>
          <w:rFonts w:ascii="Times New Roman" w:hAnsi="Times New Roman" w:cs="Times New Roman"/>
          <w:sz w:val="24"/>
          <w:szCs w:val="24"/>
        </w:rPr>
      </w:pPr>
    </w:p>
    <w:p w:rsidR="00E5177D" w:rsidRPr="003E0E8B" w:rsidRDefault="00E5177D" w:rsidP="008E2B83">
      <w:pPr>
        <w:pStyle w:val="NoSpacing"/>
        <w:spacing w:line="276" w:lineRule="auto"/>
        <w:jc w:val="center"/>
        <w:rPr>
          <w:rFonts w:ascii="Times New Roman" w:hAnsi="Times New Roman" w:cs="Times New Roman"/>
          <w:sz w:val="24"/>
          <w:szCs w:val="24"/>
        </w:rPr>
      </w:pPr>
    </w:p>
    <w:p w:rsidR="00E5177D" w:rsidRPr="003E0E8B" w:rsidRDefault="00E5177D" w:rsidP="008E2B83">
      <w:pPr>
        <w:pStyle w:val="NoSpacing"/>
        <w:spacing w:line="276" w:lineRule="auto"/>
        <w:jc w:val="center"/>
        <w:rPr>
          <w:rFonts w:ascii="Times New Roman" w:hAnsi="Times New Roman" w:cs="Times New Roman"/>
          <w:b/>
          <w:sz w:val="24"/>
          <w:szCs w:val="24"/>
        </w:rPr>
      </w:pPr>
      <w:r w:rsidRPr="003E0E8B">
        <w:rPr>
          <w:rFonts w:ascii="Times New Roman" w:hAnsi="Times New Roman" w:cs="Times New Roman"/>
          <w:b/>
          <w:sz w:val="24"/>
          <w:szCs w:val="24"/>
        </w:rPr>
        <w:t>Prof.dr Branislava Belić    Prof.dr Marko Cincović</w:t>
      </w:r>
    </w:p>
    <w:p w:rsidR="00E5177D" w:rsidRPr="003E0E8B" w:rsidRDefault="00E5177D" w:rsidP="008E2B83">
      <w:pPr>
        <w:pStyle w:val="NoSpacing"/>
        <w:spacing w:line="276" w:lineRule="auto"/>
        <w:jc w:val="center"/>
        <w:rPr>
          <w:rFonts w:ascii="Times New Roman" w:hAnsi="Times New Roman" w:cs="Times New Roman"/>
          <w:b/>
          <w:sz w:val="24"/>
          <w:szCs w:val="24"/>
        </w:rPr>
      </w:pPr>
    </w:p>
    <w:p w:rsidR="00E5177D" w:rsidRPr="003E0E8B" w:rsidRDefault="00E5177D" w:rsidP="008E2B83">
      <w:pPr>
        <w:pStyle w:val="NoSpacing"/>
        <w:spacing w:line="276" w:lineRule="auto"/>
        <w:jc w:val="center"/>
        <w:rPr>
          <w:rFonts w:ascii="Times New Roman" w:hAnsi="Times New Roman" w:cs="Times New Roman"/>
          <w:b/>
          <w:sz w:val="36"/>
          <w:szCs w:val="36"/>
        </w:rPr>
      </w:pPr>
      <w:r w:rsidRPr="003E0E8B">
        <w:rPr>
          <w:rFonts w:ascii="Times New Roman" w:hAnsi="Times New Roman" w:cs="Times New Roman"/>
          <w:b/>
          <w:sz w:val="36"/>
          <w:szCs w:val="36"/>
        </w:rPr>
        <w:t xml:space="preserve">LABORATORIJSKE TEHNIKE </w:t>
      </w:r>
    </w:p>
    <w:p w:rsidR="00E5177D" w:rsidRPr="003E0E8B" w:rsidRDefault="00E5177D" w:rsidP="008E2B83">
      <w:pPr>
        <w:pStyle w:val="NoSpacing"/>
        <w:spacing w:line="276" w:lineRule="auto"/>
        <w:jc w:val="center"/>
        <w:rPr>
          <w:rFonts w:ascii="Times New Roman" w:hAnsi="Times New Roman" w:cs="Times New Roman"/>
          <w:b/>
          <w:sz w:val="36"/>
          <w:szCs w:val="36"/>
        </w:rPr>
      </w:pPr>
      <w:r w:rsidRPr="003E0E8B">
        <w:rPr>
          <w:rFonts w:ascii="Times New Roman" w:hAnsi="Times New Roman" w:cs="Times New Roman"/>
          <w:b/>
          <w:sz w:val="36"/>
          <w:szCs w:val="36"/>
        </w:rPr>
        <w:t>U PATOLOŠKOJ FIZIOLOGIJI</w:t>
      </w:r>
    </w:p>
    <w:p w:rsidR="00E5177D" w:rsidRPr="003E0E8B" w:rsidRDefault="00E5177D" w:rsidP="008E2B83">
      <w:pPr>
        <w:pStyle w:val="NoSpacing"/>
        <w:spacing w:line="276" w:lineRule="auto"/>
        <w:jc w:val="center"/>
        <w:rPr>
          <w:rFonts w:ascii="Times New Roman" w:hAnsi="Times New Roman" w:cs="Times New Roman"/>
          <w:sz w:val="24"/>
          <w:szCs w:val="24"/>
        </w:rPr>
      </w:pPr>
    </w:p>
    <w:p w:rsidR="00E5177D" w:rsidRPr="003E0E8B" w:rsidRDefault="00E5177D" w:rsidP="008E2B83">
      <w:pPr>
        <w:pStyle w:val="NoSpacing"/>
        <w:spacing w:line="276" w:lineRule="auto"/>
        <w:jc w:val="center"/>
        <w:rPr>
          <w:rFonts w:ascii="Times New Roman" w:hAnsi="Times New Roman" w:cs="Times New Roman"/>
          <w:sz w:val="24"/>
          <w:szCs w:val="24"/>
        </w:rPr>
      </w:pPr>
    </w:p>
    <w:p w:rsidR="00E5177D" w:rsidRPr="003E0E8B" w:rsidRDefault="00E5177D" w:rsidP="008E2B83">
      <w:pPr>
        <w:pStyle w:val="NoSpacing"/>
        <w:spacing w:line="276" w:lineRule="auto"/>
        <w:jc w:val="center"/>
        <w:rPr>
          <w:rFonts w:ascii="Times New Roman" w:hAnsi="Times New Roman" w:cs="Times New Roman"/>
          <w:sz w:val="24"/>
          <w:szCs w:val="24"/>
        </w:rPr>
      </w:pPr>
    </w:p>
    <w:p w:rsidR="00E5177D" w:rsidRPr="003E0E8B" w:rsidRDefault="00E5177D" w:rsidP="008E2B83">
      <w:pPr>
        <w:pStyle w:val="NoSpacing"/>
        <w:spacing w:line="276" w:lineRule="auto"/>
        <w:jc w:val="center"/>
        <w:rPr>
          <w:rFonts w:ascii="Times New Roman" w:hAnsi="Times New Roman" w:cs="Times New Roman"/>
          <w:sz w:val="24"/>
          <w:szCs w:val="24"/>
        </w:rPr>
      </w:pPr>
    </w:p>
    <w:p w:rsidR="00E5177D" w:rsidRPr="003E0E8B" w:rsidRDefault="00E5177D" w:rsidP="008E2B83">
      <w:pPr>
        <w:pStyle w:val="NoSpacing"/>
        <w:spacing w:line="276" w:lineRule="auto"/>
        <w:jc w:val="center"/>
        <w:rPr>
          <w:rFonts w:ascii="Times New Roman" w:hAnsi="Times New Roman" w:cs="Times New Roman"/>
          <w:sz w:val="24"/>
          <w:szCs w:val="24"/>
        </w:rPr>
      </w:pPr>
    </w:p>
    <w:p w:rsidR="00E5177D" w:rsidRPr="003E0E8B" w:rsidRDefault="00E5177D" w:rsidP="008E2B83">
      <w:pPr>
        <w:pStyle w:val="NoSpacing"/>
        <w:spacing w:line="276" w:lineRule="auto"/>
        <w:jc w:val="center"/>
        <w:rPr>
          <w:rFonts w:ascii="Times New Roman" w:hAnsi="Times New Roman" w:cs="Times New Roman"/>
          <w:sz w:val="24"/>
          <w:szCs w:val="24"/>
        </w:rPr>
      </w:pPr>
    </w:p>
    <w:p w:rsidR="00E5177D" w:rsidRPr="003E0E8B" w:rsidRDefault="00E5177D" w:rsidP="008E2B83">
      <w:pPr>
        <w:pStyle w:val="NoSpacing"/>
        <w:spacing w:line="276" w:lineRule="auto"/>
        <w:jc w:val="center"/>
        <w:rPr>
          <w:rFonts w:ascii="Times New Roman" w:hAnsi="Times New Roman" w:cs="Times New Roman"/>
          <w:sz w:val="24"/>
          <w:szCs w:val="24"/>
        </w:rPr>
      </w:pPr>
    </w:p>
    <w:p w:rsidR="00E5177D" w:rsidRPr="003E0E8B" w:rsidRDefault="00E5177D" w:rsidP="008E2B83">
      <w:pPr>
        <w:pStyle w:val="NoSpacing"/>
        <w:spacing w:line="276" w:lineRule="auto"/>
        <w:jc w:val="center"/>
        <w:rPr>
          <w:rFonts w:ascii="Times New Roman" w:hAnsi="Times New Roman" w:cs="Times New Roman"/>
          <w:sz w:val="24"/>
          <w:szCs w:val="24"/>
        </w:rPr>
      </w:pPr>
    </w:p>
    <w:p w:rsidR="00E5177D" w:rsidRPr="003E0E8B" w:rsidRDefault="00E5177D" w:rsidP="008E2B83">
      <w:pPr>
        <w:pStyle w:val="NoSpacing"/>
        <w:spacing w:line="276" w:lineRule="auto"/>
        <w:jc w:val="center"/>
        <w:rPr>
          <w:rFonts w:ascii="Times New Roman" w:hAnsi="Times New Roman" w:cs="Times New Roman"/>
          <w:sz w:val="24"/>
          <w:szCs w:val="24"/>
        </w:rPr>
      </w:pPr>
    </w:p>
    <w:p w:rsidR="00E5177D" w:rsidRPr="003E0E8B" w:rsidRDefault="00E5177D" w:rsidP="008E2B83">
      <w:pPr>
        <w:pStyle w:val="NoSpacing"/>
        <w:spacing w:line="276" w:lineRule="auto"/>
        <w:jc w:val="center"/>
        <w:rPr>
          <w:rFonts w:ascii="Times New Roman" w:hAnsi="Times New Roman" w:cs="Times New Roman"/>
          <w:sz w:val="24"/>
          <w:szCs w:val="24"/>
        </w:rPr>
      </w:pPr>
    </w:p>
    <w:p w:rsidR="00E5177D" w:rsidRPr="003E0E8B" w:rsidRDefault="00E5177D" w:rsidP="008E2B83">
      <w:pPr>
        <w:pStyle w:val="NoSpacing"/>
        <w:spacing w:line="276" w:lineRule="auto"/>
        <w:jc w:val="center"/>
        <w:rPr>
          <w:rFonts w:ascii="Times New Roman" w:hAnsi="Times New Roman" w:cs="Times New Roman"/>
          <w:sz w:val="24"/>
          <w:szCs w:val="24"/>
        </w:rPr>
      </w:pPr>
    </w:p>
    <w:p w:rsidR="00E5177D" w:rsidRPr="003E0E8B" w:rsidRDefault="00E5177D" w:rsidP="008E2B83">
      <w:pPr>
        <w:pStyle w:val="NoSpacing"/>
        <w:spacing w:line="276" w:lineRule="auto"/>
        <w:jc w:val="center"/>
        <w:rPr>
          <w:rFonts w:ascii="Times New Roman" w:hAnsi="Times New Roman" w:cs="Times New Roman"/>
          <w:sz w:val="24"/>
          <w:szCs w:val="24"/>
        </w:rPr>
      </w:pPr>
    </w:p>
    <w:p w:rsidR="00E5177D" w:rsidRPr="003E0E8B" w:rsidRDefault="00E5177D" w:rsidP="008E2B83">
      <w:pPr>
        <w:pStyle w:val="NoSpacing"/>
        <w:spacing w:line="276" w:lineRule="auto"/>
        <w:jc w:val="center"/>
        <w:rPr>
          <w:rFonts w:ascii="Times New Roman" w:hAnsi="Times New Roman" w:cs="Times New Roman"/>
          <w:sz w:val="24"/>
          <w:szCs w:val="24"/>
        </w:rPr>
      </w:pPr>
    </w:p>
    <w:p w:rsidR="00E5177D" w:rsidRPr="003E0E8B" w:rsidRDefault="00E5177D" w:rsidP="008E2B83">
      <w:pPr>
        <w:pStyle w:val="NoSpacing"/>
        <w:spacing w:line="276" w:lineRule="auto"/>
        <w:jc w:val="center"/>
        <w:rPr>
          <w:rFonts w:ascii="Times New Roman" w:hAnsi="Times New Roman" w:cs="Times New Roman"/>
          <w:sz w:val="24"/>
          <w:szCs w:val="24"/>
        </w:rPr>
      </w:pPr>
    </w:p>
    <w:p w:rsidR="00E5177D" w:rsidRPr="003E0E8B" w:rsidRDefault="00E5177D" w:rsidP="008E2B83">
      <w:pPr>
        <w:pStyle w:val="NoSpacing"/>
        <w:spacing w:line="276" w:lineRule="auto"/>
        <w:jc w:val="center"/>
        <w:rPr>
          <w:rFonts w:ascii="Times New Roman" w:hAnsi="Times New Roman" w:cs="Times New Roman"/>
          <w:sz w:val="24"/>
          <w:szCs w:val="24"/>
        </w:rPr>
      </w:pPr>
    </w:p>
    <w:p w:rsidR="00E5177D" w:rsidRPr="003E0E8B" w:rsidRDefault="00E5177D" w:rsidP="008E2B83">
      <w:pPr>
        <w:pStyle w:val="NoSpacing"/>
        <w:spacing w:line="276" w:lineRule="auto"/>
        <w:jc w:val="center"/>
        <w:rPr>
          <w:rFonts w:ascii="Times New Roman" w:hAnsi="Times New Roman" w:cs="Times New Roman"/>
          <w:sz w:val="24"/>
          <w:szCs w:val="24"/>
        </w:rPr>
      </w:pPr>
    </w:p>
    <w:p w:rsidR="00E5177D" w:rsidRPr="003E0E8B" w:rsidRDefault="00E5177D" w:rsidP="008E2B83">
      <w:pPr>
        <w:pStyle w:val="NoSpacing"/>
        <w:spacing w:line="276" w:lineRule="auto"/>
        <w:jc w:val="center"/>
        <w:rPr>
          <w:rFonts w:ascii="Times New Roman" w:hAnsi="Times New Roman" w:cs="Times New Roman"/>
          <w:sz w:val="24"/>
          <w:szCs w:val="24"/>
        </w:rPr>
      </w:pPr>
    </w:p>
    <w:p w:rsidR="00E5177D" w:rsidRPr="003E0E8B" w:rsidRDefault="00E5177D" w:rsidP="008E2B83">
      <w:pPr>
        <w:pStyle w:val="NoSpacing"/>
        <w:spacing w:line="276" w:lineRule="auto"/>
        <w:jc w:val="center"/>
        <w:rPr>
          <w:rFonts w:ascii="Times New Roman" w:hAnsi="Times New Roman" w:cs="Times New Roman"/>
          <w:sz w:val="24"/>
          <w:szCs w:val="24"/>
        </w:rPr>
      </w:pPr>
      <w:r w:rsidRPr="003E0E8B">
        <w:rPr>
          <w:rFonts w:ascii="Times New Roman" w:hAnsi="Times New Roman" w:cs="Times New Roman"/>
          <w:sz w:val="24"/>
          <w:szCs w:val="24"/>
        </w:rPr>
        <w:t>Novi Sad, 2019</w:t>
      </w:r>
    </w:p>
    <w:p w:rsidR="00E5177D" w:rsidRPr="003E0E8B" w:rsidRDefault="00E5177D" w:rsidP="008E2B83">
      <w:pPr>
        <w:rPr>
          <w:rFonts w:ascii="Times New Roman" w:hAnsi="Times New Roman" w:cs="Times New Roman"/>
          <w:sz w:val="24"/>
          <w:szCs w:val="24"/>
        </w:rPr>
      </w:pPr>
    </w:p>
    <w:p w:rsidR="002A7E5C" w:rsidRDefault="002A7E5C" w:rsidP="002A7E5C">
      <w:pPr>
        <w:jc w:val="center"/>
        <w:rPr>
          <w:rFonts w:ascii="Times New Roman" w:hAnsi="Times New Roman" w:cs="Times New Roman"/>
          <w:b/>
          <w:sz w:val="24"/>
          <w:szCs w:val="24"/>
        </w:rPr>
      </w:pPr>
    </w:p>
    <w:p w:rsidR="000609C6" w:rsidRDefault="000609C6" w:rsidP="002A7E5C">
      <w:pPr>
        <w:jc w:val="center"/>
        <w:rPr>
          <w:rFonts w:ascii="Times New Roman" w:hAnsi="Times New Roman" w:cs="Times New Roman"/>
          <w:b/>
          <w:sz w:val="24"/>
          <w:szCs w:val="24"/>
        </w:rPr>
      </w:pPr>
    </w:p>
    <w:p w:rsidR="000609C6" w:rsidRDefault="000609C6" w:rsidP="002A7E5C">
      <w:pPr>
        <w:jc w:val="center"/>
        <w:rPr>
          <w:rFonts w:ascii="Times New Roman" w:hAnsi="Times New Roman" w:cs="Times New Roman"/>
          <w:b/>
          <w:sz w:val="24"/>
          <w:szCs w:val="24"/>
        </w:rPr>
      </w:pPr>
    </w:p>
    <w:p w:rsidR="000609C6" w:rsidRDefault="000609C6" w:rsidP="002A7E5C">
      <w:pPr>
        <w:jc w:val="center"/>
        <w:rPr>
          <w:rFonts w:ascii="Times New Roman" w:hAnsi="Times New Roman" w:cs="Times New Roman"/>
          <w:b/>
          <w:sz w:val="24"/>
          <w:szCs w:val="24"/>
        </w:rPr>
      </w:pPr>
    </w:p>
    <w:p w:rsidR="000609C6" w:rsidRDefault="000609C6" w:rsidP="002A7E5C">
      <w:pPr>
        <w:jc w:val="center"/>
        <w:rPr>
          <w:rFonts w:ascii="Times New Roman" w:hAnsi="Times New Roman" w:cs="Times New Roman"/>
          <w:b/>
          <w:sz w:val="24"/>
          <w:szCs w:val="24"/>
        </w:rPr>
      </w:pPr>
    </w:p>
    <w:p w:rsidR="000609C6" w:rsidRDefault="000609C6" w:rsidP="002A7E5C">
      <w:pPr>
        <w:jc w:val="center"/>
        <w:rPr>
          <w:rFonts w:ascii="Times New Roman" w:hAnsi="Times New Roman" w:cs="Times New Roman"/>
          <w:b/>
          <w:sz w:val="24"/>
          <w:szCs w:val="24"/>
        </w:rPr>
      </w:pPr>
    </w:p>
    <w:p w:rsidR="000609C6" w:rsidRDefault="000609C6" w:rsidP="002A7E5C">
      <w:pPr>
        <w:jc w:val="center"/>
        <w:rPr>
          <w:rFonts w:ascii="Times New Roman" w:hAnsi="Times New Roman" w:cs="Times New Roman"/>
          <w:b/>
          <w:sz w:val="24"/>
          <w:szCs w:val="24"/>
        </w:rPr>
      </w:pPr>
    </w:p>
    <w:p w:rsidR="000609C6" w:rsidRDefault="000609C6" w:rsidP="002A7E5C">
      <w:pPr>
        <w:jc w:val="center"/>
        <w:rPr>
          <w:rFonts w:ascii="Times New Roman" w:hAnsi="Times New Roman" w:cs="Times New Roman"/>
          <w:b/>
          <w:sz w:val="24"/>
          <w:szCs w:val="24"/>
        </w:rPr>
      </w:pPr>
    </w:p>
    <w:p w:rsidR="000609C6" w:rsidRDefault="000609C6" w:rsidP="002A7E5C">
      <w:pPr>
        <w:jc w:val="center"/>
        <w:rPr>
          <w:rFonts w:ascii="Times New Roman" w:hAnsi="Times New Roman" w:cs="Times New Roman"/>
          <w:b/>
          <w:sz w:val="24"/>
          <w:szCs w:val="24"/>
        </w:rPr>
      </w:pPr>
    </w:p>
    <w:p w:rsidR="000609C6" w:rsidRDefault="000609C6" w:rsidP="002A7E5C">
      <w:pPr>
        <w:jc w:val="center"/>
        <w:rPr>
          <w:rFonts w:ascii="Times New Roman" w:hAnsi="Times New Roman" w:cs="Times New Roman"/>
          <w:b/>
          <w:sz w:val="24"/>
          <w:szCs w:val="24"/>
        </w:rPr>
      </w:pPr>
    </w:p>
    <w:p w:rsidR="000609C6" w:rsidRDefault="000609C6" w:rsidP="002A7E5C">
      <w:pPr>
        <w:jc w:val="center"/>
        <w:rPr>
          <w:rFonts w:ascii="Times New Roman" w:hAnsi="Times New Roman" w:cs="Times New Roman"/>
          <w:b/>
          <w:sz w:val="24"/>
          <w:szCs w:val="24"/>
        </w:rPr>
      </w:pPr>
    </w:p>
    <w:p w:rsidR="000609C6" w:rsidRDefault="000609C6" w:rsidP="002A7E5C">
      <w:pPr>
        <w:jc w:val="center"/>
        <w:rPr>
          <w:rFonts w:ascii="Times New Roman" w:hAnsi="Times New Roman" w:cs="Times New Roman"/>
          <w:b/>
          <w:sz w:val="24"/>
          <w:szCs w:val="24"/>
        </w:rPr>
      </w:pPr>
    </w:p>
    <w:p w:rsidR="000609C6" w:rsidRDefault="000609C6" w:rsidP="002A7E5C">
      <w:pPr>
        <w:jc w:val="center"/>
        <w:rPr>
          <w:rFonts w:ascii="Times New Roman" w:hAnsi="Times New Roman" w:cs="Times New Roman"/>
          <w:b/>
          <w:sz w:val="24"/>
          <w:szCs w:val="24"/>
        </w:rPr>
      </w:pPr>
    </w:p>
    <w:p w:rsidR="000609C6" w:rsidRDefault="000609C6" w:rsidP="002A7E5C">
      <w:pPr>
        <w:jc w:val="center"/>
        <w:rPr>
          <w:rFonts w:ascii="Times New Roman" w:hAnsi="Times New Roman" w:cs="Times New Roman"/>
          <w:b/>
          <w:sz w:val="24"/>
          <w:szCs w:val="24"/>
        </w:rPr>
      </w:pPr>
    </w:p>
    <w:tbl>
      <w:tblPr>
        <w:tblStyle w:val="TableGrid"/>
        <w:tblW w:w="0" w:type="auto"/>
        <w:tblLook w:val="04A0"/>
      </w:tblPr>
      <w:tblGrid>
        <w:gridCol w:w="9622"/>
      </w:tblGrid>
      <w:tr w:rsidR="000609C6" w:rsidTr="000609C6">
        <w:tc>
          <w:tcPr>
            <w:tcW w:w="9622" w:type="dxa"/>
          </w:tcPr>
          <w:p w:rsidR="000609C6" w:rsidRPr="00DD5467" w:rsidRDefault="000609C6" w:rsidP="000609C6">
            <w:pPr>
              <w:rPr>
                <w:rFonts w:ascii="Times New Roman" w:eastAsia="Times New Roman" w:hAnsi="Times New Roman" w:cs="Times New Roman"/>
                <w:sz w:val="24"/>
                <w:szCs w:val="24"/>
              </w:rPr>
            </w:pPr>
            <w:r w:rsidRPr="00DD5467">
              <w:rPr>
                <w:rFonts w:ascii="Times New Roman" w:eastAsia="Times New Roman" w:hAnsi="Times New Roman" w:cs="Times New Roman"/>
                <w:sz w:val="24"/>
                <w:szCs w:val="24"/>
              </w:rPr>
              <w:t>CIP - Каталогизација у публикацији</w:t>
            </w:r>
            <w:r w:rsidRPr="00DD5467">
              <w:rPr>
                <w:rFonts w:ascii="Times New Roman" w:eastAsia="Times New Roman" w:hAnsi="Times New Roman" w:cs="Times New Roman"/>
                <w:sz w:val="24"/>
                <w:szCs w:val="24"/>
              </w:rPr>
              <w:br/>
              <w:t>Библиотеке Матице српске, Нови Сад</w:t>
            </w:r>
            <w:r w:rsidRPr="00DD5467">
              <w:rPr>
                <w:rFonts w:ascii="Times New Roman" w:eastAsia="Times New Roman" w:hAnsi="Times New Roman" w:cs="Times New Roman"/>
                <w:sz w:val="24"/>
                <w:szCs w:val="24"/>
              </w:rPr>
              <w:br/>
            </w:r>
            <w:r w:rsidRPr="00DD5467">
              <w:rPr>
                <w:rFonts w:ascii="Times New Roman" w:eastAsia="Times New Roman" w:hAnsi="Times New Roman" w:cs="Times New Roman"/>
                <w:sz w:val="24"/>
                <w:szCs w:val="24"/>
              </w:rPr>
              <w:br/>
              <w:t>636.09:616-092]:001.891.53(075.8)</w:t>
            </w:r>
            <w:r w:rsidRPr="00DD5467">
              <w:rPr>
                <w:rFonts w:ascii="Times New Roman" w:eastAsia="Times New Roman" w:hAnsi="Times New Roman" w:cs="Times New Roman"/>
                <w:sz w:val="24"/>
                <w:szCs w:val="24"/>
              </w:rPr>
              <w:br/>
            </w:r>
            <w:r w:rsidRPr="00DD5467">
              <w:rPr>
                <w:rFonts w:ascii="Times New Roman" w:eastAsia="Times New Roman" w:hAnsi="Times New Roman" w:cs="Times New Roman"/>
                <w:sz w:val="24"/>
                <w:szCs w:val="24"/>
              </w:rPr>
              <w:br/>
            </w:r>
            <w:r w:rsidRPr="00DD5467">
              <w:rPr>
                <w:rFonts w:ascii="Times New Roman" w:eastAsia="Times New Roman" w:hAnsi="Times New Roman" w:cs="Times New Roman"/>
                <w:b/>
                <w:bCs/>
                <w:sz w:val="24"/>
                <w:szCs w:val="24"/>
              </w:rPr>
              <w:t>БЕЛИЋ, Бранислава, 1956-</w:t>
            </w:r>
            <w:r w:rsidRPr="00DD5467">
              <w:rPr>
                <w:rFonts w:ascii="Times New Roman" w:eastAsia="Times New Roman" w:hAnsi="Times New Roman" w:cs="Times New Roman"/>
                <w:sz w:val="24"/>
                <w:szCs w:val="24"/>
              </w:rPr>
              <w:br/>
              <w:t>    Laboratorijske tehnike u patološkoj fiziologiji / Branislava Belić, Marko R. Cincović. - Novi Sad : Poljoprivredni fakultet, Departman za veterinarsku medicinu, 2019 (Novi Sad : Feljton). - 164 str. : ilustr. ; 30 cm. - (Edicija Osnovni udžbenik / Poljoprivredni fakultet, Novi Sad)</w:t>
            </w:r>
            <w:r w:rsidRPr="00DD5467">
              <w:rPr>
                <w:rFonts w:ascii="Times New Roman" w:eastAsia="Times New Roman" w:hAnsi="Times New Roman" w:cs="Times New Roman"/>
                <w:sz w:val="24"/>
                <w:szCs w:val="24"/>
              </w:rPr>
              <w:br/>
            </w:r>
            <w:r w:rsidRPr="00DD5467">
              <w:rPr>
                <w:rFonts w:ascii="Times New Roman" w:eastAsia="Times New Roman" w:hAnsi="Times New Roman" w:cs="Times New Roman"/>
                <w:sz w:val="24"/>
                <w:szCs w:val="24"/>
              </w:rPr>
              <w:br/>
              <w:t>Tiraž 20. - Bibliografija.</w:t>
            </w:r>
            <w:r w:rsidRPr="00DD5467">
              <w:rPr>
                <w:rFonts w:ascii="Times New Roman" w:eastAsia="Times New Roman" w:hAnsi="Times New Roman" w:cs="Times New Roman"/>
                <w:sz w:val="24"/>
                <w:szCs w:val="24"/>
              </w:rPr>
              <w:br/>
            </w:r>
            <w:r w:rsidRPr="00DD5467">
              <w:rPr>
                <w:rFonts w:ascii="Times New Roman" w:eastAsia="Times New Roman" w:hAnsi="Times New Roman" w:cs="Times New Roman"/>
                <w:sz w:val="24"/>
                <w:szCs w:val="24"/>
              </w:rPr>
              <w:br/>
              <w:t>ISBN 978-86-7520-474-9</w:t>
            </w:r>
            <w:r w:rsidRPr="00DD5467">
              <w:rPr>
                <w:rFonts w:ascii="Times New Roman" w:eastAsia="Times New Roman" w:hAnsi="Times New Roman" w:cs="Times New Roman"/>
                <w:sz w:val="24"/>
                <w:szCs w:val="24"/>
              </w:rPr>
              <w:br/>
            </w:r>
            <w:r w:rsidRPr="00DD5467">
              <w:rPr>
                <w:rFonts w:ascii="Times New Roman" w:eastAsia="Times New Roman" w:hAnsi="Times New Roman" w:cs="Times New Roman"/>
                <w:sz w:val="24"/>
                <w:szCs w:val="24"/>
              </w:rPr>
              <w:br/>
              <w:t xml:space="preserve">1. Цинцовић, Марко Р., 1984- </w:t>
            </w:r>
            <w:r w:rsidRPr="00DD5467">
              <w:rPr>
                <w:rFonts w:ascii="Times New Roman" w:eastAsia="Times New Roman" w:hAnsi="Times New Roman" w:cs="Times New Roman"/>
                <w:sz w:val="24"/>
                <w:szCs w:val="24"/>
              </w:rPr>
              <w:br/>
              <w:t>а) Ветеринарска патолошка физиологија - Лабораторијске вежбе</w:t>
            </w:r>
            <w:r w:rsidRPr="00DD5467">
              <w:rPr>
                <w:rFonts w:ascii="Times New Roman" w:eastAsia="Times New Roman" w:hAnsi="Times New Roman" w:cs="Times New Roman"/>
                <w:sz w:val="24"/>
                <w:szCs w:val="24"/>
              </w:rPr>
              <w:br/>
            </w:r>
            <w:r w:rsidRPr="00DD5467">
              <w:rPr>
                <w:rFonts w:ascii="Times New Roman" w:eastAsia="Times New Roman" w:hAnsi="Times New Roman" w:cs="Times New Roman"/>
                <w:sz w:val="24"/>
                <w:szCs w:val="24"/>
              </w:rPr>
              <w:br/>
              <w:t>COBISS.SR-ID 330784007</w:t>
            </w:r>
          </w:p>
          <w:p w:rsidR="000609C6" w:rsidRDefault="000609C6" w:rsidP="002A7E5C">
            <w:pPr>
              <w:jc w:val="center"/>
              <w:rPr>
                <w:rFonts w:ascii="Times New Roman" w:hAnsi="Times New Roman" w:cs="Times New Roman"/>
                <w:b/>
                <w:sz w:val="24"/>
                <w:szCs w:val="24"/>
              </w:rPr>
            </w:pPr>
          </w:p>
        </w:tc>
      </w:tr>
    </w:tbl>
    <w:p w:rsidR="000609C6" w:rsidRDefault="000609C6" w:rsidP="000609C6">
      <w:pPr>
        <w:rPr>
          <w:rFonts w:ascii="Times New Roman" w:hAnsi="Times New Roman" w:cs="Times New Roman"/>
          <w:b/>
          <w:sz w:val="24"/>
          <w:szCs w:val="24"/>
        </w:rPr>
      </w:pPr>
    </w:p>
    <w:p w:rsidR="000609C6" w:rsidRPr="00962DD8" w:rsidRDefault="000609C6" w:rsidP="000609C6">
      <w:pPr>
        <w:jc w:val="center"/>
        <w:rPr>
          <w:rFonts w:ascii="Times New Roman" w:hAnsi="Times New Roman" w:cs="Times New Roman"/>
          <w:b/>
          <w:sz w:val="24"/>
          <w:szCs w:val="24"/>
        </w:rPr>
      </w:pPr>
      <w:r>
        <w:rPr>
          <w:rFonts w:ascii="Times New Roman" w:hAnsi="Times New Roman" w:cs="Times New Roman"/>
          <w:b/>
          <w:sz w:val="24"/>
          <w:szCs w:val="24"/>
        </w:rPr>
        <w:lastRenderedPageBreak/>
        <w:t>Prof.dr Branislava Belić</w:t>
      </w:r>
      <w:r w:rsidRPr="00962DD8">
        <w:rPr>
          <w:rFonts w:ascii="Times New Roman" w:hAnsi="Times New Roman" w:cs="Times New Roman"/>
          <w:b/>
          <w:sz w:val="24"/>
          <w:szCs w:val="24"/>
        </w:rPr>
        <w:t xml:space="preserve"> </w:t>
      </w:r>
      <w:r>
        <w:rPr>
          <w:rFonts w:ascii="Times New Roman" w:hAnsi="Times New Roman" w:cs="Times New Roman"/>
          <w:b/>
          <w:sz w:val="24"/>
          <w:szCs w:val="24"/>
        </w:rPr>
        <w:t xml:space="preserve">    </w:t>
      </w:r>
      <w:r w:rsidRPr="00962DD8">
        <w:rPr>
          <w:rFonts w:ascii="Times New Roman" w:hAnsi="Times New Roman" w:cs="Times New Roman"/>
          <w:b/>
          <w:sz w:val="24"/>
          <w:szCs w:val="24"/>
        </w:rPr>
        <w:t xml:space="preserve">Prof.dr Marko R. Cincović  </w:t>
      </w:r>
      <w:r>
        <w:rPr>
          <w:rFonts w:ascii="Times New Roman" w:hAnsi="Times New Roman" w:cs="Times New Roman"/>
          <w:b/>
          <w:sz w:val="24"/>
          <w:szCs w:val="24"/>
        </w:rPr>
        <w:t xml:space="preserve">  </w:t>
      </w:r>
    </w:p>
    <w:p w:rsidR="000609C6" w:rsidRPr="00C46790" w:rsidRDefault="000609C6" w:rsidP="000609C6">
      <w:pPr>
        <w:pStyle w:val="NoSpacing"/>
        <w:rPr>
          <w:rFonts w:ascii="Times New Roman" w:hAnsi="Times New Roman" w:cs="Times New Roman"/>
          <w:b/>
          <w:sz w:val="24"/>
          <w:szCs w:val="24"/>
        </w:rPr>
      </w:pPr>
    </w:p>
    <w:p w:rsidR="000609C6" w:rsidRPr="007836C3" w:rsidRDefault="000609C6" w:rsidP="000609C6">
      <w:pPr>
        <w:pStyle w:val="NoSpacing"/>
        <w:jc w:val="center"/>
        <w:rPr>
          <w:rFonts w:ascii="Times New Roman" w:hAnsi="Times New Roman" w:cs="Times New Roman"/>
          <w:b/>
          <w:sz w:val="24"/>
          <w:szCs w:val="24"/>
        </w:rPr>
      </w:pPr>
      <w:r>
        <w:rPr>
          <w:rFonts w:ascii="Times New Roman" w:hAnsi="Times New Roman" w:cs="Times New Roman"/>
          <w:b/>
          <w:sz w:val="24"/>
          <w:szCs w:val="24"/>
        </w:rPr>
        <w:t>LABORATORIJSKE TEHNIKE</w:t>
      </w:r>
    </w:p>
    <w:p w:rsidR="000609C6" w:rsidRPr="007836C3" w:rsidRDefault="000609C6" w:rsidP="000609C6">
      <w:pPr>
        <w:pStyle w:val="NoSpacing"/>
        <w:jc w:val="center"/>
        <w:rPr>
          <w:rFonts w:ascii="Times New Roman" w:hAnsi="Times New Roman" w:cs="Times New Roman"/>
          <w:b/>
          <w:sz w:val="24"/>
          <w:szCs w:val="24"/>
        </w:rPr>
      </w:pPr>
      <w:r w:rsidRPr="007836C3">
        <w:rPr>
          <w:rFonts w:ascii="Times New Roman" w:hAnsi="Times New Roman" w:cs="Times New Roman"/>
          <w:b/>
          <w:sz w:val="24"/>
          <w:szCs w:val="24"/>
        </w:rPr>
        <w:t>U PATOLOŠKOJ FIZIOLOGIJI</w:t>
      </w:r>
    </w:p>
    <w:p w:rsidR="000609C6" w:rsidRDefault="000609C6" w:rsidP="000609C6">
      <w:pPr>
        <w:pStyle w:val="NoSpacing"/>
        <w:rPr>
          <w:rFonts w:ascii="Times New Roman" w:hAnsi="Times New Roman" w:cs="Times New Roman"/>
          <w:sz w:val="24"/>
          <w:szCs w:val="24"/>
        </w:rPr>
      </w:pPr>
    </w:p>
    <w:p w:rsidR="000609C6" w:rsidRDefault="000609C6" w:rsidP="000609C6">
      <w:pPr>
        <w:pStyle w:val="NoSpacing"/>
        <w:rPr>
          <w:rFonts w:ascii="Times New Roman" w:hAnsi="Times New Roman" w:cs="Times New Roman"/>
          <w:sz w:val="24"/>
          <w:szCs w:val="24"/>
        </w:rPr>
      </w:pPr>
      <w:r w:rsidRPr="00C46790">
        <w:rPr>
          <w:rFonts w:ascii="Times New Roman" w:hAnsi="Times New Roman" w:cs="Times New Roman"/>
          <w:sz w:val="24"/>
          <w:szCs w:val="24"/>
        </w:rPr>
        <w:t>Glavni i odgovorni urednik:</w:t>
      </w:r>
      <w:r w:rsidRPr="00C46790">
        <w:rPr>
          <w:rFonts w:ascii="Times New Roman" w:hAnsi="Times New Roman" w:cs="Times New Roman"/>
          <w:sz w:val="24"/>
          <w:szCs w:val="24"/>
        </w:rPr>
        <w:br/>
        <w:t xml:space="preserve">Prof.dr </w:t>
      </w:r>
      <w:r>
        <w:rPr>
          <w:rFonts w:ascii="Times New Roman" w:hAnsi="Times New Roman" w:cs="Times New Roman"/>
          <w:sz w:val="24"/>
          <w:szCs w:val="24"/>
        </w:rPr>
        <w:t>Nedeljko Tica</w:t>
      </w:r>
      <w:r w:rsidRPr="00C46790">
        <w:rPr>
          <w:rFonts w:ascii="Times New Roman" w:hAnsi="Times New Roman" w:cs="Times New Roman"/>
          <w:sz w:val="24"/>
          <w:szCs w:val="24"/>
        </w:rPr>
        <w:t>, Dekan Poljoprivrednog fakulteta</w:t>
      </w:r>
      <w:r w:rsidRPr="00C46790">
        <w:rPr>
          <w:rFonts w:ascii="Times New Roman" w:hAnsi="Times New Roman" w:cs="Times New Roman"/>
          <w:sz w:val="24"/>
          <w:szCs w:val="24"/>
        </w:rPr>
        <w:br/>
      </w:r>
      <w:r w:rsidRPr="00C46790">
        <w:rPr>
          <w:rFonts w:ascii="Times New Roman" w:hAnsi="Times New Roman" w:cs="Times New Roman"/>
          <w:sz w:val="24"/>
          <w:szCs w:val="24"/>
        </w:rPr>
        <w:br/>
        <w:t>Tehnički urednik:</w:t>
      </w:r>
      <w:r w:rsidRPr="00C46790">
        <w:rPr>
          <w:rFonts w:ascii="Times New Roman" w:hAnsi="Times New Roman" w:cs="Times New Roman"/>
          <w:sz w:val="24"/>
          <w:szCs w:val="24"/>
        </w:rPr>
        <w:br/>
      </w:r>
      <w:r>
        <w:rPr>
          <w:rFonts w:ascii="Times New Roman" w:hAnsi="Times New Roman" w:cs="Times New Roman"/>
          <w:sz w:val="24"/>
          <w:szCs w:val="24"/>
        </w:rPr>
        <w:t>Prof</w:t>
      </w:r>
      <w:r w:rsidRPr="00C46790">
        <w:rPr>
          <w:rFonts w:ascii="Times New Roman" w:hAnsi="Times New Roman" w:cs="Times New Roman"/>
          <w:sz w:val="24"/>
          <w:szCs w:val="24"/>
        </w:rPr>
        <w:t>.dr Marko R. Cincović</w:t>
      </w:r>
      <w:r w:rsidRPr="00C46790">
        <w:rPr>
          <w:rFonts w:ascii="Times New Roman" w:hAnsi="Times New Roman" w:cs="Times New Roman"/>
          <w:sz w:val="24"/>
          <w:szCs w:val="24"/>
        </w:rPr>
        <w:br/>
      </w:r>
      <w:r w:rsidRPr="00C46790">
        <w:rPr>
          <w:rFonts w:ascii="Times New Roman" w:hAnsi="Times New Roman" w:cs="Times New Roman"/>
          <w:sz w:val="24"/>
          <w:szCs w:val="24"/>
        </w:rPr>
        <w:br/>
        <w:t>Recenzenti:</w:t>
      </w:r>
    </w:p>
    <w:p w:rsidR="000609C6" w:rsidRPr="00C46790" w:rsidRDefault="004B18F0" w:rsidP="000609C6">
      <w:pPr>
        <w:pStyle w:val="NoSpacing"/>
        <w:rPr>
          <w:rFonts w:ascii="Times New Roman" w:hAnsi="Times New Roman" w:cs="Times New Roman"/>
          <w:sz w:val="24"/>
          <w:szCs w:val="24"/>
        </w:rPr>
      </w:pPr>
      <w:r>
        <w:rPr>
          <w:rFonts w:ascii="Times New Roman" w:hAnsi="Times New Roman" w:cs="Times New Roman"/>
          <w:sz w:val="24"/>
          <w:szCs w:val="24"/>
        </w:rPr>
        <w:t>Prof</w:t>
      </w:r>
      <w:r w:rsidRPr="00C46790">
        <w:rPr>
          <w:rFonts w:ascii="Times New Roman" w:hAnsi="Times New Roman" w:cs="Times New Roman"/>
          <w:sz w:val="24"/>
          <w:szCs w:val="24"/>
        </w:rPr>
        <w:t xml:space="preserve">.dr Zdenko Kanački, </w:t>
      </w:r>
      <w:r>
        <w:rPr>
          <w:rFonts w:ascii="Times New Roman" w:hAnsi="Times New Roman" w:cs="Times New Roman"/>
          <w:sz w:val="24"/>
          <w:szCs w:val="24"/>
        </w:rPr>
        <w:t xml:space="preserve">u.n.o. Anatomija histologija i fiziologija </w:t>
      </w:r>
      <w:r>
        <w:rPr>
          <w:rFonts w:ascii="Times New Roman" w:hAnsi="Times New Roman" w:cs="Times New Roman"/>
          <w:sz w:val="24"/>
          <w:szCs w:val="24"/>
          <w:lang w:val="sr-Latn-CS"/>
        </w:rPr>
        <w:t>životinja</w:t>
      </w:r>
      <w:r w:rsidRPr="00C46790">
        <w:rPr>
          <w:rFonts w:ascii="Times New Roman" w:hAnsi="Times New Roman" w:cs="Times New Roman"/>
          <w:sz w:val="24"/>
          <w:szCs w:val="24"/>
        </w:rPr>
        <w:t>, Depa</w:t>
      </w:r>
      <w:r>
        <w:rPr>
          <w:rFonts w:ascii="Times New Roman" w:hAnsi="Times New Roman" w:cs="Times New Roman"/>
          <w:sz w:val="24"/>
          <w:szCs w:val="24"/>
        </w:rPr>
        <w:t>rtman za veterinarsku medicinu,</w:t>
      </w:r>
      <w:r w:rsidRPr="00C46790">
        <w:rPr>
          <w:rFonts w:ascii="Times New Roman" w:hAnsi="Times New Roman" w:cs="Times New Roman"/>
          <w:sz w:val="24"/>
          <w:szCs w:val="24"/>
        </w:rPr>
        <w:t>Poljoprivredni fakultet, Univerzitet u Novom Sadu</w:t>
      </w:r>
      <w:r w:rsidRPr="00C46790">
        <w:rPr>
          <w:rFonts w:ascii="Times New Roman" w:hAnsi="Times New Roman" w:cs="Times New Roman"/>
          <w:sz w:val="24"/>
          <w:szCs w:val="24"/>
        </w:rPr>
        <w:br/>
      </w:r>
      <w:r w:rsidR="000609C6">
        <w:rPr>
          <w:rFonts w:ascii="Times New Roman" w:hAnsi="Times New Roman" w:cs="Times New Roman"/>
          <w:sz w:val="24"/>
          <w:szCs w:val="24"/>
        </w:rPr>
        <w:t>Prof</w:t>
      </w:r>
      <w:r w:rsidR="000609C6" w:rsidRPr="00C46790">
        <w:rPr>
          <w:rFonts w:ascii="Times New Roman" w:hAnsi="Times New Roman" w:cs="Times New Roman"/>
          <w:sz w:val="24"/>
          <w:szCs w:val="24"/>
        </w:rPr>
        <w:t xml:space="preserve">.dr Ivana Davidov, </w:t>
      </w:r>
      <w:r w:rsidR="000609C6">
        <w:rPr>
          <w:rFonts w:ascii="Times New Roman" w:hAnsi="Times New Roman" w:cs="Times New Roman"/>
          <w:sz w:val="24"/>
          <w:szCs w:val="24"/>
        </w:rPr>
        <w:t xml:space="preserve">u.n.o. </w:t>
      </w:r>
      <w:r w:rsidR="000609C6" w:rsidRPr="00C46790">
        <w:rPr>
          <w:rFonts w:ascii="Times New Roman" w:hAnsi="Times New Roman" w:cs="Times New Roman"/>
          <w:sz w:val="24"/>
          <w:szCs w:val="24"/>
        </w:rPr>
        <w:t>Patologija, Departman za veterinarsku medicinu, Poljoprivredni</w:t>
      </w:r>
      <w:r w:rsidR="000609C6" w:rsidRPr="00C46790">
        <w:rPr>
          <w:rFonts w:ascii="Times New Roman" w:hAnsi="Times New Roman" w:cs="Times New Roman"/>
          <w:sz w:val="24"/>
          <w:szCs w:val="24"/>
        </w:rPr>
        <w:br/>
        <w:t>fakultet, Univerzitet u Novom Sadu</w:t>
      </w:r>
      <w:r w:rsidR="000609C6" w:rsidRPr="00C46790">
        <w:rPr>
          <w:rFonts w:ascii="Times New Roman" w:hAnsi="Times New Roman" w:cs="Times New Roman"/>
          <w:sz w:val="24"/>
          <w:szCs w:val="24"/>
        </w:rPr>
        <w:br/>
      </w:r>
      <w:r w:rsidR="000609C6" w:rsidRPr="00C46790">
        <w:rPr>
          <w:rFonts w:ascii="Times New Roman" w:hAnsi="Times New Roman" w:cs="Times New Roman"/>
          <w:sz w:val="24"/>
          <w:szCs w:val="24"/>
        </w:rPr>
        <w:br/>
        <w:t>Izdavač:</w:t>
      </w:r>
      <w:r w:rsidR="000609C6" w:rsidRPr="00C46790">
        <w:rPr>
          <w:rFonts w:ascii="Times New Roman" w:hAnsi="Times New Roman" w:cs="Times New Roman"/>
          <w:sz w:val="24"/>
          <w:szCs w:val="24"/>
        </w:rPr>
        <w:br/>
        <w:t>Univerzitet u Novom Sadu, Poljoprivredni fakultet Novi Sad</w:t>
      </w:r>
      <w:r w:rsidR="000609C6" w:rsidRPr="00C46790">
        <w:rPr>
          <w:rFonts w:ascii="Times New Roman" w:hAnsi="Times New Roman" w:cs="Times New Roman"/>
          <w:sz w:val="24"/>
          <w:szCs w:val="24"/>
        </w:rPr>
        <w:br/>
        <w:t>Zabranjeno preštampavanje i fotokopiranje. Sva prava zadržava izdavač.</w:t>
      </w:r>
      <w:r w:rsidR="000609C6" w:rsidRPr="00C46790">
        <w:rPr>
          <w:rFonts w:ascii="Times New Roman" w:hAnsi="Times New Roman" w:cs="Times New Roman"/>
          <w:sz w:val="24"/>
          <w:szCs w:val="24"/>
        </w:rPr>
        <w:br/>
      </w:r>
      <w:r w:rsidR="000609C6" w:rsidRPr="00C46790">
        <w:rPr>
          <w:rFonts w:ascii="Times New Roman" w:hAnsi="Times New Roman" w:cs="Times New Roman"/>
          <w:sz w:val="24"/>
          <w:szCs w:val="24"/>
        </w:rPr>
        <w:br/>
        <w:t>Štampa:</w:t>
      </w:r>
      <w:r w:rsidR="000609C6" w:rsidRPr="00C46790">
        <w:rPr>
          <w:rFonts w:ascii="Times New Roman" w:hAnsi="Times New Roman" w:cs="Times New Roman"/>
          <w:sz w:val="24"/>
          <w:szCs w:val="24"/>
        </w:rPr>
        <w:br/>
        <w:t>Štamparija</w:t>
      </w:r>
      <w:r w:rsidR="000609C6" w:rsidRPr="00C46790">
        <w:rPr>
          <w:rFonts w:ascii="Times New Roman" w:hAnsi="Times New Roman" w:cs="Times New Roman"/>
          <w:sz w:val="24"/>
          <w:szCs w:val="24"/>
        </w:rPr>
        <w:br/>
      </w:r>
      <w:r w:rsidR="000609C6" w:rsidRPr="00C46790">
        <w:rPr>
          <w:rFonts w:ascii="Times New Roman" w:hAnsi="Times New Roman" w:cs="Times New Roman"/>
          <w:sz w:val="24"/>
          <w:szCs w:val="24"/>
        </w:rPr>
        <w:br/>
        <w:t>Tiraž:</w:t>
      </w:r>
      <w:r w:rsidR="000609C6" w:rsidRPr="00C46790">
        <w:rPr>
          <w:rFonts w:ascii="Times New Roman" w:hAnsi="Times New Roman" w:cs="Times New Roman"/>
          <w:sz w:val="24"/>
          <w:szCs w:val="24"/>
        </w:rPr>
        <w:br/>
        <w:t>20</w:t>
      </w:r>
      <w:r w:rsidR="000609C6" w:rsidRPr="00C46790">
        <w:rPr>
          <w:rFonts w:ascii="Times New Roman" w:hAnsi="Times New Roman" w:cs="Times New Roman"/>
          <w:sz w:val="24"/>
          <w:szCs w:val="24"/>
        </w:rPr>
        <w:br/>
      </w:r>
      <w:r w:rsidR="000609C6" w:rsidRPr="00C46790">
        <w:rPr>
          <w:rFonts w:ascii="Times New Roman" w:hAnsi="Times New Roman" w:cs="Times New Roman"/>
          <w:sz w:val="24"/>
          <w:szCs w:val="24"/>
        </w:rPr>
        <w:br/>
      </w:r>
      <w:r w:rsidR="000609C6" w:rsidRPr="00C337FE">
        <w:rPr>
          <w:rFonts w:ascii="Times New Roman" w:hAnsi="Times New Roman" w:cs="Times New Roman"/>
          <w:b/>
          <w:i/>
          <w:sz w:val="24"/>
          <w:szCs w:val="24"/>
        </w:rPr>
        <w:t>Odlukom nastavno-naučnog veća Poljoprivrednog fakulteta u Novom Sadu od dana</w:t>
      </w:r>
      <w:r w:rsidR="000609C6" w:rsidRPr="00C337FE">
        <w:rPr>
          <w:rFonts w:ascii="Times New Roman" w:hAnsi="Times New Roman" w:cs="Times New Roman"/>
          <w:b/>
          <w:i/>
          <w:sz w:val="24"/>
          <w:szCs w:val="24"/>
        </w:rPr>
        <w:br/>
        <w:t>-.-.- . rukopis je odobren za izdavanje kao osnovnii udžbenik</w:t>
      </w:r>
    </w:p>
    <w:p w:rsidR="000609C6" w:rsidRDefault="000609C6" w:rsidP="000609C6">
      <w:pPr>
        <w:pStyle w:val="NoSpacing"/>
        <w:rPr>
          <w:rFonts w:ascii="Times New Roman" w:hAnsi="Times New Roman" w:cs="Times New Roman"/>
          <w:sz w:val="24"/>
          <w:szCs w:val="24"/>
        </w:rPr>
      </w:pPr>
    </w:p>
    <w:p w:rsidR="000609C6" w:rsidRDefault="000609C6" w:rsidP="000609C6">
      <w:pPr>
        <w:rPr>
          <w:rFonts w:ascii="Times New Roman" w:hAnsi="Times New Roman" w:cs="Times New Roman"/>
          <w:b/>
          <w:sz w:val="24"/>
          <w:szCs w:val="24"/>
        </w:rPr>
      </w:pPr>
    </w:p>
    <w:p w:rsidR="000609C6" w:rsidRDefault="000609C6" w:rsidP="000609C6">
      <w:pPr>
        <w:rPr>
          <w:rFonts w:ascii="Times New Roman" w:hAnsi="Times New Roman" w:cs="Times New Roman"/>
          <w:b/>
          <w:sz w:val="24"/>
          <w:szCs w:val="24"/>
        </w:rPr>
      </w:pPr>
    </w:p>
    <w:p w:rsidR="000609C6" w:rsidRDefault="000609C6" w:rsidP="000609C6">
      <w:pPr>
        <w:rPr>
          <w:rFonts w:ascii="Times New Roman" w:hAnsi="Times New Roman" w:cs="Times New Roman"/>
          <w:b/>
          <w:sz w:val="24"/>
          <w:szCs w:val="24"/>
        </w:rPr>
      </w:pPr>
    </w:p>
    <w:p w:rsidR="000609C6" w:rsidRDefault="000609C6" w:rsidP="000609C6">
      <w:pPr>
        <w:rPr>
          <w:rFonts w:ascii="Times New Roman" w:hAnsi="Times New Roman" w:cs="Times New Roman"/>
          <w:b/>
          <w:sz w:val="24"/>
          <w:szCs w:val="24"/>
        </w:rPr>
      </w:pPr>
    </w:p>
    <w:p w:rsidR="000609C6" w:rsidRDefault="000609C6" w:rsidP="000609C6">
      <w:pPr>
        <w:rPr>
          <w:rFonts w:ascii="Times New Roman" w:hAnsi="Times New Roman" w:cs="Times New Roman"/>
          <w:b/>
          <w:sz w:val="24"/>
          <w:szCs w:val="24"/>
        </w:rPr>
      </w:pPr>
    </w:p>
    <w:p w:rsidR="000609C6" w:rsidRDefault="000609C6" w:rsidP="000609C6">
      <w:pPr>
        <w:rPr>
          <w:rFonts w:ascii="Times New Roman" w:hAnsi="Times New Roman" w:cs="Times New Roman"/>
          <w:b/>
          <w:sz w:val="24"/>
          <w:szCs w:val="24"/>
        </w:rPr>
      </w:pPr>
    </w:p>
    <w:p w:rsidR="000609C6" w:rsidRDefault="000609C6" w:rsidP="000609C6">
      <w:pPr>
        <w:rPr>
          <w:rFonts w:ascii="Times New Roman" w:hAnsi="Times New Roman" w:cs="Times New Roman"/>
          <w:b/>
          <w:sz w:val="24"/>
          <w:szCs w:val="24"/>
        </w:rPr>
      </w:pPr>
    </w:p>
    <w:p w:rsidR="000609C6" w:rsidRDefault="000609C6" w:rsidP="000609C6">
      <w:pPr>
        <w:rPr>
          <w:rFonts w:ascii="Times New Roman" w:hAnsi="Times New Roman" w:cs="Times New Roman"/>
          <w:b/>
          <w:sz w:val="24"/>
          <w:szCs w:val="24"/>
        </w:rPr>
      </w:pPr>
    </w:p>
    <w:p w:rsidR="000609C6" w:rsidRDefault="000609C6" w:rsidP="000609C6">
      <w:pPr>
        <w:rPr>
          <w:rFonts w:ascii="Times New Roman" w:hAnsi="Times New Roman" w:cs="Times New Roman"/>
          <w:b/>
          <w:sz w:val="24"/>
          <w:szCs w:val="24"/>
        </w:rPr>
      </w:pPr>
    </w:p>
    <w:p w:rsidR="000609C6" w:rsidRDefault="000609C6" w:rsidP="000609C6">
      <w:pPr>
        <w:rPr>
          <w:rFonts w:ascii="Times New Roman" w:hAnsi="Times New Roman" w:cs="Times New Roman"/>
          <w:b/>
          <w:sz w:val="24"/>
          <w:szCs w:val="24"/>
        </w:rPr>
      </w:pPr>
    </w:p>
    <w:p w:rsidR="002A7E5C" w:rsidRPr="002A7E5C" w:rsidRDefault="002A7E5C" w:rsidP="002A7E5C">
      <w:pPr>
        <w:jc w:val="center"/>
        <w:rPr>
          <w:rFonts w:ascii="Times New Roman" w:hAnsi="Times New Roman" w:cs="Times New Roman"/>
          <w:b/>
          <w:sz w:val="24"/>
          <w:szCs w:val="24"/>
        </w:rPr>
      </w:pPr>
      <w:r w:rsidRPr="004B546B">
        <w:rPr>
          <w:rFonts w:ascii="Times New Roman" w:hAnsi="Times New Roman" w:cs="Times New Roman"/>
          <w:b/>
          <w:sz w:val="24"/>
          <w:szCs w:val="24"/>
        </w:rPr>
        <w:t>PREDGOVOR</w:t>
      </w:r>
    </w:p>
    <w:p w:rsidR="002A7E5C" w:rsidRDefault="002A7E5C" w:rsidP="002A7E5C">
      <w:pPr>
        <w:autoSpaceDE w:val="0"/>
        <w:autoSpaceDN w:val="0"/>
        <w:adjustRightInd w:val="0"/>
        <w:spacing w:after="0" w:line="240" w:lineRule="auto"/>
        <w:ind w:firstLine="720"/>
        <w:jc w:val="both"/>
        <w:rPr>
          <w:rFonts w:ascii="Times New Roman" w:hAnsi="Times New Roman" w:cs="Times New Roman"/>
          <w:i/>
          <w:sz w:val="24"/>
          <w:szCs w:val="24"/>
        </w:rPr>
      </w:pPr>
      <w:r w:rsidRPr="004329B7">
        <w:rPr>
          <w:rFonts w:ascii="Times New Roman" w:hAnsi="Times New Roman" w:cs="Times New Roman"/>
          <w:i/>
          <w:sz w:val="24"/>
          <w:szCs w:val="24"/>
        </w:rPr>
        <w:t>Patološka fiziologija se kao nauka u najvećem delu oslanja na laborator</w:t>
      </w:r>
      <w:r>
        <w:rPr>
          <w:rFonts w:ascii="Times New Roman" w:hAnsi="Times New Roman" w:cs="Times New Roman"/>
          <w:i/>
          <w:sz w:val="24"/>
          <w:szCs w:val="24"/>
        </w:rPr>
        <w:t>i</w:t>
      </w:r>
      <w:r w:rsidRPr="004329B7">
        <w:rPr>
          <w:rFonts w:ascii="Times New Roman" w:hAnsi="Times New Roman" w:cs="Times New Roman"/>
          <w:i/>
          <w:sz w:val="24"/>
          <w:szCs w:val="24"/>
        </w:rPr>
        <w:t>jske tehnike.Utvrditi sve patofiziološke poremećaje i doći do prave dijagnoze nemoguće je bez primene teori</w:t>
      </w:r>
      <w:r>
        <w:rPr>
          <w:rFonts w:ascii="Times New Roman" w:hAnsi="Times New Roman" w:cs="Times New Roman"/>
          <w:i/>
          <w:sz w:val="24"/>
          <w:szCs w:val="24"/>
        </w:rPr>
        <w:t>j</w:t>
      </w:r>
      <w:r w:rsidRPr="004329B7">
        <w:rPr>
          <w:rFonts w:ascii="Times New Roman" w:hAnsi="Times New Roman" w:cs="Times New Roman"/>
          <w:i/>
          <w:sz w:val="24"/>
          <w:szCs w:val="24"/>
        </w:rPr>
        <w:t xml:space="preserve">skih i praktičnih znanja iz laboratorijskih tehnika.Obzirom da smo kao predmetni nastavnici napisali za studente veterinarske medicine, </w:t>
      </w:r>
      <w:r>
        <w:rPr>
          <w:rFonts w:ascii="Times New Roman" w:hAnsi="Times New Roman" w:cs="Times New Roman"/>
          <w:i/>
          <w:sz w:val="24"/>
          <w:szCs w:val="24"/>
        </w:rPr>
        <w:t>udžbenik Patološka fiziologija</w:t>
      </w:r>
      <w:r w:rsidRPr="004329B7">
        <w:rPr>
          <w:rFonts w:ascii="Times New Roman" w:hAnsi="Times New Roman" w:cs="Times New Roman"/>
          <w:i/>
          <w:sz w:val="24"/>
          <w:szCs w:val="24"/>
        </w:rPr>
        <w:t>,</w:t>
      </w:r>
      <w:r>
        <w:rPr>
          <w:rFonts w:ascii="Times New Roman" w:hAnsi="Times New Roman" w:cs="Times New Roman"/>
          <w:i/>
          <w:sz w:val="24"/>
          <w:szCs w:val="24"/>
        </w:rPr>
        <w:t xml:space="preserve"> </w:t>
      </w:r>
      <w:r w:rsidRPr="004329B7">
        <w:rPr>
          <w:rFonts w:ascii="Times New Roman" w:hAnsi="Times New Roman" w:cs="Times New Roman"/>
          <w:i/>
          <w:sz w:val="24"/>
          <w:szCs w:val="24"/>
        </w:rPr>
        <w:t>smatramo da je ovaj udžbenik još kao dopuna znanja za buduće veterinare takođe veoma značajan.</w:t>
      </w:r>
    </w:p>
    <w:p w:rsidR="002A7E5C" w:rsidRDefault="002A7E5C" w:rsidP="002A7E5C">
      <w:pPr>
        <w:autoSpaceDE w:val="0"/>
        <w:autoSpaceDN w:val="0"/>
        <w:adjustRightInd w:val="0"/>
        <w:spacing w:after="0" w:line="240" w:lineRule="auto"/>
        <w:ind w:firstLine="720"/>
        <w:jc w:val="both"/>
        <w:rPr>
          <w:rFonts w:ascii="Times New Roman" w:eastAsia="Times New Roman,Italic" w:hAnsi="Times New Roman" w:cs="Times New Roman"/>
          <w:i/>
          <w:iCs/>
          <w:sz w:val="24"/>
          <w:szCs w:val="24"/>
        </w:rPr>
      </w:pPr>
      <w:r w:rsidRPr="004329B7">
        <w:rPr>
          <w:rFonts w:ascii="Times New Roman" w:hAnsi="Times New Roman" w:cs="Times New Roman"/>
          <w:i/>
          <w:sz w:val="24"/>
          <w:szCs w:val="24"/>
        </w:rPr>
        <w:t>Laboratorijske tehnike u patološkoj fiziologiji su poseban izborni predmet za koji se studenti veoma rado i često opredeljuju.</w:t>
      </w:r>
      <w:r>
        <w:rPr>
          <w:rFonts w:ascii="Times New Roman" w:hAnsi="Times New Roman" w:cs="Times New Roman"/>
          <w:i/>
          <w:sz w:val="24"/>
          <w:szCs w:val="24"/>
        </w:rPr>
        <w:t xml:space="preserve"> </w:t>
      </w:r>
      <w:r w:rsidRPr="004329B7">
        <w:rPr>
          <w:rFonts w:ascii="Times New Roman" w:hAnsi="Times New Roman" w:cs="Times New Roman"/>
          <w:i/>
          <w:sz w:val="24"/>
          <w:szCs w:val="24"/>
        </w:rPr>
        <w:t>Teorijska znanja u ovom udžbeniku su zasnovama na postulatima</w:t>
      </w:r>
      <w:r>
        <w:rPr>
          <w:rFonts w:ascii="Times New Roman" w:hAnsi="Times New Roman" w:cs="Times New Roman"/>
          <w:i/>
          <w:sz w:val="24"/>
          <w:szCs w:val="24"/>
        </w:rPr>
        <w:t>,</w:t>
      </w:r>
      <w:r w:rsidRPr="004329B7">
        <w:rPr>
          <w:rFonts w:ascii="Times New Roman" w:hAnsi="Times New Roman" w:cs="Times New Roman"/>
          <w:i/>
          <w:sz w:val="24"/>
          <w:szCs w:val="24"/>
        </w:rPr>
        <w:t xml:space="preserve"> koje će studenti moći</w:t>
      </w:r>
      <w:r>
        <w:rPr>
          <w:rFonts w:ascii="Times New Roman" w:hAnsi="Times New Roman" w:cs="Times New Roman"/>
          <w:i/>
          <w:sz w:val="24"/>
          <w:szCs w:val="24"/>
        </w:rPr>
        <w:t>,</w:t>
      </w:r>
      <w:r w:rsidRPr="004329B7">
        <w:rPr>
          <w:rFonts w:ascii="Times New Roman" w:hAnsi="Times New Roman" w:cs="Times New Roman"/>
          <w:i/>
          <w:sz w:val="24"/>
          <w:szCs w:val="24"/>
        </w:rPr>
        <w:t xml:space="preserve"> kada ih savladaju</w:t>
      </w:r>
      <w:r>
        <w:rPr>
          <w:rFonts w:ascii="Times New Roman" w:hAnsi="Times New Roman" w:cs="Times New Roman"/>
          <w:i/>
          <w:sz w:val="24"/>
          <w:szCs w:val="24"/>
        </w:rPr>
        <w:t>,</w:t>
      </w:r>
      <w:r w:rsidRPr="004329B7">
        <w:rPr>
          <w:rFonts w:ascii="Times New Roman" w:hAnsi="Times New Roman" w:cs="Times New Roman"/>
          <w:i/>
          <w:sz w:val="24"/>
          <w:szCs w:val="24"/>
        </w:rPr>
        <w:t xml:space="preserve"> da koriste u svom svakodnevnom radu baveći se profesijom doktora</w:t>
      </w:r>
      <w:r>
        <w:rPr>
          <w:rFonts w:ascii="Times New Roman" w:hAnsi="Times New Roman" w:cs="Times New Roman"/>
          <w:i/>
          <w:sz w:val="24"/>
          <w:szCs w:val="24"/>
        </w:rPr>
        <w:t xml:space="preserve"> veterinarske medicine. Stečena</w:t>
      </w:r>
      <w:r w:rsidRPr="004329B7">
        <w:rPr>
          <w:rFonts w:ascii="Times New Roman" w:hAnsi="Times New Roman" w:cs="Times New Roman"/>
          <w:i/>
          <w:sz w:val="24"/>
          <w:szCs w:val="24"/>
        </w:rPr>
        <w:t xml:space="preserve"> znanja iz ovog predmeta će im omogućiti da ih koriste </w:t>
      </w:r>
      <w:r w:rsidRPr="004329B7">
        <w:rPr>
          <w:rFonts w:ascii="Times New Roman" w:eastAsia="Times New Roman,Italic" w:hAnsi="Times New Roman" w:cs="Times New Roman"/>
          <w:i/>
          <w:iCs/>
          <w:sz w:val="24"/>
          <w:szCs w:val="24"/>
        </w:rPr>
        <w:t>u svakodnevnoj praksi i doprinesu logičnom i pravilnom postavljanju dijagnoze.</w:t>
      </w:r>
    </w:p>
    <w:p w:rsidR="002A7E5C" w:rsidRDefault="002A7E5C" w:rsidP="002A7E5C">
      <w:pPr>
        <w:autoSpaceDE w:val="0"/>
        <w:autoSpaceDN w:val="0"/>
        <w:adjustRightInd w:val="0"/>
        <w:spacing w:after="0" w:line="240" w:lineRule="auto"/>
        <w:ind w:firstLine="720"/>
        <w:jc w:val="both"/>
        <w:rPr>
          <w:rFonts w:ascii="Times New Roman" w:eastAsia="Times New Roman,Italic" w:hAnsi="Times New Roman" w:cs="Times New Roman"/>
          <w:i/>
          <w:iCs/>
          <w:sz w:val="24"/>
          <w:szCs w:val="24"/>
        </w:rPr>
      </w:pPr>
      <w:r w:rsidRPr="004329B7">
        <w:rPr>
          <w:rFonts w:ascii="Times New Roman" w:eastAsia="Times New Roman,Italic" w:hAnsi="Times New Roman" w:cs="Times New Roman"/>
          <w:i/>
          <w:iCs/>
          <w:sz w:val="24"/>
          <w:szCs w:val="24"/>
        </w:rPr>
        <w:t>U poslednjoj deceniji prošlog veka i u prvoj deceniji</w:t>
      </w:r>
      <w:r>
        <w:rPr>
          <w:rFonts w:ascii="Times New Roman" w:eastAsia="Times New Roman,Italic" w:hAnsi="Times New Roman" w:cs="Times New Roman"/>
          <w:i/>
          <w:iCs/>
          <w:sz w:val="24"/>
          <w:szCs w:val="24"/>
        </w:rPr>
        <w:t xml:space="preserve"> </w:t>
      </w:r>
      <w:r w:rsidRPr="004329B7">
        <w:rPr>
          <w:rFonts w:ascii="Times New Roman" w:eastAsia="Times New Roman,Italic" w:hAnsi="Times New Roman" w:cs="Times New Roman"/>
          <w:i/>
          <w:iCs/>
          <w:sz w:val="24"/>
          <w:szCs w:val="24"/>
        </w:rPr>
        <w:t>ovog veka, došlo je do otkrića i novih saznanja kako u teoretskom</w:t>
      </w:r>
      <w:r>
        <w:rPr>
          <w:rFonts w:ascii="Times New Roman" w:eastAsia="Times New Roman,Italic" w:hAnsi="Times New Roman" w:cs="Times New Roman"/>
          <w:i/>
          <w:iCs/>
          <w:sz w:val="24"/>
          <w:szCs w:val="24"/>
        </w:rPr>
        <w:t xml:space="preserve"> tako i u razvoju velikog broja </w:t>
      </w:r>
      <w:r w:rsidRPr="004329B7">
        <w:rPr>
          <w:rFonts w:ascii="Times New Roman" w:eastAsia="Times New Roman,Italic" w:hAnsi="Times New Roman" w:cs="Times New Roman"/>
          <w:i/>
          <w:iCs/>
          <w:sz w:val="24"/>
          <w:szCs w:val="24"/>
        </w:rPr>
        <w:t>laboratorijskih tehnika, što je doprinelo i napretku u nauĉnim istra</w:t>
      </w:r>
      <w:r>
        <w:rPr>
          <w:rFonts w:ascii="Times New Roman" w:eastAsia="Times New Roman,Italic" w:hAnsi="Times New Roman" w:cs="Times New Roman"/>
          <w:i/>
          <w:iCs/>
          <w:sz w:val="24"/>
          <w:szCs w:val="24"/>
        </w:rPr>
        <w:t>ž</w:t>
      </w:r>
      <w:r w:rsidRPr="004329B7">
        <w:rPr>
          <w:rFonts w:ascii="Times New Roman" w:eastAsia="Times New Roman,Italic" w:hAnsi="Times New Roman" w:cs="Times New Roman"/>
          <w:i/>
          <w:iCs/>
          <w:sz w:val="24"/>
          <w:szCs w:val="24"/>
        </w:rPr>
        <w:t>ivanjima. Poseban napredak</w:t>
      </w:r>
      <w:r>
        <w:rPr>
          <w:rFonts w:ascii="Times New Roman" w:eastAsia="Times New Roman,Italic" w:hAnsi="Times New Roman" w:cs="Times New Roman"/>
          <w:i/>
          <w:iCs/>
          <w:sz w:val="24"/>
          <w:szCs w:val="24"/>
        </w:rPr>
        <w:t>,</w:t>
      </w:r>
      <w:r w:rsidRPr="004329B7">
        <w:rPr>
          <w:rFonts w:ascii="Times New Roman" w:eastAsia="Times New Roman,Italic" w:hAnsi="Times New Roman" w:cs="Times New Roman"/>
          <w:i/>
          <w:iCs/>
          <w:sz w:val="24"/>
          <w:szCs w:val="24"/>
        </w:rPr>
        <w:t xml:space="preserve"> u ovom smislu</w:t>
      </w:r>
      <w:r>
        <w:rPr>
          <w:rFonts w:ascii="Times New Roman" w:eastAsia="Times New Roman,Italic" w:hAnsi="Times New Roman" w:cs="Times New Roman"/>
          <w:i/>
          <w:iCs/>
          <w:sz w:val="24"/>
          <w:szCs w:val="24"/>
        </w:rPr>
        <w:t>,</w:t>
      </w:r>
      <w:r w:rsidRPr="004329B7">
        <w:rPr>
          <w:rFonts w:ascii="Times New Roman" w:eastAsia="Times New Roman,Italic" w:hAnsi="Times New Roman" w:cs="Times New Roman"/>
          <w:i/>
          <w:iCs/>
          <w:sz w:val="24"/>
          <w:szCs w:val="24"/>
        </w:rPr>
        <w:t xml:space="preserve"> je doneo i razvoj novih informacionih tehnologija i aparature, koji je omogućio više istra</w:t>
      </w:r>
      <w:r>
        <w:rPr>
          <w:rFonts w:ascii="Times New Roman" w:eastAsia="Times New Roman,Italic" w:hAnsi="Times New Roman" w:cs="Times New Roman"/>
          <w:i/>
          <w:iCs/>
          <w:sz w:val="24"/>
          <w:szCs w:val="24"/>
        </w:rPr>
        <w:t>ž</w:t>
      </w:r>
      <w:r w:rsidRPr="004329B7">
        <w:rPr>
          <w:rFonts w:ascii="Times New Roman" w:eastAsia="Times New Roman,Italic" w:hAnsi="Times New Roman" w:cs="Times New Roman"/>
          <w:i/>
          <w:iCs/>
          <w:sz w:val="24"/>
          <w:szCs w:val="24"/>
        </w:rPr>
        <w:t>ivanja u patološkoj fiziologiji</w:t>
      </w:r>
      <w:r>
        <w:rPr>
          <w:rFonts w:ascii="Times New Roman" w:eastAsia="Times New Roman,Italic" w:hAnsi="Times New Roman" w:cs="Times New Roman"/>
          <w:i/>
          <w:iCs/>
          <w:sz w:val="24"/>
          <w:szCs w:val="24"/>
        </w:rPr>
        <w:t>,</w:t>
      </w:r>
      <w:r w:rsidRPr="004329B7">
        <w:rPr>
          <w:rFonts w:ascii="Times New Roman" w:eastAsia="Times New Roman,Italic" w:hAnsi="Times New Roman" w:cs="Times New Roman"/>
          <w:i/>
          <w:iCs/>
          <w:sz w:val="24"/>
          <w:szCs w:val="24"/>
        </w:rPr>
        <w:t xml:space="preserve"> ali i drugim predmetima</w:t>
      </w:r>
      <w:r>
        <w:rPr>
          <w:rFonts w:ascii="Times New Roman" w:eastAsia="Times New Roman,Italic" w:hAnsi="Times New Roman" w:cs="Times New Roman"/>
          <w:i/>
          <w:iCs/>
          <w:sz w:val="24"/>
          <w:szCs w:val="24"/>
        </w:rPr>
        <w:t>,</w:t>
      </w:r>
      <w:r w:rsidRPr="004329B7">
        <w:rPr>
          <w:rFonts w:ascii="Times New Roman" w:eastAsia="Times New Roman,Italic" w:hAnsi="Times New Roman" w:cs="Times New Roman"/>
          <w:i/>
          <w:iCs/>
          <w:sz w:val="24"/>
          <w:szCs w:val="24"/>
        </w:rPr>
        <w:t xml:space="preserve"> koji se u svom radu oslanjaju na rad u laboratoriji.</w:t>
      </w:r>
      <w:r>
        <w:rPr>
          <w:rFonts w:ascii="Times New Roman" w:eastAsia="Times New Roman,Italic" w:hAnsi="Times New Roman" w:cs="Times New Roman"/>
          <w:i/>
          <w:iCs/>
          <w:sz w:val="24"/>
          <w:szCs w:val="24"/>
        </w:rPr>
        <w:t xml:space="preserve"> </w:t>
      </w:r>
      <w:r w:rsidRPr="004329B7">
        <w:rPr>
          <w:rFonts w:ascii="Times New Roman" w:eastAsia="Times New Roman,Italic" w:hAnsi="Times New Roman" w:cs="Times New Roman"/>
          <w:i/>
          <w:iCs/>
          <w:sz w:val="24"/>
          <w:szCs w:val="24"/>
        </w:rPr>
        <w:t>Ova znanja će studentima pomoći i u izučavanju mnogih drugih predmeta</w:t>
      </w:r>
      <w:r>
        <w:rPr>
          <w:rFonts w:ascii="Times New Roman" w:eastAsia="Times New Roman,Italic" w:hAnsi="Times New Roman" w:cs="Times New Roman"/>
          <w:i/>
          <w:iCs/>
          <w:sz w:val="24"/>
          <w:szCs w:val="24"/>
        </w:rPr>
        <w:t>, kod kojih</w:t>
      </w:r>
      <w:r w:rsidRPr="004329B7">
        <w:rPr>
          <w:rFonts w:ascii="Times New Roman" w:eastAsia="Times New Roman,Italic" w:hAnsi="Times New Roman" w:cs="Times New Roman"/>
          <w:i/>
          <w:iCs/>
          <w:sz w:val="24"/>
          <w:szCs w:val="24"/>
        </w:rPr>
        <w:t xml:space="preserve"> se pojedinie od ovih tehnika i primenjuju..</w:t>
      </w:r>
    </w:p>
    <w:p w:rsidR="002A7E5C" w:rsidRDefault="002A7E5C" w:rsidP="002A7E5C">
      <w:pPr>
        <w:autoSpaceDE w:val="0"/>
        <w:autoSpaceDN w:val="0"/>
        <w:adjustRightInd w:val="0"/>
        <w:spacing w:after="0" w:line="240" w:lineRule="auto"/>
        <w:ind w:firstLine="720"/>
        <w:jc w:val="both"/>
        <w:rPr>
          <w:rFonts w:ascii="Times New Roman" w:eastAsia="Times New Roman,Italic" w:hAnsi="Times New Roman" w:cs="Times New Roman"/>
          <w:i/>
          <w:iCs/>
          <w:sz w:val="24"/>
          <w:szCs w:val="24"/>
        </w:rPr>
      </w:pPr>
      <w:r w:rsidRPr="004329B7">
        <w:rPr>
          <w:rFonts w:ascii="Times New Roman" w:eastAsia="Times New Roman,Italic" w:hAnsi="Times New Roman" w:cs="Times New Roman"/>
          <w:i/>
          <w:iCs/>
          <w:sz w:val="24"/>
          <w:szCs w:val="24"/>
        </w:rPr>
        <w:t>Pored navedenog</w:t>
      </w:r>
      <w:r>
        <w:rPr>
          <w:rFonts w:ascii="Times New Roman" w:eastAsia="Times New Roman,Italic" w:hAnsi="Times New Roman" w:cs="Times New Roman"/>
          <w:i/>
          <w:iCs/>
          <w:sz w:val="24"/>
          <w:szCs w:val="24"/>
        </w:rPr>
        <w:t>,</w:t>
      </w:r>
      <w:r w:rsidRPr="004329B7">
        <w:rPr>
          <w:rFonts w:ascii="Times New Roman" w:eastAsia="Times New Roman,Italic" w:hAnsi="Times New Roman" w:cs="Times New Roman"/>
          <w:i/>
          <w:iCs/>
          <w:sz w:val="24"/>
          <w:szCs w:val="24"/>
        </w:rPr>
        <w:t xml:space="preserve"> značajan</w:t>
      </w:r>
      <w:r w:rsidRPr="004329B7">
        <w:rPr>
          <w:rFonts w:ascii="Times New Roman" w:hAnsi="Times New Roman" w:cs="Times New Roman"/>
          <w:i/>
          <w:sz w:val="24"/>
          <w:szCs w:val="24"/>
        </w:rPr>
        <w:t xml:space="preserve"> segment ovog udžbenika zauzimaju  i ispunjenost  uslova  za rad  laboratorije u oblasti veterinarske medicine.</w:t>
      </w:r>
      <w:r>
        <w:rPr>
          <w:rFonts w:ascii="Times New Roman" w:hAnsi="Times New Roman" w:cs="Times New Roman"/>
          <w:i/>
          <w:sz w:val="24"/>
          <w:szCs w:val="24"/>
        </w:rPr>
        <w:t xml:space="preserve"> </w:t>
      </w:r>
      <w:r w:rsidRPr="004329B7">
        <w:rPr>
          <w:rFonts w:ascii="Times New Roman" w:hAnsi="Times New Roman" w:cs="Times New Roman"/>
          <w:i/>
          <w:sz w:val="24"/>
          <w:szCs w:val="24"/>
        </w:rPr>
        <w:t>U ovom udžbeniku su opisane i laboratorijske instrumentalne tehnike</w:t>
      </w:r>
      <w:r>
        <w:rPr>
          <w:rFonts w:ascii="Times New Roman" w:hAnsi="Times New Roman" w:cs="Times New Roman"/>
          <w:i/>
          <w:sz w:val="24"/>
          <w:szCs w:val="24"/>
        </w:rPr>
        <w:t>,</w:t>
      </w:r>
      <w:r w:rsidRPr="004329B7">
        <w:rPr>
          <w:rFonts w:ascii="Times New Roman" w:hAnsi="Times New Roman" w:cs="Times New Roman"/>
          <w:i/>
          <w:sz w:val="24"/>
          <w:szCs w:val="24"/>
        </w:rPr>
        <w:t xml:space="preserve"> koje se primenjuju kod nas i šire</w:t>
      </w:r>
      <w:r>
        <w:rPr>
          <w:rFonts w:ascii="Times New Roman" w:hAnsi="Times New Roman" w:cs="Times New Roman"/>
          <w:i/>
          <w:sz w:val="24"/>
          <w:szCs w:val="24"/>
        </w:rPr>
        <w:t>,</w:t>
      </w:r>
      <w:r w:rsidRPr="004329B7">
        <w:rPr>
          <w:rFonts w:ascii="Times New Roman" w:hAnsi="Times New Roman" w:cs="Times New Roman"/>
          <w:i/>
          <w:sz w:val="24"/>
          <w:szCs w:val="24"/>
        </w:rPr>
        <w:t xml:space="preserve"> ali i laboratorijske tehnike uzorkovanja i preanalitički faktori</w:t>
      </w:r>
      <w:r>
        <w:rPr>
          <w:rFonts w:ascii="Times New Roman" w:hAnsi="Times New Roman" w:cs="Times New Roman"/>
          <w:i/>
          <w:sz w:val="24"/>
          <w:szCs w:val="24"/>
        </w:rPr>
        <w:t>,</w:t>
      </w:r>
      <w:r w:rsidRPr="004329B7">
        <w:rPr>
          <w:rFonts w:ascii="Times New Roman" w:hAnsi="Times New Roman" w:cs="Times New Roman"/>
          <w:i/>
          <w:sz w:val="24"/>
          <w:szCs w:val="24"/>
        </w:rPr>
        <w:t xml:space="preserve"> koji su veoma značajni za uspešnost izvršenja analize i </w:t>
      </w:r>
      <w:r>
        <w:rPr>
          <w:rFonts w:ascii="Times New Roman" w:hAnsi="Times New Roman" w:cs="Times New Roman"/>
          <w:i/>
          <w:sz w:val="24"/>
          <w:szCs w:val="24"/>
        </w:rPr>
        <w:t xml:space="preserve">dobijanje kvalitetnih rezultata. </w:t>
      </w:r>
      <w:r w:rsidRPr="004329B7">
        <w:rPr>
          <w:rFonts w:ascii="Times New Roman" w:hAnsi="Times New Roman" w:cs="Times New Roman"/>
          <w:i/>
          <w:sz w:val="24"/>
          <w:szCs w:val="24"/>
        </w:rPr>
        <w:t>U jednom delu ovog udžbenika su opisane i laboratorijske tehnike za upravljanje kvalitetom i uslovi i zakonski propisi vezani za akreditaciju laboratorija.Svakako da je neophodno da doktori veterinarske medicine imaju znanja iz ove oblasti</w:t>
      </w:r>
      <w:r>
        <w:rPr>
          <w:rFonts w:ascii="Times New Roman" w:hAnsi="Times New Roman" w:cs="Times New Roman"/>
          <w:i/>
          <w:sz w:val="24"/>
          <w:szCs w:val="24"/>
        </w:rPr>
        <w:t>,</w:t>
      </w:r>
      <w:r w:rsidRPr="004329B7">
        <w:rPr>
          <w:rFonts w:ascii="Times New Roman" w:hAnsi="Times New Roman" w:cs="Times New Roman"/>
          <w:i/>
          <w:sz w:val="24"/>
          <w:szCs w:val="24"/>
        </w:rPr>
        <w:t xml:space="preserve"> obziro</w:t>
      </w:r>
      <w:r>
        <w:rPr>
          <w:rFonts w:ascii="Times New Roman" w:hAnsi="Times New Roman" w:cs="Times New Roman"/>
          <w:i/>
          <w:sz w:val="24"/>
          <w:szCs w:val="24"/>
        </w:rPr>
        <w:t>m</w:t>
      </w:r>
      <w:r w:rsidRPr="004329B7">
        <w:rPr>
          <w:rFonts w:ascii="Times New Roman" w:hAnsi="Times New Roman" w:cs="Times New Roman"/>
          <w:i/>
          <w:sz w:val="24"/>
          <w:szCs w:val="24"/>
        </w:rPr>
        <w:t xml:space="preserve"> na značaj akreditacije laboratorija i dobijanje sertifikata za akreditaciju.</w:t>
      </w:r>
      <w:r>
        <w:rPr>
          <w:rFonts w:ascii="Times New Roman" w:hAnsi="Times New Roman" w:cs="Times New Roman"/>
          <w:i/>
          <w:sz w:val="24"/>
          <w:szCs w:val="24"/>
        </w:rPr>
        <w:t xml:space="preserve"> </w:t>
      </w:r>
      <w:r w:rsidRPr="004329B7">
        <w:rPr>
          <w:rFonts w:ascii="Times New Roman" w:hAnsi="Times New Roman" w:cs="Times New Roman"/>
          <w:i/>
          <w:sz w:val="24"/>
          <w:szCs w:val="24"/>
        </w:rPr>
        <w:t>Na samom kraju autori su napisali i</w:t>
      </w:r>
      <w:r>
        <w:rPr>
          <w:rFonts w:ascii="Times New Roman" w:hAnsi="Times New Roman" w:cs="Times New Roman"/>
          <w:i/>
          <w:sz w:val="24"/>
          <w:szCs w:val="24"/>
        </w:rPr>
        <w:t xml:space="preserve"> </w:t>
      </w:r>
      <w:r w:rsidRPr="004329B7">
        <w:rPr>
          <w:rFonts w:ascii="Times New Roman" w:hAnsi="Times New Roman" w:cs="Times New Roman"/>
          <w:i/>
          <w:sz w:val="24"/>
          <w:szCs w:val="24"/>
        </w:rPr>
        <w:t>deo</w:t>
      </w:r>
      <w:r>
        <w:rPr>
          <w:rFonts w:ascii="Times New Roman" w:hAnsi="Times New Roman" w:cs="Times New Roman"/>
          <w:i/>
          <w:sz w:val="24"/>
          <w:szCs w:val="24"/>
        </w:rPr>
        <w:t>,</w:t>
      </w:r>
      <w:r w:rsidRPr="004329B7">
        <w:rPr>
          <w:rFonts w:ascii="Times New Roman" w:hAnsi="Times New Roman" w:cs="Times New Roman"/>
          <w:i/>
          <w:sz w:val="24"/>
          <w:szCs w:val="24"/>
        </w:rPr>
        <w:t xml:space="preserve"> koji se odnosi na laboratorijske tehnike i sticanje ličnih kompetencija</w:t>
      </w:r>
      <w:r>
        <w:rPr>
          <w:rFonts w:ascii="Times New Roman" w:hAnsi="Times New Roman" w:cs="Times New Roman"/>
          <w:i/>
          <w:sz w:val="24"/>
          <w:szCs w:val="24"/>
        </w:rPr>
        <w:t>,</w:t>
      </w:r>
      <w:r w:rsidRPr="004329B7">
        <w:rPr>
          <w:rFonts w:ascii="Times New Roman" w:hAnsi="Times New Roman" w:cs="Times New Roman"/>
          <w:i/>
          <w:sz w:val="24"/>
          <w:szCs w:val="24"/>
        </w:rPr>
        <w:t xml:space="preserve"> koje su podjednako značajne kao i ostali delovi ovog udžbenika.</w:t>
      </w:r>
      <w:r>
        <w:rPr>
          <w:rFonts w:ascii="Times New Roman" w:hAnsi="Times New Roman" w:cs="Times New Roman"/>
          <w:i/>
          <w:sz w:val="24"/>
          <w:szCs w:val="24"/>
        </w:rPr>
        <w:t xml:space="preserve"> </w:t>
      </w:r>
      <w:r w:rsidRPr="004329B7">
        <w:rPr>
          <w:rFonts w:ascii="Times New Roman" w:hAnsi="Times New Roman" w:cs="Times New Roman"/>
          <w:i/>
          <w:sz w:val="24"/>
          <w:szCs w:val="24"/>
        </w:rPr>
        <w:t>Posebno ističemo da je ovaj udžbenik napisan u skladu sa akreditovanim nastavnim planom i programom.</w:t>
      </w:r>
    </w:p>
    <w:p w:rsidR="002A7E5C" w:rsidRPr="002A7E5C" w:rsidRDefault="002A7E5C" w:rsidP="002A7E5C">
      <w:pPr>
        <w:autoSpaceDE w:val="0"/>
        <w:autoSpaceDN w:val="0"/>
        <w:adjustRightInd w:val="0"/>
        <w:spacing w:after="0" w:line="240" w:lineRule="auto"/>
        <w:ind w:firstLine="720"/>
        <w:jc w:val="both"/>
        <w:rPr>
          <w:rFonts w:ascii="Times New Roman" w:eastAsia="Times New Roman,Italic" w:hAnsi="Times New Roman" w:cs="Times New Roman"/>
          <w:i/>
          <w:iCs/>
          <w:sz w:val="24"/>
          <w:szCs w:val="24"/>
        </w:rPr>
      </w:pPr>
      <w:r>
        <w:rPr>
          <w:rFonts w:ascii="Times New Roman" w:hAnsi="Times New Roman" w:cs="Times New Roman"/>
          <w:i/>
          <w:sz w:val="24"/>
          <w:szCs w:val="24"/>
        </w:rPr>
        <w:t xml:space="preserve"> </w:t>
      </w:r>
      <w:r w:rsidRPr="004329B7">
        <w:rPr>
          <w:rFonts w:ascii="Times New Roman" w:hAnsi="Times New Roman" w:cs="Times New Roman"/>
          <w:i/>
          <w:sz w:val="24"/>
          <w:szCs w:val="24"/>
        </w:rPr>
        <w:t>U nadi i želji da studentima na jednom mestu prkažemo za ovaj trenutak i dosadašnji period, razvoj i značaj laboratorijskih tehnika u patološkoj fiziologiji i drugim predmetima, očekujemo da će udžbenik biti prihvaćen od studenata i naučno stručne javnosti.</w:t>
      </w:r>
      <w:r>
        <w:rPr>
          <w:rFonts w:ascii="Times New Roman" w:hAnsi="Times New Roman" w:cs="Times New Roman"/>
          <w:i/>
          <w:sz w:val="24"/>
          <w:szCs w:val="24"/>
        </w:rPr>
        <w:t xml:space="preserve"> </w:t>
      </w:r>
      <w:r w:rsidRPr="004329B7">
        <w:rPr>
          <w:rFonts w:ascii="Times New Roman" w:hAnsi="Times New Roman" w:cs="Times New Roman"/>
          <w:i/>
          <w:sz w:val="24"/>
          <w:szCs w:val="24"/>
        </w:rPr>
        <w:t>Sve primedbe i sugestije očekujem</w:t>
      </w:r>
      <w:r>
        <w:rPr>
          <w:rFonts w:ascii="Times New Roman" w:hAnsi="Times New Roman" w:cs="Times New Roman"/>
          <w:i/>
          <w:sz w:val="24"/>
          <w:szCs w:val="24"/>
        </w:rPr>
        <w:t>o</w:t>
      </w:r>
      <w:r w:rsidRPr="004329B7">
        <w:rPr>
          <w:rFonts w:ascii="Times New Roman" w:hAnsi="Times New Roman" w:cs="Times New Roman"/>
          <w:i/>
          <w:sz w:val="24"/>
          <w:szCs w:val="24"/>
        </w:rPr>
        <w:t xml:space="preserve"> u želji da sledeće izdanje bude još bogatije i da se laboratorijske tehnike razviju na još viši stepen preciznosti i pouzdanosti.</w:t>
      </w:r>
    </w:p>
    <w:p w:rsidR="002A7E5C" w:rsidRDefault="002A7E5C" w:rsidP="002A7E5C">
      <w:pPr>
        <w:rPr>
          <w:rFonts w:ascii="Times New Roman" w:hAnsi="Times New Roman" w:cs="Times New Roman"/>
          <w:sz w:val="24"/>
          <w:szCs w:val="24"/>
        </w:rPr>
      </w:pPr>
    </w:p>
    <w:p w:rsidR="002A7E5C" w:rsidRPr="00B52BAC" w:rsidRDefault="002A7E5C" w:rsidP="002A7E5C">
      <w:pPr>
        <w:rPr>
          <w:rFonts w:ascii="Times New Roman" w:hAnsi="Times New Roman" w:cs="Times New Roman"/>
          <w:i/>
          <w:sz w:val="24"/>
          <w:szCs w:val="24"/>
        </w:rPr>
      </w:pPr>
      <w:r>
        <w:rPr>
          <w:rFonts w:ascii="Times New Roman" w:eastAsia="Times New Roman,Italic" w:hAnsi="Times New Roman" w:cs="Times New Roman"/>
          <w:i/>
          <w:iCs/>
          <w:sz w:val="24"/>
          <w:szCs w:val="24"/>
        </w:rPr>
        <w:t>U Novom Sadu, 02. septembar 2019</w:t>
      </w:r>
      <w:r w:rsidRPr="00B52BAC">
        <w:rPr>
          <w:rFonts w:ascii="Times New Roman" w:eastAsia="Times New Roman,Italic" w:hAnsi="Times New Roman" w:cs="Times New Roman"/>
          <w:b/>
          <w:i/>
          <w:iCs/>
          <w:sz w:val="24"/>
          <w:szCs w:val="24"/>
        </w:rPr>
        <w:t xml:space="preserve">.                                                                  </w:t>
      </w:r>
      <w:r>
        <w:rPr>
          <w:rFonts w:ascii="Times New Roman" w:eastAsia="Times New Roman,Italic" w:hAnsi="Times New Roman" w:cs="Times New Roman"/>
          <w:b/>
          <w:i/>
          <w:iCs/>
          <w:sz w:val="24"/>
          <w:szCs w:val="24"/>
        </w:rPr>
        <w:t xml:space="preserve">             </w:t>
      </w:r>
      <w:r w:rsidRPr="00B52BAC">
        <w:rPr>
          <w:rFonts w:ascii="Times New Roman" w:eastAsia="Times New Roman,Italic" w:hAnsi="Times New Roman" w:cs="Times New Roman"/>
          <w:b/>
          <w:i/>
          <w:iCs/>
          <w:sz w:val="24"/>
          <w:szCs w:val="24"/>
        </w:rPr>
        <w:t xml:space="preserve">     Autori</w:t>
      </w:r>
    </w:p>
    <w:p w:rsidR="00E5177D" w:rsidRPr="003E0E8B" w:rsidRDefault="00E5177D" w:rsidP="008E2B83">
      <w:pPr>
        <w:rPr>
          <w:rFonts w:ascii="Times New Roman" w:hAnsi="Times New Roman" w:cs="Times New Roman"/>
          <w:sz w:val="24"/>
          <w:szCs w:val="24"/>
        </w:rPr>
      </w:pPr>
    </w:p>
    <w:p w:rsidR="002A7E5C" w:rsidRDefault="002A7E5C" w:rsidP="008E2B83">
      <w:pPr>
        <w:jc w:val="center"/>
        <w:rPr>
          <w:rFonts w:ascii="Times New Roman" w:hAnsi="Times New Roman" w:cs="Times New Roman"/>
          <w:b/>
          <w:sz w:val="24"/>
          <w:szCs w:val="24"/>
        </w:rPr>
      </w:pPr>
    </w:p>
    <w:p w:rsidR="002A7E5C" w:rsidRDefault="002A7E5C" w:rsidP="008E2B83">
      <w:pPr>
        <w:jc w:val="center"/>
        <w:rPr>
          <w:rFonts w:ascii="Times New Roman" w:hAnsi="Times New Roman" w:cs="Times New Roman"/>
          <w:b/>
          <w:sz w:val="24"/>
          <w:szCs w:val="24"/>
        </w:rPr>
      </w:pPr>
    </w:p>
    <w:p w:rsidR="002A7E5C" w:rsidRDefault="002A7E5C" w:rsidP="008E2B83">
      <w:pPr>
        <w:jc w:val="center"/>
        <w:rPr>
          <w:rFonts w:ascii="Times New Roman" w:hAnsi="Times New Roman" w:cs="Times New Roman"/>
          <w:b/>
          <w:sz w:val="24"/>
          <w:szCs w:val="24"/>
        </w:rPr>
      </w:pPr>
    </w:p>
    <w:p w:rsidR="002A7E5C" w:rsidRDefault="002A7E5C" w:rsidP="008E2B83">
      <w:pPr>
        <w:jc w:val="center"/>
        <w:rPr>
          <w:rFonts w:ascii="Times New Roman" w:hAnsi="Times New Roman" w:cs="Times New Roman"/>
          <w:b/>
          <w:sz w:val="24"/>
          <w:szCs w:val="24"/>
        </w:rPr>
      </w:pPr>
    </w:p>
    <w:p w:rsidR="00E5177D" w:rsidRPr="00DB29F9" w:rsidRDefault="00E5177D" w:rsidP="008E2B83">
      <w:pPr>
        <w:jc w:val="center"/>
        <w:rPr>
          <w:rFonts w:ascii="Times New Roman" w:hAnsi="Times New Roman" w:cs="Times New Roman"/>
          <w:b/>
          <w:sz w:val="24"/>
          <w:szCs w:val="24"/>
        </w:rPr>
      </w:pPr>
      <w:r w:rsidRPr="00DB29F9">
        <w:rPr>
          <w:rFonts w:ascii="Times New Roman" w:hAnsi="Times New Roman" w:cs="Times New Roman"/>
          <w:b/>
          <w:sz w:val="24"/>
          <w:szCs w:val="24"/>
        </w:rPr>
        <w:t>SADRŽAJ</w:t>
      </w:r>
    </w:p>
    <w:p w:rsidR="00E5177D" w:rsidRPr="003E0E8B" w:rsidRDefault="00E5177D" w:rsidP="008E2B83">
      <w:pPr>
        <w:rPr>
          <w:rFonts w:ascii="Times New Roman" w:hAnsi="Times New Roman" w:cs="Times New Roman"/>
          <w:sz w:val="24"/>
          <w:szCs w:val="24"/>
        </w:rPr>
      </w:pPr>
    </w:p>
    <w:p w:rsidR="00DB29F9" w:rsidRPr="003E0E8B" w:rsidRDefault="002B4497" w:rsidP="00DB29F9">
      <w:pPr>
        <w:rPr>
          <w:rFonts w:ascii="Times New Roman" w:hAnsi="Times New Roman" w:cs="Times New Roman"/>
          <w:sz w:val="24"/>
          <w:szCs w:val="24"/>
        </w:rPr>
      </w:pPr>
      <w:r>
        <w:rPr>
          <w:rFonts w:ascii="Times New Roman" w:hAnsi="Times New Roman" w:cs="Times New Roman"/>
          <w:sz w:val="24"/>
          <w:szCs w:val="24"/>
        </w:rPr>
        <w:t xml:space="preserve">Ispunjenost </w:t>
      </w:r>
      <w:r w:rsidRPr="003E0E8B">
        <w:rPr>
          <w:rFonts w:ascii="Times New Roman" w:hAnsi="Times New Roman" w:cs="Times New Roman"/>
          <w:sz w:val="24"/>
          <w:szCs w:val="24"/>
        </w:rPr>
        <w:t xml:space="preserve"> </w:t>
      </w:r>
      <w:r>
        <w:rPr>
          <w:rFonts w:ascii="Times New Roman" w:hAnsi="Times New Roman" w:cs="Times New Roman"/>
          <w:sz w:val="24"/>
          <w:szCs w:val="24"/>
        </w:rPr>
        <w:t xml:space="preserve">uslova  za rad </w:t>
      </w:r>
      <w:r w:rsidR="00DB29F9" w:rsidRPr="003E0E8B">
        <w:rPr>
          <w:rFonts w:ascii="Times New Roman" w:hAnsi="Times New Roman" w:cs="Times New Roman"/>
          <w:sz w:val="24"/>
          <w:szCs w:val="24"/>
        </w:rPr>
        <w:t xml:space="preserve"> laboratorije u oblasti veterinarske medicine</w:t>
      </w:r>
      <w:r w:rsidR="00DB29F9">
        <w:rPr>
          <w:rFonts w:ascii="Times New Roman" w:hAnsi="Times New Roman" w:cs="Times New Roman"/>
          <w:sz w:val="24"/>
          <w:szCs w:val="24"/>
        </w:rPr>
        <w:t>………</w:t>
      </w:r>
      <w:r>
        <w:rPr>
          <w:rFonts w:ascii="Times New Roman" w:hAnsi="Times New Roman" w:cs="Times New Roman"/>
          <w:sz w:val="24"/>
          <w:szCs w:val="24"/>
        </w:rPr>
        <w:t>...........</w:t>
      </w:r>
      <w:r w:rsidR="00DB29F9">
        <w:rPr>
          <w:rFonts w:ascii="Times New Roman" w:hAnsi="Times New Roman" w:cs="Times New Roman"/>
          <w:sz w:val="24"/>
          <w:szCs w:val="24"/>
        </w:rPr>
        <w:t>……….…</w:t>
      </w:r>
      <w:r w:rsidR="000609C6">
        <w:rPr>
          <w:rFonts w:ascii="Times New Roman" w:hAnsi="Times New Roman" w:cs="Times New Roman"/>
          <w:sz w:val="24"/>
          <w:szCs w:val="24"/>
        </w:rPr>
        <w:t>6</w:t>
      </w:r>
    </w:p>
    <w:p w:rsidR="00DB29F9" w:rsidRPr="003E0E8B" w:rsidRDefault="00DB29F9" w:rsidP="00DB29F9">
      <w:pPr>
        <w:rPr>
          <w:rFonts w:ascii="Times New Roman" w:hAnsi="Times New Roman" w:cs="Times New Roman"/>
          <w:sz w:val="24"/>
          <w:szCs w:val="24"/>
        </w:rPr>
      </w:pPr>
      <w:r w:rsidRPr="003E0E8B">
        <w:rPr>
          <w:rFonts w:ascii="Times New Roman" w:hAnsi="Times New Roman" w:cs="Times New Roman"/>
          <w:sz w:val="24"/>
          <w:szCs w:val="24"/>
        </w:rPr>
        <w:t>Laboratorijske instrumentalne tehnike</w:t>
      </w:r>
      <w:r>
        <w:rPr>
          <w:rFonts w:ascii="Times New Roman" w:hAnsi="Times New Roman" w:cs="Times New Roman"/>
          <w:sz w:val="24"/>
          <w:szCs w:val="24"/>
        </w:rPr>
        <w:t>…………………………………………………………...1</w:t>
      </w:r>
      <w:r w:rsidR="000609C6">
        <w:rPr>
          <w:rFonts w:ascii="Times New Roman" w:hAnsi="Times New Roman" w:cs="Times New Roman"/>
          <w:sz w:val="24"/>
          <w:szCs w:val="24"/>
        </w:rPr>
        <w:t>9</w:t>
      </w:r>
    </w:p>
    <w:p w:rsidR="00DB29F9" w:rsidRDefault="00DB29F9" w:rsidP="00DB29F9">
      <w:pPr>
        <w:rPr>
          <w:rFonts w:ascii="Times New Roman" w:hAnsi="Times New Roman" w:cs="Times New Roman"/>
          <w:sz w:val="24"/>
          <w:szCs w:val="24"/>
        </w:rPr>
      </w:pPr>
      <w:r w:rsidRPr="003E0E8B">
        <w:rPr>
          <w:rFonts w:ascii="Times New Roman" w:hAnsi="Times New Roman" w:cs="Times New Roman"/>
          <w:sz w:val="24"/>
          <w:szCs w:val="24"/>
        </w:rPr>
        <w:t>Laboratorijske tehnike uzorkovanja i preanalitičk</w:t>
      </w:r>
      <w:r>
        <w:rPr>
          <w:rFonts w:ascii="Times New Roman" w:hAnsi="Times New Roman" w:cs="Times New Roman"/>
          <w:sz w:val="24"/>
          <w:szCs w:val="24"/>
        </w:rPr>
        <w:t>i faktori……………………………………..10</w:t>
      </w:r>
      <w:r w:rsidR="000609C6">
        <w:rPr>
          <w:rFonts w:ascii="Times New Roman" w:hAnsi="Times New Roman" w:cs="Times New Roman"/>
          <w:sz w:val="24"/>
          <w:szCs w:val="24"/>
        </w:rPr>
        <w:t>7</w:t>
      </w:r>
    </w:p>
    <w:p w:rsidR="00DB29F9" w:rsidRPr="003E0E8B" w:rsidRDefault="00DB29F9" w:rsidP="00DB29F9">
      <w:pPr>
        <w:rPr>
          <w:rFonts w:ascii="Times New Roman" w:hAnsi="Times New Roman" w:cs="Times New Roman"/>
          <w:sz w:val="24"/>
          <w:szCs w:val="24"/>
        </w:rPr>
      </w:pPr>
      <w:r w:rsidRPr="003E0E8B">
        <w:rPr>
          <w:rFonts w:ascii="Times New Roman" w:hAnsi="Times New Roman" w:cs="Times New Roman"/>
          <w:sz w:val="24"/>
          <w:szCs w:val="24"/>
        </w:rPr>
        <w:t>Laboratorijske tehnike za upravljanje kvalitetom</w:t>
      </w:r>
      <w:r w:rsidR="002B4497">
        <w:rPr>
          <w:rFonts w:ascii="Times New Roman" w:hAnsi="Times New Roman" w:cs="Times New Roman"/>
          <w:sz w:val="24"/>
          <w:szCs w:val="24"/>
        </w:rPr>
        <w:t xml:space="preserve"> </w:t>
      </w:r>
      <w:r w:rsidRPr="003E0E8B">
        <w:rPr>
          <w:rFonts w:ascii="Times New Roman" w:hAnsi="Times New Roman" w:cs="Times New Roman"/>
          <w:sz w:val="24"/>
          <w:szCs w:val="24"/>
        </w:rPr>
        <w:t xml:space="preserve"> i akreditacija laboratorija </w:t>
      </w:r>
      <w:r>
        <w:rPr>
          <w:rFonts w:ascii="Times New Roman" w:hAnsi="Times New Roman" w:cs="Times New Roman"/>
          <w:sz w:val="24"/>
          <w:szCs w:val="24"/>
        </w:rPr>
        <w:t>………………….12</w:t>
      </w:r>
      <w:r w:rsidR="000609C6">
        <w:rPr>
          <w:rFonts w:ascii="Times New Roman" w:hAnsi="Times New Roman" w:cs="Times New Roman"/>
          <w:sz w:val="24"/>
          <w:szCs w:val="24"/>
        </w:rPr>
        <w:t>7</w:t>
      </w:r>
    </w:p>
    <w:p w:rsidR="00DB29F9" w:rsidRPr="003E0E8B" w:rsidRDefault="00DB29F9" w:rsidP="00DB29F9">
      <w:pPr>
        <w:rPr>
          <w:rFonts w:ascii="Times New Roman" w:hAnsi="Times New Roman" w:cs="Times New Roman"/>
          <w:sz w:val="24"/>
          <w:szCs w:val="24"/>
        </w:rPr>
      </w:pPr>
      <w:r w:rsidRPr="003E0E8B">
        <w:rPr>
          <w:rFonts w:ascii="Times New Roman" w:hAnsi="Times New Roman" w:cs="Times New Roman"/>
          <w:sz w:val="24"/>
          <w:szCs w:val="24"/>
        </w:rPr>
        <w:t>Laboratorijske tehnike i sticanje ličnih kompetencija</w:t>
      </w:r>
      <w:r>
        <w:rPr>
          <w:rFonts w:ascii="Times New Roman" w:hAnsi="Times New Roman" w:cs="Times New Roman"/>
          <w:sz w:val="24"/>
          <w:szCs w:val="24"/>
        </w:rPr>
        <w:t>………………………………………</w:t>
      </w:r>
      <w:r w:rsidR="00904757">
        <w:rPr>
          <w:rFonts w:ascii="Times New Roman" w:hAnsi="Times New Roman" w:cs="Times New Roman"/>
          <w:sz w:val="24"/>
          <w:szCs w:val="24"/>
        </w:rPr>
        <w:t>.</w:t>
      </w:r>
      <w:r>
        <w:rPr>
          <w:rFonts w:ascii="Times New Roman" w:hAnsi="Times New Roman" w:cs="Times New Roman"/>
          <w:sz w:val="24"/>
          <w:szCs w:val="24"/>
        </w:rPr>
        <w:t>….14</w:t>
      </w:r>
      <w:r w:rsidR="000609C6">
        <w:rPr>
          <w:rFonts w:ascii="Times New Roman" w:hAnsi="Times New Roman" w:cs="Times New Roman"/>
          <w:sz w:val="24"/>
          <w:szCs w:val="24"/>
        </w:rPr>
        <w:t>6</w:t>
      </w:r>
    </w:p>
    <w:p w:rsidR="000F1597" w:rsidRPr="003E0E8B" w:rsidRDefault="00DB29F9" w:rsidP="00DB29F9">
      <w:pPr>
        <w:rPr>
          <w:rFonts w:ascii="Times New Roman" w:hAnsi="Times New Roman" w:cs="Times New Roman"/>
          <w:sz w:val="24"/>
          <w:szCs w:val="24"/>
        </w:rPr>
      </w:pPr>
      <w:r>
        <w:rPr>
          <w:rFonts w:ascii="Times New Roman" w:hAnsi="Times New Roman" w:cs="Times New Roman"/>
          <w:sz w:val="24"/>
          <w:szCs w:val="24"/>
        </w:rPr>
        <w:t>Literatura………………………………………………………………………………………..16</w:t>
      </w:r>
      <w:r w:rsidR="000609C6">
        <w:rPr>
          <w:rFonts w:ascii="Times New Roman" w:hAnsi="Times New Roman" w:cs="Times New Roman"/>
          <w:sz w:val="24"/>
          <w:szCs w:val="24"/>
        </w:rPr>
        <w:t>3</w:t>
      </w:r>
    </w:p>
    <w:p w:rsidR="00BE3691" w:rsidRPr="003E0E8B" w:rsidRDefault="00BE3691" w:rsidP="008E2B83">
      <w:pPr>
        <w:rPr>
          <w:rFonts w:ascii="Times New Roman" w:hAnsi="Times New Roman" w:cs="Times New Roman"/>
          <w:sz w:val="24"/>
          <w:szCs w:val="24"/>
        </w:rPr>
      </w:pPr>
    </w:p>
    <w:p w:rsidR="00C4371C" w:rsidRPr="003E0E8B" w:rsidRDefault="00C4371C" w:rsidP="008E2B83">
      <w:pPr>
        <w:rPr>
          <w:rFonts w:ascii="Times New Roman" w:hAnsi="Times New Roman" w:cs="Times New Roman"/>
          <w:sz w:val="24"/>
          <w:szCs w:val="24"/>
        </w:rPr>
      </w:pPr>
    </w:p>
    <w:p w:rsidR="00C4371C" w:rsidRPr="003E0E8B" w:rsidRDefault="00C4371C" w:rsidP="008E2B83">
      <w:pPr>
        <w:rPr>
          <w:rFonts w:ascii="Times New Roman" w:hAnsi="Times New Roman" w:cs="Times New Roman"/>
          <w:sz w:val="24"/>
          <w:szCs w:val="24"/>
        </w:rPr>
      </w:pPr>
    </w:p>
    <w:p w:rsidR="00C4371C" w:rsidRPr="003E0E8B" w:rsidRDefault="00C4371C" w:rsidP="008E2B83">
      <w:pPr>
        <w:rPr>
          <w:rFonts w:ascii="Times New Roman" w:hAnsi="Times New Roman" w:cs="Times New Roman"/>
          <w:sz w:val="24"/>
          <w:szCs w:val="24"/>
        </w:rPr>
      </w:pPr>
    </w:p>
    <w:p w:rsidR="00C4371C" w:rsidRPr="003E0E8B" w:rsidRDefault="00C4371C" w:rsidP="008E2B83">
      <w:pPr>
        <w:rPr>
          <w:rFonts w:ascii="Times New Roman" w:hAnsi="Times New Roman" w:cs="Times New Roman"/>
          <w:sz w:val="24"/>
          <w:szCs w:val="24"/>
        </w:rPr>
      </w:pPr>
    </w:p>
    <w:p w:rsidR="00C4371C" w:rsidRPr="003E0E8B" w:rsidRDefault="00C4371C" w:rsidP="008E2B83">
      <w:pPr>
        <w:rPr>
          <w:rFonts w:ascii="Times New Roman" w:hAnsi="Times New Roman" w:cs="Times New Roman"/>
          <w:sz w:val="24"/>
          <w:szCs w:val="24"/>
        </w:rPr>
      </w:pPr>
    </w:p>
    <w:p w:rsidR="00C4371C" w:rsidRPr="003E0E8B" w:rsidRDefault="00C4371C" w:rsidP="008E2B83">
      <w:pPr>
        <w:rPr>
          <w:rFonts w:ascii="Times New Roman" w:hAnsi="Times New Roman" w:cs="Times New Roman"/>
          <w:sz w:val="24"/>
          <w:szCs w:val="24"/>
        </w:rPr>
      </w:pPr>
    </w:p>
    <w:p w:rsidR="00C4371C" w:rsidRPr="003E0E8B" w:rsidRDefault="00C4371C" w:rsidP="008E2B83">
      <w:pPr>
        <w:rPr>
          <w:rFonts w:ascii="Times New Roman" w:hAnsi="Times New Roman" w:cs="Times New Roman"/>
          <w:sz w:val="24"/>
          <w:szCs w:val="24"/>
        </w:rPr>
      </w:pPr>
    </w:p>
    <w:p w:rsidR="007F054F" w:rsidRPr="003E0E8B" w:rsidRDefault="007F054F" w:rsidP="008E2B83">
      <w:pPr>
        <w:rPr>
          <w:rFonts w:ascii="Times New Roman" w:hAnsi="Times New Roman" w:cs="Times New Roman"/>
          <w:sz w:val="24"/>
          <w:szCs w:val="24"/>
        </w:rPr>
      </w:pPr>
    </w:p>
    <w:p w:rsidR="007F054F" w:rsidRPr="003E0E8B" w:rsidRDefault="007F054F" w:rsidP="008E2B83">
      <w:pPr>
        <w:rPr>
          <w:rFonts w:ascii="Times New Roman" w:hAnsi="Times New Roman" w:cs="Times New Roman"/>
          <w:sz w:val="24"/>
          <w:szCs w:val="24"/>
        </w:rPr>
      </w:pPr>
    </w:p>
    <w:p w:rsidR="007F054F" w:rsidRPr="003E0E8B" w:rsidRDefault="007F054F" w:rsidP="008E2B83">
      <w:pPr>
        <w:rPr>
          <w:rFonts w:ascii="Times New Roman" w:hAnsi="Times New Roman" w:cs="Times New Roman"/>
          <w:sz w:val="24"/>
          <w:szCs w:val="24"/>
        </w:rPr>
      </w:pPr>
    </w:p>
    <w:p w:rsidR="007F054F" w:rsidRPr="003E0E8B" w:rsidRDefault="007F054F" w:rsidP="008E2B83">
      <w:pPr>
        <w:rPr>
          <w:rFonts w:ascii="Times New Roman" w:hAnsi="Times New Roman" w:cs="Times New Roman"/>
          <w:sz w:val="24"/>
          <w:szCs w:val="24"/>
        </w:rPr>
      </w:pPr>
    </w:p>
    <w:p w:rsidR="007F054F" w:rsidRPr="003E0E8B" w:rsidRDefault="007F054F" w:rsidP="008E2B83">
      <w:pPr>
        <w:rPr>
          <w:rFonts w:ascii="Times New Roman" w:hAnsi="Times New Roman" w:cs="Times New Roman"/>
          <w:sz w:val="24"/>
          <w:szCs w:val="24"/>
        </w:rPr>
      </w:pPr>
    </w:p>
    <w:p w:rsidR="007F054F" w:rsidRPr="003E0E8B" w:rsidRDefault="007F054F" w:rsidP="008E2B83">
      <w:pPr>
        <w:rPr>
          <w:rFonts w:ascii="Times New Roman" w:hAnsi="Times New Roman" w:cs="Times New Roman"/>
          <w:sz w:val="24"/>
          <w:szCs w:val="24"/>
        </w:rPr>
      </w:pPr>
    </w:p>
    <w:p w:rsidR="004A1530" w:rsidRPr="003E0E8B" w:rsidRDefault="004A1530" w:rsidP="00FD623E">
      <w:pPr>
        <w:pStyle w:val="NoSpacing"/>
        <w:spacing w:line="276" w:lineRule="auto"/>
        <w:rPr>
          <w:rFonts w:ascii="Times New Roman" w:hAnsi="Times New Roman" w:cs="Times New Roman"/>
          <w:sz w:val="24"/>
          <w:szCs w:val="24"/>
        </w:rPr>
      </w:pPr>
    </w:p>
    <w:p w:rsidR="00FD623E" w:rsidRPr="003E0E8B" w:rsidRDefault="00FD623E" w:rsidP="00FD623E">
      <w:pPr>
        <w:pStyle w:val="NoSpacing"/>
        <w:spacing w:line="276" w:lineRule="auto"/>
        <w:rPr>
          <w:rFonts w:ascii="Times New Roman" w:hAnsi="Times New Roman" w:cs="Times New Roman"/>
          <w:sz w:val="24"/>
          <w:szCs w:val="24"/>
        </w:rPr>
      </w:pPr>
    </w:p>
    <w:p w:rsidR="00FD623E" w:rsidRPr="003E0E8B" w:rsidRDefault="00FD623E" w:rsidP="00FD623E">
      <w:pPr>
        <w:pStyle w:val="NoSpacing"/>
        <w:spacing w:line="276" w:lineRule="auto"/>
        <w:rPr>
          <w:rFonts w:ascii="Times New Roman" w:hAnsi="Times New Roman" w:cs="Times New Roman"/>
          <w:sz w:val="24"/>
          <w:szCs w:val="24"/>
        </w:rPr>
      </w:pPr>
    </w:p>
    <w:p w:rsidR="00FD623E" w:rsidRPr="003E0E8B" w:rsidRDefault="00FD623E" w:rsidP="00FD623E">
      <w:pPr>
        <w:pStyle w:val="NoSpacing"/>
        <w:spacing w:line="276" w:lineRule="auto"/>
        <w:rPr>
          <w:rFonts w:ascii="Times New Roman" w:hAnsi="Times New Roman" w:cs="Times New Roman"/>
          <w:sz w:val="24"/>
          <w:szCs w:val="24"/>
        </w:rPr>
      </w:pPr>
    </w:p>
    <w:p w:rsidR="00F044A8" w:rsidRPr="003E0E8B" w:rsidRDefault="00F044A8" w:rsidP="00FD623E">
      <w:pPr>
        <w:pStyle w:val="NoSpacing"/>
        <w:spacing w:line="276" w:lineRule="auto"/>
        <w:rPr>
          <w:rFonts w:ascii="Times New Roman" w:hAnsi="Times New Roman" w:cs="Times New Roman"/>
          <w:b/>
          <w:sz w:val="24"/>
          <w:szCs w:val="24"/>
        </w:rPr>
      </w:pPr>
    </w:p>
    <w:p w:rsidR="006D49AE" w:rsidRDefault="006D49AE" w:rsidP="00FD623E">
      <w:pPr>
        <w:pStyle w:val="NoSpacing"/>
        <w:spacing w:line="276" w:lineRule="auto"/>
        <w:rPr>
          <w:rFonts w:ascii="Times New Roman" w:hAnsi="Times New Roman" w:cs="Times New Roman"/>
          <w:b/>
          <w:sz w:val="24"/>
          <w:szCs w:val="24"/>
        </w:rPr>
      </w:pPr>
    </w:p>
    <w:p w:rsidR="002A7E5C" w:rsidRDefault="002A7E5C" w:rsidP="00FD623E">
      <w:pPr>
        <w:pStyle w:val="NoSpacing"/>
        <w:spacing w:line="276" w:lineRule="auto"/>
        <w:rPr>
          <w:rFonts w:ascii="Times New Roman" w:hAnsi="Times New Roman" w:cs="Times New Roman"/>
          <w:b/>
          <w:sz w:val="24"/>
          <w:szCs w:val="24"/>
        </w:rPr>
      </w:pPr>
    </w:p>
    <w:p w:rsidR="002A7E5C" w:rsidRDefault="002A7E5C" w:rsidP="00FD623E">
      <w:pPr>
        <w:pStyle w:val="NoSpacing"/>
        <w:spacing w:line="276" w:lineRule="auto"/>
        <w:rPr>
          <w:rFonts w:ascii="Times New Roman" w:hAnsi="Times New Roman" w:cs="Times New Roman"/>
          <w:b/>
          <w:sz w:val="24"/>
          <w:szCs w:val="24"/>
        </w:rPr>
      </w:pPr>
    </w:p>
    <w:p w:rsidR="002A7E5C" w:rsidRPr="003E0E8B" w:rsidRDefault="002A7E5C" w:rsidP="00FD623E">
      <w:pPr>
        <w:pStyle w:val="NoSpacing"/>
        <w:spacing w:line="276" w:lineRule="auto"/>
        <w:rPr>
          <w:rFonts w:ascii="Times New Roman" w:hAnsi="Times New Roman" w:cs="Times New Roman"/>
          <w:b/>
          <w:sz w:val="24"/>
          <w:szCs w:val="24"/>
        </w:rPr>
      </w:pPr>
    </w:p>
    <w:p w:rsidR="00F044A8" w:rsidRPr="003E0E8B" w:rsidRDefault="00F044A8" w:rsidP="00F044A8">
      <w:pPr>
        <w:pStyle w:val="NoSpacing"/>
        <w:shd w:val="clear" w:color="auto" w:fill="FFC000"/>
        <w:spacing w:line="276" w:lineRule="auto"/>
        <w:jc w:val="center"/>
        <w:rPr>
          <w:rFonts w:ascii="Times New Roman" w:hAnsi="Times New Roman" w:cs="Times New Roman"/>
          <w:b/>
          <w:sz w:val="24"/>
          <w:szCs w:val="24"/>
        </w:rPr>
      </w:pPr>
    </w:p>
    <w:p w:rsidR="00C4371C" w:rsidRPr="003E0E8B" w:rsidRDefault="00AC6204" w:rsidP="00F044A8">
      <w:pPr>
        <w:pStyle w:val="NoSpacing"/>
        <w:shd w:val="clear" w:color="auto" w:fill="FFC000"/>
        <w:spacing w:line="276" w:lineRule="auto"/>
        <w:jc w:val="center"/>
        <w:rPr>
          <w:rFonts w:ascii="Times New Roman" w:hAnsi="Times New Roman" w:cs="Times New Roman"/>
          <w:b/>
          <w:sz w:val="24"/>
          <w:szCs w:val="24"/>
        </w:rPr>
      </w:pPr>
      <w:r>
        <w:rPr>
          <w:rFonts w:ascii="Times New Roman" w:hAnsi="Times New Roman" w:cs="Times New Roman"/>
          <w:b/>
          <w:sz w:val="24"/>
          <w:szCs w:val="24"/>
        </w:rPr>
        <w:t>ISPUNJENOST</w:t>
      </w:r>
      <w:r w:rsidRPr="003E0E8B">
        <w:rPr>
          <w:rFonts w:ascii="Times New Roman" w:hAnsi="Times New Roman" w:cs="Times New Roman"/>
          <w:b/>
          <w:sz w:val="24"/>
          <w:szCs w:val="24"/>
        </w:rPr>
        <w:t xml:space="preserve"> </w:t>
      </w:r>
      <w:r>
        <w:rPr>
          <w:rFonts w:ascii="Times New Roman" w:hAnsi="Times New Roman" w:cs="Times New Roman"/>
          <w:b/>
          <w:sz w:val="24"/>
          <w:szCs w:val="24"/>
        </w:rPr>
        <w:t>USLOVA ZA RAD</w:t>
      </w:r>
      <w:r w:rsidR="00191BC1" w:rsidRPr="003E0E8B">
        <w:rPr>
          <w:rFonts w:ascii="Times New Roman" w:hAnsi="Times New Roman" w:cs="Times New Roman"/>
          <w:b/>
          <w:sz w:val="24"/>
          <w:szCs w:val="24"/>
        </w:rPr>
        <w:t xml:space="preserve"> LABORATORIJE U OBLASTI VETERINARSKE MEDICINE</w:t>
      </w:r>
    </w:p>
    <w:p w:rsidR="00F044A8" w:rsidRPr="003E0E8B" w:rsidRDefault="00F044A8" w:rsidP="00F044A8">
      <w:pPr>
        <w:pStyle w:val="NoSpacing"/>
        <w:shd w:val="clear" w:color="auto" w:fill="FFC000"/>
        <w:spacing w:line="276" w:lineRule="auto"/>
        <w:jc w:val="center"/>
        <w:rPr>
          <w:rFonts w:ascii="Times New Roman" w:hAnsi="Times New Roman" w:cs="Times New Roman"/>
          <w:b/>
          <w:sz w:val="24"/>
          <w:szCs w:val="24"/>
        </w:rPr>
      </w:pPr>
    </w:p>
    <w:p w:rsidR="00C4371C" w:rsidRPr="003E0E8B" w:rsidRDefault="00C4371C" w:rsidP="008E2B83">
      <w:pPr>
        <w:pStyle w:val="NoSpacing"/>
        <w:spacing w:line="276" w:lineRule="auto"/>
        <w:jc w:val="both"/>
        <w:rPr>
          <w:rFonts w:ascii="Times New Roman" w:hAnsi="Times New Roman" w:cs="Times New Roman"/>
          <w:sz w:val="24"/>
          <w:szCs w:val="24"/>
        </w:rPr>
      </w:pPr>
    </w:p>
    <w:p w:rsidR="00C4371C" w:rsidRPr="003E0E8B" w:rsidRDefault="00C4371C" w:rsidP="008E2B83">
      <w:pPr>
        <w:pStyle w:val="NoSpacing"/>
        <w:spacing w:line="276" w:lineRule="auto"/>
        <w:ind w:firstLine="720"/>
        <w:jc w:val="both"/>
        <w:rPr>
          <w:rFonts w:ascii="Times New Roman" w:hAnsi="Times New Roman" w:cs="Times New Roman"/>
          <w:sz w:val="24"/>
          <w:szCs w:val="24"/>
        </w:rPr>
      </w:pPr>
      <w:r w:rsidRPr="003E0E8B">
        <w:rPr>
          <w:rFonts w:ascii="Times New Roman" w:hAnsi="Times New Roman" w:cs="Times New Roman"/>
          <w:sz w:val="24"/>
          <w:szCs w:val="24"/>
        </w:rPr>
        <w:t xml:space="preserve">Vrste veterinarskih laboratorija i uslovi koje one treba da ispune definisane su “Pravilnikom </w:t>
      </w:r>
      <w:r w:rsidR="008E2B83" w:rsidRPr="003E0E8B">
        <w:rPr>
          <w:rFonts w:ascii="Times New Roman" w:hAnsi="Times New Roman" w:cs="Times New Roman"/>
          <w:sz w:val="24"/>
          <w:szCs w:val="24"/>
        </w:rPr>
        <w:t>o</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uslovima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u</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pogledu</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objekata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opreme</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sredstava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za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rad</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kao</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i</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u</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pogledu</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stručnog</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kadra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koje</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mora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da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ispunjava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laboratorija</w:t>
      </w:r>
      <w:r w:rsidRPr="003E0E8B">
        <w:rPr>
          <w:rFonts w:ascii="Times New Roman" w:hAnsi="Times New Roman" w:cs="Times New Roman"/>
          <w:sz w:val="24"/>
          <w:szCs w:val="24"/>
        </w:rPr>
        <w:t xml:space="preserve">”, koji </w:t>
      </w:r>
      <w:r w:rsidR="00211413">
        <w:rPr>
          <w:rFonts w:ascii="Times New Roman" w:hAnsi="Times New Roman" w:cs="Times New Roman"/>
          <w:sz w:val="24"/>
          <w:szCs w:val="24"/>
        </w:rPr>
        <w:t>je donesen</w:t>
      </w:r>
      <w:r w:rsidRPr="003E0E8B">
        <w:rPr>
          <w:rFonts w:ascii="Times New Roman" w:hAnsi="Times New Roman" w:cs="Times New Roman"/>
          <w:sz w:val="24"/>
          <w:szCs w:val="24"/>
        </w:rPr>
        <w:t xml:space="preserve"> na osnovu Zakona o veterinarstvu  („</w:t>
      </w:r>
      <w:r w:rsidR="008E2B83" w:rsidRPr="003E0E8B">
        <w:rPr>
          <w:rFonts w:ascii="Times New Roman" w:hAnsi="Times New Roman" w:cs="Times New Roman"/>
          <w:sz w:val="24"/>
          <w:szCs w:val="24"/>
        </w:rPr>
        <w:t>Službeni</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glasnik</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RS</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br</w:t>
      </w:r>
      <w:r w:rsidRPr="003E0E8B">
        <w:rPr>
          <w:rFonts w:ascii="Times New Roman" w:hAnsi="Times New Roman" w:cs="Times New Roman"/>
          <w:sz w:val="24"/>
          <w:szCs w:val="24"/>
        </w:rPr>
        <w:t xml:space="preserve">. 91/05 </w:t>
      </w:r>
      <w:r w:rsidR="008E2B83" w:rsidRPr="003E0E8B">
        <w:rPr>
          <w:rFonts w:ascii="Times New Roman" w:hAnsi="Times New Roman" w:cs="Times New Roman"/>
          <w:sz w:val="24"/>
          <w:szCs w:val="24"/>
        </w:rPr>
        <w:t>i</w:t>
      </w:r>
      <w:r w:rsidRPr="003E0E8B">
        <w:rPr>
          <w:rFonts w:ascii="Times New Roman" w:hAnsi="Times New Roman" w:cs="Times New Roman"/>
          <w:sz w:val="24"/>
          <w:szCs w:val="24"/>
        </w:rPr>
        <w:t xml:space="preserve"> 30/10). </w:t>
      </w:r>
    </w:p>
    <w:p w:rsidR="00C4371C" w:rsidRPr="003E0E8B" w:rsidRDefault="00C4371C" w:rsidP="008E2B83">
      <w:pPr>
        <w:pStyle w:val="NoSpacing"/>
        <w:spacing w:line="276" w:lineRule="auto"/>
        <w:ind w:firstLine="720"/>
        <w:jc w:val="both"/>
        <w:rPr>
          <w:rFonts w:ascii="Times New Roman" w:hAnsi="Times New Roman" w:cs="Times New Roman"/>
          <w:sz w:val="24"/>
          <w:szCs w:val="24"/>
        </w:rPr>
      </w:pPr>
      <w:r w:rsidRPr="003E0E8B">
        <w:rPr>
          <w:rFonts w:ascii="Times New Roman" w:hAnsi="Times New Roman" w:cs="Times New Roman"/>
          <w:b/>
          <w:sz w:val="24"/>
          <w:szCs w:val="24"/>
        </w:rPr>
        <w:t>Uslovi u pogledu objekata</w:t>
      </w:r>
      <w:r w:rsidRPr="003E0E8B">
        <w:rPr>
          <w:rFonts w:ascii="Times New Roman" w:hAnsi="Times New Roman" w:cs="Times New Roman"/>
          <w:sz w:val="24"/>
          <w:szCs w:val="24"/>
        </w:rPr>
        <w:t xml:space="preserve"> - </w:t>
      </w:r>
      <w:r w:rsidR="008E2B83" w:rsidRPr="003E0E8B">
        <w:rPr>
          <w:rFonts w:ascii="Times New Roman" w:hAnsi="Times New Roman" w:cs="Times New Roman"/>
          <w:sz w:val="24"/>
          <w:szCs w:val="24"/>
        </w:rPr>
        <w:t>Objekat</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laboratorije</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mora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da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ispunjava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sledeće</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uslove</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i</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to</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da</w:t>
      </w:r>
      <w:r w:rsidRPr="003E0E8B">
        <w:rPr>
          <w:rFonts w:ascii="Times New Roman" w:hAnsi="Times New Roman" w:cs="Times New Roman"/>
          <w:sz w:val="24"/>
          <w:szCs w:val="24"/>
        </w:rPr>
        <w:t xml:space="preserve">: 1) </w:t>
      </w:r>
      <w:r w:rsidR="008E2B83" w:rsidRPr="003E0E8B">
        <w:rPr>
          <w:rFonts w:ascii="Times New Roman" w:hAnsi="Times New Roman" w:cs="Times New Roman"/>
          <w:sz w:val="24"/>
          <w:szCs w:val="24"/>
        </w:rPr>
        <w:t>je</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izgrađen</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od</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čvrstog</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materijala</w:t>
      </w:r>
      <w:r w:rsidR="00211413">
        <w:rPr>
          <w:rFonts w:ascii="Times New Roman" w:hAnsi="Times New Roman" w:cs="Times New Roman"/>
          <w:sz w:val="24"/>
          <w:szCs w:val="24"/>
        </w:rPr>
        <w:t>,</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koji</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obezbeđuje</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termo</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i</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hidro</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izolaciju</w:t>
      </w:r>
      <w:r w:rsidRPr="003E0E8B">
        <w:rPr>
          <w:rFonts w:ascii="Times New Roman" w:hAnsi="Times New Roman" w:cs="Times New Roman"/>
          <w:sz w:val="24"/>
          <w:szCs w:val="24"/>
        </w:rPr>
        <w:t xml:space="preserve">;2) </w:t>
      </w:r>
      <w:r w:rsidR="008E2B83" w:rsidRPr="003E0E8B">
        <w:rPr>
          <w:rFonts w:ascii="Times New Roman" w:hAnsi="Times New Roman" w:cs="Times New Roman"/>
          <w:sz w:val="24"/>
          <w:szCs w:val="24"/>
        </w:rPr>
        <w:t>je</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svojim</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konstrukcijskim</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rešenjem</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izveden</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tako</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da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ne</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dozvoljava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ulazak</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glodara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artropoda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i</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insekata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u</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objekat</w:t>
      </w:r>
      <w:r w:rsidRPr="003E0E8B">
        <w:rPr>
          <w:rFonts w:ascii="Times New Roman" w:hAnsi="Times New Roman" w:cs="Times New Roman"/>
          <w:sz w:val="24"/>
          <w:szCs w:val="24"/>
        </w:rPr>
        <w:t xml:space="preserve">;3) </w:t>
      </w:r>
      <w:r w:rsidR="008E2B83" w:rsidRPr="003E0E8B">
        <w:rPr>
          <w:rFonts w:ascii="Times New Roman" w:hAnsi="Times New Roman" w:cs="Times New Roman"/>
          <w:sz w:val="24"/>
          <w:szCs w:val="24"/>
        </w:rPr>
        <w:t>ima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sopstveni</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ulaz</w:t>
      </w:r>
      <w:r w:rsidR="00211413">
        <w:rPr>
          <w:rFonts w:ascii="Times New Roman" w:hAnsi="Times New Roman" w:cs="Times New Roman"/>
          <w:sz w:val="24"/>
          <w:szCs w:val="24"/>
        </w:rPr>
        <w:t>,</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koji</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je</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odvojen</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od</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stambenog</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dela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objekta</w:t>
      </w:r>
      <w:r w:rsidRPr="003E0E8B">
        <w:rPr>
          <w:rFonts w:ascii="Times New Roman" w:hAnsi="Times New Roman" w:cs="Times New Roman"/>
          <w:sz w:val="24"/>
          <w:szCs w:val="24"/>
        </w:rPr>
        <w:t xml:space="preserve">;4) </w:t>
      </w:r>
      <w:r w:rsidR="008E2B83" w:rsidRPr="003E0E8B">
        <w:rPr>
          <w:rFonts w:ascii="Times New Roman" w:hAnsi="Times New Roman" w:cs="Times New Roman"/>
          <w:sz w:val="24"/>
          <w:szCs w:val="24"/>
        </w:rPr>
        <w:t>su</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podovi</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zidovi</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i</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radne</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površine</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objekta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glatki</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ravni</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izrađeni</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od</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vodootpornog</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materijala</w:t>
      </w:r>
      <w:r w:rsidR="00211413">
        <w:rPr>
          <w:rFonts w:ascii="Times New Roman" w:hAnsi="Times New Roman" w:cs="Times New Roman"/>
          <w:sz w:val="24"/>
          <w:szCs w:val="24"/>
        </w:rPr>
        <w:t>,</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koji</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se</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može</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lako</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čistiti</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prati</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i</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dezinfikovati</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osim</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prostorije</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namenjene</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za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smeštaj</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zaposlenih</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su</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podovi</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izrađeni</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od</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materijala</w:t>
      </w:r>
      <w:r w:rsidR="00211413">
        <w:rPr>
          <w:rFonts w:ascii="Times New Roman" w:hAnsi="Times New Roman" w:cs="Times New Roman"/>
          <w:sz w:val="24"/>
          <w:szCs w:val="24"/>
        </w:rPr>
        <w:t>,</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koji</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nije</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klizav</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i</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izveden</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tako</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da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ne</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dozvoljavaju</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curenje</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tečnosti</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iz</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objekta</w:t>
      </w:r>
      <w:r w:rsidRPr="003E0E8B">
        <w:rPr>
          <w:rFonts w:ascii="Times New Roman" w:hAnsi="Times New Roman" w:cs="Times New Roman"/>
          <w:sz w:val="24"/>
          <w:szCs w:val="24"/>
        </w:rPr>
        <w:t xml:space="preserve">; 5) </w:t>
      </w:r>
      <w:r w:rsidR="008E2B83" w:rsidRPr="003E0E8B">
        <w:rPr>
          <w:rFonts w:ascii="Times New Roman" w:hAnsi="Times New Roman" w:cs="Times New Roman"/>
          <w:sz w:val="24"/>
          <w:szCs w:val="24"/>
        </w:rPr>
        <w:t>ima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vodovod</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kanalizaciju</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i</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grejanje</w:t>
      </w:r>
      <w:r w:rsidRPr="003E0E8B">
        <w:rPr>
          <w:rFonts w:ascii="Times New Roman" w:hAnsi="Times New Roman" w:cs="Times New Roman"/>
          <w:sz w:val="24"/>
          <w:szCs w:val="24"/>
        </w:rPr>
        <w:t xml:space="preserve">; 6) </w:t>
      </w:r>
      <w:r w:rsidR="008E2B83" w:rsidRPr="003E0E8B">
        <w:rPr>
          <w:rFonts w:ascii="Times New Roman" w:hAnsi="Times New Roman" w:cs="Times New Roman"/>
          <w:sz w:val="24"/>
          <w:szCs w:val="24"/>
        </w:rPr>
        <w:t>je</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priključen</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na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električnu</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i</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telefonsku</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mrežu</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za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potrebe</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elektronske</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obrade</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podataka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da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ima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računarsku</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opremu</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računar</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štampač</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i</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vezu</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sa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internetom</w:t>
      </w:r>
      <w:r w:rsidRPr="003E0E8B">
        <w:rPr>
          <w:rFonts w:ascii="Times New Roman" w:hAnsi="Times New Roman" w:cs="Times New Roman"/>
          <w:sz w:val="24"/>
          <w:szCs w:val="24"/>
        </w:rPr>
        <w:t xml:space="preserve">; 7) </w:t>
      </w:r>
      <w:r w:rsidR="008E2B83" w:rsidRPr="003E0E8B">
        <w:rPr>
          <w:rFonts w:ascii="Times New Roman" w:hAnsi="Times New Roman" w:cs="Times New Roman"/>
          <w:sz w:val="24"/>
          <w:szCs w:val="24"/>
        </w:rPr>
        <w:t>ima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prirodno</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i</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veštačko</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osvetljenje</w:t>
      </w:r>
      <w:r w:rsidRPr="003E0E8B">
        <w:rPr>
          <w:rFonts w:ascii="Times New Roman" w:hAnsi="Times New Roman" w:cs="Times New Roman"/>
          <w:sz w:val="24"/>
          <w:szCs w:val="24"/>
        </w:rPr>
        <w:t xml:space="preserve">; 8) </w:t>
      </w:r>
      <w:r w:rsidR="008E2B83" w:rsidRPr="003E0E8B">
        <w:rPr>
          <w:rFonts w:ascii="Times New Roman" w:hAnsi="Times New Roman" w:cs="Times New Roman"/>
          <w:sz w:val="24"/>
          <w:szCs w:val="24"/>
        </w:rPr>
        <w:t>u</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svim</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prostorijama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i</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prostorima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u</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zavisnosti</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od</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namene</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ima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obezbeđenu</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odgovarajuću</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temperaturu</w:t>
      </w:r>
      <w:r w:rsidRPr="003E0E8B">
        <w:rPr>
          <w:rFonts w:ascii="Times New Roman" w:hAnsi="Times New Roman" w:cs="Times New Roman"/>
          <w:sz w:val="24"/>
          <w:szCs w:val="24"/>
        </w:rPr>
        <w:t xml:space="preserve">; 9) </w:t>
      </w:r>
      <w:r w:rsidR="008E2B83" w:rsidRPr="003E0E8B">
        <w:rPr>
          <w:rFonts w:ascii="Times New Roman" w:hAnsi="Times New Roman" w:cs="Times New Roman"/>
          <w:sz w:val="24"/>
          <w:szCs w:val="24"/>
        </w:rPr>
        <w:t>ima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prostorije</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i</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prostore</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koji</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su</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funkcionalno</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povezani</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i</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rasporedom</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odgovaraju</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nameni</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i</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sprečavaju</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mogućnost</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unakrsne</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kontaminacije</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uzoraka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opreme</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radnih</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površina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i</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prostora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odnosno</w:t>
      </w:r>
      <w:r w:rsidR="00211413">
        <w:rPr>
          <w:rFonts w:ascii="Times New Roman" w:hAnsi="Times New Roman" w:cs="Times New Roman"/>
          <w:sz w:val="24"/>
          <w:szCs w:val="24"/>
        </w:rPr>
        <w:t>,</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koji</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su</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izvedeni</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po</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principu</w:t>
      </w:r>
      <w:r w:rsidRPr="003E0E8B">
        <w:rPr>
          <w:rFonts w:ascii="Times New Roman" w:hAnsi="Times New Roman" w:cs="Times New Roman"/>
          <w:sz w:val="24"/>
          <w:szCs w:val="24"/>
        </w:rPr>
        <w:t>: „</w:t>
      </w:r>
      <w:r w:rsidR="008E2B83" w:rsidRPr="003E0E8B">
        <w:rPr>
          <w:rFonts w:ascii="Times New Roman" w:hAnsi="Times New Roman" w:cs="Times New Roman"/>
          <w:sz w:val="24"/>
          <w:szCs w:val="24"/>
        </w:rPr>
        <w:t>ne</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unazad</w:t>
      </w:r>
      <w:r w:rsidRPr="003E0E8B">
        <w:rPr>
          <w:rFonts w:ascii="Times New Roman" w:hAnsi="Times New Roman" w:cs="Times New Roman"/>
          <w:sz w:val="24"/>
          <w:szCs w:val="24"/>
        </w:rPr>
        <w:t xml:space="preserve">”; 10) </w:t>
      </w:r>
      <w:r w:rsidR="008E2B83" w:rsidRPr="003E0E8B">
        <w:rPr>
          <w:rFonts w:ascii="Times New Roman" w:hAnsi="Times New Roman" w:cs="Times New Roman"/>
          <w:sz w:val="24"/>
          <w:szCs w:val="24"/>
        </w:rPr>
        <w:t>ima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instaliranu</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tekuću</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hladnu</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i</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toplu</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vodu</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i</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uređaje</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za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pranje</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i</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dezinfekciju</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ruku</w:t>
      </w:r>
      <w:r w:rsidRPr="003E0E8B">
        <w:rPr>
          <w:rFonts w:ascii="Times New Roman" w:hAnsi="Times New Roman" w:cs="Times New Roman"/>
          <w:sz w:val="24"/>
          <w:szCs w:val="24"/>
        </w:rPr>
        <w:t xml:space="preserve">; 11) </w:t>
      </w:r>
      <w:r w:rsidR="008E2B83" w:rsidRPr="003E0E8B">
        <w:rPr>
          <w:rFonts w:ascii="Times New Roman" w:hAnsi="Times New Roman" w:cs="Times New Roman"/>
          <w:sz w:val="24"/>
          <w:szCs w:val="24"/>
        </w:rPr>
        <w:t>ima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sistem</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za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odvođenje</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otpadnih</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voda</w:t>
      </w:r>
      <w:r w:rsidR="00211413">
        <w:rPr>
          <w:rFonts w:ascii="Times New Roman" w:hAnsi="Times New Roman" w:cs="Times New Roman"/>
          <w:sz w:val="24"/>
          <w:szCs w:val="24"/>
        </w:rPr>
        <w:t>,</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koji</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se</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uliva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u</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javnu</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kanalizaciju</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ili</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nepropusnu</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septičku</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jamu</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izuzetno</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otpadne</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vode</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mogu</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da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se</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ulivaju</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u</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prirodne</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recipijente</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ako</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objekat</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ima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sistem</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za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prečišćavanje</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otpadnih</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voda</w:t>
      </w:r>
      <w:r w:rsidRPr="003E0E8B">
        <w:rPr>
          <w:rFonts w:ascii="Times New Roman" w:hAnsi="Times New Roman" w:cs="Times New Roman"/>
          <w:sz w:val="24"/>
          <w:szCs w:val="24"/>
        </w:rPr>
        <w:t xml:space="preserve">; 12) </w:t>
      </w:r>
      <w:r w:rsidR="008E2B83" w:rsidRPr="003E0E8B">
        <w:rPr>
          <w:rFonts w:ascii="Times New Roman" w:hAnsi="Times New Roman" w:cs="Times New Roman"/>
          <w:sz w:val="24"/>
          <w:szCs w:val="24"/>
        </w:rPr>
        <w:t>ima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prostorije</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u</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kojima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su</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radne</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površine</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otporne</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na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dejstvo</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kiselina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baza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organskih</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rastvarača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i</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koje</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su</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otporne</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na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umereno</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dejstvo</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toplote</w:t>
      </w:r>
      <w:r w:rsidRPr="003E0E8B">
        <w:rPr>
          <w:rFonts w:ascii="Times New Roman" w:hAnsi="Times New Roman" w:cs="Times New Roman"/>
          <w:sz w:val="24"/>
          <w:szCs w:val="24"/>
        </w:rPr>
        <w:t xml:space="preserve">; 13) </w:t>
      </w:r>
      <w:r w:rsidR="008E2B83" w:rsidRPr="003E0E8B">
        <w:rPr>
          <w:rFonts w:ascii="Times New Roman" w:hAnsi="Times New Roman" w:cs="Times New Roman"/>
          <w:sz w:val="24"/>
          <w:szCs w:val="24"/>
        </w:rPr>
        <w:t>su</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nameštaj</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police</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i</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ormari</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odgovarajuće</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izrade</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kompaktni</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i</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čvrsti</w:t>
      </w:r>
      <w:r w:rsidRPr="003E0E8B">
        <w:rPr>
          <w:rFonts w:ascii="Times New Roman" w:hAnsi="Times New Roman" w:cs="Times New Roman"/>
          <w:sz w:val="24"/>
          <w:szCs w:val="24"/>
        </w:rPr>
        <w:t xml:space="preserve">; 14) </w:t>
      </w:r>
      <w:r w:rsidR="008E2B83" w:rsidRPr="003E0E8B">
        <w:rPr>
          <w:rFonts w:ascii="Times New Roman" w:hAnsi="Times New Roman" w:cs="Times New Roman"/>
          <w:sz w:val="24"/>
          <w:szCs w:val="24"/>
        </w:rPr>
        <w:t>su</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svi</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prostori</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u</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objektu</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uključujući</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i</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slobodne</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prostore</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između</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i</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ispod</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radnih</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pultova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ormara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i</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drugog</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nameštaja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dostupni</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za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lako</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čišćenje</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i</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dezinfekciju</w:t>
      </w:r>
      <w:r w:rsidRPr="003E0E8B">
        <w:rPr>
          <w:rFonts w:ascii="Times New Roman" w:hAnsi="Times New Roman" w:cs="Times New Roman"/>
          <w:sz w:val="24"/>
          <w:szCs w:val="24"/>
        </w:rPr>
        <w:t xml:space="preserve">; 15) </w:t>
      </w:r>
      <w:r w:rsidR="008E2B83" w:rsidRPr="003E0E8B">
        <w:rPr>
          <w:rFonts w:ascii="Times New Roman" w:hAnsi="Times New Roman" w:cs="Times New Roman"/>
          <w:sz w:val="24"/>
          <w:szCs w:val="24"/>
        </w:rPr>
        <w:t>ima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prostorije</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ili</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prostore</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ormari</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frižideri</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i</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zamrzivači</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u</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kojima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se</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drže</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i</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čuvaju</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pod</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ključem</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referentni</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sojevi</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i</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izolati</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mikroorganizama</w:t>
      </w:r>
      <w:r w:rsidR="00211413">
        <w:rPr>
          <w:rFonts w:ascii="Times New Roman" w:hAnsi="Times New Roman" w:cs="Times New Roman"/>
          <w:sz w:val="24"/>
          <w:szCs w:val="24"/>
        </w:rPr>
        <w:t>,</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koji</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mogu</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predstavljati</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opasnost</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po</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zdravlje</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ljudi</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životinja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i</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biljaka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opasne</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zapaljive</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i</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toksične</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materije</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prozori</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tih</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prostorija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moraju</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biti</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zaštićeni</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metalnim</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rešetkama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lastRenderedPageBreak/>
        <w:t>Pristup</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prostorijama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ili</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prostorima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dozvoljen</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je</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samo</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ovlašćenim</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i</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stručno</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osposobljenim</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licima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o</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čemu</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se</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mora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voditi</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evidencija</w:t>
      </w:r>
      <w:r w:rsidRPr="003E0E8B">
        <w:rPr>
          <w:rFonts w:ascii="Times New Roman" w:hAnsi="Times New Roman" w:cs="Times New Roman"/>
          <w:sz w:val="24"/>
          <w:szCs w:val="24"/>
        </w:rPr>
        <w:t xml:space="preserve">; 16) </w:t>
      </w:r>
      <w:r w:rsidR="008E2B83" w:rsidRPr="003E0E8B">
        <w:rPr>
          <w:rFonts w:ascii="Times New Roman" w:hAnsi="Times New Roman" w:cs="Times New Roman"/>
          <w:sz w:val="24"/>
          <w:szCs w:val="24"/>
        </w:rPr>
        <w:t>u</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prostoriji</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u</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kojoj</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se</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vrši</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pranje</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i</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sterilizacija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kontaminiranog</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laboratorijskog</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materijala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ima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odgovarajuću</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opremu</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za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pranje</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i</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sterilizaciju</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laboratorijskog</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infektivnog</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otpada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laboratorijske</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opreme</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i</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pribora</w:t>
      </w:r>
      <w:r w:rsidRPr="003E0E8B">
        <w:rPr>
          <w:rFonts w:ascii="Times New Roman" w:hAnsi="Times New Roman" w:cs="Times New Roman"/>
          <w:sz w:val="24"/>
          <w:szCs w:val="24"/>
        </w:rPr>
        <w:t xml:space="preserve">; 17) </w:t>
      </w:r>
      <w:r w:rsidR="008E2B83" w:rsidRPr="003E0E8B">
        <w:rPr>
          <w:rFonts w:ascii="Times New Roman" w:hAnsi="Times New Roman" w:cs="Times New Roman"/>
          <w:sz w:val="24"/>
          <w:szCs w:val="24"/>
        </w:rPr>
        <w:t>u</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svim</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prostorijama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u</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kojima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nastaje</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laboratorijski</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otpad</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ima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instaliranu</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opremu</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za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prikupljanje</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komunalnog</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otpada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i</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posebnu</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opremu</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za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prikupljanje</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infektivnog</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otpada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odnosno</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opasnog</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otpada</w:t>
      </w:r>
      <w:r w:rsidRPr="003E0E8B">
        <w:rPr>
          <w:rFonts w:ascii="Times New Roman" w:hAnsi="Times New Roman" w:cs="Times New Roman"/>
          <w:sz w:val="24"/>
          <w:szCs w:val="24"/>
        </w:rPr>
        <w:t xml:space="preserve">; 18) </w:t>
      </w:r>
      <w:r w:rsidR="008E2B83" w:rsidRPr="003E0E8B">
        <w:rPr>
          <w:rFonts w:ascii="Times New Roman" w:hAnsi="Times New Roman" w:cs="Times New Roman"/>
          <w:sz w:val="24"/>
          <w:szCs w:val="24"/>
        </w:rPr>
        <w:t>na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vidnom</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mestu</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ima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istaknutu</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tablu</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sa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sledećim</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podacima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naziv</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laboratorije</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adresu</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radno</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vreme</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i</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broj</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telefona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Laboratorija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mora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u</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svom</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radu</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da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primenjuje</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i</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u</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potpunosti</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se</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pridržava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principa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i</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smernica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Dobre</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laboratorijske</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prakse</w:t>
      </w:r>
      <w:r w:rsidRPr="003E0E8B">
        <w:rPr>
          <w:rFonts w:ascii="Times New Roman" w:hAnsi="Times New Roman" w:cs="Times New Roman"/>
          <w:sz w:val="24"/>
          <w:szCs w:val="24"/>
        </w:rPr>
        <w:t xml:space="preserve">. </w:t>
      </w:r>
    </w:p>
    <w:p w:rsidR="00C4371C" w:rsidRPr="003E0E8B" w:rsidRDefault="008E2B83" w:rsidP="008E2B83">
      <w:pPr>
        <w:pStyle w:val="NoSpacing"/>
        <w:spacing w:line="276" w:lineRule="auto"/>
        <w:ind w:firstLine="720"/>
        <w:jc w:val="both"/>
        <w:rPr>
          <w:rFonts w:ascii="Times New Roman" w:hAnsi="Times New Roman" w:cs="Times New Roman"/>
          <w:sz w:val="24"/>
          <w:szCs w:val="24"/>
        </w:rPr>
      </w:pPr>
      <w:r w:rsidRPr="003E0E8B">
        <w:rPr>
          <w:rFonts w:ascii="Times New Roman" w:hAnsi="Times New Roman" w:cs="Times New Roman"/>
          <w:sz w:val="24"/>
          <w:szCs w:val="24"/>
        </w:rPr>
        <w:t>Uslovi</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u</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pogledu</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zajedničkih</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prostorija</w:t>
      </w:r>
      <w:r w:rsidR="00C4371C" w:rsidRPr="003E0E8B">
        <w:rPr>
          <w:rFonts w:ascii="Times New Roman" w:hAnsi="Times New Roman" w:cs="Times New Roman"/>
          <w:sz w:val="24"/>
          <w:szCs w:val="24"/>
        </w:rPr>
        <w:t xml:space="preserve"> - </w:t>
      </w:r>
      <w:r w:rsidRPr="003E0E8B">
        <w:rPr>
          <w:rFonts w:ascii="Times New Roman" w:hAnsi="Times New Roman" w:cs="Times New Roman"/>
          <w:sz w:val="24"/>
          <w:szCs w:val="24"/>
        </w:rPr>
        <w:t>Ako</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se</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više</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laboratorija</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koje</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su</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organizovane</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kao</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jedno</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pravno</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lice</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nalaze</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u</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okviru</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jednog</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ili</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više</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funkcionalno</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povezanih</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objekata</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koji</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čine</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jedinstvenu</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funkcionalnu</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celinu</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te</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laboratorije</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mogu</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imati</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zajedničke</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prostorije</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kao</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što</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su</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prostorije</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za</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prijem</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uzoraka</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za</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pranje</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i</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sterilizaciju</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kontaminiranog</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laboratorijskog</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posuđa</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za</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pripremu</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mikrobioloških</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podloga</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za</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čuvanje</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mikrobioloških</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podloga</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reagenasa</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i</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drugog</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potrošnog</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materijala</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i</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za</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presvlačenje</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laboratorijskog</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osoblja</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sa</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sanitarnim</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čvorom</w:t>
      </w:r>
      <w:r w:rsidR="00C4371C" w:rsidRPr="003E0E8B">
        <w:rPr>
          <w:rFonts w:ascii="Times New Roman" w:hAnsi="Times New Roman" w:cs="Times New Roman"/>
          <w:sz w:val="24"/>
          <w:szCs w:val="24"/>
        </w:rPr>
        <w:t xml:space="preserve">. </w:t>
      </w:r>
    </w:p>
    <w:p w:rsidR="00C4371C" w:rsidRPr="003E0E8B" w:rsidRDefault="008E2B83" w:rsidP="008E2B83">
      <w:pPr>
        <w:pStyle w:val="NoSpacing"/>
        <w:spacing w:line="276" w:lineRule="auto"/>
        <w:ind w:firstLine="720"/>
        <w:jc w:val="both"/>
        <w:rPr>
          <w:rFonts w:ascii="Times New Roman" w:hAnsi="Times New Roman" w:cs="Times New Roman"/>
          <w:sz w:val="24"/>
          <w:szCs w:val="24"/>
        </w:rPr>
      </w:pPr>
      <w:r w:rsidRPr="003E0E8B">
        <w:rPr>
          <w:rFonts w:ascii="Times New Roman" w:hAnsi="Times New Roman" w:cs="Times New Roman"/>
          <w:sz w:val="24"/>
          <w:szCs w:val="24"/>
        </w:rPr>
        <w:t>Laboratorija</w:t>
      </w:r>
      <w:r w:rsidR="00211413">
        <w:rPr>
          <w:rFonts w:ascii="Times New Roman" w:hAnsi="Times New Roman" w:cs="Times New Roman"/>
          <w:sz w:val="24"/>
          <w:szCs w:val="24"/>
        </w:rPr>
        <w:t>,</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koja</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obavlja</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poslove</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mikrobiološke</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dijagnostike</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mikroorganizama</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i</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parazita</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opasnih</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po</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zdravlje</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ljudi</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i</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životinja</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egzotičnih</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i</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autohtonih</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izolata</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mikroorganizama</w:t>
      </w:r>
      <w:r w:rsidR="00211413">
        <w:rPr>
          <w:rFonts w:ascii="Times New Roman" w:hAnsi="Times New Roman" w:cs="Times New Roman"/>
          <w:sz w:val="24"/>
          <w:szCs w:val="24"/>
        </w:rPr>
        <w:t>,</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koji</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mogu</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da</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se</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unesu</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u</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prijemčivi</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organizam</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inhalacijom</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i</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izazovu</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oboljenje</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ili</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koja</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obavlja</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mikrobiološku</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dijagnostiku</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uzročnika</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naročito</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opasnih</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zaraznih</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bolesti</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za</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čiji</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rad</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se</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zahtevaju</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posebni</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uslovi</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rada</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može</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da</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obavlja</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poslove</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laboratorijske</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dijagnostike</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ako</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ima</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pored</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uslova</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propisanih</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ovim</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pravilnikom</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odgovarajući</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nivo</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zaštite</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i</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zaštitnu</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i</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drugu</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opremu</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i</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prostorije</w:t>
      </w:r>
      <w:r w:rsidR="00211413">
        <w:rPr>
          <w:rFonts w:ascii="Times New Roman" w:hAnsi="Times New Roman" w:cs="Times New Roman"/>
          <w:sz w:val="24"/>
          <w:szCs w:val="24"/>
        </w:rPr>
        <w:t>,</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koje</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ispunjavaju</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uslove</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sigurnog</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i</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bezbednog</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rada</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i</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ako</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u</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svom</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radu</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primenjuje</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standardne</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procedure</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koje</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obezbeđuju</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bezbedno</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rukovanje</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i</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rad</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sa</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ovim</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vrstama</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mikroorganizm</w:t>
      </w:r>
      <w:r w:rsidR="00C4371C" w:rsidRPr="003E0E8B">
        <w:rPr>
          <w:rFonts w:ascii="Times New Roman" w:hAnsi="Times New Roman" w:cs="Times New Roman"/>
          <w:sz w:val="24"/>
          <w:szCs w:val="24"/>
        </w:rPr>
        <w:t>a.</w:t>
      </w:r>
    </w:p>
    <w:p w:rsidR="00C4371C" w:rsidRPr="003E0E8B" w:rsidRDefault="00C4371C" w:rsidP="008E2B83">
      <w:pPr>
        <w:pStyle w:val="NoSpacing"/>
        <w:spacing w:line="276" w:lineRule="auto"/>
        <w:ind w:firstLine="720"/>
        <w:jc w:val="both"/>
        <w:rPr>
          <w:rFonts w:ascii="Times New Roman" w:hAnsi="Times New Roman" w:cs="Times New Roman"/>
          <w:sz w:val="24"/>
          <w:szCs w:val="24"/>
        </w:rPr>
      </w:pPr>
      <w:r w:rsidRPr="003E0E8B">
        <w:rPr>
          <w:rFonts w:ascii="Times New Roman" w:hAnsi="Times New Roman" w:cs="Times New Roman"/>
          <w:b/>
          <w:sz w:val="24"/>
          <w:szCs w:val="24"/>
        </w:rPr>
        <w:t>Uslovi u pogledu prostorija</w:t>
      </w:r>
      <w:r w:rsidRPr="003E0E8B">
        <w:rPr>
          <w:rFonts w:ascii="Times New Roman" w:hAnsi="Times New Roman" w:cs="Times New Roman"/>
          <w:sz w:val="24"/>
          <w:szCs w:val="24"/>
        </w:rPr>
        <w:t xml:space="preserve"> – Uslovi u pogledu prostorija zavise od vrste laboratorije i detaljno su definisane u pravilniku.</w:t>
      </w:r>
    </w:p>
    <w:p w:rsidR="00C4371C" w:rsidRPr="003E0E8B" w:rsidRDefault="00C4371C" w:rsidP="008E2B83">
      <w:pPr>
        <w:pStyle w:val="NoSpacing"/>
        <w:spacing w:line="276" w:lineRule="auto"/>
        <w:ind w:firstLine="720"/>
        <w:jc w:val="both"/>
        <w:rPr>
          <w:rFonts w:ascii="Times New Roman" w:hAnsi="Times New Roman" w:cs="Times New Roman"/>
          <w:sz w:val="24"/>
          <w:szCs w:val="24"/>
        </w:rPr>
      </w:pP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Laboratorija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koja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obavlja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bakteriološka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i</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mikološka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ispitivanja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kliničkog</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materijala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mora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da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ima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sledeće</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prostorije</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i</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to</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za</w:t>
      </w:r>
      <w:r w:rsidRPr="003E0E8B">
        <w:rPr>
          <w:rFonts w:ascii="Times New Roman" w:hAnsi="Times New Roman" w:cs="Times New Roman"/>
          <w:sz w:val="24"/>
          <w:szCs w:val="24"/>
        </w:rPr>
        <w:t xml:space="preserve">: 1) </w:t>
      </w:r>
      <w:r w:rsidR="008E2B83" w:rsidRPr="003E0E8B">
        <w:rPr>
          <w:rFonts w:ascii="Times New Roman" w:hAnsi="Times New Roman" w:cs="Times New Roman"/>
          <w:sz w:val="24"/>
          <w:szCs w:val="24"/>
        </w:rPr>
        <w:t>prijem</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uzoraka</w:t>
      </w:r>
      <w:r w:rsidRPr="003E0E8B">
        <w:rPr>
          <w:rFonts w:ascii="Times New Roman" w:hAnsi="Times New Roman" w:cs="Times New Roman"/>
          <w:sz w:val="24"/>
          <w:szCs w:val="24"/>
        </w:rPr>
        <w:t xml:space="preserve">; 2) </w:t>
      </w:r>
      <w:r w:rsidR="008E2B83" w:rsidRPr="003E0E8B">
        <w:rPr>
          <w:rFonts w:ascii="Times New Roman" w:hAnsi="Times New Roman" w:cs="Times New Roman"/>
          <w:sz w:val="24"/>
          <w:szCs w:val="24"/>
        </w:rPr>
        <w:t>primarnu</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obradu</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uzoraka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kliničkog</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materijala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i</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vršenje</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osnovnih</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mikrobioloških</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ispitivanja</w:t>
      </w:r>
      <w:r w:rsidRPr="003E0E8B">
        <w:rPr>
          <w:rFonts w:ascii="Times New Roman" w:hAnsi="Times New Roman" w:cs="Times New Roman"/>
          <w:sz w:val="24"/>
          <w:szCs w:val="24"/>
        </w:rPr>
        <w:t xml:space="preserve">; 3) </w:t>
      </w:r>
      <w:r w:rsidR="008E2B83" w:rsidRPr="003E0E8B">
        <w:rPr>
          <w:rFonts w:ascii="Times New Roman" w:hAnsi="Times New Roman" w:cs="Times New Roman"/>
          <w:sz w:val="24"/>
          <w:szCs w:val="24"/>
        </w:rPr>
        <w:t>bakteriološka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ispitivanja</w:t>
      </w:r>
      <w:r w:rsidRPr="003E0E8B">
        <w:rPr>
          <w:rFonts w:ascii="Times New Roman" w:hAnsi="Times New Roman" w:cs="Times New Roman"/>
          <w:sz w:val="24"/>
          <w:szCs w:val="24"/>
        </w:rPr>
        <w:t xml:space="preserve">; 4) </w:t>
      </w:r>
      <w:r w:rsidR="008E2B83" w:rsidRPr="003E0E8B">
        <w:rPr>
          <w:rFonts w:ascii="Times New Roman" w:hAnsi="Times New Roman" w:cs="Times New Roman"/>
          <w:sz w:val="24"/>
          <w:szCs w:val="24"/>
        </w:rPr>
        <w:t>obavljanje</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mikoloških</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ispitivanja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ili</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obezbeđen</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odgovarajući</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prostor</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unutar</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prostorije</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za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bakteriološka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ispitivanja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za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obavljanje</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mikoloških</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ispitivanja</w:t>
      </w:r>
      <w:r w:rsidRPr="003E0E8B">
        <w:rPr>
          <w:rFonts w:ascii="Times New Roman" w:hAnsi="Times New Roman" w:cs="Times New Roman"/>
          <w:sz w:val="24"/>
          <w:szCs w:val="24"/>
        </w:rPr>
        <w:t xml:space="preserve">; 5) </w:t>
      </w:r>
      <w:r w:rsidR="008E2B83" w:rsidRPr="003E0E8B">
        <w:rPr>
          <w:rFonts w:ascii="Times New Roman" w:hAnsi="Times New Roman" w:cs="Times New Roman"/>
          <w:sz w:val="24"/>
          <w:szCs w:val="24"/>
        </w:rPr>
        <w:t>serološka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ispitivanja</w:t>
      </w:r>
      <w:r w:rsidRPr="003E0E8B">
        <w:rPr>
          <w:rFonts w:ascii="Times New Roman" w:hAnsi="Times New Roman" w:cs="Times New Roman"/>
          <w:sz w:val="24"/>
          <w:szCs w:val="24"/>
        </w:rPr>
        <w:t xml:space="preserve"> - </w:t>
      </w:r>
      <w:r w:rsidR="008E2B83" w:rsidRPr="003E0E8B">
        <w:rPr>
          <w:rFonts w:ascii="Times New Roman" w:hAnsi="Times New Roman" w:cs="Times New Roman"/>
          <w:sz w:val="24"/>
          <w:szCs w:val="24"/>
        </w:rPr>
        <w:t>ako</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obavlja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ovu</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vrstu</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ispitivanja</w:t>
      </w:r>
      <w:r w:rsidRPr="003E0E8B">
        <w:rPr>
          <w:rFonts w:ascii="Times New Roman" w:hAnsi="Times New Roman" w:cs="Times New Roman"/>
          <w:sz w:val="24"/>
          <w:szCs w:val="24"/>
        </w:rPr>
        <w:t xml:space="preserve">; 6) </w:t>
      </w:r>
      <w:r w:rsidR="008E2B83" w:rsidRPr="003E0E8B">
        <w:rPr>
          <w:rFonts w:ascii="Times New Roman" w:hAnsi="Times New Roman" w:cs="Times New Roman"/>
          <w:sz w:val="24"/>
          <w:szCs w:val="24"/>
        </w:rPr>
        <w:t>molekularno</w:t>
      </w:r>
      <w:r w:rsidRPr="003E0E8B">
        <w:rPr>
          <w:rFonts w:ascii="Times New Roman" w:hAnsi="Times New Roman" w:cs="Times New Roman"/>
          <w:sz w:val="24"/>
          <w:szCs w:val="24"/>
        </w:rPr>
        <w:t>-</w:t>
      </w:r>
      <w:r w:rsidR="008E2B83" w:rsidRPr="003E0E8B">
        <w:rPr>
          <w:rFonts w:ascii="Times New Roman" w:hAnsi="Times New Roman" w:cs="Times New Roman"/>
          <w:sz w:val="24"/>
          <w:szCs w:val="24"/>
        </w:rPr>
        <w:t>biološku</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dijagnostiku</w:t>
      </w:r>
      <w:r w:rsidRPr="003E0E8B">
        <w:rPr>
          <w:rFonts w:ascii="Times New Roman" w:hAnsi="Times New Roman" w:cs="Times New Roman"/>
          <w:sz w:val="24"/>
          <w:szCs w:val="24"/>
        </w:rPr>
        <w:t xml:space="preserve"> - </w:t>
      </w:r>
      <w:r w:rsidR="008E2B83" w:rsidRPr="003E0E8B">
        <w:rPr>
          <w:rFonts w:ascii="Times New Roman" w:hAnsi="Times New Roman" w:cs="Times New Roman"/>
          <w:sz w:val="24"/>
          <w:szCs w:val="24"/>
        </w:rPr>
        <w:t>ako</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u</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svom</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radu</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primenjuje</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molekularno</w:t>
      </w:r>
      <w:r w:rsidRPr="003E0E8B">
        <w:rPr>
          <w:rFonts w:ascii="Times New Roman" w:hAnsi="Times New Roman" w:cs="Times New Roman"/>
          <w:sz w:val="24"/>
          <w:szCs w:val="24"/>
        </w:rPr>
        <w:t>-</w:t>
      </w:r>
      <w:r w:rsidR="008E2B83" w:rsidRPr="003E0E8B">
        <w:rPr>
          <w:rFonts w:ascii="Times New Roman" w:hAnsi="Times New Roman" w:cs="Times New Roman"/>
          <w:sz w:val="24"/>
          <w:szCs w:val="24"/>
        </w:rPr>
        <w:t>biološke</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tehnike</w:t>
      </w:r>
      <w:r w:rsidRPr="003E0E8B">
        <w:rPr>
          <w:rFonts w:ascii="Times New Roman" w:hAnsi="Times New Roman" w:cs="Times New Roman"/>
          <w:sz w:val="24"/>
          <w:szCs w:val="24"/>
        </w:rPr>
        <w:t xml:space="preserve">; 7) </w:t>
      </w:r>
      <w:r w:rsidR="008E2B83" w:rsidRPr="003E0E8B">
        <w:rPr>
          <w:rFonts w:ascii="Times New Roman" w:hAnsi="Times New Roman" w:cs="Times New Roman"/>
          <w:sz w:val="24"/>
          <w:szCs w:val="24"/>
        </w:rPr>
        <w:t>rad</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sa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laboratorijskim</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životinjama</w:t>
      </w:r>
      <w:r w:rsidRPr="003E0E8B">
        <w:rPr>
          <w:rFonts w:ascii="Times New Roman" w:hAnsi="Times New Roman" w:cs="Times New Roman"/>
          <w:sz w:val="24"/>
          <w:szCs w:val="24"/>
        </w:rPr>
        <w:t xml:space="preserve"> - </w:t>
      </w:r>
      <w:r w:rsidR="008E2B83" w:rsidRPr="003E0E8B">
        <w:rPr>
          <w:rFonts w:ascii="Times New Roman" w:hAnsi="Times New Roman" w:cs="Times New Roman"/>
          <w:sz w:val="24"/>
          <w:szCs w:val="24"/>
        </w:rPr>
        <w:t>ako</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koristi</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laboratorijske</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životinje</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u</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dijagnostičke</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svrhe</w:t>
      </w:r>
      <w:r w:rsidRPr="003E0E8B">
        <w:rPr>
          <w:rFonts w:ascii="Times New Roman" w:hAnsi="Times New Roman" w:cs="Times New Roman"/>
          <w:sz w:val="24"/>
          <w:szCs w:val="24"/>
        </w:rPr>
        <w:t xml:space="preserve">; 8) </w:t>
      </w:r>
      <w:r w:rsidR="008E2B83" w:rsidRPr="003E0E8B">
        <w:rPr>
          <w:rFonts w:ascii="Times New Roman" w:hAnsi="Times New Roman" w:cs="Times New Roman"/>
          <w:sz w:val="24"/>
          <w:szCs w:val="24"/>
        </w:rPr>
        <w:t>parazitološka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ispitivanja</w:t>
      </w:r>
      <w:r w:rsidRPr="003E0E8B">
        <w:rPr>
          <w:rFonts w:ascii="Times New Roman" w:hAnsi="Times New Roman" w:cs="Times New Roman"/>
          <w:sz w:val="24"/>
          <w:szCs w:val="24"/>
        </w:rPr>
        <w:t xml:space="preserve"> - </w:t>
      </w:r>
      <w:r w:rsidR="008E2B83" w:rsidRPr="003E0E8B">
        <w:rPr>
          <w:rFonts w:ascii="Times New Roman" w:hAnsi="Times New Roman" w:cs="Times New Roman"/>
          <w:sz w:val="24"/>
          <w:szCs w:val="24"/>
        </w:rPr>
        <w:t>ako</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obavlja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parazitološka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ispitivanja</w:t>
      </w:r>
      <w:r w:rsidRPr="003E0E8B">
        <w:rPr>
          <w:rFonts w:ascii="Times New Roman" w:hAnsi="Times New Roman" w:cs="Times New Roman"/>
          <w:sz w:val="24"/>
          <w:szCs w:val="24"/>
        </w:rPr>
        <w:t xml:space="preserve">; 9) </w:t>
      </w:r>
      <w:r w:rsidR="008E2B83" w:rsidRPr="003E0E8B">
        <w:rPr>
          <w:rFonts w:ascii="Times New Roman" w:hAnsi="Times New Roman" w:cs="Times New Roman"/>
          <w:sz w:val="24"/>
          <w:szCs w:val="24"/>
        </w:rPr>
        <w:t>mikrobiološka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ispitivanja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hrane</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za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živ</w:t>
      </w:r>
      <w:r w:rsidRPr="003E0E8B">
        <w:rPr>
          <w:rFonts w:ascii="Times New Roman" w:hAnsi="Times New Roman" w:cs="Times New Roman"/>
          <w:sz w:val="24"/>
          <w:szCs w:val="24"/>
        </w:rPr>
        <w:t>o</w:t>
      </w:r>
      <w:r w:rsidR="008E2B83" w:rsidRPr="003E0E8B">
        <w:rPr>
          <w:rFonts w:ascii="Times New Roman" w:hAnsi="Times New Roman" w:cs="Times New Roman"/>
          <w:sz w:val="24"/>
          <w:szCs w:val="24"/>
        </w:rPr>
        <w:t>tinje</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ako</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obavlja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mikrobiološka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ispitivanja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hrane</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za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životinje</w:t>
      </w:r>
      <w:r w:rsidRPr="003E0E8B">
        <w:rPr>
          <w:rFonts w:ascii="Times New Roman" w:hAnsi="Times New Roman" w:cs="Times New Roman"/>
          <w:sz w:val="24"/>
          <w:szCs w:val="24"/>
        </w:rPr>
        <w:t xml:space="preserve">; 10) </w:t>
      </w:r>
      <w:r w:rsidR="008E2B83" w:rsidRPr="003E0E8B">
        <w:rPr>
          <w:rFonts w:ascii="Times New Roman" w:hAnsi="Times New Roman" w:cs="Times New Roman"/>
          <w:sz w:val="24"/>
          <w:szCs w:val="24"/>
        </w:rPr>
        <w:t>pranje</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i</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sterilizaciju</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kontaminiranog</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laboratorijskog</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posuđa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i</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pribora</w:t>
      </w:r>
      <w:r w:rsidRPr="003E0E8B">
        <w:rPr>
          <w:rFonts w:ascii="Times New Roman" w:hAnsi="Times New Roman" w:cs="Times New Roman"/>
          <w:sz w:val="24"/>
          <w:szCs w:val="24"/>
        </w:rPr>
        <w:t xml:space="preserve">; 11) </w:t>
      </w:r>
      <w:r w:rsidR="008E2B83" w:rsidRPr="003E0E8B">
        <w:rPr>
          <w:rFonts w:ascii="Times New Roman" w:hAnsi="Times New Roman" w:cs="Times New Roman"/>
          <w:sz w:val="24"/>
          <w:szCs w:val="24"/>
        </w:rPr>
        <w:t>pripremu</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mikrobioloških</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podloga</w:t>
      </w:r>
      <w:r w:rsidRPr="003E0E8B">
        <w:rPr>
          <w:rFonts w:ascii="Times New Roman" w:hAnsi="Times New Roman" w:cs="Times New Roman"/>
          <w:sz w:val="24"/>
          <w:szCs w:val="24"/>
        </w:rPr>
        <w:t xml:space="preserve">; 12) </w:t>
      </w:r>
      <w:r w:rsidR="008E2B83" w:rsidRPr="003E0E8B">
        <w:rPr>
          <w:rFonts w:ascii="Times New Roman" w:hAnsi="Times New Roman" w:cs="Times New Roman"/>
          <w:sz w:val="24"/>
          <w:szCs w:val="24"/>
        </w:rPr>
        <w:t>čuvanje</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mikrobioloških</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podloga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reagenasa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i</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drugog</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potrošnog</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materijala</w:t>
      </w:r>
      <w:r w:rsidRPr="003E0E8B">
        <w:rPr>
          <w:rFonts w:ascii="Times New Roman" w:hAnsi="Times New Roman" w:cs="Times New Roman"/>
          <w:sz w:val="24"/>
          <w:szCs w:val="24"/>
        </w:rPr>
        <w:t xml:space="preserve">; 13) </w:t>
      </w:r>
      <w:r w:rsidR="008E2B83" w:rsidRPr="003E0E8B">
        <w:rPr>
          <w:rFonts w:ascii="Times New Roman" w:hAnsi="Times New Roman" w:cs="Times New Roman"/>
          <w:sz w:val="24"/>
          <w:szCs w:val="24"/>
        </w:rPr>
        <w:t>presvlačenje</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laboratorijskog</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osoblja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sa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sanitarnim</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čvorom</w:t>
      </w:r>
      <w:r w:rsidR="00211413">
        <w:rPr>
          <w:rFonts w:ascii="Times New Roman" w:hAnsi="Times New Roman" w:cs="Times New Roman"/>
          <w:sz w:val="24"/>
          <w:szCs w:val="24"/>
        </w:rPr>
        <w:t xml:space="preserve"> i</w:t>
      </w:r>
      <w:r w:rsidRPr="003E0E8B">
        <w:rPr>
          <w:rFonts w:ascii="Times New Roman" w:hAnsi="Times New Roman" w:cs="Times New Roman"/>
          <w:sz w:val="24"/>
          <w:szCs w:val="24"/>
        </w:rPr>
        <w:t xml:space="preserve"> 14) </w:t>
      </w:r>
      <w:r w:rsidR="008E2B83" w:rsidRPr="003E0E8B">
        <w:rPr>
          <w:rFonts w:ascii="Times New Roman" w:hAnsi="Times New Roman" w:cs="Times New Roman"/>
          <w:sz w:val="24"/>
          <w:szCs w:val="24"/>
        </w:rPr>
        <w:t>smeštaj</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laboratorijskog</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osoblja</w:t>
      </w:r>
      <w:r w:rsidRPr="003E0E8B">
        <w:rPr>
          <w:rFonts w:ascii="Times New Roman" w:hAnsi="Times New Roman" w:cs="Times New Roman"/>
          <w:sz w:val="24"/>
          <w:szCs w:val="24"/>
        </w:rPr>
        <w:t>.</w:t>
      </w:r>
    </w:p>
    <w:p w:rsidR="00C4371C" w:rsidRPr="003E0E8B" w:rsidRDefault="008E2B83" w:rsidP="006C132D">
      <w:pPr>
        <w:pStyle w:val="NoSpacing"/>
        <w:spacing w:line="276" w:lineRule="auto"/>
        <w:ind w:firstLine="720"/>
        <w:jc w:val="both"/>
        <w:rPr>
          <w:rFonts w:ascii="Times New Roman" w:hAnsi="Times New Roman" w:cs="Times New Roman"/>
          <w:sz w:val="24"/>
          <w:szCs w:val="24"/>
        </w:rPr>
      </w:pPr>
      <w:r w:rsidRPr="003E0E8B">
        <w:rPr>
          <w:rFonts w:ascii="Times New Roman" w:hAnsi="Times New Roman" w:cs="Times New Roman"/>
          <w:sz w:val="24"/>
          <w:szCs w:val="24"/>
        </w:rPr>
        <w:t>Laboratorija</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koja</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obavlja</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virusološka</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i</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serološka</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ispitivanja</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kliničkog</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materijala</w:t>
      </w:r>
      <w:r w:rsidR="00BC5732">
        <w:rPr>
          <w:rFonts w:ascii="Times New Roman" w:hAnsi="Times New Roman" w:cs="Times New Roman"/>
          <w:sz w:val="24"/>
          <w:szCs w:val="24"/>
        </w:rPr>
        <w:t>,</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mora</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da</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ima</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sledeće</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prostorije</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i</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to</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za</w:t>
      </w:r>
      <w:r w:rsidR="00C4371C" w:rsidRPr="003E0E8B">
        <w:rPr>
          <w:rFonts w:ascii="Times New Roman" w:hAnsi="Times New Roman" w:cs="Times New Roman"/>
          <w:sz w:val="24"/>
          <w:szCs w:val="24"/>
        </w:rPr>
        <w:t xml:space="preserve">: 1) </w:t>
      </w:r>
      <w:r w:rsidRPr="003E0E8B">
        <w:rPr>
          <w:rFonts w:ascii="Times New Roman" w:hAnsi="Times New Roman" w:cs="Times New Roman"/>
          <w:sz w:val="24"/>
          <w:szCs w:val="24"/>
        </w:rPr>
        <w:t>prijem</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uzoraka</w:t>
      </w:r>
      <w:r w:rsidR="00C4371C" w:rsidRPr="003E0E8B">
        <w:rPr>
          <w:rFonts w:ascii="Times New Roman" w:hAnsi="Times New Roman" w:cs="Times New Roman"/>
          <w:sz w:val="24"/>
          <w:szCs w:val="24"/>
        </w:rPr>
        <w:t xml:space="preserve">; 2) </w:t>
      </w:r>
      <w:r w:rsidRPr="003E0E8B">
        <w:rPr>
          <w:rFonts w:ascii="Times New Roman" w:hAnsi="Times New Roman" w:cs="Times New Roman"/>
          <w:sz w:val="24"/>
          <w:szCs w:val="24"/>
        </w:rPr>
        <w:t>primarnu</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obradu</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uzoraka</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kliničkog</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materijala</w:t>
      </w:r>
      <w:r w:rsidR="00C4371C" w:rsidRPr="003E0E8B">
        <w:rPr>
          <w:rFonts w:ascii="Times New Roman" w:hAnsi="Times New Roman" w:cs="Times New Roman"/>
          <w:sz w:val="24"/>
          <w:szCs w:val="24"/>
        </w:rPr>
        <w:t xml:space="preserve">; 3) </w:t>
      </w:r>
      <w:r w:rsidRPr="003E0E8B">
        <w:rPr>
          <w:rFonts w:ascii="Times New Roman" w:hAnsi="Times New Roman" w:cs="Times New Roman"/>
          <w:sz w:val="24"/>
          <w:szCs w:val="24"/>
        </w:rPr>
        <w:t>obavljanje</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virusoloških</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ispitivanja</w:t>
      </w:r>
      <w:r w:rsidR="00C4371C" w:rsidRPr="003E0E8B">
        <w:rPr>
          <w:rFonts w:ascii="Times New Roman" w:hAnsi="Times New Roman" w:cs="Times New Roman"/>
          <w:sz w:val="24"/>
          <w:szCs w:val="24"/>
        </w:rPr>
        <w:t xml:space="preserve">; 4) </w:t>
      </w:r>
      <w:r w:rsidRPr="003E0E8B">
        <w:rPr>
          <w:rFonts w:ascii="Times New Roman" w:hAnsi="Times New Roman" w:cs="Times New Roman"/>
          <w:sz w:val="24"/>
          <w:szCs w:val="24"/>
        </w:rPr>
        <w:t>identifikaciju</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i</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determinaciju</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virusa</w:t>
      </w:r>
      <w:r w:rsidR="00C4371C" w:rsidRPr="003E0E8B">
        <w:rPr>
          <w:rFonts w:ascii="Times New Roman" w:hAnsi="Times New Roman" w:cs="Times New Roman"/>
          <w:sz w:val="24"/>
          <w:szCs w:val="24"/>
        </w:rPr>
        <w:t xml:space="preserve">; 5) </w:t>
      </w:r>
      <w:r w:rsidRPr="003E0E8B">
        <w:rPr>
          <w:rFonts w:ascii="Times New Roman" w:hAnsi="Times New Roman" w:cs="Times New Roman"/>
          <w:sz w:val="24"/>
          <w:szCs w:val="24"/>
        </w:rPr>
        <w:lastRenderedPageBreak/>
        <w:t>obavljanje</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seroloških</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ispitivanja</w:t>
      </w:r>
      <w:r w:rsidR="00C4371C" w:rsidRPr="003E0E8B">
        <w:rPr>
          <w:rFonts w:ascii="Times New Roman" w:hAnsi="Times New Roman" w:cs="Times New Roman"/>
          <w:sz w:val="24"/>
          <w:szCs w:val="24"/>
        </w:rPr>
        <w:t xml:space="preserve">; 6) </w:t>
      </w:r>
      <w:r w:rsidRPr="003E0E8B">
        <w:rPr>
          <w:rFonts w:ascii="Times New Roman" w:hAnsi="Times New Roman" w:cs="Times New Roman"/>
          <w:sz w:val="24"/>
          <w:szCs w:val="24"/>
        </w:rPr>
        <w:t>molekularno</w:t>
      </w:r>
      <w:r w:rsidR="00C4371C" w:rsidRPr="003E0E8B">
        <w:rPr>
          <w:rFonts w:ascii="Times New Roman" w:hAnsi="Times New Roman" w:cs="Times New Roman"/>
          <w:sz w:val="24"/>
          <w:szCs w:val="24"/>
        </w:rPr>
        <w:t>-</w:t>
      </w:r>
      <w:r w:rsidRPr="003E0E8B">
        <w:rPr>
          <w:rFonts w:ascii="Times New Roman" w:hAnsi="Times New Roman" w:cs="Times New Roman"/>
          <w:sz w:val="24"/>
          <w:szCs w:val="24"/>
        </w:rPr>
        <w:t>biološku</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dijagnostiku</w:t>
      </w:r>
      <w:r w:rsidR="00C4371C" w:rsidRPr="003E0E8B">
        <w:rPr>
          <w:rFonts w:ascii="Times New Roman" w:hAnsi="Times New Roman" w:cs="Times New Roman"/>
          <w:sz w:val="24"/>
          <w:szCs w:val="24"/>
        </w:rPr>
        <w:t xml:space="preserve"> - </w:t>
      </w:r>
      <w:r w:rsidRPr="003E0E8B">
        <w:rPr>
          <w:rFonts w:ascii="Times New Roman" w:hAnsi="Times New Roman" w:cs="Times New Roman"/>
          <w:sz w:val="24"/>
          <w:szCs w:val="24"/>
        </w:rPr>
        <w:t>ako</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u</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svom</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radu</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primenjuje</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molekularno</w:t>
      </w:r>
      <w:r w:rsidR="00C4371C" w:rsidRPr="003E0E8B">
        <w:rPr>
          <w:rFonts w:ascii="Times New Roman" w:hAnsi="Times New Roman" w:cs="Times New Roman"/>
          <w:sz w:val="24"/>
          <w:szCs w:val="24"/>
        </w:rPr>
        <w:t>-</w:t>
      </w:r>
      <w:r w:rsidRPr="003E0E8B">
        <w:rPr>
          <w:rFonts w:ascii="Times New Roman" w:hAnsi="Times New Roman" w:cs="Times New Roman"/>
          <w:sz w:val="24"/>
          <w:szCs w:val="24"/>
        </w:rPr>
        <w:t>biološke</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tehnike</w:t>
      </w:r>
      <w:r w:rsidR="00C4371C" w:rsidRPr="003E0E8B">
        <w:rPr>
          <w:rFonts w:ascii="Times New Roman" w:hAnsi="Times New Roman" w:cs="Times New Roman"/>
          <w:sz w:val="24"/>
          <w:szCs w:val="24"/>
        </w:rPr>
        <w:t xml:space="preserve">; 7) </w:t>
      </w:r>
      <w:r w:rsidRPr="003E0E8B">
        <w:rPr>
          <w:rFonts w:ascii="Times New Roman" w:hAnsi="Times New Roman" w:cs="Times New Roman"/>
          <w:sz w:val="24"/>
          <w:szCs w:val="24"/>
        </w:rPr>
        <w:t>rad</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sa</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laboratorijskim</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životinjama</w:t>
      </w:r>
      <w:r w:rsidR="00C4371C" w:rsidRPr="003E0E8B">
        <w:rPr>
          <w:rFonts w:ascii="Times New Roman" w:hAnsi="Times New Roman" w:cs="Times New Roman"/>
          <w:sz w:val="24"/>
          <w:szCs w:val="24"/>
        </w:rPr>
        <w:t xml:space="preserve"> - </w:t>
      </w:r>
      <w:r w:rsidRPr="003E0E8B">
        <w:rPr>
          <w:rFonts w:ascii="Times New Roman" w:hAnsi="Times New Roman" w:cs="Times New Roman"/>
          <w:sz w:val="24"/>
          <w:szCs w:val="24"/>
        </w:rPr>
        <w:t>ako</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koristi</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laboratorijske</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životinje</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u</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dijagnostičke</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svrhe</w:t>
      </w:r>
      <w:r w:rsidR="00C4371C" w:rsidRPr="003E0E8B">
        <w:rPr>
          <w:rFonts w:ascii="Times New Roman" w:hAnsi="Times New Roman" w:cs="Times New Roman"/>
          <w:sz w:val="24"/>
          <w:szCs w:val="24"/>
        </w:rPr>
        <w:t xml:space="preserve">; 8) </w:t>
      </w:r>
      <w:r w:rsidRPr="003E0E8B">
        <w:rPr>
          <w:rFonts w:ascii="Times New Roman" w:hAnsi="Times New Roman" w:cs="Times New Roman"/>
          <w:sz w:val="24"/>
          <w:szCs w:val="24"/>
        </w:rPr>
        <w:t>smeštaj</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i</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čuvanje</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hemikalija</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dezinficijenasa</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reagenasa</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i</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drugog</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potrošnog</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materijala</w:t>
      </w:r>
      <w:r w:rsidR="00C4371C" w:rsidRPr="003E0E8B">
        <w:rPr>
          <w:rFonts w:ascii="Times New Roman" w:hAnsi="Times New Roman" w:cs="Times New Roman"/>
          <w:sz w:val="24"/>
          <w:szCs w:val="24"/>
        </w:rPr>
        <w:t xml:space="preserve">; 9) </w:t>
      </w:r>
      <w:r w:rsidRPr="003E0E8B">
        <w:rPr>
          <w:rFonts w:ascii="Times New Roman" w:hAnsi="Times New Roman" w:cs="Times New Roman"/>
          <w:sz w:val="24"/>
          <w:szCs w:val="24"/>
        </w:rPr>
        <w:t>pranje</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i</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sterilizaciju</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kontaminiranog</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laboratorijskog</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posuđa</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i</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pribora</w:t>
      </w:r>
      <w:r w:rsidR="00C4371C" w:rsidRPr="003E0E8B">
        <w:rPr>
          <w:rFonts w:ascii="Times New Roman" w:hAnsi="Times New Roman" w:cs="Times New Roman"/>
          <w:sz w:val="24"/>
          <w:szCs w:val="24"/>
        </w:rPr>
        <w:t xml:space="preserve">; 10) </w:t>
      </w:r>
      <w:r w:rsidRPr="003E0E8B">
        <w:rPr>
          <w:rFonts w:ascii="Times New Roman" w:hAnsi="Times New Roman" w:cs="Times New Roman"/>
          <w:sz w:val="24"/>
          <w:szCs w:val="24"/>
        </w:rPr>
        <w:t>presvlačenje</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laboratorijskog</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osoblja</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sa</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sanitarnim</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čvorom</w:t>
      </w:r>
      <w:r w:rsidR="006C132D">
        <w:rPr>
          <w:rFonts w:ascii="Times New Roman" w:hAnsi="Times New Roman" w:cs="Times New Roman"/>
          <w:sz w:val="24"/>
          <w:szCs w:val="24"/>
        </w:rPr>
        <w:t xml:space="preserve"> i</w:t>
      </w:r>
      <w:r w:rsidR="00C4371C" w:rsidRPr="003E0E8B">
        <w:rPr>
          <w:rFonts w:ascii="Times New Roman" w:hAnsi="Times New Roman" w:cs="Times New Roman"/>
          <w:sz w:val="24"/>
          <w:szCs w:val="24"/>
        </w:rPr>
        <w:t xml:space="preserve"> 11) </w:t>
      </w:r>
      <w:r w:rsidRPr="003E0E8B">
        <w:rPr>
          <w:rFonts w:ascii="Times New Roman" w:hAnsi="Times New Roman" w:cs="Times New Roman"/>
          <w:sz w:val="24"/>
          <w:szCs w:val="24"/>
        </w:rPr>
        <w:t>smeštaj</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laboratorijskog</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osoblja</w:t>
      </w:r>
      <w:r w:rsidR="00C4371C" w:rsidRPr="003E0E8B">
        <w:rPr>
          <w:rFonts w:ascii="Times New Roman" w:hAnsi="Times New Roman" w:cs="Times New Roman"/>
          <w:sz w:val="24"/>
          <w:szCs w:val="24"/>
        </w:rPr>
        <w:t>.</w:t>
      </w:r>
    </w:p>
    <w:p w:rsidR="00C4371C" w:rsidRPr="003E0E8B" w:rsidRDefault="008E2B83" w:rsidP="008E2B83">
      <w:pPr>
        <w:pStyle w:val="NoSpacing"/>
        <w:spacing w:line="276" w:lineRule="auto"/>
        <w:ind w:firstLine="720"/>
        <w:jc w:val="both"/>
        <w:rPr>
          <w:rFonts w:ascii="Times New Roman" w:hAnsi="Times New Roman" w:cs="Times New Roman"/>
          <w:sz w:val="24"/>
          <w:szCs w:val="24"/>
        </w:rPr>
      </w:pPr>
      <w:r w:rsidRPr="003E0E8B">
        <w:rPr>
          <w:rFonts w:ascii="Times New Roman" w:hAnsi="Times New Roman" w:cs="Times New Roman"/>
          <w:sz w:val="24"/>
          <w:szCs w:val="24"/>
        </w:rPr>
        <w:t>Laboratorija</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koja</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obavlja</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parazitološka</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ispitivanja</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kliničkog</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materijala</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mora</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da</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ima</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sledeće</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prostorije</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i</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to</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za</w:t>
      </w:r>
      <w:r w:rsidR="00C4371C" w:rsidRPr="003E0E8B">
        <w:rPr>
          <w:rFonts w:ascii="Times New Roman" w:hAnsi="Times New Roman" w:cs="Times New Roman"/>
          <w:sz w:val="24"/>
          <w:szCs w:val="24"/>
        </w:rPr>
        <w:t xml:space="preserve">: 1) </w:t>
      </w:r>
      <w:r w:rsidRPr="003E0E8B">
        <w:rPr>
          <w:rFonts w:ascii="Times New Roman" w:hAnsi="Times New Roman" w:cs="Times New Roman"/>
          <w:sz w:val="24"/>
          <w:szCs w:val="24"/>
        </w:rPr>
        <w:t>prijem</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uzoraka</w:t>
      </w:r>
      <w:r w:rsidR="00C4371C" w:rsidRPr="003E0E8B">
        <w:rPr>
          <w:rFonts w:ascii="Times New Roman" w:hAnsi="Times New Roman" w:cs="Times New Roman"/>
          <w:sz w:val="24"/>
          <w:szCs w:val="24"/>
        </w:rPr>
        <w:t xml:space="preserve">; 2) </w:t>
      </w:r>
      <w:r w:rsidRPr="003E0E8B">
        <w:rPr>
          <w:rFonts w:ascii="Times New Roman" w:hAnsi="Times New Roman" w:cs="Times New Roman"/>
          <w:sz w:val="24"/>
          <w:szCs w:val="24"/>
        </w:rPr>
        <w:t>obradu</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uzoraka</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i</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obavljanje</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parazitoloških</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ispitivanja</w:t>
      </w:r>
      <w:r w:rsidR="00C4371C" w:rsidRPr="003E0E8B">
        <w:rPr>
          <w:rFonts w:ascii="Times New Roman" w:hAnsi="Times New Roman" w:cs="Times New Roman"/>
          <w:sz w:val="24"/>
          <w:szCs w:val="24"/>
        </w:rPr>
        <w:t xml:space="preserve">; 3) </w:t>
      </w:r>
      <w:r w:rsidRPr="003E0E8B">
        <w:rPr>
          <w:rFonts w:ascii="Times New Roman" w:hAnsi="Times New Roman" w:cs="Times New Roman"/>
          <w:sz w:val="24"/>
          <w:szCs w:val="24"/>
        </w:rPr>
        <w:t>pranje</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i</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sterilizaciju</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kontaminiranog</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laboratorijskog</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posuđa</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i</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pribora</w:t>
      </w:r>
      <w:r w:rsidR="00C4371C" w:rsidRPr="003E0E8B">
        <w:rPr>
          <w:rFonts w:ascii="Times New Roman" w:hAnsi="Times New Roman" w:cs="Times New Roman"/>
          <w:sz w:val="24"/>
          <w:szCs w:val="24"/>
        </w:rPr>
        <w:t xml:space="preserve">; 4) </w:t>
      </w:r>
      <w:r w:rsidRPr="003E0E8B">
        <w:rPr>
          <w:rFonts w:ascii="Times New Roman" w:hAnsi="Times New Roman" w:cs="Times New Roman"/>
          <w:sz w:val="24"/>
          <w:szCs w:val="24"/>
        </w:rPr>
        <w:t>presvlačenje</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laboratorijskog</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osoblja</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sa</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sanitarnim</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čvorom</w:t>
      </w:r>
      <w:r w:rsidR="006C132D">
        <w:rPr>
          <w:rFonts w:ascii="Times New Roman" w:hAnsi="Times New Roman" w:cs="Times New Roman"/>
          <w:sz w:val="24"/>
          <w:szCs w:val="24"/>
        </w:rPr>
        <w:t xml:space="preserve"> i</w:t>
      </w:r>
      <w:r w:rsidR="00C4371C" w:rsidRPr="003E0E8B">
        <w:rPr>
          <w:rFonts w:ascii="Times New Roman" w:hAnsi="Times New Roman" w:cs="Times New Roman"/>
          <w:sz w:val="24"/>
          <w:szCs w:val="24"/>
        </w:rPr>
        <w:t xml:space="preserve"> 5) </w:t>
      </w:r>
      <w:r w:rsidRPr="003E0E8B">
        <w:rPr>
          <w:rFonts w:ascii="Times New Roman" w:hAnsi="Times New Roman" w:cs="Times New Roman"/>
          <w:sz w:val="24"/>
          <w:szCs w:val="24"/>
        </w:rPr>
        <w:t>smeštaj</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laboratorijskog</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osoblja</w:t>
      </w:r>
      <w:r w:rsidR="00C4371C" w:rsidRPr="003E0E8B">
        <w:rPr>
          <w:rFonts w:ascii="Times New Roman" w:hAnsi="Times New Roman" w:cs="Times New Roman"/>
          <w:sz w:val="24"/>
          <w:szCs w:val="24"/>
        </w:rPr>
        <w:t>.</w:t>
      </w:r>
    </w:p>
    <w:p w:rsidR="00C4371C" w:rsidRPr="003E0E8B" w:rsidRDefault="008E2B83" w:rsidP="008E2B83">
      <w:pPr>
        <w:pStyle w:val="NoSpacing"/>
        <w:spacing w:line="276" w:lineRule="auto"/>
        <w:ind w:firstLine="720"/>
        <w:jc w:val="both"/>
        <w:rPr>
          <w:rFonts w:ascii="Times New Roman" w:hAnsi="Times New Roman" w:cs="Times New Roman"/>
          <w:sz w:val="24"/>
          <w:szCs w:val="24"/>
        </w:rPr>
      </w:pPr>
      <w:r w:rsidRPr="003E0E8B">
        <w:rPr>
          <w:rFonts w:ascii="Times New Roman" w:hAnsi="Times New Roman" w:cs="Times New Roman"/>
          <w:sz w:val="24"/>
          <w:szCs w:val="24"/>
        </w:rPr>
        <w:t>Laboratorija</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koja</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obavlja</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mikrobiološka</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ispitivanja</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hrane</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za</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životinje</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mora</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da</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ima</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sledeće</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prostorije</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i</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to</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za</w:t>
      </w:r>
      <w:r w:rsidR="00C4371C" w:rsidRPr="003E0E8B">
        <w:rPr>
          <w:rFonts w:ascii="Times New Roman" w:hAnsi="Times New Roman" w:cs="Times New Roman"/>
          <w:sz w:val="24"/>
          <w:szCs w:val="24"/>
        </w:rPr>
        <w:t xml:space="preserve">: 1) </w:t>
      </w:r>
      <w:r w:rsidRPr="003E0E8B">
        <w:rPr>
          <w:rFonts w:ascii="Times New Roman" w:hAnsi="Times New Roman" w:cs="Times New Roman"/>
          <w:sz w:val="24"/>
          <w:szCs w:val="24"/>
        </w:rPr>
        <w:t>prijem</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uzoraka</w:t>
      </w:r>
      <w:r w:rsidR="00C4371C" w:rsidRPr="003E0E8B">
        <w:rPr>
          <w:rFonts w:ascii="Times New Roman" w:hAnsi="Times New Roman" w:cs="Times New Roman"/>
          <w:sz w:val="24"/>
          <w:szCs w:val="24"/>
        </w:rPr>
        <w:t xml:space="preserve">; 2) </w:t>
      </w:r>
      <w:r w:rsidRPr="003E0E8B">
        <w:rPr>
          <w:rFonts w:ascii="Times New Roman" w:hAnsi="Times New Roman" w:cs="Times New Roman"/>
          <w:sz w:val="24"/>
          <w:szCs w:val="24"/>
        </w:rPr>
        <w:t>primarnu</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obradu</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uzoraka</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i</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vršenje</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osnovnih</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mikrobioloških</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ispitivanja</w:t>
      </w:r>
      <w:r w:rsidR="00C4371C" w:rsidRPr="003E0E8B">
        <w:rPr>
          <w:rFonts w:ascii="Times New Roman" w:hAnsi="Times New Roman" w:cs="Times New Roman"/>
          <w:sz w:val="24"/>
          <w:szCs w:val="24"/>
        </w:rPr>
        <w:t xml:space="preserve">; 3) </w:t>
      </w:r>
      <w:r w:rsidRPr="003E0E8B">
        <w:rPr>
          <w:rFonts w:ascii="Times New Roman" w:hAnsi="Times New Roman" w:cs="Times New Roman"/>
          <w:sz w:val="24"/>
          <w:szCs w:val="24"/>
        </w:rPr>
        <w:t>bakteriološka</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ispitivanja</w:t>
      </w:r>
      <w:r w:rsidR="00C4371C" w:rsidRPr="003E0E8B">
        <w:rPr>
          <w:rFonts w:ascii="Times New Roman" w:hAnsi="Times New Roman" w:cs="Times New Roman"/>
          <w:sz w:val="24"/>
          <w:szCs w:val="24"/>
        </w:rPr>
        <w:t xml:space="preserve">; 4) </w:t>
      </w:r>
      <w:r w:rsidRPr="003E0E8B">
        <w:rPr>
          <w:rFonts w:ascii="Times New Roman" w:hAnsi="Times New Roman" w:cs="Times New Roman"/>
          <w:sz w:val="24"/>
          <w:szCs w:val="24"/>
        </w:rPr>
        <w:t>obavljanje</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mikoloških</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ispitivanja</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ili</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obezbeđen</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odgovarajući</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prostor</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unutar</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prostorije</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za</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bakteriološka</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ispitivanja</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za</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obavljanje</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mikoloških</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ispitivanja</w:t>
      </w:r>
      <w:r w:rsidR="00C4371C" w:rsidRPr="003E0E8B">
        <w:rPr>
          <w:rFonts w:ascii="Times New Roman" w:hAnsi="Times New Roman" w:cs="Times New Roman"/>
          <w:sz w:val="24"/>
          <w:szCs w:val="24"/>
        </w:rPr>
        <w:t xml:space="preserve">; 5) </w:t>
      </w:r>
      <w:r w:rsidRPr="003E0E8B">
        <w:rPr>
          <w:rFonts w:ascii="Times New Roman" w:hAnsi="Times New Roman" w:cs="Times New Roman"/>
          <w:sz w:val="24"/>
          <w:szCs w:val="24"/>
        </w:rPr>
        <w:t>rad</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sa</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laboratorijskim</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životinjama</w:t>
      </w:r>
      <w:r w:rsidR="00C4371C" w:rsidRPr="003E0E8B">
        <w:rPr>
          <w:rFonts w:ascii="Times New Roman" w:hAnsi="Times New Roman" w:cs="Times New Roman"/>
          <w:sz w:val="24"/>
          <w:szCs w:val="24"/>
        </w:rPr>
        <w:t xml:space="preserve"> - </w:t>
      </w:r>
      <w:r w:rsidRPr="003E0E8B">
        <w:rPr>
          <w:rFonts w:ascii="Times New Roman" w:hAnsi="Times New Roman" w:cs="Times New Roman"/>
          <w:sz w:val="24"/>
          <w:szCs w:val="24"/>
        </w:rPr>
        <w:t>ako</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koristi</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laboratorijske</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životinje</w:t>
      </w:r>
      <w:r w:rsidR="00C4371C" w:rsidRPr="003E0E8B">
        <w:rPr>
          <w:rFonts w:ascii="Times New Roman" w:hAnsi="Times New Roman" w:cs="Times New Roman"/>
          <w:sz w:val="24"/>
          <w:szCs w:val="24"/>
        </w:rPr>
        <w:t xml:space="preserve">; 6) </w:t>
      </w:r>
      <w:r w:rsidRPr="003E0E8B">
        <w:rPr>
          <w:rFonts w:ascii="Times New Roman" w:hAnsi="Times New Roman" w:cs="Times New Roman"/>
          <w:sz w:val="24"/>
          <w:szCs w:val="24"/>
        </w:rPr>
        <w:t>pranje</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i</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sterilizaciju</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kontaminiranog</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laboratorijskog</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posuđa</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i</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pribora</w:t>
      </w:r>
      <w:r w:rsidR="00C4371C" w:rsidRPr="003E0E8B">
        <w:rPr>
          <w:rFonts w:ascii="Times New Roman" w:hAnsi="Times New Roman" w:cs="Times New Roman"/>
          <w:sz w:val="24"/>
          <w:szCs w:val="24"/>
        </w:rPr>
        <w:t xml:space="preserve">; 7) </w:t>
      </w:r>
      <w:r w:rsidRPr="003E0E8B">
        <w:rPr>
          <w:rFonts w:ascii="Times New Roman" w:hAnsi="Times New Roman" w:cs="Times New Roman"/>
          <w:sz w:val="24"/>
          <w:szCs w:val="24"/>
        </w:rPr>
        <w:t>pripremu</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mikrobioloških</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podloga</w:t>
      </w:r>
      <w:r w:rsidR="00C4371C" w:rsidRPr="003E0E8B">
        <w:rPr>
          <w:rFonts w:ascii="Times New Roman" w:hAnsi="Times New Roman" w:cs="Times New Roman"/>
          <w:sz w:val="24"/>
          <w:szCs w:val="24"/>
        </w:rPr>
        <w:t xml:space="preserve">; 8) </w:t>
      </w:r>
      <w:r w:rsidRPr="003E0E8B">
        <w:rPr>
          <w:rFonts w:ascii="Times New Roman" w:hAnsi="Times New Roman" w:cs="Times New Roman"/>
          <w:sz w:val="24"/>
          <w:szCs w:val="24"/>
        </w:rPr>
        <w:t>čuvanje</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mikrobioloških</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podloga</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reagenasa</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i</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drugog</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potrošnog</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materijala</w:t>
      </w:r>
      <w:r w:rsidR="00C4371C" w:rsidRPr="003E0E8B">
        <w:rPr>
          <w:rFonts w:ascii="Times New Roman" w:hAnsi="Times New Roman" w:cs="Times New Roman"/>
          <w:sz w:val="24"/>
          <w:szCs w:val="24"/>
        </w:rPr>
        <w:t xml:space="preserve">; 9) </w:t>
      </w:r>
      <w:r w:rsidRPr="003E0E8B">
        <w:rPr>
          <w:rFonts w:ascii="Times New Roman" w:hAnsi="Times New Roman" w:cs="Times New Roman"/>
          <w:sz w:val="24"/>
          <w:szCs w:val="24"/>
        </w:rPr>
        <w:t>presvlačenje</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laboratorijskog</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osoblja</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sa</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sanitarnim</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čvorom</w:t>
      </w:r>
      <w:r w:rsidR="006C132D">
        <w:rPr>
          <w:rFonts w:ascii="Times New Roman" w:hAnsi="Times New Roman" w:cs="Times New Roman"/>
          <w:sz w:val="24"/>
          <w:szCs w:val="24"/>
        </w:rPr>
        <w:t xml:space="preserve"> i</w:t>
      </w:r>
      <w:r w:rsidR="00C4371C" w:rsidRPr="003E0E8B">
        <w:rPr>
          <w:rFonts w:ascii="Times New Roman" w:hAnsi="Times New Roman" w:cs="Times New Roman"/>
          <w:sz w:val="24"/>
          <w:szCs w:val="24"/>
        </w:rPr>
        <w:t xml:space="preserve"> 10) </w:t>
      </w:r>
      <w:r w:rsidRPr="003E0E8B">
        <w:rPr>
          <w:rFonts w:ascii="Times New Roman" w:hAnsi="Times New Roman" w:cs="Times New Roman"/>
          <w:sz w:val="24"/>
          <w:szCs w:val="24"/>
        </w:rPr>
        <w:t>smeštaj</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laboratorijskog</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osoblja</w:t>
      </w:r>
      <w:r w:rsidR="00C4371C" w:rsidRPr="003E0E8B">
        <w:rPr>
          <w:rFonts w:ascii="Times New Roman" w:hAnsi="Times New Roman" w:cs="Times New Roman"/>
          <w:sz w:val="24"/>
          <w:szCs w:val="24"/>
        </w:rPr>
        <w:t>.</w:t>
      </w:r>
    </w:p>
    <w:p w:rsidR="00C4371C" w:rsidRPr="003E0E8B" w:rsidRDefault="008E2B83" w:rsidP="008E2B83">
      <w:pPr>
        <w:pStyle w:val="NoSpacing"/>
        <w:spacing w:line="276" w:lineRule="auto"/>
        <w:ind w:firstLine="720"/>
        <w:jc w:val="both"/>
        <w:rPr>
          <w:rFonts w:ascii="Times New Roman" w:hAnsi="Times New Roman" w:cs="Times New Roman"/>
          <w:sz w:val="24"/>
          <w:szCs w:val="24"/>
        </w:rPr>
      </w:pPr>
      <w:r w:rsidRPr="003E0E8B">
        <w:rPr>
          <w:rFonts w:ascii="Times New Roman" w:hAnsi="Times New Roman" w:cs="Times New Roman"/>
          <w:sz w:val="24"/>
          <w:szCs w:val="24"/>
        </w:rPr>
        <w:t>Laboratorija</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koja</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obavlja</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mikrobiološka</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ispitivanja</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bezbednosti</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hrane</w:t>
      </w:r>
      <w:r w:rsidR="00C4371C" w:rsidRPr="003E0E8B">
        <w:rPr>
          <w:rFonts w:ascii="Times New Roman" w:hAnsi="Times New Roman" w:cs="Times New Roman"/>
          <w:sz w:val="24"/>
          <w:szCs w:val="24"/>
        </w:rPr>
        <w:t xml:space="preserve"> </w:t>
      </w:r>
      <w:r w:rsidR="00754EAF">
        <w:rPr>
          <w:rFonts w:ascii="Times New Roman" w:hAnsi="Times New Roman" w:cs="Times New Roman"/>
          <w:sz w:val="24"/>
          <w:szCs w:val="24"/>
        </w:rPr>
        <w:t>(č</w:t>
      </w:r>
      <w:r w:rsidRPr="003E0E8B">
        <w:rPr>
          <w:rFonts w:ascii="Times New Roman" w:hAnsi="Times New Roman" w:cs="Times New Roman"/>
          <w:sz w:val="24"/>
          <w:szCs w:val="24"/>
        </w:rPr>
        <w:t>lan</w:t>
      </w:r>
      <w:r w:rsidR="00754EAF">
        <w:rPr>
          <w:rFonts w:ascii="Times New Roman" w:hAnsi="Times New Roman" w:cs="Times New Roman"/>
          <w:sz w:val="24"/>
          <w:szCs w:val="24"/>
        </w:rPr>
        <w:t xml:space="preserve"> 9),</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mora</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da</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ima</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sledeće</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prostorije</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i</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to</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za</w:t>
      </w:r>
      <w:r w:rsidR="00C4371C" w:rsidRPr="003E0E8B">
        <w:rPr>
          <w:rFonts w:ascii="Times New Roman" w:hAnsi="Times New Roman" w:cs="Times New Roman"/>
          <w:sz w:val="24"/>
          <w:szCs w:val="24"/>
        </w:rPr>
        <w:t xml:space="preserve">: 1) </w:t>
      </w:r>
      <w:r w:rsidRPr="003E0E8B">
        <w:rPr>
          <w:rFonts w:ascii="Times New Roman" w:hAnsi="Times New Roman" w:cs="Times New Roman"/>
          <w:sz w:val="24"/>
          <w:szCs w:val="24"/>
        </w:rPr>
        <w:t>prijem</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uzoraka</w:t>
      </w:r>
      <w:r w:rsidR="00C4371C" w:rsidRPr="003E0E8B">
        <w:rPr>
          <w:rFonts w:ascii="Times New Roman" w:hAnsi="Times New Roman" w:cs="Times New Roman"/>
          <w:sz w:val="24"/>
          <w:szCs w:val="24"/>
        </w:rPr>
        <w:t xml:space="preserve">; 2) </w:t>
      </w:r>
      <w:r w:rsidRPr="003E0E8B">
        <w:rPr>
          <w:rFonts w:ascii="Times New Roman" w:hAnsi="Times New Roman" w:cs="Times New Roman"/>
          <w:sz w:val="24"/>
          <w:szCs w:val="24"/>
        </w:rPr>
        <w:t>primarnu</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obradu</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uzoraka</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i</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vršenje</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osnovnih</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mikrobioloških</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ispitivanja</w:t>
      </w:r>
      <w:r w:rsidR="00C4371C" w:rsidRPr="003E0E8B">
        <w:rPr>
          <w:rFonts w:ascii="Times New Roman" w:hAnsi="Times New Roman" w:cs="Times New Roman"/>
          <w:sz w:val="24"/>
          <w:szCs w:val="24"/>
        </w:rPr>
        <w:t xml:space="preserve">; 3) </w:t>
      </w:r>
      <w:r w:rsidRPr="003E0E8B">
        <w:rPr>
          <w:rFonts w:ascii="Times New Roman" w:hAnsi="Times New Roman" w:cs="Times New Roman"/>
          <w:sz w:val="24"/>
          <w:szCs w:val="24"/>
        </w:rPr>
        <w:t>senzorna</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ispitivanja</w:t>
      </w:r>
      <w:r w:rsidR="00C4371C" w:rsidRPr="003E0E8B">
        <w:rPr>
          <w:rFonts w:ascii="Times New Roman" w:hAnsi="Times New Roman" w:cs="Times New Roman"/>
          <w:sz w:val="24"/>
          <w:szCs w:val="24"/>
        </w:rPr>
        <w:t xml:space="preserve">; 4) </w:t>
      </w:r>
      <w:r w:rsidRPr="003E0E8B">
        <w:rPr>
          <w:rFonts w:ascii="Times New Roman" w:hAnsi="Times New Roman" w:cs="Times New Roman"/>
          <w:sz w:val="24"/>
          <w:szCs w:val="24"/>
        </w:rPr>
        <w:t>bakteriološka</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ispitivanja</w:t>
      </w:r>
      <w:r w:rsidR="00C4371C" w:rsidRPr="003E0E8B">
        <w:rPr>
          <w:rFonts w:ascii="Times New Roman" w:hAnsi="Times New Roman" w:cs="Times New Roman"/>
          <w:sz w:val="24"/>
          <w:szCs w:val="24"/>
        </w:rPr>
        <w:t xml:space="preserve">; 5) </w:t>
      </w:r>
      <w:r w:rsidRPr="003E0E8B">
        <w:rPr>
          <w:rFonts w:ascii="Times New Roman" w:hAnsi="Times New Roman" w:cs="Times New Roman"/>
          <w:sz w:val="24"/>
          <w:szCs w:val="24"/>
        </w:rPr>
        <w:t>obavljanje</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mikoloških</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ispitivanja</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ili</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obezbeđen</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odgovarajući</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prostor</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unutar</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prostorije</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za</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bakteriološka</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ispitivanja</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za</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obavljanje</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mikoloških</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ispitivanja</w:t>
      </w:r>
      <w:r w:rsidR="00C4371C" w:rsidRPr="003E0E8B">
        <w:rPr>
          <w:rFonts w:ascii="Times New Roman" w:hAnsi="Times New Roman" w:cs="Times New Roman"/>
          <w:sz w:val="24"/>
          <w:szCs w:val="24"/>
        </w:rPr>
        <w:t xml:space="preserve">; 6 </w:t>
      </w:r>
      <w:r w:rsidRPr="003E0E8B">
        <w:rPr>
          <w:rFonts w:ascii="Times New Roman" w:hAnsi="Times New Roman" w:cs="Times New Roman"/>
          <w:sz w:val="24"/>
          <w:szCs w:val="24"/>
        </w:rPr>
        <w:t>molekularno</w:t>
      </w:r>
      <w:r w:rsidR="00C4371C" w:rsidRPr="003E0E8B">
        <w:rPr>
          <w:rFonts w:ascii="Times New Roman" w:hAnsi="Times New Roman" w:cs="Times New Roman"/>
          <w:sz w:val="24"/>
          <w:szCs w:val="24"/>
        </w:rPr>
        <w:t>-</w:t>
      </w:r>
      <w:r w:rsidRPr="003E0E8B">
        <w:rPr>
          <w:rFonts w:ascii="Times New Roman" w:hAnsi="Times New Roman" w:cs="Times New Roman"/>
          <w:sz w:val="24"/>
          <w:szCs w:val="24"/>
        </w:rPr>
        <w:t>biološku</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dijagnostiku</w:t>
      </w:r>
      <w:r w:rsidR="00C4371C" w:rsidRPr="003E0E8B">
        <w:rPr>
          <w:rFonts w:ascii="Times New Roman" w:hAnsi="Times New Roman" w:cs="Times New Roman"/>
          <w:sz w:val="24"/>
          <w:szCs w:val="24"/>
        </w:rPr>
        <w:t xml:space="preserve"> - </w:t>
      </w:r>
      <w:r w:rsidRPr="003E0E8B">
        <w:rPr>
          <w:rFonts w:ascii="Times New Roman" w:hAnsi="Times New Roman" w:cs="Times New Roman"/>
          <w:sz w:val="24"/>
          <w:szCs w:val="24"/>
        </w:rPr>
        <w:t>ako</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u</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svom</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radu</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primenjuje</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molekularno</w:t>
      </w:r>
      <w:r w:rsidR="00C4371C" w:rsidRPr="003E0E8B">
        <w:rPr>
          <w:rFonts w:ascii="Times New Roman" w:hAnsi="Times New Roman" w:cs="Times New Roman"/>
          <w:sz w:val="24"/>
          <w:szCs w:val="24"/>
        </w:rPr>
        <w:t>-</w:t>
      </w:r>
      <w:r w:rsidRPr="003E0E8B">
        <w:rPr>
          <w:rFonts w:ascii="Times New Roman" w:hAnsi="Times New Roman" w:cs="Times New Roman"/>
          <w:sz w:val="24"/>
          <w:szCs w:val="24"/>
        </w:rPr>
        <w:t>biološke</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tehnike</w:t>
      </w:r>
      <w:r w:rsidR="00C4371C" w:rsidRPr="003E0E8B">
        <w:rPr>
          <w:rFonts w:ascii="Times New Roman" w:hAnsi="Times New Roman" w:cs="Times New Roman"/>
          <w:sz w:val="24"/>
          <w:szCs w:val="24"/>
        </w:rPr>
        <w:t xml:space="preserve">; 7) </w:t>
      </w:r>
      <w:r w:rsidRPr="003E0E8B">
        <w:rPr>
          <w:rFonts w:ascii="Times New Roman" w:hAnsi="Times New Roman" w:cs="Times New Roman"/>
          <w:sz w:val="24"/>
          <w:szCs w:val="24"/>
        </w:rPr>
        <w:t>rad</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sa</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laboratorijskim</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životinjama</w:t>
      </w:r>
      <w:r w:rsidR="00C4371C" w:rsidRPr="003E0E8B">
        <w:rPr>
          <w:rFonts w:ascii="Times New Roman" w:hAnsi="Times New Roman" w:cs="Times New Roman"/>
          <w:sz w:val="24"/>
          <w:szCs w:val="24"/>
        </w:rPr>
        <w:t xml:space="preserve"> - </w:t>
      </w:r>
      <w:r w:rsidRPr="003E0E8B">
        <w:rPr>
          <w:rFonts w:ascii="Times New Roman" w:hAnsi="Times New Roman" w:cs="Times New Roman"/>
          <w:sz w:val="24"/>
          <w:szCs w:val="24"/>
        </w:rPr>
        <w:t>ako</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koristi</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laboratorijske</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životinje</w:t>
      </w:r>
      <w:r w:rsidR="00C4371C" w:rsidRPr="003E0E8B">
        <w:rPr>
          <w:rFonts w:ascii="Times New Roman" w:hAnsi="Times New Roman" w:cs="Times New Roman"/>
          <w:sz w:val="24"/>
          <w:szCs w:val="24"/>
        </w:rPr>
        <w:t xml:space="preserve">; 8) </w:t>
      </w:r>
      <w:r w:rsidRPr="003E0E8B">
        <w:rPr>
          <w:rFonts w:ascii="Times New Roman" w:hAnsi="Times New Roman" w:cs="Times New Roman"/>
          <w:sz w:val="24"/>
          <w:szCs w:val="24"/>
        </w:rPr>
        <w:t>parazitološka</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ispitivanja</w:t>
      </w:r>
      <w:r w:rsidR="00C4371C" w:rsidRPr="003E0E8B">
        <w:rPr>
          <w:rFonts w:ascii="Times New Roman" w:hAnsi="Times New Roman" w:cs="Times New Roman"/>
          <w:sz w:val="24"/>
          <w:szCs w:val="24"/>
        </w:rPr>
        <w:t xml:space="preserve">; 9) </w:t>
      </w:r>
      <w:r w:rsidRPr="003E0E8B">
        <w:rPr>
          <w:rFonts w:ascii="Times New Roman" w:hAnsi="Times New Roman" w:cs="Times New Roman"/>
          <w:sz w:val="24"/>
          <w:szCs w:val="24"/>
        </w:rPr>
        <w:t>za</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pranje</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i</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sterilizaciju</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kontaminiranog</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laboratorijskog</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posuđa</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i</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pribora</w:t>
      </w:r>
      <w:r w:rsidR="00C4371C" w:rsidRPr="003E0E8B">
        <w:rPr>
          <w:rFonts w:ascii="Times New Roman" w:hAnsi="Times New Roman" w:cs="Times New Roman"/>
          <w:sz w:val="24"/>
          <w:szCs w:val="24"/>
        </w:rPr>
        <w:t xml:space="preserve">; 10) </w:t>
      </w:r>
      <w:r w:rsidRPr="003E0E8B">
        <w:rPr>
          <w:rFonts w:ascii="Times New Roman" w:hAnsi="Times New Roman" w:cs="Times New Roman"/>
          <w:sz w:val="24"/>
          <w:szCs w:val="24"/>
        </w:rPr>
        <w:t>za</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pripremu</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mikrobioloških</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podloga</w:t>
      </w:r>
      <w:r w:rsidR="00C4371C" w:rsidRPr="003E0E8B">
        <w:rPr>
          <w:rFonts w:ascii="Times New Roman" w:hAnsi="Times New Roman" w:cs="Times New Roman"/>
          <w:sz w:val="24"/>
          <w:szCs w:val="24"/>
        </w:rPr>
        <w:t xml:space="preserve">; 11) </w:t>
      </w:r>
      <w:r w:rsidRPr="003E0E8B">
        <w:rPr>
          <w:rFonts w:ascii="Times New Roman" w:hAnsi="Times New Roman" w:cs="Times New Roman"/>
          <w:sz w:val="24"/>
          <w:szCs w:val="24"/>
        </w:rPr>
        <w:t>čuvanje</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mikrobioloških</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podloga</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reagenasa</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i</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drugog</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potrošnog</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materijala</w:t>
      </w:r>
      <w:r w:rsidR="00C4371C" w:rsidRPr="003E0E8B">
        <w:rPr>
          <w:rFonts w:ascii="Times New Roman" w:hAnsi="Times New Roman" w:cs="Times New Roman"/>
          <w:sz w:val="24"/>
          <w:szCs w:val="24"/>
        </w:rPr>
        <w:t xml:space="preserve">; 12) </w:t>
      </w:r>
      <w:r w:rsidRPr="003E0E8B">
        <w:rPr>
          <w:rFonts w:ascii="Times New Roman" w:hAnsi="Times New Roman" w:cs="Times New Roman"/>
          <w:sz w:val="24"/>
          <w:szCs w:val="24"/>
        </w:rPr>
        <w:t>presvlačenje</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laboratorijskog</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osoblja</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sa</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sanitarnim</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čvorom</w:t>
      </w:r>
      <w:r w:rsidR="006C132D">
        <w:rPr>
          <w:rFonts w:ascii="Times New Roman" w:hAnsi="Times New Roman" w:cs="Times New Roman"/>
          <w:sz w:val="24"/>
          <w:szCs w:val="24"/>
        </w:rPr>
        <w:t xml:space="preserve"> i</w:t>
      </w:r>
      <w:r w:rsidR="00C4371C" w:rsidRPr="003E0E8B">
        <w:rPr>
          <w:rFonts w:ascii="Times New Roman" w:hAnsi="Times New Roman" w:cs="Times New Roman"/>
          <w:sz w:val="24"/>
          <w:szCs w:val="24"/>
        </w:rPr>
        <w:t xml:space="preserve"> 13) </w:t>
      </w:r>
      <w:r w:rsidRPr="003E0E8B">
        <w:rPr>
          <w:rFonts w:ascii="Times New Roman" w:hAnsi="Times New Roman" w:cs="Times New Roman"/>
          <w:sz w:val="24"/>
          <w:szCs w:val="24"/>
        </w:rPr>
        <w:t>smeštaj</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laboratorijskog</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osoblja</w:t>
      </w:r>
      <w:r w:rsidR="00C4371C" w:rsidRPr="003E0E8B">
        <w:rPr>
          <w:rFonts w:ascii="Times New Roman" w:hAnsi="Times New Roman" w:cs="Times New Roman"/>
          <w:sz w:val="24"/>
          <w:szCs w:val="24"/>
        </w:rPr>
        <w:t xml:space="preserve">. </w:t>
      </w:r>
    </w:p>
    <w:p w:rsidR="009E3857" w:rsidRPr="003E0E8B" w:rsidRDefault="008E2B83" w:rsidP="008E2B83">
      <w:pPr>
        <w:pStyle w:val="NoSpacing"/>
        <w:spacing w:line="276" w:lineRule="auto"/>
        <w:ind w:firstLine="720"/>
        <w:jc w:val="both"/>
        <w:rPr>
          <w:rFonts w:ascii="Times New Roman" w:hAnsi="Times New Roman" w:cs="Times New Roman"/>
          <w:sz w:val="24"/>
          <w:szCs w:val="24"/>
        </w:rPr>
      </w:pPr>
      <w:r w:rsidRPr="003E0E8B">
        <w:rPr>
          <w:rFonts w:ascii="Times New Roman" w:hAnsi="Times New Roman" w:cs="Times New Roman"/>
          <w:sz w:val="24"/>
          <w:szCs w:val="24"/>
        </w:rPr>
        <w:t>Laboratorija</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koja</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obavlja</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hemijska</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ispitivanja</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bezbednosti</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hrane</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i</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hrane</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za</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životinje</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mora</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da</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ima</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sledeće</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prostorije</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i</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to</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za</w:t>
      </w:r>
      <w:r w:rsidR="00C4371C" w:rsidRPr="003E0E8B">
        <w:rPr>
          <w:rFonts w:ascii="Times New Roman" w:hAnsi="Times New Roman" w:cs="Times New Roman"/>
          <w:sz w:val="24"/>
          <w:szCs w:val="24"/>
        </w:rPr>
        <w:t xml:space="preserve">: 1) </w:t>
      </w:r>
      <w:r w:rsidRPr="003E0E8B">
        <w:rPr>
          <w:rFonts w:ascii="Times New Roman" w:hAnsi="Times New Roman" w:cs="Times New Roman"/>
          <w:sz w:val="24"/>
          <w:szCs w:val="24"/>
        </w:rPr>
        <w:t>prijem</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uzoraka</w:t>
      </w:r>
      <w:r w:rsidR="00C4371C" w:rsidRPr="003E0E8B">
        <w:rPr>
          <w:rFonts w:ascii="Times New Roman" w:hAnsi="Times New Roman" w:cs="Times New Roman"/>
          <w:sz w:val="24"/>
          <w:szCs w:val="24"/>
        </w:rPr>
        <w:t xml:space="preserve">; 2) </w:t>
      </w:r>
      <w:r w:rsidRPr="003E0E8B">
        <w:rPr>
          <w:rFonts w:ascii="Times New Roman" w:hAnsi="Times New Roman" w:cs="Times New Roman"/>
          <w:sz w:val="24"/>
          <w:szCs w:val="24"/>
        </w:rPr>
        <w:t>pripremu</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i</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homogenizaciju</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uzoraka</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mlevenjem</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radi</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hemijskih</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ispitivanja</w:t>
      </w:r>
      <w:r w:rsidR="00C4371C" w:rsidRPr="003E0E8B">
        <w:rPr>
          <w:rFonts w:ascii="Times New Roman" w:hAnsi="Times New Roman" w:cs="Times New Roman"/>
          <w:sz w:val="24"/>
          <w:szCs w:val="24"/>
        </w:rPr>
        <w:t xml:space="preserve">; 3) </w:t>
      </w:r>
      <w:r w:rsidRPr="003E0E8B">
        <w:rPr>
          <w:rFonts w:ascii="Times New Roman" w:hAnsi="Times New Roman" w:cs="Times New Roman"/>
          <w:sz w:val="24"/>
          <w:szCs w:val="24"/>
        </w:rPr>
        <w:t>digestiju</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i</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mineralizaciju</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uzoraka</w:t>
      </w:r>
      <w:r w:rsidR="00C4371C" w:rsidRPr="003E0E8B">
        <w:rPr>
          <w:rFonts w:ascii="Times New Roman" w:hAnsi="Times New Roman" w:cs="Times New Roman"/>
          <w:sz w:val="24"/>
          <w:szCs w:val="24"/>
        </w:rPr>
        <w:t xml:space="preserve">; 4) </w:t>
      </w:r>
      <w:r w:rsidRPr="003E0E8B">
        <w:rPr>
          <w:rFonts w:ascii="Times New Roman" w:hAnsi="Times New Roman" w:cs="Times New Roman"/>
          <w:sz w:val="24"/>
          <w:szCs w:val="24"/>
        </w:rPr>
        <w:t>merenje</w:t>
      </w:r>
      <w:r w:rsidR="00C4371C" w:rsidRPr="003E0E8B">
        <w:rPr>
          <w:rFonts w:ascii="Times New Roman" w:hAnsi="Times New Roman" w:cs="Times New Roman"/>
          <w:sz w:val="24"/>
          <w:szCs w:val="24"/>
        </w:rPr>
        <w:t xml:space="preserve">; 5) </w:t>
      </w:r>
      <w:r w:rsidRPr="003E0E8B">
        <w:rPr>
          <w:rFonts w:ascii="Times New Roman" w:hAnsi="Times New Roman" w:cs="Times New Roman"/>
          <w:sz w:val="24"/>
          <w:szCs w:val="24"/>
        </w:rPr>
        <w:t>centralnu</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hemijsku</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laboratoriju</w:t>
      </w:r>
      <w:r w:rsidR="00C4371C" w:rsidRPr="003E0E8B">
        <w:rPr>
          <w:rFonts w:ascii="Times New Roman" w:hAnsi="Times New Roman" w:cs="Times New Roman"/>
          <w:sz w:val="24"/>
          <w:szCs w:val="24"/>
        </w:rPr>
        <w:t xml:space="preserve">; 6) </w:t>
      </w:r>
      <w:r w:rsidRPr="003E0E8B">
        <w:rPr>
          <w:rFonts w:ascii="Times New Roman" w:hAnsi="Times New Roman" w:cs="Times New Roman"/>
          <w:sz w:val="24"/>
          <w:szCs w:val="24"/>
        </w:rPr>
        <w:t>spektrofotometriju</w:t>
      </w:r>
      <w:r w:rsidR="00C4371C" w:rsidRPr="003E0E8B">
        <w:rPr>
          <w:rFonts w:ascii="Times New Roman" w:hAnsi="Times New Roman" w:cs="Times New Roman"/>
          <w:sz w:val="24"/>
          <w:szCs w:val="24"/>
        </w:rPr>
        <w:t xml:space="preserve">; 7) </w:t>
      </w:r>
      <w:r w:rsidRPr="003E0E8B">
        <w:rPr>
          <w:rFonts w:ascii="Times New Roman" w:hAnsi="Times New Roman" w:cs="Times New Roman"/>
          <w:sz w:val="24"/>
          <w:szCs w:val="24"/>
        </w:rPr>
        <w:t>atomsku</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apsorpcionu</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spektrofotometriju</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AAS</w:t>
      </w:r>
      <w:r w:rsidR="00C4371C" w:rsidRPr="003E0E8B">
        <w:rPr>
          <w:rFonts w:ascii="Times New Roman" w:hAnsi="Times New Roman" w:cs="Times New Roman"/>
          <w:sz w:val="24"/>
          <w:szCs w:val="24"/>
        </w:rPr>
        <w:t xml:space="preserve">) - </w:t>
      </w:r>
      <w:r w:rsidRPr="003E0E8B">
        <w:rPr>
          <w:rFonts w:ascii="Times New Roman" w:hAnsi="Times New Roman" w:cs="Times New Roman"/>
          <w:sz w:val="24"/>
          <w:szCs w:val="24"/>
        </w:rPr>
        <w:t>ako</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obavlja</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ovu</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vrstu</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ispitivanja</w:t>
      </w:r>
      <w:r w:rsidR="00C4371C" w:rsidRPr="003E0E8B">
        <w:rPr>
          <w:rFonts w:ascii="Times New Roman" w:hAnsi="Times New Roman" w:cs="Times New Roman"/>
          <w:sz w:val="24"/>
          <w:szCs w:val="24"/>
        </w:rPr>
        <w:t xml:space="preserve">; 8) </w:t>
      </w:r>
      <w:r w:rsidRPr="003E0E8B">
        <w:rPr>
          <w:rFonts w:ascii="Times New Roman" w:hAnsi="Times New Roman" w:cs="Times New Roman"/>
          <w:sz w:val="24"/>
          <w:szCs w:val="24"/>
        </w:rPr>
        <w:t>kućicu</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za</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gasove</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za</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AAS</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gasnu</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hromatografiju</w:t>
      </w:r>
      <w:r w:rsidR="00C4371C" w:rsidRPr="003E0E8B">
        <w:rPr>
          <w:rFonts w:ascii="Times New Roman" w:hAnsi="Times New Roman" w:cs="Times New Roman"/>
          <w:sz w:val="24"/>
          <w:szCs w:val="24"/>
        </w:rPr>
        <w:t xml:space="preserve"> - </w:t>
      </w:r>
      <w:r w:rsidRPr="003E0E8B">
        <w:rPr>
          <w:rFonts w:ascii="Times New Roman" w:hAnsi="Times New Roman" w:cs="Times New Roman"/>
          <w:sz w:val="24"/>
          <w:szCs w:val="24"/>
        </w:rPr>
        <w:t>ako</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obavlja</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ovu</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vrstu</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ispitivanja</w:t>
      </w:r>
      <w:r w:rsidR="00C4371C" w:rsidRPr="003E0E8B">
        <w:rPr>
          <w:rFonts w:ascii="Times New Roman" w:hAnsi="Times New Roman" w:cs="Times New Roman"/>
          <w:sz w:val="24"/>
          <w:szCs w:val="24"/>
        </w:rPr>
        <w:t xml:space="preserve">; 9) </w:t>
      </w:r>
      <w:r w:rsidRPr="003E0E8B">
        <w:rPr>
          <w:rFonts w:ascii="Times New Roman" w:hAnsi="Times New Roman" w:cs="Times New Roman"/>
          <w:sz w:val="24"/>
          <w:szCs w:val="24"/>
        </w:rPr>
        <w:t>tečnu</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hromatografiju</w:t>
      </w:r>
      <w:r w:rsidR="00C4371C" w:rsidRPr="003E0E8B">
        <w:rPr>
          <w:rFonts w:ascii="Times New Roman" w:hAnsi="Times New Roman" w:cs="Times New Roman"/>
          <w:sz w:val="24"/>
          <w:szCs w:val="24"/>
        </w:rPr>
        <w:t xml:space="preserve"> - </w:t>
      </w:r>
      <w:r w:rsidRPr="003E0E8B">
        <w:rPr>
          <w:rFonts w:ascii="Times New Roman" w:hAnsi="Times New Roman" w:cs="Times New Roman"/>
          <w:sz w:val="24"/>
          <w:szCs w:val="24"/>
        </w:rPr>
        <w:t>ako</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obavlja</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ovu</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vrstu</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ispitivanja</w:t>
      </w:r>
      <w:r w:rsidR="00C4371C" w:rsidRPr="003E0E8B">
        <w:rPr>
          <w:rFonts w:ascii="Times New Roman" w:hAnsi="Times New Roman" w:cs="Times New Roman"/>
          <w:sz w:val="24"/>
          <w:szCs w:val="24"/>
        </w:rPr>
        <w:t xml:space="preserve">; 10) </w:t>
      </w:r>
      <w:r w:rsidRPr="003E0E8B">
        <w:rPr>
          <w:rFonts w:ascii="Times New Roman" w:hAnsi="Times New Roman" w:cs="Times New Roman"/>
          <w:sz w:val="24"/>
          <w:szCs w:val="24"/>
        </w:rPr>
        <w:t>gasnu</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hromatografiju</w:t>
      </w:r>
      <w:r w:rsidR="00C4371C" w:rsidRPr="003E0E8B">
        <w:rPr>
          <w:rFonts w:ascii="Times New Roman" w:hAnsi="Times New Roman" w:cs="Times New Roman"/>
          <w:sz w:val="24"/>
          <w:szCs w:val="24"/>
        </w:rPr>
        <w:t xml:space="preserve"> - </w:t>
      </w:r>
      <w:r w:rsidRPr="003E0E8B">
        <w:rPr>
          <w:rFonts w:ascii="Times New Roman" w:hAnsi="Times New Roman" w:cs="Times New Roman"/>
          <w:sz w:val="24"/>
          <w:szCs w:val="24"/>
        </w:rPr>
        <w:t>ako</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obavlja</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ovu</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vrstu</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ispitivanja</w:t>
      </w:r>
      <w:r w:rsidR="00C4371C" w:rsidRPr="003E0E8B">
        <w:rPr>
          <w:rFonts w:ascii="Times New Roman" w:hAnsi="Times New Roman" w:cs="Times New Roman"/>
          <w:sz w:val="24"/>
          <w:szCs w:val="24"/>
        </w:rPr>
        <w:t xml:space="preserve">; 11) </w:t>
      </w:r>
      <w:r w:rsidRPr="003E0E8B">
        <w:rPr>
          <w:rFonts w:ascii="Times New Roman" w:hAnsi="Times New Roman" w:cs="Times New Roman"/>
          <w:sz w:val="24"/>
          <w:szCs w:val="24"/>
        </w:rPr>
        <w:t>pranje</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laboratorijskog</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posuđa</w:t>
      </w:r>
      <w:r w:rsidR="006C132D">
        <w:rPr>
          <w:rFonts w:ascii="Times New Roman" w:hAnsi="Times New Roman" w:cs="Times New Roman"/>
          <w:sz w:val="24"/>
          <w:szCs w:val="24"/>
        </w:rPr>
        <w:t xml:space="preserve"> i</w:t>
      </w:r>
      <w:r w:rsidR="00C4371C" w:rsidRPr="003E0E8B">
        <w:rPr>
          <w:rFonts w:ascii="Times New Roman" w:hAnsi="Times New Roman" w:cs="Times New Roman"/>
          <w:sz w:val="24"/>
          <w:szCs w:val="24"/>
        </w:rPr>
        <w:t xml:space="preserve"> 12) </w:t>
      </w:r>
      <w:r w:rsidRPr="003E0E8B">
        <w:rPr>
          <w:rFonts w:ascii="Times New Roman" w:hAnsi="Times New Roman" w:cs="Times New Roman"/>
          <w:sz w:val="24"/>
          <w:szCs w:val="24"/>
        </w:rPr>
        <w:t>smeštaj</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hemikalije</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reagenasa</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i</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potrošnog</w:t>
      </w:r>
      <w:r w:rsidR="00C4371C" w:rsidRPr="003E0E8B">
        <w:rPr>
          <w:rFonts w:ascii="Times New Roman" w:hAnsi="Times New Roman" w:cs="Times New Roman"/>
          <w:sz w:val="24"/>
          <w:szCs w:val="24"/>
        </w:rPr>
        <w:t xml:space="preserve"> </w:t>
      </w:r>
      <w:r w:rsidRPr="003E0E8B">
        <w:rPr>
          <w:rFonts w:ascii="Times New Roman" w:hAnsi="Times New Roman" w:cs="Times New Roman"/>
          <w:sz w:val="24"/>
          <w:szCs w:val="24"/>
        </w:rPr>
        <w:t>materijala</w:t>
      </w:r>
      <w:r w:rsidR="00C4371C" w:rsidRPr="003E0E8B">
        <w:rPr>
          <w:rFonts w:ascii="Times New Roman" w:hAnsi="Times New Roman" w:cs="Times New Roman"/>
          <w:sz w:val="24"/>
          <w:szCs w:val="24"/>
        </w:rPr>
        <w:t>.</w:t>
      </w:r>
    </w:p>
    <w:p w:rsidR="009E3857" w:rsidRPr="003E0E8B" w:rsidRDefault="008E2B83" w:rsidP="008E2B83">
      <w:pPr>
        <w:pStyle w:val="NoSpacing"/>
        <w:spacing w:line="276" w:lineRule="auto"/>
        <w:ind w:firstLine="720"/>
        <w:jc w:val="both"/>
        <w:rPr>
          <w:rFonts w:ascii="Times New Roman" w:hAnsi="Times New Roman" w:cs="Times New Roman"/>
          <w:sz w:val="24"/>
          <w:szCs w:val="24"/>
        </w:rPr>
      </w:pPr>
      <w:r w:rsidRPr="003E0E8B">
        <w:rPr>
          <w:rFonts w:ascii="Times New Roman" w:hAnsi="Times New Roman" w:cs="Times New Roman"/>
          <w:sz w:val="24"/>
          <w:szCs w:val="24"/>
        </w:rPr>
        <w:t>Laboratorija</w:t>
      </w:r>
      <w:r w:rsidR="009E3857" w:rsidRPr="003E0E8B">
        <w:rPr>
          <w:rFonts w:ascii="Times New Roman" w:hAnsi="Times New Roman" w:cs="Times New Roman"/>
          <w:sz w:val="24"/>
          <w:szCs w:val="24"/>
        </w:rPr>
        <w:t xml:space="preserve"> </w:t>
      </w:r>
      <w:r w:rsidRPr="003E0E8B">
        <w:rPr>
          <w:rFonts w:ascii="Times New Roman" w:hAnsi="Times New Roman" w:cs="Times New Roman"/>
          <w:sz w:val="24"/>
          <w:szCs w:val="24"/>
        </w:rPr>
        <w:t>koja</w:t>
      </w:r>
      <w:r w:rsidR="009E3857" w:rsidRPr="003E0E8B">
        <w:rPr>
          <w:rFonts w:ascii="Times New Roman" w:hAnsi="Times New Roman" w:cs="Times New Roman"/>
          <w:sz w:val="24"/>
          <w:szCs w:val="24"/>
        </w:rPr>
        <w:t xml:space="preserve"> </w:t>
      </w:r>
      <w:r w:rsidRPr="003E0E8B">
        <w:rPr>
          <w:rFonts w:ascii="Times New Roman" w:hAnsi="Times New Roman" w:cs="Times New Roman"/>
          <w:sz w:val="24"/>
          <w:szCs w:val="24"/>
        </w:rPr>
        <w:t>obavlja</w:t>
      </w:r>
      <w:r w:rsidR="009E3857" w:rsidRPr="003E0E8B">
        <w:rPr>
          <w:rFonts w:ascii="Times New Roman" w:hAnsi="Times New Roman" w:cs="Times New Roman"/>
          <w:sz w:val="24"/>
          <w:szCs w:val="24"/>
        </w:rPr>
        <w:t xml:space="preserve"> </w:t>
      </w:r>
      <w:r w:rsidRPr="003E0E8B">
        <w:rPr>
          <w:rFonts w:ascii="Times New Roman" w:hAnsi="Times New Roman" w:cs="Times New Roman"/>
          <w:sz w:val="24"/>
          <w:szCs w:val="24"/>
        </w:rPr>
        <w:t>biohemijska</w:t>
      </w:r>
      <w:r w:rsidR="009E3857" w:rsidRPr="003E0E8B">
        <w:rPr>
          <w:rFonts w:ascii="Times New Roman" w:hAnsi="Times New Roman" w:cs="Times New Roman"/>
          <w:sz w:val="24"/>
          <w:szCs w:val="24"/>
        </w:rPr>
        <w:t xml:space="preserve"> </w:t>
      </w:r>
      <w:r w:rsidRPr="003E0E8B">
        <w:rPr>
          <w:rFonts w:ascii="Times New Roman" w:hAnsi="Times New Roman" w:cs="Times New Roman"/>
          <w:sz w:val="24"/>
          <w:szCs w:val="24"/>
        </w:rPr>
        <w:t>ispitivanja</w:t>
      </w:r>
      <w:r w:rsidR="009E3857" w:rsidRPr="003E0E8B">
        <w:rPr>
          <w:rFonts w:ascii="Times New Roman" w:hAnsi="Times New Roman" w:cs="Times New Roman"/>
          <w:sz w:val="24"/>
          <w:szCs w:val="24"/>
        </w:rPr>
        <w:t xml:space="preserve"> </w:t>
      </w:r>
      <w:r w:rsidRPr="003E0E8B">
        <w:rPr>
          <w:rFonts w:ascii="Times New Roman" w:hAnsi="Times New Roman" w:cs="Times New Roman"/>
          <w:sz w:val="24"/>
          <w:szCs w:val="24"/>
        </w:rPr>
        <w:t>kliničkog</w:t>
      </w:r>
      <w:r w:rsidR="009E3857" w:rsidRPr="003E0E8B">
        <w:rPr>
          <w:rFonts w:ascii="Times New Roman" w:hAnsi="Times New Roman" w:cs="Times New Roman"/>
          <w:sz w:val="24"/>
          <w:szCs w:val="24"/>
        </w:rPr>
        <w:t xml:space="preserve"> </w:t>
      </w:r>
      <w:r w:rsidRPr="003E0E8B">
        <w:rPr>
          <w:rFonts w:ascii="Times New Roman" w:hAnsi="Times New Roman" w:cs="Times New Roman"/>
          <w:sz w:val="24"/>
          <w:szCs w:val="24"/>
        </w:rPr>
        <w:t>materijala</w:t>
      </w:r>
      <w:r w:rsidR="009E3857" w:rsidRPr="003E0E8B">
        <w:rPr>
          <w:rFonts w:ascii="Times New Roman" w:hAnsi="Times New Roman" w:cs="Times New Roman"/>
          <w:sz w:val="24"/>
          <w:szCs w:val="24"/>
        </w:rPr>
        <w:t xml:space="preserve"> </w:t>
      </w:r>
      <w:r w:rsidR="001A5ABD">
        <w:rPr>
          <w:rFonts w:ascii="Times New Roman" w:hAnsi="Times New Roman" w:cs="Times New Roman"/>
          <w:sz w:val="24"/>
          <w:szCs w:val="24"/>
        </w:rPr>
        <w:t>(č</w:t>
      </w:r>
      <w:r w:rsidRPr="003E0E8B">
        <w:rPr>
          <w:rFonts w:ascii="Times New Roman" w:hAnsi="Times New Roman" w:cs="Times New Roman"/>
          <w:sz w:val="24"/>
          <w:szCs w:val="24"/>
        </w:rPr>
        <w:t>lan</w:t>
      </w:r>
      <w:r w:rsidR="009E3857" w:rsidRPr="003E0E8B">
        <w:rPr>
          <w:rFonts w:ascii="Times New Roman" w:hAnsi="Times New Roman" w:cs="Times New Roman"/>
          <w:sz w:val="24"/>
          <w:szCs w:val="24"/>
        </w:rPr>
        <w:t xml:space="preserve"> 11</w:t>
      </w:r>
      <w:r w:rsidR="001A5ABD">
        <w:rPr>
          <w:rFonts w:ascii="Times New Roman" w:hAnsi="Times New Roman" w:cs="Times New Roman"/>
          <w:sz w:val="24"/>
          <w:szCs w:val="24"/>
        </w:rPr>
        <w:t>),</w:t>
      </w:r>
      <w:r w:rsidR="009E3857" w:rsidRPr="003E0E8B">
        <w:rPr>
          <w:rFonts w:ascii="Times New Roman" w:hAnsi="Times New Roman" w:cs="Times New Roman"/>
          <w:sz w:val="24"/>
          <w:szCs w:val="24"/>
        </w:rPr>
        <w:t xml:space="preserve"> </w:t>
      </w:r>
      <w:r w:rsidRPr="003E0E8B">
        <w:rPr>
          <w:rFonts w:ascii="Times New Roman" w:hAnsi="Times New Roman" w:cs="Times New Roman"/>
          <w:sz w:val="24"/>
          <w:szCs w:val="24"/>
        </w:rPr>
        <w:t>mora</w:t>
      </w:r>
      <w:r w:rsidR="009E3857" w:rsidRPr="003E0E8B">
        <w:rPr>
          <w:rFonts w:ascii="Times New Roman" w:hAnsi="Times New Roman" w:cs="Times New Roman"/>
          <w:sz w:val="24"/>
          <w:szCs w:val="24"/>
        </w:rPr>
        <w:t xml:space="preserve"> </w:t>
      </w:r>
      <w:r w:rsidRPr="003E0E8B">
        <w:rPr>
          <w:rFonts w:ascii="Times New Roman" w:hAnsi="Times New Roman" w:cs="Times New Roman"/>
          <w:sz w:val="24"/>
          <w:szCs w:val="24"/>
        </w:rPr>
        <w:t>da</w:t>
      </w:r>
      <w:r w:rsidR="009E3857" w:rsidRPr="003E0E8B">
        <w:rPr>
          <w:rFonts w:ascii="Times New Roman" w:hAnsi="Times New Roman" w:cs="Times New Roman"/>
          <w:sz w:val="24"/>
          <w:szCs w:val="24"/>
        </w:rPr>
        <w:t xml:space="preserve"> </w:t>
      </w:r>
      <w:r w:rsidRPr="003E0E8B">
        <w:rPr>
          <w:rFonts w:ascii="Times New Roman" w:hAnsi="Times New Roman" w:cs="Times New Roman"/>
          <w:sz w:val="24"/>
          <w:szCs w:val="24"/>
        </w:rPr>
        <w:t>ima</w:t>
      </w:r>
      <w:r w:rsidR="009E3857" w:rsidRPr="003E0E8B">
        <w:rPr>
          <w:rFonts w:ascii="Times New Roman" w:hAnsi="Times New Roman" w:cs="Times New Roman"/>
          <w:sz w:val="24"/>
          <w:szCs w:val="24"/>
        </w:rPr>
        <w:t xml:space="preserve"> </w:t>
      </w:r>
      <w:r w:rsidRPr="003E0E8B">
        <w:rPr>
          <w:rFonts w:ascii="Times New Roman" w:hAnsi="Times New Roman" w:cs="Times New Roman"/>
          <w:sz w:val="24"/>
          <w:szCs w:val="24"/>
        </w:rPr>
        <w:t>sledeće</w:t>
      </w:r>
      <w:r w:rsidR="009E3857" w:rsidRPr="003E0E8B">
        <w:rPr>
          <w:rFonts w:ascii="Times New Roman" w:hAnsi="Times New Roman" w:cs="Times New Roman"/>
          <w:sz w:val="24"/>
          <w:szCs w:val="24"/>
        </w:rPr>
        <w:t xml:space="preserve"> </w:t>
      </w:r>
      <w:r w:rsidRPr="003E0E8B">
        <w:rPr>
          <w:rFonts w:ascii="Times New Roman" w:hAnsi="Times New Roman" w:cs="Times New Roman"/>
          <w:sz w:val="24"/>
          <w:szCs w:val="24"/>
        </w:rPr>
        <w:t>prostorije</w:t>
      </w:r>
      <w:r w:rsidR="009E3857" w:rsidRPr="003E0E8B">
        <w:rPr>
          <w:rFonts w:ascii="Times New Roman" w:hAnsi="Times New Roman" w:cs="Times New Roman"/>
          <w:sz w:val="24"/>
          <w:szCs w:val="24"/>
        </w:rPr>
        <w:t xml:space="preserve">, </w:t>
      </w:r>
      <w:r w:rsidRPr="003E0E8B">
        <w:rPr>
          <w:rFonts w:ascii="Times New Roman" w:hAnsi="Times New Roman" w:cs="Times New Roman"/>
          <w:sz w:val="24"/>
          <w:szCs w:val="24"/>
        </w:rPr>
        <w:t>i</w:t>
      </w:r>
      <w:r w:rsidR="009E3857" w:rsidRPr="003E0E8B">
        <w:rPr>
          <w:rFonts w:ascii="Times New Roman" w:hAnsi="Times New Roman" w:cs="Times New Roman"/>
          <w:sz w:val="24"/>
          <w:szCs w:val="24"/>
        </w:rPr>
        <w:t xml:space="preserve"> </w:t>
      </w:r>
      <w:r w:rsidRPr="003E0E8B">
        <w:rPr>
          <w:rFonts w:ascii="Times New Roman" w:hAnsi="Times New Roman" w:cs="Times New Roman"/>
          <w:sz w:val="24"/>
          <w:szCs w:val="24"/>
        </w:rPr>
        <w:t>to</w:t>
      </w:r>
      <w:r w:rsidR="009E3857" w:rsidRPr="003E0E8B">
        <w:rPr>
          <w:rFonts w:ascii="Times New Roman" w:hAnsi="Times New Roman" w:cs="Times New Roman"/>
          <w:sz w:val="24"/>
          <w:szCs w:val="24"/>
        </w:rPr>
        <w:t xml:space="preserve"> </w:t>
      </w:r>
      <w:r w:rsidRPr="003E0E8B">
        <w:rPr>
          <w:rFonts w:ascii="Times New Roman" w:hAnsi="Times New Roman" w:cs="Times New Roman"/>
          <w:sz w:val="24"/>
          <w:szCs w:val="24"/>
        </w:rPr>
        <w:t>za</w:t>
      </w:r>
      <w:r w:rsidR="009E3857" w:rsidRPr="003E0E8B">
        <w:rPr>
          <w:rFonts w:ascii="Times New Roman" w:hAnsi="Times New Roman" w:cs="Times New Roman"/>
          <w:sz w:val="24"/>
          <w:szCs w:val="24"/>
        </w:rPr>
        <w:t xml:space="preserve">: 1) </w:t>
      </w:r>
      <w:r w:rsidRPr="003E0E8B">
        <w:rPr>
          <w:rFonts w:ascii="Times New Roman" w:hAnsi="Times New Roman" w:cs="Times New Roman"/>
          <w:sz w:val="24"/>
          <w:szCs w:val="24"/>
        </w:rPr>
        <w:t>prijem</w:t>
      </w:r>
      <w:r w:rsidR="009E3857" w:rsidRPr="003E0E8B">
        <w:rPr>
          <w:rFonts w:ascii="Times New Roman" w:hAnsi="Times New Roman" w:cs="Times New Roman"/>
          <w:sz w:val="24"/>
          <w:szCs w:val="24"/>
        </w:rPr>
        <w:t xml:space="preserve"> </w:t>
      </w:r>
      <w:r w:rsidRPr="003E0E8B">
        <w:rPr>
          <w:rFonts w:ascii="Times New Roman" w:hAnsi="Times New Roman" w:cs="Times New Roman"/>
          <w:sz w:val="24"/>
          <w:szCs w:val="24"/>
        </w:rPr>
        <w:t>uzoraka</w:t>
      </w:r>
      <w:r w:rsidR="009E3857" w:rsidRPr="003E0E8B">
        <w:rPr>
          <w:rFonts w:ascii="Times New Roman" w:hAnsi="Times New Roman" w:cs="Times New Roman"/>
          <w:sz w:val="24"/>
          <w:szCs w:val="24"/>
        </w:rPr>
        <w:t xml:space="preserve">; 2) </w:t>
      </w:r>
      <w:r w:rsidRPr="003E0E8B">
        <w:rPr>
          <w:rFonts w:ascii="Times New Roman" w:hAnsi="Times New Roman" w:cs="Times New Roman"/>
          <w:sz w:val="24"/>
          <w:szCs w:val="24"/>
        </w:rPr>
        <w:t>obradu</w:t>
      </w:r>
      <w:r w:rsidR="009E3857" w:rsidRPr="003E0E8B">
        <w:rPr>
          <w:rFonts w:ascii="Times New Roman" w:hAnsi="Times New Roman" w:cs="Times New Roman"/>
          <w:sz w:val="24"/>
          <w:szCs w:val="24"/>
        </w:rPr>
        <w:t xml:space="preserve"> </w:t>
      </w:r>
      <w:r w:rsidRPr="003E0E8B">
        <w:rPr>
          <w:rFonts w:ascii="Times New Roman" w:hAnsi="Times New Roman" w:cs="Times New Roman"/>
          <w:sz w:val="24"/>
          <w:szCs w:val="24"/>
        </w:rPr>
        <w:t>uzoraka</w:t>
      </w:r>
      <w:r w:rsidR="009E3857" w:rsidRPr="003E0E8B">
        <w:rPr>
          <w:rFonts w:ascii="Times New Roman" w:hAnsi="Times New Roman" w:cs="Times New Roman"/>
          <w:sz w:val="24"/>
          <w:szCs w:val="24"/>
        </w:rPr>
        <w:t xml:space="preserve"> </w:t>
      </w:r>
      <w:r w:rsidRPr="003E0E8B">
        <w:rPr>
          <w:rFonts w:ascii="Times New Roman" w:hAnsi="Times New Roman" w:cs="Times New Roman"/>
          <w:sz w:val="24"/>
          <w:szCs w:val="24"/>
        </w:rPr>
        <w:t>i</w:t>
      </w:r>
      <w:r w:rsidR="009E3857" w:rsidRPr="003E0E8B">
        <w:rPr>
          <w:rFonts w:ascii="Times New Roman" w:hAnsi="Times New Roman" w:cs="Times New Roman"/>
          <w:sz w:val="24"/>
          <w:szCs w:val="24"/>
        </w:rPr>
        <w:t xml:space="preserve"> </w:t>
      </w:r>
      <w:r w:rsidRPr="003E0E8B">
        <w:rPr>
          <w:rFonts w:ascii="Times New Roman" w:hAnsi="Times New Roman" w:cs="Times New Roman"/>
          <w:sz w:val="24"/>
          <w:szCs w:val="24"/>
        </w:rPr>
        <w:t>vršenje</w:t>
      </w:r>
      <w:r w:rsidR="009E3857" w:rsidRPr="003E0E8B">
        <w:rPr>
          <w:rFonts w:ascii="Times New Roman" w:hAnsi="Times New Roman" w:cs="Times New Roman"/>
          <w:sz w:val="24"/>
          <w:szCs w:val="24"/>
        </w:rPr>
        <w:t xml:space="preserve"> </w:t>
      </w:r>
      <w:r w:rsidRPr="003E0E8B">
        <w:rPr>
          <w:rFonts w:ascii="Times New Roman" w:hAnsi="Times New Roman" w:cs="Times New Roman"/>
          <w:sz w:val="24"/>
          <w:szCs w:val="24"/>
        </w:rPr>
        <w:t>biohemijskih</w:t>
      </w:r>
      <w:r w:rsidR="009E3857" w:rsidRPr="003E0E8B">
        <w:rPr>
          <w:rFonts w:ascii="Times New Roman" w:hAnsi="Times New Roman" w:cs="Times New Roman"/>
          <w:sz w:val="24"/>
          <w:szCs w:val="24"/>
        </w:rPr>
        <w:t xml:space="preserve"> </w:t>
      </w:r>
      <w:r w:rsidRPr="003E0E8B">
        <w:rPr>
          <w:rFonts w:ascii="Times New Roman" w:hAnsi="Times New Roman" w:cs="Times New Roman"/>
          <w:sz w:val="24"/>
          <w:szCs w:val="24"/>
        </w:rPr>
        <w:t>ispitivanja</w:t>
      </w:r>
      <w:r w:rsidR="009E3857" w:rsidRPr="003E0E8B">
        <w:rPr>
          <w:rFonts w:ascii="Times New Roman" w:hAnsi="Times New Roman" w:cs="Times New Roman"/>
          <w:sz w:val="24"/>
          <w:szCs w:val="24"/>
        </w:rPr>
        <w:t xml:space="preserve">; 3) </w:t>
      </w:r>
      <w:r w:rsidRPr="003E0E8B">
        <w:rPr>
          <w:rFonts w:ascii="Times New Roman" w:hAnsi="Times New Roman" w:cs="Times New Roman"/>
          <w:sz w:val="24"/>
          <w:szCs w:val="24"/>
        </w:rPr>
        <w:t>pranje</w:t>
      </w:r>
      <w:r w:rsidR="009E3857" w:rsidRPr="003E0E8B">
        <w:rPr>
          <w:rFonts w:ascii="Times New Roman" w:hAnsi="Times New Roman" w:cs="Times New Roman"/>
          <w:sz w:val="24"/>
          <w:szCs w:val="24"/>
        </w:rPr>
        <w:t xml:space="preserve"> </w:t>
      </w:r>
      <w:r w:rsidRPr="003E0E8B">
        <w:rPr>
          <w:rFonts w:ascii="Times New Roman" w:hAnsi="Times New Roman" w:cs="Times New Roman"/>
          <w:sz w:val="24"/>
          <w:szCs w:val="24"/>
        </w:rPr>
        <w:t>i</w:t>
      </w:r>
      <w:r w:rsidR="009E3857" w:rsidRPr="003E0E8B">
        <w:rPr>
          <w:rFonts w:ascii="Times New Roman" w:hAnsi="Times New Roman" w:cs="Times New Roman"/>
          <w:sz w:val="24"/>
          <w:szCs w:val="24"/>
        </w:rPr>
        <w:t xml:space="preserve"> </w:t>
      </w:r>
      <w:r w:rsidRPr="003E0E8B">
        <w:rPr>
          <w:rFonts w:ascii="Times New Roman" w:hAnsi="Times New Roman" w:cs="Times New Roman"/>
          <w:sz w:val="24"/>
          <w:szCs w:val="24"/>
        </w:rPr>
        <w:t>sterilizaciju</w:t>
      </w:r>
      <w:r w:rsidR="009E3857" w:rsidRPr="003E0E8B">
        <w:rPr>
          <w:rFonts w:ascii="Times New Roman" w:hAnsi="Times New Roman" w:cs="Times New Roman"/>
          <w:sz w:val="24"/>
          <w:szCs w:val="24"/>
        </w:rPr>
        <w:t xml:space="preserve"> </w:t>
      </w:r>
      <w:r w:rsidRPr="003E0E8B">
        <w:rPr>
          <w:rFonts w:ascii="Times New Roman" w:hAnsi="Times New Roman" w:cs="Times New Roman"/>
          <w:sz w:val="24"/>
          <w:szCs w:val="24"/>
        </w:rPr>
        <w:t>kontaminiranog</w:t>
      </w:r>
      <w:r w:rsidR="009E3857" w:rsidRPr="003E0E8B">
        <w:rPr>
          <w:rFonts w:ascii="Times New Roman" w:hAnsi="Times New Roman" w:cs="Times New Roman"/>
          <w:sz w:val="24"/>
          <w:szCs w:val="24"/>
        </w:rPr>
        <w:t xml:space="preserve"> </w:t>
      </w:r>
      <w:r w:rsidRPr="003E0E8B">
        <w:rPr>
          <w:rFonts w:ascii="Times New Roman" w:hAnsi="Times New Roman" w:cs="Times New Roman"/>
          <w:sz w:val="24"/>
          <w:szCs w:val="24"/>
        </w:rPr>
        <w:t>laboratorijskog</w:t>
      </w:r>
      <w:r w:rsidR="009E3857" w:rsidRPr="003E0E8B">
        <w:rPr>
          <w:rFonts w:ascii="Times New Roman" w:hAnsi="Times New Roman" w:cs="Times New Roman"/>
          <w:sz w:val="24"/>
          <w:szCs w:val="24"/>
        </w:rPr>
        <w:t xml:space="preserve"> </w:t>
      </w:r>
      <w:r w:rsidRPr="003E0E8B">
        <w:rPr>
          <w:rFonts w:ascii="Times New Roman" w:hAnsi="Times New Roman" w:cs="Times New Roman"/>
          <w:sz w:val="24"/>
          <w:szCs w:val="24"/>
        </w:rPr>
        <w:t>posuđa</w:t>
      </w:r>
      <w:r w:rsidR="009E3857" w:rsidRPr="003E0E8B">
        <w:rPr>
          <w:rFonts w:ascii="Times New Roman" w:hAnsi="Times New Roman" w:cs="Times New Roman"/>
          <w:sz w:val="24"/>
          <w:szCs w:val="24"/>
        </w:rPr>
        <w:t xml:space="preserve"> </w:t>
      </w:r>
      <w:r w:rsidRPr="003E0E8B">
        <w:rPr>
          <w:rFonts w:ascii="Times New Roman" w:hAnsi="Times New Roman" w:cs="Times New Roman"/>
          <w:sz w:val="24"/>
          <w:szCs w:val="24"/>
        </w:rPr>
        <w:t>i</w:t>
      </w:r>
      <w:r w:rsidR="009E3857" w:rsidRPr="003E0E8B">
        <w:rPr>
          <w:rFonts w:ascii="Times New Roman" w:hAnsi="Times New Roman" w:cs="Times New Roman"/>
          <w:sz w:val="24"/>
          <w:szCs w:val="24"/>
        </w:rPr>
        <w:t xml:space="preserve"> </w:t>
      </w:r>
      <w:r w:rsidRPr="003E0E8B">
        <w:rPr>
          <w:rFonts w:ascii="Times New Roman" w:hAnsi="Times New Roman" w:cs="Times New Roman"/>
          <w:sz w:val="24"/>
          <w:szCs w:val="24"/>
        </w:rPr>
        <w:t>pribora</w:t>
      </w:r>
      <w:r w:rsidR="009E3857" w:rsidRPr="003E0E8B">
        <w:rPr>
          <w:rFonts w:ascii="Times New Roman" w:hAnsi="Times New Roman" w:cs="Times New Roman"/>
          <w:sz w:val="24"/>
          <w:szCs w:val="24"/>
        </w:rPr>
        <w:t xml:space="preserve">; 4) </w:t>
      </w:r>
      <w:r w:rsidRPr="003E0E8B">
        <w:rPr>
          <w:rFonts w:ascii="Times New Roman" w:hAnsi="Times New Roman" w:cs="Times New Roman"/>
          <w:sz w:val="24"/>
          <w:szCs w:val="24"/>
        </w:rPr>
        <w:t>čuvanje</w:t>
      </w:r>
      <w:r w:rsidR="009E3857" w:rsidRPr="003E0E8B">
        <w:rPr>
          <w:rFonts w:ascii="Times New Roman" w:hAnsi="Times New Roman" w:cs="Times New Roman"/>
          <w:sz w:val="24"/>
          <w:szCs w:val="24"/>
        </w:rPr>
        <w:t xml:space="preserve"> </w:t>
      </w:r>
      <w:r w:rsidRPr="003E0E8B">
        <w:rPr>
          <w:rFonts w:ascii="Times New Roman" w:hAnsi="Times New Roman" w:cs="Times New Roman"/>
          <w:sz w:val="24"/>
          <w:szCs w:val="24"/>
        </w:rPr>
        <w:lastRenderedPageBreak/>
        <w:t>reagenasa</w:t>
      </w:r>
      <w:r w:rsidR="009E3857" w:rsidRPr="003E0E8B">
        <w:rPr>
          <w:rFonts w:ascii="Times New Roman" w:hAnsi="Times New Roman" w:cs="Times New Roman"/>
          <w:sz w:val="24"/>
          <w:szCs w:val="24"/>
        </w:rPr>
        <w:t xml:space="preserve"> </w:t>
      </w:r>
      <w:r w:rsidRPr="003E0E8B">
        <w:rPr>
          <w:rFonts w:ascii="Times New Roman" w:hAnsi="Times New Roman" w:cs="Times New Roman"/>
          <w:sz w:val="24"/>
          <w:szCs w:val="24"/>
        </w:rPr>
        <w:t>i</w:t>
      </w:r>
      <w:r w:rsidR="009E3857" w:rsidRPr="003E0E8B">
        <w:rPr>
          <w:rFonts w:ascii="Times New Roman" w:hAnsi="Times New Roman" w:cs="Times New Roman"/>
          <w:sz w:val="24"/>
          <w:szCs w:val="24"/>
        </w:rPr>
        <w:t xml:space="preserve"> </w:t>
      </w:r>
      <w:r w:rsidRPr="003E0E8B">
        <w:rPr>
          <w:rFonts w:ascii="Times New Roman" w:hAnsi="Times New Roman" w:cs="Times New Roman"/>
          <w:sz w:val="24"/>
          <w:szCs w:val="24"/>
        </w:rPr>
        <w:t>drugog</w:t>
      </w:r>
      <w:r w:rsidR="009E3857" w:rsidRPr="003E0E8B">
        <w:rPr>
          <w:rFonts w:ascii="Times New Roman" w:hAnsi="Times New Roman" w:cs="Times New Roman"/>
          <w:sz w:val="24"/>
          <w:szCs w:val="24"/>
        </w:rPr>
        <w:t xml:space="preserve"> </w:t>
      </w:r>
      <w:r w:rsidRPr="003E0E8B">
        <w:rPr>
          <w:rFonts w:ascii="Times New Roman" w:hAnsi="Times New Roman" w:cs="Times New Roman"/>
          <w:sz w:val="24"/>
          <w:szCs w:val="24"/>
        </w:rPr>
        <w:t>potrošnog</w:t>
      </w:r>
      <w:r w:rsidR="009E3857" w:rsidRPr="003E0E8B">
        <w:rPr>
          <w:rFonts w:ascii="Times New Roman" w:hAnsi="Times New Roman" w:cs="Times New Roman"/>
          <w:sz w:val="24"/>
          <w:szCs w:val="24"/>
        </w:rPr>
        <w:t xml:space="preserve"> </w:t>
      </w:r>
      <w:r w:rsidRPr="003E0E8B">
        <w:rPr>
          <w:rFonts w:ascii="Times New Roman" w:hAnsi="Times New Roman" w:cs="Times New Roman"/>
          <w:sz w:val="24"/>
          <w:szCs w:val="24"/>
        </w:rPr>
        <w:t>materijala</w:t>
      </w:r>
      <w:r w:rsidR="009E3857" w:rsidRPr="003E0E8B">
        <w:rPr>
          <w:rFonts w:ascii="Times New Roman" w:hAnsi="Times New Roman" w:cs="Times New Roman"/>
          <w:sz w:val="24"/>
          <w:szCs w:val="24"/>
        </w:rPr>
        <w:t xml:space="preserve">; 5) </w:t>
      </w:r>
      <w:r w:rsidRPr="003E0E8B">
        <w:rPr>
          <w:rFonts w:ascii="Times New Roman" w:hAnsi="Times New Roman" w:cs="Times New Roman"/>
          <w:sz w:val="24"/>
          <w:szCs w:val="24"/>
        </w:rPr>
        <w:t>presvlačenje</w:t>
      </w:r>
      <w:r w:rsidR="009E3857" w:rsidRPr="003E0E8B">
        <w:rPr>
          <w:rFonts w:ascii="Times New Roman" w:hAnsi="Times New Roman" w:cs="Times New Roman"/>
          <w:sz w:val="24"/>
          <w:szCs w:val="24"/>
        </w:rPr>
        <w:t xml:space="preserve"> </w:t>
      </w:r>
      <w:r w:rsidRPr="003E0E8B">
        <w:rPr>
          <w:rFonts w:ascii="Times New Roman" w:hAnsi="Times New Roman" w:cs="Times New Roman"/>
          <w:sz w:val="24"/>
          <w:szCs w:val="24"/>
        </w:rPr>
        <w:t>laboratorijskog</w:t>
      </w:r>
      <w:r w:rsidR="009E3857" w:rsidRPr="003E0E8B">
        <w:rPr>
          <w:rFonts w:ascii="Times New Roman" w:hAnsi="Times New Roman" w:cs="Times New Roman"/>
          <w:sz w:val="24"/>
          <w:szCs w:val="24"/>
        </w:rPr>
        <w:t xml:space="preserve"> </w:t>
      </w:r>
      <w:r w:rsidRPr="003E0E8B">
        <w:rPr>
          <w:rFonts w:ascii="Times New Roman" w:hAnsi="Times New Roman" w:cs="Times New Roman"/>
          <w:sz w:val="24"/>
          <w:szCs w:val="24"/>
        </w:rPr>
        <w:t>osoblja</w:t>
      </w:r>
      <w:r w:rsidR="009E3857" w:rsidRPr="003E0E8B">
        <w:rPr>
          <w:rFonts w:ascii="Times New Roman" w:hAnsi="Times New Roman" w:cs="Times New Roman"/>
          <w:sz w:val="24"/>
          <w:szCs w:val="24"/>
        </w:rPr>
        <w:t xml:space="preserve"> </w:t>
      </w:r>
      <w:r w:rsidRPr="003E0E8B">
        <w:rPr>
          <w:rFonts w:ascii="Times New Roman" w:hAnsi="Times New Roman" w:cs="Times New Roman"/>
          <w:sz w:val="24"/>
          <w:szCs w:val="24"/>
        </w:rPr>
        <w:t>sa</w:t>
      </w:r>
      <w:r w:rsidR="009E3857" w:rsidRPr="003E0E8B">
        <w:rPr>
          <w:rFonts w:ascii="Times New Roman" w:hAnsi="Times New Roman" w:cs="Times New Roman"/>
          <w:sz w:val="24"/>
          <w:szCs w:val="24"/>
        </w:rPr>
        <w:t xml:space="preserve"> </w:t>
      </w:r>
      <w:r w:rsidRPr="003E0E8B">
        <w:rPr>
          <w:rFonts w:ascii="Times New Roman" w:hAnsi="Times New Roman" w:cs="Times New Roman"/>
          <w:sz w:val="24"/>
          <w:szCs w:val="24"/>
        </w:rPr>
        <w:t>sanitarnim</w:t>
      </w:r>
      <w:r w:rsidR="009E3857" w:rsidRPr="003E0E8B">
        <w:rPr>
          <w:rFonts w:ascii="Times New Roman" w:hAnsi="Times New Roman" w:cs="Times New Roman"/>
          <w:sz w:val="24"/>
          <w:szCs w:val="24"/>
        </w:rPr>
        <w:t xml:space="preserve"> </w:t>
      </w:r>
      <w:r w:rsidRPr="003E0E8B">
        <w:rPr>
          <w:rFonts w:ascii="Times New Roman" w:hAnsi="Times New Roman" w:cs="Times New Roman"/>
          <w:sz w:val="24"/>
          <w:szCs w:val="24"/>
        </w:rPr>
        <w:t>čvorom</w:t>
      </w:r>
      <w:r w:rsidR="00FD12C2">
        <w:rPr>
          <w:rFonts w:ascii="Times New Roman" w:hAnsi="Times New Roman" w:cs="Times New Roman"/>
          <w:sz w:val="24"/>
          <w:szCs w:val="24"/>
        </w:rPr>
        <w:t xml:space="preserve"> i</w:t>
      </w:r>
      <w:r w:rsidR="009E3857" w:rsidRPr="003E0E8B">
        <w:rPr>
          <w:rFonts w:ascii="Times New Roman" w:hAnsi="Times New Roman" w:cs="Times New Roman"/>
          <w:sz w:val="24"/>
          <w:szCs w:val="24"/>
        </w:rPr>
        <w:t xml:space="preserve"> 6) </w:t>
      </w:r>
      <w:r w:rsidRPr="003E0E8B">
        <w:rPr>
          <w:rFonts w:ascii="Times New Roman" w:hAnsi="Times New Roman" w:cs="Times New Roman"/>
          <w:sz w:val="24"/>
          <w:szCs w:val="24"/>
        </w:rPr>
        <w:t>smeštaj</w:t>
      </w:r>
      <w:r w:rsidR="009E3857" w:rsidRPr="003E0E8B">
        <w:rPr>
          <w:rFonts w:ascii="Times New Roman" w:hAnsi="Times New Roman" w:cs="Times New Roman"/>
          <w:sz w:val="24"/>
          <w:szCs w:val="24"/>
        </w:rPr>
        <w:t xml:space="preserve"> </w:t>
      </w:r>
      <w:r w:rsidRPr="003E0E8B">
        <w:rPr>
          <w:rFonts w:ascii="Times New Roman" w:hAnsi="Times New Roman" w:cs="Times New Roman"/>
          <w:sz w:val="24"/>
          <w:szCs w:val="24"/>
        </w:rPr>
        <w:t>laboratorijskog</w:t>
      </w:r>
      <w:r w:rsidR="009E3857" w:rsidRPr="003E0E8B">
        <w:rPr>
          <w:rFonts w:ascii="Times New Roman" w:hAnsi="Times New Roman" w:cs="Times New Roman"/>
          <w:sz w:val="24"/>
          <w:szCs w:val="24"/>
        </w:rPr>
        <w:t xml:space="preserve"> </w:t>
      </w:r>
      <w:r w:rsidRPr="003E0E8B">
        <w:rPr>
          <w:rFonts w:ascii="Times New Roman" w:hAnsi="Times New Roman" w:cs="Times New Roman"/>
          <w:sz w:val="24"/>
          <w:szCs w:val="24"/>
        </w:rPr>
        <w:t>osoblja</w:t>
      </w:r>
      <w:r w:rsidR="009E3857" w:rsidRPr="003E0E8B">
        <w:rPr>
          <w:rFonts w:ascii="Times New Roman" w:hAnsi="Times New Roman" w:cs="Times New Roman"/>
          <w:sz w:val="24"/>
          <w:szCs w:val="24"/>
        </w:rPr>
        <w:t xml:space="preserve">. </w:t>
      </w:r>
    </w:p>
    <w:p w:rsidR="009E3857" w:rsidRPr="003E0E8B" w:rsidRDefault="008E2B83" w:rsidP="008E2B83">
      <w:pPr>
        <w:pStyle w:val="NoSpacing"/>
        <w:spacing w:line="276" w:lineRule="auto"/>
        <w:ind w:firstLine="720"/>
        <w:jc w:val="both"/>
        <w:rPr>
          <w:rFonts w:ascii="Times New Roman" w:hAnsi="Times New Roman" w:cs="Times New Roman"/>
          <w:sz w:val="24"/>
          <w:szCs w:val="24"/>
        </w:rPr>
      </w:pPr>
      <w:r w:rsidRPr="003E0E8B">
        <w:rPr>
          <w:rFonts w:ascii="Times New Roman" w:hAnsi="Times New Roman" w:cs="Times New Roman"/>
          <w:sz w:val="24"/>
          <w:szCs w:val="24"/>
        </w:rPr>
        <w:t>Laboratorija</w:t>
      </w:r>
      <w:r w:rsidR="009E3857" w:rsidRPr="003E0E8B">
        <w:rPr>
          <w:rFonts w:ascii="Times New Roman" w:hAnsi="Times New Roman" w:cs="Times New Roman"/>
          <w:sz w:val="24"/>
          <w:szCs w:val="24"/>
        </w:rPr>
        <w:t xml:space="preserve"> </w:t>
      </w:r>
      <w:r w:rsidRPr="003E0E8B">
        <w:rPr>
          <w:rFonts w:ascii="Times New Roman" w:hAnsi="Times New Roman" w:cs="Times New Roman"/>
          <w:sz w:val="24"/>
          <w:szCs w:val="24"/>
        </w:rPr>
        <w:t>koja</w:t>
      </w:r>
      <w:r w:rsidR="009E3857" w:rsidRPr="003E0E8B">
        <w:rPr>
          <w:rFonts w:ascii="Times New Roman" w:hAnsi="Times New Roman" w:cs="Times New Roman"/>
          <w:sz w:val="24"/>
          <w:szCs w:val="24"/>
        </w:rPr>
        <w:t xml:space="preserve"> </w:t>
      </w:r>
      <w:r w:rsidRPr="003E0E8B">
        <w:rPr>
          <w:rFonts w:ascii="Times New Roman" w:hAnsi="Times New Roman" w:cs="Times New Roman"/>
          <w:sz w:val="24"/>
          <w:szCs w:val="24"/>
        </w:rPr>
        <w:t>obavlja</w:t>
      </w:r>
      <w:r w:rsidR="009E3857" w:rsidRPr="003E0E8B">
        <w:rPr>
          <w:rFonts w:ascii="Times New Roman" w:hAnsi="Times New Roman" w:cs="Times New Roman"/>
          <w:sz w:val="24"/>
          <w:szCs w:val="24"/>
        </w:rPr>
        <w:t xml:space="preserve"> </w:t>
      </w:r>
      <w:r w:rsidRPr="003E0E8B">
        <w:rPr>
          <w:rFonts w:ascii="Times New Roman" w:hAnsi="Times New Roman" w:cs="Times New Roman"/>
          <w:sz w:val="24"/>
          <w:szCs w:val="24"/>
        </w:rPr>
        <w:t>radiološka</w:t>
      </w:r>
      <w:r w:rsidR="009E3857" w:rsidRPr="003E0E8B">
        <w:rPr>
          <w:rFonts w:ascii="Times New Roman" w:hAnsi="Times New Roman" w:cs="Times New Roman"/>
          <w:sz w:val="24"/>
          <w:szCs w:val="24"/>
        </w:rPr>
        <w:t xml:space="preserve"> </w:t>
      </w:r>
      <w:r w:rsidRPr="003E0E8B">
        <w:rPr>
          <w:rFonts w:ascii="Times New Roman" w:hAnsi="Times New Roman" w:cs="Times New Roman"/>
          <w:sz w:val="24"/>
          <w:szCs w:val="24"/>
        </w:rPr>
        <w:t>ispitivanja</w:t>
      </w:r>
      <w:r w:rsidR="009E3857" w:rsidRPr="003E0E8B">
        <w:rPr>
          <w:rFonts w:ascii="Times New Roman" w:hAnsi="Times New Roman" w:cs="Times New Roman"/>
          <w:sz w:val="24"/>
          <w:szCs w:val="24"/>
        </w:rPr>
        <w:t xml:space="preserve"> </w:t>
      </w:r>
      <w:r w:rsidRPr="003E0E8B">
        <w:rPr>
          <w:rFonts w:ascii="Times New Roman" w:hAnsi="Times New Roman" w:cs="Times New Roman"/>
          <w:sz w:val="24"/>
          <w:szCs w:val="24"/>
        </w:rPr>
        <w:t>sadržaja</w:t>
      </w:r>
      <w:r w:rsidR="009E3857" w:rsidRPr="003E0E8B">
        <w:rPr>
          <w:rFonts w:ascii="Times New Roman" w:hAnsi="Times New Roman" w:cs="Times New Roman"/>
          <w:sz w:val="24"/>
          <w:szCs w:val="24"/>
        </w:rPr>
        <w:t xml:space="preserve"> </w:t>
      </w:r>
      <w:r w:rsidRPr="003E0E8B">
        <w:rPr>
          <w:rFonts w:ascii="Times New Roman" w:hAnsi="Times New Roman" w:cs="Times New Roman"/>
          <w:sz w:val="24"/>
          <w:szCs w:val="24"/>
        </w:rPr>
        <w:t>radionuklida</w:t>
      </w:r>
      <w:r w:rsidR="009E3857" w:rsidRPr="003E0E8B">
        <w:rPr>
          <w:rFonts w:ascii="Times New Roman" w:hAnsi="Times New Roman" w:cs="Times New Roman"/>
          <w:sz w:val="24"/>
          <w:szCs w:val="24"/>
        </w:rPr>
        <w:t xml:space="preserve"> </w:t>
      </w:r>
      <w:r w:rsidRPr="003E0E8B">
        <w:rPr>
          <w:rFonts w:ascii="Times New Roman" w:hAnsi="Times New Roman" w:cs="Times New Roman"/>
          <w:sz w:val="24"/>
          <w:szCs w:val="24"/>
        </w:rPr>
        <w:t>u</w:t>
      </w:r>
      <w:r w:rsidR="009E3857" w:rsidRPr="003E0E8B">
        <w:rPr>
          <w:rFonts w:ascii="Times New Roman" w:hAnsi="Times New Roman" w:cs="Times New Roman"/>
          <w:sz w:val="24"/>
          <w:szCs w:val="24"/>
        </w:rPr>
        <w:t xml:space="preserve"> </w:t>
      </w:r>
      <w:r w:rsidRPr="003E0E8B">
        <w:rPr>
          <w:rFonts w:ascii="Times New Roman" w:hAnsi="Times New Roman" w:cs="Times New Roman"/>
          <w:sz w:val="24"/>
          <w:szCs w:val="24"/>
        </w:rPr>
        <w:t>uzorcima</w:t>
      </w:r>
      <w:r w:rsidR="009E3857" w:rsidRPr="003E0E8B">
        <w:rPr>
          <w:rFonts w:ascii="Times New Roman" w:hAnsi="Times New Roman" w:cs="Times New Roman"/>
          <w:sz w:val="24"/>
          <w:szCs w:val="24"/>
        </w:rPr>
        <w:t xml:space="preserve"> </w:t>
      </w:r>
      <w:r w:rsidRPr="003E0E8B">
        <w:rPr>
          <w:rFonts w:ascii="Times New Roman" w:hAnsi="Times New Roman" w:cs="Times New Roman"/>
          <w:sz w:val="24"/>
          <w:szCs w:val="24"/>
        </w:rPr>
        <w:t>hrane</w:t>
      </w:r>
      <w:r w:rsidR="009E3857" w:rsidRPr="003E0E8B">
        <w:rPr>
          <w:rFonts w:ascii="Times New Roman" w:hAnsi="Times New Roman" w:cs="Times New Roman"/>
          <w:sz w:val="24"/>
          <w:szCs w:val="24"/>
        </w:rPr>
        <w:t xml:space="preserve"> </w:t>
      </w:r>
      <w:r w:rsidRPr="003E0E8B">
        <w:rPr>
          <w:rFonts w:ascii="Times New Roman" w:hAnsi="Times New Roman" w:cs="Times New Roman"/>
          <w:sz w:val="24"/>
          <w:szCs w:val="24"/>
        </w:rPr>
        <w:t>životinjskog</w:t>
      </w:r>
      <w:r w:rsidR="009E3857" w:rsidRPr="003E0E8B">
        <w:rPr>
          <w:rFonts w:ascii="Times New Roman" w:hAnsi="Times New Roman" w:cs="Times New Roman"/>
          <w:sz w:val="24"/>
          <w:szCs w:val="24"/>
        </w:rPr>
        <w:t xml:space="preserve"> </w:t>
      </w:r>
      <w:r w:rsidRPr="003E0E8B">
        <w:rPr>
          <w:rFonts w:ascii="Times New Roman" w:hAnsi="Times New Roman" w:cs="Times New Roman"/>
          <w:sz w:val="24"/>
          <w:szCs w:val="24"/>
        </w:rPr>
        <w:t>porekla</w:t>
      </w:r>
      <w:r w:rsidR="009E3857" w:rsidRPr="003E0E8B">
        <w:rPr>
          <w:rFonts w:ascii="Times New Roman" w:hAnsi="Times New Roman" w:cs="Times New Roman"/>
          <w:sz w:val="24"/>
          <w:szCs w:val="24"/>
        </w:rPr>
        <w:t xml:space="preserve">, </w:t>
      </w:r>
      <w:r w:rsidRPr="003E0E8B">
        <w:rPr>
          <w:rFonts w:ascii="Times New Roman" w:hAnsi="Times New Roman" w:cs="Times New Roman"/>
          <w:sz w:val="24"/>
          <w:szCs w:val="24"/>
        </w:rPr>
        <w:t>hrane</w:t>
      </w:r>
      <w:r w:rsidR="009E3857" w:rsidRPr="003E0E8B">
        <w:rPr>
          <w:rFonts w:ascii="Times New Roman" w:hAnsi="Times New Roman" w:cs="Times New Roman"/>
          <w:sz w:val="24"/>
          <w:szCs w:val="24"/>
        </w:rPr>
        <w:t xml:space="preserve"> </w:t>
      </w:r>
      <w:r w:rsidRPr="003E0E8B">
        <w:rPr>
          <w:rFonts w:ascii="Times New Roman" w:hAnsi="Times New Roman" w:cs="Times New Roman"/>
          <w:sz w:val="24"/>
          <w:szCs w:val="24"/>
        </w:rPr>
        <w:t>za</w:t>
      </w:r>
      <w:r w:rsidR="009E3857" w:rsidRPr="003E0E8B">
        <w:rPr>
          <w:rFonts w:ascii="Times New Roman" w:hAnsi="Times New Roman" w:cs="Times New Roman"/>
          <w:sz w:val="24"/>
          <w:szCs w:val="24"/>
        </w:rPr>
        <w:t xml:space="preserve"> </w:t>
      </w:r>
      <w:r w:rsidRPr="003E0E8B">
        <w:rPr>
          <w:rFonts w:ascii="Times New Roman" w:hAnsi="Times New Roman" w:cs="Times New Roman"/>
          <w:sz w:val="24"/>
          <w:szCs w:val="24"/>
        </w:rPr>
        <w:t>životinje</w:t>
      </w:r>
      <w:r w:rsidR="009E3857" w:rsidRPr="003E0E8B">
        <w:rPr>
          <w:rFonts w:ascii="Times New Roman" w:hAnsi="Times New Roman" w:cs="Times New Roman"/>
          <w:sz w:val="24"/>
          <w:szCs w:val="24"/>
        </w:rPr>
        <w:t xml:space="preserve"> </w:t>
      </w:r>
      <w:r w:rsidRPr="003E0E8B">
        <w:rPr>
          <w:rFonts w:ascii="Times New Roman" w:hAnsi="Times New Roman" w:cs="Times New Roman"/>
          <w:sz w:val="24"/>
          <w:szCs w:val="24"/>
        </w:rPr>
        <w:t>i</w:t>
      </w:r>
      <w:r w:rsidR="009E3857" w:rsidRPr="003E0E8B">
        <w:rPr>
          <w:rFonts w:ascii="Times New Roman" w:hAnsi="Times New Roman" w:cs="Times New Roman"/>
          <w:sz w:val="24"/>
          <w:szCs w:val="24"/>
        </w:rPr>
        <w:t xml:space="preserve"> </w:t>
      </w:r>
      <w:r w:rsidRPr="003E0E8B">
        <w:rPr>
          <w:rFonts w:ascii="Times New Roman" w:hAnsi="Times New Roman" w:cs="Times New Roman"/>
          <w:sz w:val="24"/>
          <w:szCs w:val="24"/>
        </w:rPr>
        <w:t>vode</w:t>
      </w:r>
      <w:r w:rsidR="009E3857" w:rsidRPr="003E0E8B">
        <w:rPr>
          <w:rFonts w:ascii="Times New Roman" w:hAnsi="Times New Roman" w:cs="Times New Roman"/>
          <w:sz w:val="24"/>
          <w:szCs w:val="24"/>
        </w:rPr>
        <w:t xml:space="preserve"> </w:t>
      </w:r>
      <w:r w:rsidRPr="003E0E8B">
        <w:rPr>
          <w:rFonts w:ascii="Times New Roman" w:hAnsi="Times New Roman" w:cs="Times New Roman"/>
          <w:sz w:val="24"/>
          <w:szCs w:val="24"/>
        </w:rPr>
        <w:t>za</w:t>
      </w:r>
      <w:r w:rsidR="009E3857" w:rsidRPr="003E0E8B">
        <w:rPr>
          <w:rFonts w:ascii="Times New Roman" w:hAnsi="Times New Roman" w:cs="Times New Roman"/>
          <w:sz w:val="24"/>
          <w:szCs w:val="24"/>
        </w:rPr>
        <w:t xml:space="preserve"> </w:t>
      </w:r>
      <w:r w:rsidRPr="003E0E8B">
        <w:rPr>
          <w:rFonts w:ascii="Times New Roman" w:hAnsi="Times New Roman" w:cs="Times New Roman"/>
          <w:sz w:val="24"/>
          <w:szCs w:val="24"/>
        </w:rPr>
        <w:t>napajanje</w:t>
      </w:r>
      <w:r w:rsidR="009E3857" w:rsidRPr="003E0E8B">
        <w:rPr>
          <w:rFonts w:ascii="Times New Roman" w:hAnsi="Times New Roman" w:cs="Times New Roman"/>
          <w:sz w:val="24"/>
          <w:szCs w:val="24"/>
        </w:rPr>
        <w:t xml:space="preserve"> </w:t>
      </w:r>
      <w:r w:rsidRPr="003E0E8B">
        <w:rPr>
          <w:rFonts w:ascii="Times New Roman" w:hAnsi="Times New Roman" w:cs="Times New Roman"/>
          <w:sz w:val="24"/>
          <w:szCs w:val="24"/>
        </w:rPr>
        <w:t>mora</w:t>
      </w:r>
      <w:r w:rsidR="009E3857" w:rsidRPr="003E0E8B">
        <w:rPr>
          <w:rFonts w:ascii="Times New Roman" w:hAnsi="Times New Roman" w:cs="Times New Roman"/>
          <w:sz w:val="24"/>
          <w:szCs w:val="24"/>
        </w:rPr>
        <w:t xml:space="preserve"> </w:t>
      </w:r>
      <w:r w:rsidRPr="003E0E8B">
        <w:rPr>
          <w:rFonts w:ascii="Times New Roman" w:hAnsi="Times New Roman" w:cs="Times New Roman"/>
          <w:sz w:val="24"/>
          <w:szCs w:val="24"/>
        </w:rPr>
        <w:t>da</w:t>
      </w:r>
      <w:r w:rsidR="009E3857" w:rsidRPr="003E0E8B">
        <w:rPr>
          <w:rFonts w:ascii="Times New Roman" w:hAnsi="Times New Roman" w:cs="Times New Roman"/>
          <w:sz w:val="24"/>
          <w:szCs w:val="24"/>
        </w:rPr>
        <w:t xml:space="preserve"> </w:t>
      </w:r>
      <w:r w:rsidRPr="003E0E8B">
        <w:rPr>
          <w:rFonts w:ascii="Times New Roman" w:hAnsi="Times New Roman" w:cs="Times New Roman"/>
          <w:sz w:val="24"/>
          <w:szCs w:val="24"/>
        </w:rPr>
        <w:t>ima</w:t>
      </w:r>
      <w:r w:rsidR="009E3857" w:rsidRPr="003E0E8B">
        <w:rPr>
          <w:rFonts w:ascii="Times New Roman" w:hAnsi="Times New Roman" w:cs="Times New Roman"/>
          <w:sz w:val="24"/>
          <w:szCs w:val="24"/>
        </w:rPr>
        <w:t xml:space="preserve"> </w:t>
      </w:r>
      <w:r w:rsidRPr="003E0E8B">
        <w:rPr>
          <w:rFonts w:ascii="Times New Roman" w:hAnsi="Times New Roman" w:cs="Times New Roman"/>
          <w:sz w:val="24"/>
          <w:szCs w:val="24"/>
        </w:rPr>
        <w:t>sledeće</w:t>
      </w:r>
      <w:r w:rsidR="009E3857" w:rsidRPr="003E0E8B">
        <w:rPr>
          <w:rFonts w:ascii="Times New Roman" w:hAnsi="Times New Roman" w:cs="Times New Roman"/>
          <w:sz w:val="24"/>
          <w:szCs w:val="24"/>
        </w:rPr>
        <w:t xml:space="preserve"> </w:t>
      </w:r>
      <w:r w:rsidRPr="003E0E8B">
        <w:rPr>
          <w:rFonts w:ascii="Times New Roman" w:hAnsi="Times New Roman" w:cs="Times New Roman"/>
          <w:sz w:val="24"/>
          <w:szCs w:val="24"/>
        </w:rPr>
        <w:t>prostorije</w:t>
      </w:r>
      <w:r w:rsidR="009E3857" w:rsidRPr="003E0E8B">
        <w:rPr>
          <w:rFonts w:ascii="Times New Roman" w:hAnsi="Times New Roman" w:cs="Times New Roman"/>
          <w:sz w:val="24"/>
          <w:szCs w:val="24"/>
        </w:rPr>
        <w:t xml:space="preserve">, </w:t>
      </w:r>
      <w:r w:rsidRPr="003E0E8B">
        <w:rPr>
          <w:rFonts w:ascii="Times New Roman" w:hAnsi="Times New Roman" w:cs="Times New Roman"/>
          <w:sz w:val="24"/>
          <w:szCs w:val="24"/>
        </w:rPr>
        <w:t>i</w:t>
      </w:r>
      <w:r w:rsidR="009E3857" w:rsidRPr="003E0E8B">
        <w:rPr>
          <w:rFonts w:ascii="Times New Roman" w:hAnsi="Times New Roman" w:cs="Times New Roman"/>
          <w:sz w:val="24"/>
          <w:szCs w:val="24"/>
        </w:rPr>
        <w:t xml:space="preserve"> </w:t>
      </w:r>
      <w:r w:rsidRPr="003E0E8B">
        <w:rPr>
          <w:rFonts w:ascii="Times New Roman" w:hAnsi="Times New Roman" w:cs="Times New Roman"/>
          <w:sz w:val="24"/>
          <w:szCs w:val="24"/>
        </w:rPr>
        <w:t>to</w:t>
      </w:r>
      <w:r w:rsidR="009E3857" w:rsidRPr="003E0E8B">
        <w:rPr>
          <w:rFonts w:ascii="Times New Roman" w:hAnsi="Times New Roman" w:cs="Times New Roman"/>
          <w:sz w:val="24"/>
          <w:szCs w:val="24"/>
        </w:rPr>
        <w:t xml:space="preserve"> </w:t>
      </w:r>
      <w:r w:rsidRPr="003E0E8B">
        <w:rPr>
          <w:rFonts w:ascii="Times New Roman" w:hAnsi="Times New Roman" w:cs="Times New Roman"/>
          <w:sz w:val="24"/>
          <w:szCs w:val="24"/>
        </w:rPr>
        <w:t>za</w:t>
      </w:r>
      <w:r w:rsidR="009E3857" w:rsidRPr="003E0E8B">
        <w:rPr>
          <w:rFonts w:ascii="Times New Roman" w:hAnsi="Times New Roman" w:cs="Times New Roman"/>
          <w:sz w:val="24"/>
          <w:szCs w:val="24"/>
        </w:rPr>
        <w:t xml:space="preserve">: 1) </w:t>
      </w:r>
      <w:r w:rsidRPr="003E0E8B">
        <w:rPr>
          <w:rFonts w:ascii="Times New Roman" w:hAnsi="Times New Roman" w:cs="Times New Roman"/>
          <w:sz w:val="24"/>
          <w:szCs w:val="24"/>
        </w:rPr>
        <w:t>prijem</w:t>
      </w:r>
      <w:r w:rsidR="009E3857" w:rsidRPr="003E0E8B">
        <w:rPr>
          <w:rFonts w:ascii="Times New Roman" w:hAnsi="Times New Roman" w:cs="Times New Roman"/>
          <w:sz w:val="24"/>
          <w:szCs w:val="24"/>
        </w:rPr>
        <w:t xml:space="preserve"> </w:t>
      </w:r>
      <w:r w:rsidRPr="003E0E8B">
        <w:rPr>
          <w:rFonts w:ascii="Times New Roman" w:hAnsi="Times New Roman" w:cs="Times New Roman"/>
          <w:sz w:val="24"/>
          <w:szCs w:val="24"/>
        </w:rPr>
        <w:t>i</w:t>
      </w:r>
      <w:r w:rsidR="009E3857" w:rsidRPr="003E0E8B">
        <w:rPr>
          <w:rFonts w:ascii="Times New Roman" w:hAnsi="Times New Roman" w:cs="Times New Roman"/>
          <w:sz w:val="24"/>
          <w:szCs w:val="24"/>
        </w:rPr>
        <w:t xml:space="preserve"> </w:t>
      </w:r>
      <w:r w:rsidRPr="003E0E8B">
        <w:rPr>
          <w:rFonts w:ascii="Times New Roman" w:hAnsi="Times New Roman" w:cs="Times New Roman"/>
          <w:sz w:val="24"/>
          <w:szCs w:val="24"/>
        </w:rPr>
        <w:t>pripremu</w:t>
      </w:r>
      <w:r w:rsidR="009E3857" w:rsidRPr="003E0E8B">
        <w:rPr>
          <w:rFonts w:ascii="Times New Roman" w:hAnsi="Times New Roman" w:cs="Times New Roman"/>
          <w:sz w:val="24"/>
          <w:szCs w:val="24"/>
        </w:rPr>
        <w:t xml:space="preserve"> </w:t>
      </w:r>
      <w:r w:rsidRPr="003E0E8B">
        <w:rPr>
          <w:rFonts w:ascii="Times New Roman" w:hAnsi="Times New Roman" w:cs="Times New Roman"/>
          <w:sz w:val="24"/>
          <w:szCs w:val="24"/>
        </w:rPr>
        <w:t>uzoraka</w:t>
      </w:r>
      <w:r w:rsidR="009E3857" w:rsidRPr="003E0E8B">
        <w:rPr>
          <w:rFonts w:ascii="Times New Roman" w:hAnsi="Times New Roman" w:cs="Times New Roman"/>
          <w:sz w:val="24"/>
          <w:szCs w:val="24"/>
        </w:rPr>
        <w:t xml:space="preserve">; 2) </w:t>
      </w:r>
      <w:r w:rsidRPr="003E0E8B">
        <w:rPr>
          <w:rFonts w:ascii="Times New Roman" w:hAnsi="Times New Roman" w:cs="Times New Roman"/>
          <w:sz w:val="24"/>
          <w:szCs w:val="24"/>
        </w:rPr>
        <w:t>pranje</w:t>
      </w:r>
      <w:r w:rsidR="009E3857" w:rsidRPr="003E0E8B">
        <w:rPr>
          <w:rFonts w:ascii="Times New Roman" w:hAnsi="Times New Roman" w:cs="Times New Roman"/>
          <w:sz w:val="24"/>
          <w:szCs w:val="24"/>
        </w:rPr>
        <w:t xml:space="preserve"> </w:t>
      </w:r>
      <w:r w:rsidRPr="003E0E8B">
        <w:rPr>
          <w:rFonts w:ascii="Times New Roman" w:hAnsi="Times New Roman" w:cs="Times New Roman"/>
          <w:sz w:val="24"/>
          <w:szCs w:val="24"/>
        </w:rPr>
        <w:t>laboratorijskog</w:t>
      </w:r>
      <w:r w:rsidR="009E3857" w:rsidRPr="003E0E8B">
        <w:rPr>
          <w:rFonts w:ascii="Times New Roman" w:hAnsi="Times New Roman" w:cs="Times New Roman"/>
          <w:sz w:val="24"/>
          <w:szCs w:val="24"/>
        </w:rPr>
        <w:t xml:space="preserve"> </w:t>
      </w:r>
      <w:r w:rsidRPr="003E0E8B">
        <w:rPr>
          <w:rFonts w:ascii="Times New Roman" w:hAnsi="Times New Roman" w:cs="Times New Roman"/>
          <w:sz w:val="24"/>
          <w:szCs w:val="24"/>
        </w:rPr>
        <w:t>pribora</w:t>
      </w:r>
      <w:r w:rsidR="009E3857" w:rsidRPr="003E0E8B">
        <w:rPr>
          <w:rFonts w:ascii="Times New Roman" w:hAnsi="Times New Roman" w:cs="Times New Roman"/>
          <w:sz w:val="24"/>
          <w:szCs w:val="24"/>
        </w:rPr>
        <w:t xml:space="preserve"> </w:t>
      </w:r>
      <w:r w:rsidRPr="003E0E8B">
        <w:rPr>
          <w:rFonts w:ascii="Times New Roman" w:hAnsi="Times New Roman" w:cs="Times New Roman"/>
          <w:sz w:val="24"/>
          <w:szCs w:val="24"/>
        </w:rPr>
        <w:t>i</w:t>
      </w:r>
      <w:r w:rsidR="009E3857" w:rsidRPr="003E0E8B">
        <w:rPr>
          <w:rFonts w:ascii="Times New Roman" w:hAnsi="Times New Roman" w:cs="Times New Roman"/>
          <w:sz w:val="24"/>
          <w:szCs w:val="24"/>
        </w:rPr>
        <w:t xml:space="preserve"> </w:t>
      </w:r>
      <w:r w:rsidRPr="003E0E8B">
        <w:rPr>
          <w:rFonts w:ascii="Times New Roman" w:hAnsi="Times New Roman" w:cs="Times New Roman"/>
          <w:sz w:val="24"/>
          <w:szCs w:val="24"/>
        </w:rPr>
        <w:t>posuđa</w:t>
      </w:r>
      <w:r w:rsidR="009E3857" w:rsidRPr="003E0E8B">
        <w:rPr>
          <w:rFonts w:ascii="Times New Roman" w:hAnsi="Times New Roman" w:cs="Times New Roman"/>
          <w:sz w:val="24"/>
          <w:szCs w:val="24"/>
        </w:rPr>
        <w:t xml:space="preserve">; 3) </w:t>
      </w:r>
      <w:r w:rsidRPr="003E0E8B">
        <w:rPr>
          <w:rFonts w:ascii="Times New Roman" w:hAnsi="Times New Roman" w:cs="Times New Roman"/>
          <w:sz w:val="24"/>
          <w:szCs w:val="24"/>
        </w:rPr>
        <w:t>niskofonsku</w:t>
      </w:r>
      <w:r w:rsidR="009E3857" w:rsidRPr="003E0E8B">
        <w:rPr>
          <w:rFonts w:ascii="Times New Roman" w:hAnsi="Times New Roman" w:cs="Times New Roman"/>
          <w:sz w:val="24"/>
          <w:szCs w:val="24"/>
        </w:rPr>
        <w:t xml:space="preserve"> </w:t>
      </w:r>
      <w:r w:rsidRPr="003E0E8B">
        <w:rPr>
          <w:rFonts w:ascii="Times New Roman" w:hAnsi="Times New Roman" w:cs="Times New Roman"/>
          <w:sz w:val="24"/>
          <w:szCs w:val="24"/>
        </w:rPr>
        <w:t>laboratoriju</w:t>
      </w:r>
      <w:r w:rsidR="009E3857" w:rsidRPr="003E0E8B">
        <w:rPr>
          <w:rFonts w:ascii="Times New Roman" w:hAnsi="Times New Roman" w:cs="Times New Roman"/>
          <w:sz w:val="24"/>
          <w:szCs w:val="24"/>
        </w:rPr>
        <w:t xml:space="preserve">; 4) </w:t>
      </w:r>
      <w:r w:rsidRPr="003E0E8B">
        <w:rPr>
          <w:rFonts w:ascii="Times New Roman" w:hAnsi="Times New Roman" w:cs="Times New Roman"/>
          <w:sz w:val="24"/>
          <w:szCs w:val="24"/>
        </w:rPr>
        <w:t>obradu</w:t>
      </w:r>
      <w:r w:rsidR="009E3857" w:rsidRPr="003E0E8B">
        <w:rPr>
          <w:rFonts w:ascii="Times New Roman" w:hAnsi="Times New Roman" w:cs="Times New Roman"/>
          <w:sz w:val="24"/>
          <w:szCs w:val="24"/>
        </w:rPr>
        <w:t xml:space="preserve"> </w:t>
      </w:r>
      <w:r w:rsidRPr="003E0E8B">
        <w:rPr>
          <w:rFonts w:ascii="Times New Roman" w:hAnsi="Times New Roman" w:cs="Times New Roman"/>
          <w:sz w:val="24"/>
          <w:szCs w:val="24"/>
        </w:rPr>
        <w:t>rezultata</w:t>
      </w:r>
      <w:r w:rsidR="00FD12C2">
        <w:rPr>
          <w:rFonts w:ascii="Times New Roman" w:hAnsi="Times New Roman" w:cs="Times New Roman"/>
          <w:sz w:val="24"/>
          <w:szCs w:val="24"/>
        </w:rPr>
        <w:t xml:space="preserve"> i</w:t>
      </w:r>
      <w:r w:rsidR="009E3857" w:rsidRPr="003E0E8B">
        <w:rPr>
          <w:rFonts w:ascii="Times New Roman" w:hAnsi="Times New Roman" w:cs="Times New Roman"/>
          <w:sz w:val="24"/>
          <w:szCs w:val="24"/>
        </w:rPr>
        <w:t xml:space="preserve"> 5) </w:t>
      </w:r>
      <w:r w:rsidRPr="003E0E8B">
        <w:rPr>
          <w:rFonts w:ascii="Times New Roman" w:hAnsi="Times New Roman" w:cs="Times New Roman"/>
          <w:sz w:val="24"/>
          <w:szCs w:val="24"/>
        </w:rPr>
        <w:t>čuvanje</w:t>
      </w:r>
      <w:r w:rsidR="009E3857" w:rsidRPr="003E0E8B">
        <w:rPr>
          <w:rFonts w:ascii="Times New Roman" w:hAnsi="Times New Roman" w:cs="Times New Roman"/>
          <w:sz w:val="24"/>
          <w:szCs w:val="24"/>
        </w:rPr>
        <w:t xml:space="preserve"> </w:t>
      </w:r>
      <w:r w:rsidRPr="003E0E8B">
        <w:rPr>
          <w:rFonts w:ascii="Times New Roman" w:hAnsi="Times New Roman" w:cs="Times New Roman"/>
          <w:sz w:val="24"/>
          <w:szCs w:val="24"/>
        </w:rPr>
        <w:t>uzoraka</w:t>
      </w:r>
      <w:r w:rsidR="009E3857" w:rsidRPr="003E0E8B">
        <w:rPr>
          <w:rFonts w:ascii="Times New Roman" w:hAnsi="Times New Roman" w:cs="Times New Roman"/>
          <w:sz w:val="24"/>
          <w:szCs w:val="24"/>
        </w:rPr>
        <w:t xml:space="preserve">. </w:t>
      </w:r>
    </w:p>
    <w:p w:rsidR="00191BC1" w:rsidRPr="003E0E8B" w:rsidRDefault="008E2B83" w:rsidP="008E2B83">
      <w:pPr>
        <w:pStyle w:val="NoSpacing"/>
        <w:spacing w:line="276" w:lineRule="auto"/>
        <w:ind w:firstLine="720"/>
        <w:jc w:val="both"/>
        <w:rPr>
          <w:rFonts w:ascii="Times New Roman" w:hAnsi="Times New Roman" w:cs="Times New Roman"/>
          <w:sz w:val="24"/>
          <w:szCs w:val="24"/>
        </w:rPr>
      </w:pPr>
      <w:r w:rsidRPr="003E0E8B">
        <w:rPr>
          <w:rFonts w:ascii="Times New Roman" w:hAnsi="Times New Roman" w:cs="Times New Roman"/>
          <w:sz w:val="24"/>
          <w:szCs w:val="24"/>
        </w:rPr>
        <w:t>Laboratorije</w:t>
      </w:r>
      <w:r w:rsidR="009E3857" w:rsidRPr="003E0E8B">
        <w:rPr>
          <w:rFonts w:ascii="Times New Roman" w:hAnsi="Times New Roman" w:cs="Times New Roman"/>
          <w:sz w:val="24"/>
          <w:szCs w:val="24"/>
        </w:rPr>
        <w:t xml:space="preserve"> </w:t>
      </w:r>
      <w:r w:rsidRPr="003E0E8B">
        <w:rPr>
          <w:rFonts w:ascii="Times New Roman" w:hAnsi="Times New Roman" w:cs="Times New Roman"/>
          <w:sz w:val="24"/>
          <w:szCs w:val="24"/>
        </w:rPr>
        <w:t>ovog</w:t>
      </w:r>
      <w:r w:rsidR="009E3857" w:rsidRPr="003E0E8B">
        <w:rPr>
          <w:rFonts w:ascii="Times New Roman" w:hAnsi="Times New Roman" w:cs="Times New Roman"/>
          <w:sz w:val="24"/>
          <w:szCs w:val="24"/>
        </w:rPr>
        <w:t xml:space="preserve"> </w:t>
      </w:r>
      <w:r w:rsidRPr="003E0E8B">
        <w:rPr>
          <w:rFonts w:ascii="Times New Roman" w:hAnsi="Times New Roman" w:cs="Times New Roman"/>
          <w:sz w:val="24"/>
          <w:szCs w:val="24"/>
        </w:rPr>
        <w:t>pravilnika</w:t>
      </w:r>
      <w:r w:rsidR="009E3857" w:rsidRPr="003E0E8B">
        <w:rPr>
          <w:rFonts w:ascii="Times New Roman" w:hAnsi="Times New Roman" w:cs="Times New Roman"/>
          <w:sz w:val="24"/>
          <w:szCs w:val="24"/>
        </w:rPr>
        <w:t xml:space="preserve"> </w:t>
      </w:r>
      <w:r w:rsidRPr="003E0E8B">
        <w:rPr>
          <w:rFonts w:ascii="Times New Roman" w:hAnsi="Times New Roman" w:cs="Times New Roman"/>
          <w:sz w:val="24"/>
          <w:szCs w:val="24"/>
        </w:rPr>
        <w:t>moraju</w:t>
      </w:r>
      <w:r w:rsidR="009E3857" w:rsidRPr="003E0E8B">
        <w:rPr>
          <w:rFonts w:ascii="Times New Roman" w:hAnsi="Times New Roman" w:cs="Times New Roman"/>
          <w:sz w:val="24"/>
          <w:szCs w:val="24"/>
        </w:rPr>
        <w:t xml:space="preserve"> </w:t>
      </w:r>
      <w:r w:rsidRPr="003E0E8B">
        <w:rPr>
          <w:rFonts w:ascii="Times New Roman" w:hAnsi="Times New Roman" w:cs="Times New Roman"/>
          <w:sz w:val="24"/>
          <w:szCs w:val="24"/>
        </w:rPr>
        <w:t>da</w:t>
      </w:r>
      <w:r w:rsidR="009E3857" w:rsidRPr="003E0E8B">
        <w:rPr>
          <w:rFonts w:ascii="Times New Roman" w:hAnsi="Times New Roman" w:cs="Times New Roman"/>
          <w:sz w:val="24"/>
          <w:szCs w:val="24"/>
        </w:rPr>
        <w:t xml:space="preserve"> </w:t>
      </w:r>
      <w:r w:rsidRPr="003E0E8B">
        <w:rPr>
          <w:rFonts w:ascii="Times New Roman" w:hAnsi="Times New Roman" w:cs="Times New Roman"/>
          <w:sz w:val="24"/>
          <w:szCs w:val="24"/>
        </w:rPr>
        <w:t>imaju</w:t>
      </w:r>
      <w:r w:rsidR="009E3857" w:rsidRPr="003E0E8B">
        <w:rPr>
          <w:rFonts w:ascii="Times New Roman" w:hAnsi="Times New Roman" w:cs="Times New Roman"/>
          <w:sz w:val="24"/>
          <w:szCs w:val="24"/>
        </w:rPr>
        <w:t xml:space="preserve"> </w:t>
      </w:r>
      <w:r w:rsidRPr="003E0E8B">
        <w:rPr>
          <w:rFonts w:ascii="Times New Roman" w:hAnsi="Times New Roman" w:cs="Times New Roman"/>
          <w:sz w:val="24"/>
          <w:szCs w:val="24"/>
        </w:rPr>
        <w:t>na</w:t>
      </w:r>
      <w:r w:rsidR="009E3857" w:rsidRPr="003E0E8B">
        <w:rPr>
          <w:rFonts w:ascii="Times New Roman" w:hAnsi="Times New Roman" w:cs="Times New Roman"/>
          <w:sz w:val="24"/>
          <w:szCs w:val="24"/>
        </w:rPr>
        <w:t xml:space="preserve"> </w:t>
      </w:r>
      <w:r w:rsidRPr="003E0E8B">
        <w:rPr>
          <w:rFonts w:ascii="Times New Roman" w:hAnsi="Times New Roman" w:cs="Times New Roman"/>
          <w:sz w:val="24"/>
          <w:szCs w:val="24"/>
        </w:rPr>
        <w:t>ulaznim</w:t>
      </w:r>
      <w:r w:rsidR="009E3857" w:rsidRPr="003E0E8B">
        <w:rPr>
          <w:rFonts w:ascii="Times New Roman" w:hAnsi="Times New Roman" w:cs="Times New Roman"/>
          <w:sz w:val="24"/>
          <w:szCs w:val="24"/>
        </w:rPr>
        <w:t xml:space="preserve"> </w:t>
      </w:r>
      <w:r w:rsidRPr="003E0E8B">
        <w:rPr>
          <w:rFonts w:ascii="Times New Roman" w:hAnsi="Times New Roman" w:cs="Times New Roman"/>
          <w:sz w:val="24"/>
          <w:szCs w:val="24"/>
        </w:rPr>
        <w:t>vratima</w:t>
      </w:r>
      <w:r w:rsidR="009E3857" w:rsidRPr="003E0E8B">
        <w:rPr>
          <w:rFonts w:ascii="Times New Roman" w:hAnsi="Times New Roman" w:cs="Times New Roman"/>
          <w:sz w:val="24"/>
          <w:szCs w:val="24"/>
        </w:rPr>
        <w:t xml:space="preserve"> </w:t>
      </w:r>
      <w:r w:rsidRPr="003E0E8B">
        <w:rPr>
          <w:rFonts w:ascii="Times New Roman" w:hAnsi="Times New Roman" w:cs="Times New Roman"/>
          <w:sz w:val="24"/>
          <w:szCs w:val="24"/>
        </w:rPr>
        <w:t>prostorija</w:t>
      </w:r>
      <w:r w:rsidR="009E3857" w:rsidRPr="003E0E8B">
        <w:rPr>
          <w:rFonts w:ascii="Times New Roman" w:hAnsi="Times New Roman" w:cs="Times New Roman"/>
          <w:sz w:val="24"/>
          <w:szCs w:val="24"/>
        </w:rPr>
        <w:t xml:space="preserve"> </w:t>
      </w:r>
      <w:r w:rsidRPr="003E0E8B">
        <w:rPr>
          <w:rFonts w:ascii="Times New Roman" w:hAnsi="Times New Roman" w:cs="Times New Roman"/>
          <w:sz w:val="24"/>
          <w:szCs w:val="24"/>
        </w:rPr>
        <w:t>istaknut</w:t>
      </w:r>
      <w:r w:rsidR="009E3857" w:rsidRPr="003E0E8B">
        <w:rPr>
          <w:rFonts w:ascii="Times New Roman" w:hAnsi="Times New Roman" w:cs="Times New Roman"/>
          <w:sz w:val="24"/>
          <w:szCs w:val="24"/>
        </w:rPr>
        <w:t xml:space="preserve"> </w:t>
      </w:r>
      <w:r w:rsidRPr="003E0E8B">
        <w:rPr>
          <w:rFonts w:ascii="Times New Roman" w:hAnsi="Times New Roman" w:cs="Times New Roman"/>
          <w:sz w:val="24"/>
          <w:szCs w:val="24"/>
        </w:rPr>
        <w:t>znak</w:t>
      </w:r>
      <w:r w:rsidR="009E3857" w:rsidRPr="003E0E8B">
        <w:rPr>
          <w:rFonts w:ascii="Times New Roman" w:hAnsi="Times New Roman" w:cs="Times New Roman"/>
          <w:sz w:val="24"/>
          <w:szCs w:val="24"/>
        </w:rPr>
        <w:t xml:space="preserve"> </w:t>
      </w:r>
      <w:r w:rsidRPr="003E0E8B">
        <w:rPr>
          <w:rFonts w:ascii="Times New Roman" w:hAnsi="Times New Roman" w:cs="Times New Roman"/>
          <w:sz w:val="24"/>
          <w:szCs w:val="24"/>
        </w:rPr>
        <w:t>upozorenja</w:t>
      </w:r>
      <w:r w:rsidR="009E3857" w:rsidRPr="003E0E8B">
        <w:rPr>
          <w:rFonts w:ascii="Times New Roman" w:hAnsi="Times New Roman" w:cs="Times New Roman"/>
          <w:sz w:val="24"/>
          <w:szCs w:val="24"/>
        </w:rPr>
        <w:t xml:space="preserve"> </w:t>
      </w:r>
      <w:r w:rsidRPr="003E0E8B">
        <w:rPr>
          <w:rFonts w:ascii="Times New Roman" w:hAnsi="Times New Roman" w:cs="Times New Roman"/>
          <w:sz w:val="24"/>
          <w:szCs w:val="24"/>
        </w:rPr>
        <w:t>prisutnog</w:t>
      </w:r>
      <w:r w:rsidR="009E3857" w:rsidRPr="003E0E8B">
        <w:rPr>
          <w:rFonts w:ascii="Times New Roman" w:hAnsi="Times New Roman" w:cs="Times New Roman"/>
          <w:sz w:val="24"/>
          <w:szCs w:val="24"/>
        </w:rPr>
        <w:t xml:space="preserve"> </w:t>
      </w:r>
      <w:r w:rsidRPr="003E0E8B">
        <w:rPr>
          <w:rFonts w:ascii="Times New Roman" w:hAnsi="Times New Roman" w:cs="Times New Roman"/>
          <w:sz w:val="24"/>
          <w:szCs w:val="24"/>
        </w:rPr>
        <w:t>biohazarda</w:t>
      </w:r>
      <w:r w:rsidR="009E3857" w:rsidRPr="003E0E8B">
        <w:rPr>
          <w:rFonts w:ascii="Times New Roman" w:hAnsi="Times New Roman" w:cs="Times New Roman"/>
          <w:sz w:val="24"/>
          <w:szCs w:val="24"/>
        </w:rPr>
        <w:t xml:space="preserve">, </w:t>
      </w:r>
      <w:r w:rsidRPr="003E0E8B">
        <w:rPr>
          <w:rFonts w:ascii="Times New Roman" w:hAnsi="Times New Roman" w:cs="Times New Roman"/>
          <w:sz w:val="24"/>
          <w:szCs w:val="24"/>
        </w:rPr>
        <w:t>kao</w:t>
      </w:r>
      <w:r w:rsidR="009E3857" w:rsidRPr="003E0E8B">
        <w:rPr>
          <w:rFonts w:ascii="Times New Roman" w:hAnsi="Times New Roman" w:cs="Times New Roman"/>
          <w:sz w:val="24"/>
          <w:szCs w:val="24"/>
        </w:rPr>
        <w:t xml:space="preserve"> </w:t>
      </w:r>
      <w:r w:rsidRPr="003E0E8B">
        <w:rPr>
          <w:rFonts w:ascii="Times New Roman" w:hAnsi="Times New Roman" w:cs="Times New Roman"/>
          <w:sz w:val="24"/>
          <w:szCs w:val="24"/>
        </w:rPr>
        <w:t>i</w:t>
      </w:r>
      <w:r w:rsidR="009E3857" w:rsidRPr="003E0E8B">
        <w:rPr>
          <w:rFonts w:ascii="Times New Roman" w:hAnsi="Times New Roman" w:cs="Times New Roman"/>
          <w:sz w:val="24"/>
          <w:szCs w:val="24"/>
        </w:rPr>
        <w:t xml:space="preserve"> </w:t>
      </w:r>
      <w:r w:rsidRPr="003E0E8B">
        <w:rPr>
          <w:rFonts w:ascii="Times New Roman" w:hAnsi="Times New Roman" w:cs="Times New Roman"/>
          <w:sz w:val="24"/>
          <w:szCs w:val="24"/>
        </w:rPr>
        <w:t>sledeće</w:t>
      </w:r>
      <w:r w:rsidR="009E3857" w:rsidRPr="003E0E8B">
        <w:rPr>
          <w:rFonts w:ascii="Times New Roman" w:hAnsi="Times New Roman" w:cs="Times New Roman"/>
          <w:sz w:val="24"/>
          <w:szCs w:val="24"/>
        </w:rPr>
        <w:t xml:space="preserve"> </w:t>
      </w:r>
      <w:r w:rsidRPr="003E0E8B">
        <w:rPr>
          <w:rFonts w:ascii="Times New Roman" w:hAnsi="Times New Roman" w:cs="Times New Roman"/>
          <w:sz w:val="24"/>
          <w:szCs w:val="24"/>
        </w:rPr>
        <w:t>podatke</w:t>
      </w:r>
      <w:r w:rsidR="009E3857" w:rsidRPr="003E0E8B">
        <w:rPr>
          <w:rFonts w:ascii="Times New Roman" w:hAnsi="Times New Roman" w:cs="Times New Roman"/>
          <w:sz w:val="24"/>
          <w:szCs w:val="24"/>
        </w:rPr>
        <w:t xml:space="preserve">: </w:t>
      </w:r>
      <w:r w:rsidRPr="003E0E8B">
        <w:rPr>
          <w:rFonts w:ascii="Times New Roman" w:hAnsi="Times New Roman" w:cs="Times New Roman"/>
          <w:sz w:val="24"/>
          <w:szCs w:val="24"/>
        </w:rPr>
        <w:t>natpis</w:t>
      </w:r>
      <w:r w:rsidR="009E3857" w:rsidRPr="003E0E8B">
        <w:rPr>
          <w:rFonts w:ascii="Times New Roman" w:hAnsi="Times New Roman" w:cs="Times New Roman"/>
          <w:sz w:val="24"/>
          <w:szCs w:val="24"/>
        </w:rPr>
        <w:t>: „</w:t>
      </w:r>
      <w:r w:rsidRPr="003E0E8B">
        <w:rPr>
          <w:rFonts w:ascii="Times New Roman" w:hAnsi="Times New Roman" w:cs="Times New Roman"/>
          <w:sz w:val="24"/>
          <w:szCs w:val="24"/>
        </w:rPr>
        <w:t>Pristup</w:t>
      </w:r>
      <w:r w:rsidR="009E3857" w:rsidRPr="003E0E8B">
        <w:rPr>
          <w:rFonts w:ascii="Times New Roman" w:hAnsi="Times New Roman" w:cs="Times New Roman"/>
          <w:sz w:val="24"/>
          <w:szCs w:val="24"/>
        </w:rPr>
        <w:t xml:space="preserve"> </w:t>
      </w:r>
      <w:r w:rsidRPr="003E0E8B">
        <w:rPr>
          <w:rFonts w:ascii="Times New Roman" w:hAnsi="Times New Roman" w:cs="Times New Roman"/>
          <w:sz w:val="24"/>
          <w:szCs w:val="24"/>
        </w:rPr>
        <w:t>dozvoljen</w:t>
      </w:r>
      <w:r w:rsidR="009E3857" w:rsidRPr="003E0E8B">
        <w:rPr>
          <w:rFonts w:ascii="Times New Roman" w:hAnsi="Times New Roman" w:cs="Times New Roman"/>
          <w:sz w:val="24"/>
          <w:szCs w:val="24"/>
        </w:rPr>
        <w:t xml:space="preserve"> </w:t>
      </w:r>
      <w:r w:rsidRPr="003E0E8B">
        <w:rPr>
          <w:rFonts w:ascii="Times New Roman" w:hAnsi="Times New Roman" w:cs="Times New Roman"/>
          <w:sz w:val="24"/>
          <w:szCs w:val="24"/>
        </w:rPr>
        <w:t>samo</w:t>
      </w:r>
      <w:r w:rsidR="009E3857" w:rsidRPr="003E0E8B">
        <w:rPr>
          <w:rFonts w:ascii="Times New Roman" w:hAnsi="Times New Roman" w:cs="Times New Roman"/>
          <w:sz w:val="24"/>
          <w:szCs w:val="24"/>
        </w:rPr>
        <w:t xml:space="preserve"> </w:t>
      </w:r>
      <w:r w:rsidRPr="003E0E8B">
        <w:rPr>
          <w:rFonts w:ascii="Times New Roman" w:hAnsi="Times New Roman" w:cs="Times New Roman"/>
          <w:sz w:val="24"/>
          <w:szCs w:val="24"/>
        </w:rPr>
        <w:t>licima</w:t>
      </w:r>
      <w:r w:rsidR="009E3857" w:rsidRPr="003E0E8B">
        <w:rPr>
          <w:rFonts w:ascii="Times New Roman" w:hAnsi="Times New Roman" w:cs="Times New Roman"/>
          <w:sz w:val="24"/>
          <w:szCs w:val="24"/>
        </w:rPr>
        <w:t xml:space="preserve"> </w:t>
      </w:r>
      <w:r w:rsidRPr="003E0E8B">
        <w:rPr>
          <w:rFonts w:ascii="Times New Roman" w:hAnsi="Times New Roman" w:cs="Times New Roman"/>
          <w:sz w:val="24"/>
          <w:szCs w:val="24"/>
        </w:rPr>
        <w:t>zaposlenim</w:t>
      </w:r>
      <w:r w:rsidR="009E3857" w:rsidRPr="003E0E8B">
        <w:rPr>
          <w:rFonts w:ascii="Times New Roman" w:hAnsi="Times New Roman" w:cs="Times New Roman"/>
          <w:sz w:val="24"/>
          <w:szCs w:val="24"/>
        </w:rPr>
        <w:t xml:space="preserve"> </w:t>
      </w:r>
      <w:r w:rsidRPr="003E0E8B">
        <w:rPr>
          <w:rFonts w:ascii="Times New Roman" w:hAnsi="Times New Roman" w:cs="Times New Roman"/>
          <w:sz w:val="24"/>
          <w:szCs w:val="24"/>
        </w:rPr>
        <w:t>u</w:t>
      </w:r>
      <w:r w:rsidR="009E3857" w:rsidRPr="003E0E8B">
        <w:rPr>
          <w:rFonts w:ascii="Times New Roman" w:hAnsi="Times New Roman" w:cs="Times New Roman"/>
          <w:sz w:val="24"/>
          <w:szCs w:val="24"/>
        </w:rPr>
        <w:t xml:space="preserve"> </w:t>
      </w:r>
      <w:r w:rsidRPr="003E0E8B">
        <w:rPr>
          <w:rFonts w:ascii="Times New Roman" w:hAnsi="Times New Roman" w:cs="Times New Roman"/>
          <w:sz w:val="24"/>
          <w:szCs w:val="24"/>
        </w:rPr>
        <w:t>laboratoriji</w:t>
      </w:r>
      <w:r w:rsidR="009E3857" w:rsidRPr="003E0E8B">
        <w:rPr>
          <w:rFonts w:ascii="Times New Roman" w:hAnsi="Times New Roman" w:cs="Times New Roman"/>
          <w:sz w:val="24"/>
          <w:szCs w:val="24"/>
        </w:rPr>
        <w:t xml:space="preserve">”; </w:t>
      </w:r>
      <w:r w:rsidRPr="003E0E8B">
        <w:rPr>
          <w:rFonts w:ascii="Times New Roman" w:hAnsi="Times New Roman" w:cs="Times New Roman"/>
          <w:sz w:val="24"/>
          <w:szCs w:val="24"/>
        </w:rPr>
        <w:t>označen</w:t>
      </w:r>
      <w:r w:rsidR="009E3857" w:rsidRPr="003E0E8B">
        <w:rPr>
          <w:rFonts w:ascii="Times New Roman" w:hAnsi="Times New Roman" w:cs="Times New Roman"/>
          <w:sz w:val="24"/>
          <w:szCs w:val="24"/>
        </w:rPr>
        <w:t xml:space="preserve"> </w:t>
      </w:r>
      <w:r w:rsidRPr="003E0E8B">
        <w:rPr>
          <w:rFonts w:ascii="Times New Roman" w:hAnsi="Times New Roman" w:cs="Times New Roman"/>
          <w:sz w:val="24"/>
          <w:szCs w:val="24"/>
        </w:rPr>
        <w:t>nivo</w:t>
      </w:r>
      <w:r w:rsidR="009E3857" w:rsidRPr="003E0E8B">
        <w:rPr>
          <w:rFonts w:ascii="Times New Roman" w:hAnsi="Times New Roman" w:cs="Times New Roman"/>
          <w:sz w:val="24"/>
          <w:szCs w:val="24"/>
        </w:rPr>
        <w:t xml:space="preserve"> </w:t>
      </w:r>
      <w:r w:rsidRPr="003E0E8B">
        <w:rPr>
          <w:rFonts w:ascii="Times New Roman" w:hAnsi="Times New Roman" w:cs="Times New Roman"/>
          <w:sz w:val="24"/>
          <w:szCs w:val="24"/>
        </w:rPr>
        <w:t>biološke</w:t>
      </w:r>
      <w:r w:rsidR="009E3857" w:rsidRPr="003E0E8B">
        <w:rPr>
          <w:rFonts w:ascii="Times New Roman" w:hAnsi="Times New Roman" w:cs="Times New Roman"/>
          <w:sz w:val="24"/>
          <w:szCs w:val="24"/>
        </w:rPr>
        <w:t xml:space="preserve"> </w:t>
      </w:r>
      <w:r w:rsidRPr="003E0E8B">
        <w:rPr>
          <w:rFonts w:ascii="Times New Roman" w:hAnsi="Times New Roman" w:cs="Times New Roman"/>
          <w:sz w:val="24"/>
          <w:szCs w:val="24"/>
        </w:rPr>
        <w:t>sigurnosti</w:t>
      </w:r>
      <w:r w:rsidR="009E3857" w:rsidRPr="003E0E8B">
        <w:rPr>
          <w:rFonts w:ascii="Times New Roman" w:hAnsi="Times New Roman" w:cs="Times New Roman"/>
          <w:sz w:val="24"/>
          <w:szCs w:val="24"/>
        </w:rPr>
        <w:t xml:space="preserve">; </w:t>
      </w:r>
      <w:r w:rsidRPr="003E0E8B">
        <w:rPr>
          <w:rFonts w:ascii="Times New Roman" w:hAnsi="Times New Roman" w:cs="Times New Roman"/>
          <w:sz w:val="24"/>
          <w:szCs w:val="24"/>
        </w:rPr>
        <w:t>ime</w:t>
      </w:r>
      <w:r w:rsidR="009E3857" w:rsidRPr="003E0E8B">
        <w:rPr>
          <w:rFonts w:ascii="Times New Roman" w:hAnsi="Times New Roman" w:cs="Times New Roman"/>
          <w:sz w:val="24"/>
          <w:szCs w:val="24"/>
        </w:rPr>
        <w:t xml:space="preserve"> </w:t>
      </w:r>
      <w:r w:rsidRPr="003E0E8B">
        <w:rPr>
          <w:rFonts w:ascii="Times New Roman" w:hAnsi="Times New Roman" w:cs="Times New Roman"/>
          <w:sz w:val="24"/>
          <w:szCs w:val="24"/>
        </w:rPr>
        <w:t>i</w:t>
      </w:r>
      <w:r w:rsidR="009E3857" w:rsidRPr="003E0E8B">
        <w:rPr>
          <w:rFonts w:ascii="Times New Roman" w:hAnsi="Times New Roman" w:cs="Times New Roman"/>
          <w:sz w:val="24"/>
          <w:szCs w:val="24"/>
        </w:rPr>
        <w:t xml:space="preserve"> </w:t>
      </w:r>
      <w:r w:rsidRPr="003E0E8B">
        <w:rPr>
          <w:rFonts w:ascii="Times New Roman" w:hAnsi="Times New Roman" w:cs="Times New Roman"/>
          <w:sz w:val="24"/>
          <w:szCs w:val="24"/>
        </w:rPr>
        <w:t>prezime</w:t>
      </w:r>
      <w:r w:rsidR="009E3857" w:rsidRPr="003E0E8B">
        <w:rPr>
          <w:rFonts w:ascii="Times New Roman" w:hAnsi="Times New Roman" w:cs="Times New Roman"/>
          <w:sz w:val="24"/>
          <w:szCs w:val="24"/>
        </w:rPr>
        <w:t xml:space="preserve"> </w:t>
      </w:r>
      <w:r w:rsidRPr="003E0E8B">
        <w:rPr>
          <w:rFonts w:ascii="Times New Roman" w:hAnsi="Times New Roman" w:cs="Times New Roman"/>
          <w:sz w:val="24"/>
          <w:szCs w:val="24"/>
        </w:rPr>
        <w:t>lica</w:t>
      </w:r>
      <w:r w:rsidR="009E3857" w:rsidRPr="003E0E8B">
        <w:rPr>
          <w:rFonts w:ascii="Times New Roman" w:hAnsi="Times New Roman" w:cs="Times New Roman"/>
          <w:sz w:val="24"/>
          <w:szCs w:val="24"/>
        </w:rPr>
        <w:t xml:space="preserve"> </w:t>
      </w:r>
      <w:r w:rsidRPr="003E0E8B">
        <w:rPr>
          <w:rFonts w:ascii="Times New Roman" w:hAnsi="Times New Roman" w:cs="Times New Roman"/>
          <w:sz w:val="24"/>
          <w:szCs w:val="24"/>
        </w:rPr>
        <w:t>odgovornog</w:t>
      </w:r>
      <w:r w:rsidR="009E3857" w:rsidRPr="003E0E8B">
        <w:rPr>
          <w:rFonts w:ascii="Times New Roman" w:hAnsi="Times New Roman" w:cs="Times New Roman"/>
          <w:sz w:val="24"/>
          <w:szCs w:val="24"/>
        </w:rPr>
        <w:t xml:space="preserve"> </w:t>
      </w:r>
      <w:r w:rsidRPr="003E0E8B">
        <w:rPr>
          <w:rFonts w:ascii="Times New Roman" w:hAnsi="Times New Roman" w:cs="Times New Roman"/>
          <w:sz w:val="24"/>
          <w:szCs w:val="24"/>
        </w:rPr>
        <w:t>za</w:t>
      </w:r>
      <w:r w:rsidR="009E3857" w:rsidRPr="003E0E8B">
        <w:rPr>
          <w:rFonts w:ascii="Times New Roman" w:hAnsi="Times New Roman" w:cs="Times New Roman"/>
          <w:sz w:val="24"/>
          <w:szCs w:val="24"/>
        </w:rPr>
        <w:t xml:space="preserve"> </w:t>
      </w:r>
      <w:r w:rsidRPr="003E0E8B">
        <w:rPr>
          <w:rFonts w:ascii="Times New Roman" w:hAnsi="Times New Roman" w:cs="Times New Roman"/>
          <w:sz w:val="24"/>
          <w:szCs w:val="24"/>
        </w:rPr>
        <w:t>rad</w:t>
      </w:r>
      <w:r w:rsidR="009E3857" w:rsidRPr="003E0E8B">
        <w:rPr>
          <w:rFonts w:ascii="Times New Roman" w:hAnsi="Times New Roman" w:cs="Times New Roman"/>
          <w:sz w:val="24"/>
          <w:szCs w:val="24"/>
        </w:rPr>
        <w:t xml:space="preserve"> </w:t>
      </w:r>
      <w:r w:rsidRPr="003E0E8B">
        <w:rPr>
          <w:rFonts w:ascii="Times New Roman" w:hAnsi="Times New Roman" w:cs="Times New Roman"/>
          <w:sz w:val="24"/>
          <w:szCs w:val="24"/>
        </w:rPr>
        <w:t>u</w:t>
      </w:r>
      <w:r w:rsidR="009E3857" w:rsidRPr="003E0E8B">
        <w:rPr>
          <w:rFonts w:ascii="Times New Roman" w:hAnsi="Times New Roman" w:cs="Times New Roman"/>
          <w:sz w:val="24"/>
          <w:szCs w:val="24"/>
        </w:rPr>
        <w:t xml:space="preserve"> </w:t>
      </w:r>
      <w:r w:rsidRPr="003E0E8B">
        <w:rPr>
          <w:rFonts w:ascii="Times New Roman" w:hAnsi="Times New Roman" w:cs="Times New Roman"/>
          <w:sz w:val="24"/>
          <w:szCs w:val="24"/>
        </w:rPr>
        <w:t>laboratoriji</w:t>
      </w:r>
      <w:r w:rsidR="009E3857" w:rsidRPr="003E0E8B">
        <w:rPr>
          <w:rFonts w:ascii="Times New Roman" w:hAnsi="Times New Roman" w:cs="Times New Roman"/>
          <w:sz w:val="24"/>
          <w:szCs w:val="24"/>
        </w:rPr>
        <w:t xml:space="preserve">; </w:t>
      </w:r>
      <w:r w:rsidRPr="003E0E8B">
        <w:rPr>
          <w:rFonts w:ascii="Times New Roman" w:hAnsi="Times New Roman" w:cs="Times New Roman"/>
          <w:sz w:val="24"/>
          <w:szCs w:val="24"/>
        </w:rPr>
        <w:t>broj</w:t>
      </w:r>
      <w:r w:rsidR="009E3857" w:rsidRPr="003E0E8B">
        <w:rPr>
          <w:rFonts w:ascii="Times New Roman" w:hAnsi="Times New Roman" w:cs="Times New Roman"/>
          <w:sz w:val="24"/>
          <w:szCs w:val="24"/>
        </w:rPr>
        <w:t xml:space="preserve"> </w:t>
      </w:r>
      <w:r w:rsidRPr="003E0E8B">
        <w:rPr>
          <w:rFonts w:ascii="Times New Roman" w:hAnsi="Times New Roman" w:cs="Times New Roman"/>
          <w:sz w:val="24"/>
          <w:szCs w:val="24"/>
        </w:rPr>
        <w:t>telefona</w:t>
      </w:r>
      <w:r w:rsidR="009E3857" w:rsidRPr="003E0E8B">
        <w:rPr>
          <w:rFonts w:ascii="Times New Roman" w:hAnsi="Times New Roman" w:cs="Times New Roman"/>
          <w:sz w:val="24"/>
          <w:szCs w:val="24"/>
        </w:rPr>
        <w:t xml:space="preserve"> </w:t>
      </w:r>
      <w:r w:rsidRPr="003E0E8B">
        <w:rPr>
          <w:rFonts w:ascii="Times New Roman" w:hAnsi="Times New Roman" w:cs="Times New Roman"/>
          <w:sz w:val="24"/>
          <w:szCs w:val="24"/>
        </w:rPr>
        <w:t>na</w:t>
      </w:r>
      <w:r w:rsidR="009E3857" w:rsidRPr="003E0E8B">
        <w:rPr>
          <w:rFonts w:ascii="Times New Roman" w:hAnsi="Times New Roman" w:cs="Times New Roman"/>
          <w:sz w:val="24"/>
          <w:szCs w:val="24"/>
        </w:rPr>
        <w:t xml:space="preserve"> </w:t>
      </w:r>
      <w:r w:rsidRPr="003E0E8B">
        <w:rPr>
          <w:rFonts w:ascii="Times New Roman" w:hAnsi="Times New Roman" w:cs="Times New Roman"/>
          <w:sz w:val="24"/>
          <w:szCs w:val="24"/>
        </w:rPr>
        <w:t>koji</w:t>
      </w:r>
      <w:r w:rsidR="009E3857" w:rsidRPr="003E0E8B">
        <w:rPr>
          <w:rFonts w:ascii="Times New Roman" w:hAnsi="Times New Roman" w:cs="Times New Roman"/>
          <w:sz w:val="24"/>
          <w:szCs w:val="24"/>
        </w:rPr>
        <w:t xml:space="preserve"> </w:t>
      </w:r>
      <w:r w:rsidRPr="003E0E8B">
        <w:rPr>
          <w:rFonts w:ascii="Times New Roman" w:hAnsi="Times New Roman" w:cs="Times New Roman"/>
          <w:sz w:val="24"/>
          <w:szCs w:val="24"/>
        </w:rPr>
        <w:t>se</w:t>
      </w:r>
      <w:r w:rsidR="009E3857" w:rsidRPr="003E0E8B">
        <w:rPr>
          <w:rFonts w:ascii="Times New Roman" w:hAnsi="Times New Roman" w:cs="Times New Roman"/>
          <w:sz w:val="24"/>
          <w:szCs w:val="24"/>
        </w:rPr>
        <w:t xml:space="preserve"> </w:t>
      </w:r>
      <w:r w:rsidRPr="003E0E8B">
        <w:rPr>
          <w:rFonts w:ascii="Times New Roman" w:hAnsi="Times New Roman" w:cs="Times New Roman"/>
          <w:sz w:val="24"/>
          <w:szCs w:val="24"/>
        </w:rPr>
        <w:t>može</w:t>
      </w:r>
      <w:r w:rsidR="009E3857" w:rsidRPr="003E0E8B">
        <w:rPr>
          <w:rFonts w:ascii="Times New Roman" w:hAnsi="Times New Roman" w:cs="Times New Roman"/>
          <w:sz w:val="24"/>
          <w:szCs w:val="24"/>
        </w:rPr>
        <w:t xml:space="preserve"> </w:t>
      </w:r>
      <w:r w:rsidRPr="003E0E8B">
        <w:rPr>
          <w:rFonts w:ascii="Times New Roman" w:hAnsi="Times New Roman" w:cs="Times New Roman"/>
          <w:sz w:val="24"/>
          <w:szCs w:val="24"/>
        </w:rPr>
        <w:t>pozvati</w:t>
      </w:r>
      <w:r w:rsidR="009E3857" w:rsidRPr="003E0E8B">
        <w:rPr>
          <w:rFonts w:ascii="Times New Roman" w:hAnsi="Times New Roman" w:cs="Times New Roman"/>
          <w:sz w:val="24"/>
          <w:szCs w:val="24"/>
        </w:rPr>
        <w:t xml:space="preserve"> </w:t>
      </w:r>
      <w:r w:rsidRPr="003E0E8B">
        <w:rPr>
          <w:rFonts w:ascii="Times New Roman" w:hAnsi="Times New Roman" w:cs="Times New Roman"/>
          <w:sz w:val="24"/>
          <w:szCs w:val="24"/>
        </w:rPr>
        <w:t>dežurno</w:t>
      </w:r>
      <w:r w:rsidR="009E3857" w:rsidRPr="003E0E8B">
        <w:rPr>
          <w:rFonts w:ascii="Times New Roman" w:hAnsi="Times New Roman" w:cs="Times New Roman"/>
          <w:sz w:val="24"/>
          <w:szCs w:val="24"/>
        </w:rPr>
        <w:t xml:space="preserve"> </w:t>
      </w:r>
      <w:r w:rsidRPr="003E0E8B">
        <w:rPr>
          <w:rFonts w:ascii="Times New Roman" w:hAnsi="Times New Roman" w:cs="Times New Roman"/>
          <w:sz w:val="24"/>
          <w:szCs w:val="24"/>
        </w:rPr>
        <w:t>ili</w:t>
      </w:r>
      <w:r w:rsidR="009E3857" w:rsidRPr="003E0E8B">
        <w:rPr>
          <w:rFonts w:ascii="Times New Roman" w:hAnsi="Times New Roman" w:cs="Times New Roman"/>
          <w:sz w:val="24"/>
          <w:szCs w:val="24"/>
        </w:rPr>
        <w:t xml:space="preserve"> </w:t>
      </w:r>
      <w:r w:rsidRPr="003E0E8B">
        <w:rPr>
          <w:rFonts w:ascii="Times New Roman" w:hAnsi="Times New Roman" w:cs="Times New Roman"/>
          <w:sz w:val="24"/>
          <w:szCs w:val="24"/>
        </w:rPr>
        <w:t>odgovorno</w:t>
      </w:r>
      <w:r w:rsidR="009E3857" w:rsidRPr="003E0E8B">
        <w:rPr>
          <w:rFonts w:ascii="Times New Roman" w:hAnsi="Times New Roman" w:cs="Times New Roman"/>
          <w:sz w:val="24"/>
          <w:szCs w:val="24"/>
        </w:rPr>
        <w:t xml:space="preserve"> </w:t>
      </w:r>
      <w:r w:rsidRPr="003E0E8B">
        <w:rPr>
          <w:rFonts w:ascii="Times New Roman" w:hAnsi="Times New Roman" w:cs="Times New Roman"/>
          <w:sz w:val="24"/>
          <w:szCs w:val="24"/>
        </w:rPr>
        <w:t>lice</w:t>
      </w:r>
      <w:r w:rsidR="009E3857" w:rsidRPr="003E0E8B">
        <w:rPr>
          <w:rFonts w:ascii="Times New Roman" w:hAnsi="Times New Roman" w:cs="Times New Roman"/>
          <w:sz w:val="24"/>
          <w:szCs w:val="24"/>
        </w:rPr>
        <w:t>.</w:t>
      </w:r>
    </w:p>
    <w:p w:rsidR="009E3857" w:rsidRPr="003E0E8B" w:rsidRDefault="00191BC1" w:rsidP="008E2B83">
      <w:pPr>
        <w:pStyle w:val="NoSpacing"/>
        <w:spacing w:line="276" w:lineRule="auto"/>
        <w:ind w:firstLine="720"/>
        <w:jc w:val="both"/>
        <w:rPr>
          <w:rFonts w:ascii="Times New Roman" w:hAnsi="Times New Roman" w:cs="Times New Roman"/>
          <w:sz w:val="24"/>
          <w:szCs w:val="24"/>
        </w:rPr>
      </w:pPr>
      <w:r w:rsidRPr="003E0E8B">
        <w:rPr>
          <w:rFonts w:ascii="Times New Roman" w:hAnsi="Times New Roman" w:cs="Times New Roman"/>
          <w:b/>
          <w:sz w:val="24"/>
          <w:szCs w:val="24"/>
        </w:rPr>
        <w:t>Uslovi u pogledu sredstava za rad</w:t>
      </w:r>
      <w:r w:rsidRPr="003E0E8B">
        <w:rPr>
          <w:rFonts w:ascii="Times New Roman" w:hAnsi="Times New Roman" w:cs="Times New Roman"/>
          <w:sz w:val="24"/>
          <w:szCs w:val="24"/>
        </w:rPr>
        <w:t xml:space="preserve"> - </w:t>
      </w:r>
      <w:r w:rsidR="008E2B83" w:rsidRPr="003E0E8B">
        <w:rPr>
          <w:rFonts w:ascii="Times New Roman" w:hAnsi="Times New Roman" w:cs="Times New Roman"/>
          <w:sz w:val="24"/>
          <w:szCs w:val="24"/>
        </w:rPr>
        <w:t>Laboratorija</w:t>
      </w:r>
      <w:r w:rsidR="009E3857"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u</w:t>
      </w:r>
      <w:r w:rsidR="009E3857"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zavisnosti</w:t>
      </w:r>
      <w:r w:rsidR="009E3857"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od</w:t>
      </w:r>
      <w:r w:rsidR="009E3857"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vrste</w:t>
      </w:r>
      <w:r w:rsidR="009E3857"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i</w:t>
      </w:r>
      <w:r w:rsidR="009E3857"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obima</w:t>
      </w:r>
      <w:r w:rsidR="009E3857"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poslova</w:t>
      </w:r>
      <w:r w:rsidR="009E3857"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koje</w:t>
      </w:r>
      <w:r w:rsidR="009E3857"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obavlja</w:t>
      </w:r>
      <w:r w:rsidR="009E3857"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mora</w:t>
      </w:r>
      <w:r w:rsidR="009E3857"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da</w:t>
      </w:r>
      <w:r w:rsidR="009E3857"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ima</w:t>
      </w:r>
      <w:r w:rsidR="009E3857"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odgovarajuću</w:t>
      </w:r>
      <w:r w:rsidR="009E3857"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vrstu</w:t>
      </w:r>
      <w:r w:rsidR="009E3857"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opreme</w:t>
      </w:r>
      <w:r w:rsidR="009E3857" w:rsidRPr="003E0E8B">
        <w:rPr>
          <w:rFonts w:ascii="Times New Roman" w:hAnsi="Times New Roman" w:cs="Times New Roman"/>
          <w:sz w:val="24"/>
          <w:szCs w:val="24"/>
        </w:rPr>
        <w:t xml:space="preserve">, </w:t>
      </w:r>
      <w:r w:rsidR="008E2B83" w:rsidRPr="00FD12C2">
        <w:rPr>
          <w:rFonts w:ascii="Times New Roman" w:hAnsi="Times New Roman" w:cs="Times New Roman"/>
          <w:sz w:val="24"/>
          <w:szCs w:val="24"/>
        </w:rPr>
        <w:t>utenzilije</w:t>
      </w:r>
      <w:r w:rsidR="009E3857"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i</w:t>
      </w:r>
      <w:r w:rsidR="009E3857"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uređaje</w:t>
      </w:r>
      <w:r w:rsidR="00FD12C2">
        <w:rPr>
          <w:rFonts w:ascii="Times New Roman" w:hAnsi="Times New Roman" w:cs="Times New Roman"/>
          <w:sz w:val="24"/>
          <w:szCs w:val="24"/>
        </w:rPr>
        <w:t>,</w:t>
      </w:r>
      <w:r w:rsidR="009E3857"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koji</w:t>
      </w:r>
      <w:r w:rsidR="009E3857"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obezbeđuju</w:t>
      </w:r>
      <w:r w:rsidR="009E3857"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nesmetano</w:t>
      </w:r>
      <w:r w:rsidR="009E3857"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i</w:t>
      </w:r>
      <w:r w:rsidR="009E3857"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bezbedno</w:t>
      </w:r>
      <w:r w:rsidR="009E3857"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izvođenje</w:t>
      </w:r>
      <w:r w:rsidR="009E3857"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laboratorijskih</w:t>
      </w:r>
      <w:r w:rsidR="009E3857"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ispitivanja</w:t>
      </w:r>
      <w:r w:rsidR="009E3857"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utvrđene</w:t>
      </w:r>
      <w:r w:rsidR="009E3857"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u</w:t>
      </w:r>
      <w:r w:rsidR="009E3857"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skladu</w:t>
      </w:r>
      <w:r w:rsidR="009E3857"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sa</w:t>
      </w:r>
      <w:r w:rsidR="009E3857"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aktom</w:t>
      </w:r>
      <w:r w:rsidR="009E3857"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o</w:t>
      </w:r>
      <w:r w:rsidR="009E3857"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akreditaciji</w:t>
      </w:r>
      <w:r w:rsidR="009E3857"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i</w:t>
      </w:r>
      <w:r w:rsidR="009E3857"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obuhvaćenim</w:t>
      </w:r>
      <w:r w:rsidR="009E3857"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obimom</w:t>
      </w:r>
      <w:r w:rsidR="009E3857"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akreditacije</w:t>
      </w:r>
      <w:r w:rsidR="009E3857"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Laboratorija</w:t>
      </w:r>
      <w:r w:rsidR="009E3857"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mora</w:t>
      </w:r>
      <w:r w:rsidR="009E3857"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da</w:t>
      </w:r>
      <w:r w:rsidR="009E3857"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ima</w:t>
      </w:r>
      <w:r w:rsidR="009E3857"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opremu</w:t>
      </w:r>
      <w:r w:rsidR="009E3857"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utenzilije</w:t>
      </w:r>
      <w:r w:rsidR="009E3857"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i</w:t>
      </w:r>
      <w:r w:rsidR="009E3857"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uređaje</w:t>
      </w:r>
      <w:r w:rsidR="009E3857"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koji</w:t>
      </w:r>
      <w:r w:rsidR="009E3857"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u</w:t>
      </w:r>
      <w:r w:rsidR="009E3857"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pogledu</w:t>
      </w:r>
      <w:r w:rsidR="009E3857"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tehničkih</w:t>
      </w:r>
      <w:r w:rsidR="009E3857"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karakteristika</w:t>
      </w:r>
      <w:r w:rsidR="009E3857"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rasporeda</w:t>
      </w:r>
      <w:r w:rsidR="009E3857"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instalacije</w:t>
      </w:r>
      <w:r w:rsidR="009E3857"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namene</w:t>
      </w:r>
      <w:r w:rsidR="009E3857"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načina</w:t>
      </w:r>
      <w:r w:rsidR="009E3857"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korišćenja</w:t>
      </w:r>
      <w:r w:rsidR="009E3857"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i</w:t>
      </w:r>
      <w:r w:rsidR="009E3857"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tehničkog</w:t>
      </w:r>
      <w:r w:rsidR="009E3857"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održavanja</w:t>
      </w:r>
      <w:r w:rsidR="009E3857"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zadovoljavaju</w:t>
      </w:r>
      <w:r w:rsidR="009E3857"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odgovarajuće</w:t>
      </w:r>
      <w:r w:rsidR="009E3857"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standarde</w:t>
      </w:r>
      <w:r w:rsidR="009E3857"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Laboratorija</w:t>
      </w:r>
      <w:r w:rsidR="009E3857"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mora</w:t>
      </w:r>
      <w:r w:rsidR="009E3857"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da</w:t>
      </w:r>
      <w:r w:rsidR="009E3857"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ima</w:t>
      </w:r>
      <w:r w:rsidR="009E3857"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u</w:t>
      </w:r>
      <w:r w:rsidR="009E3857"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zavisnosti</w:t>
      </w:r>
      <w:r w:rsidR="009E3857"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od</w:t>
      </w:r>
      <w:r w:rsidR="009E3857"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nivoa</w:t>
      </w:r>
      <w:r w:rsidR="009E3857"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biološke</w:t>
      </w:r>
      <w:r w:rsidR="009E3857"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sigurnosti</w:t>
      </w:r>
      <w:r w:rsidR="009E3857"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vrste</w:t>
      </w:r>
      <w:r w:rsidR="009E3857"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delatnosti</w:t>
      </w:r>
      <w:r w:rsidR="009E3857"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koju</w:t>
      </w:r>
      <w:r w:rsidR="009E3857"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obavlja</w:t>
      </w:r>
      <w:r w:rsidR="009E3857"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i</w:t>
      </w:r>
      <w:r w:rsidR="009E3857"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vrste</w:t>
      </w:r>
      <w:r w:rsidR="009E3857"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mikroorganizama</w:t>
      </w:r>
      <w:r w:rsidR="009E3857"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koje</w:t>
      </w:r>
      <w:r w:rsidR="009E3857"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ispituje</w:t>
      </w:r>
      <w:r w:rsidR="009E3857"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odgovarajuću</w:t>
      </w:r>
      <w:r w:rsidR="009E3857"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zaštitnu</w:t>
      </w:r>
      <w:r w:rsidR="009E3857"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opremu</w:t>
      </w:r>
      <w:r w:rsidR="009E3857"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i</w:t>
      </w:r>
      <w:r w:rsidR="009E3857"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uspostavljene</w:t>
      </w:r>
      <w:r w:rsidR="009E3857"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procedure</w:t>
      </w:r>
      <w:r w:rsidR="009E3857"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za</w:t>
      </w:r>
      <w:r w:rsidR="009E3857"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bezbedan</w:t>
      </w:r>
      <w:r w:rsidR="009E3857"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rad</w:t>
      </w:r>
      <w:r w:rsidR="009E3857"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zaposlenih</w:t>
      </w:r>
      <w:r w:rsidR="009E3857"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i</w:t>
      </w:r>
      <w:r w:rsidR="009E3857"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sprečavanje</w:t>
      </w:r>
      <w:r w:rsidR="009E3857"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mogućnosti</w:t>
      </w:r>
      <w:r w:rsidR="009E3857"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njihovog</w:t>
      </w:r>
      <w:r w:rsidR="009E3857"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inficiranja</w:t>
      </w:r>
      <w:r w:rsidR="009E3857"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kao</w:t>
      </w:r>
      <w:r w:rsidR="009E3857"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i</w:t>
      </w:r>
      <w:r w:rsidR="009E3857"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procedure</w:t>
      </w:r>
      <w:r w:rsidR="009E3857"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za</w:t>
      </w:r>
      <w:r w:rsidR="009E3857"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sprečavanje</w:t>
      </w:r>
      <w:r w:rsidR="009E3857"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iznošenje</w:t>
      </w:r>
      <w:r w:rsidR="009E3857"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infektivnih</w:t>
      </w:r>
      <w:r w:rsidR="009E3857"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agenasa</w:t>
      </w:r>
      <w:r w:rsidR="009E3857"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i</w:t>
      </w:r>
      <w:r w:rsidR="009E3857"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štetnih</w:t>
      </w:r>
      <w:r w:rsidR="009E3857"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materija</w:t>
      </w:r>
      <w:r w:rsidR="009E3857"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izvan</w:t>
      </w:r>
      <w:r w:rsidR="009E3857"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laboratorije</w:t>
      </w:r>
      <w:r w:rsidR="009E3857"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Laboratorija</w:t>
      </w:r>
      <w:r w:rsidR="009E3857"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mora</w:t>
      </w:r>
      <w:r w:rsidR="009E3857"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da</w:t>
      </w:r>
      <w:r w:rsidR="009E3857"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ima</w:t>
      </w:r>
      <w:r w:rsidR="009E3857"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i</w:t>
      </w:r>
      <w:r w:rsidR="009E3857"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opremu</w:t>
      </w:r>
      <w:r w:rsidR="009E3857"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za</w:t>
      </w:r>
      <w:r w:rsidR="009E3857"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gašenje</w:t>
      </w:r>
      <w:r w:rsidR="009E3857"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požara</w:t>
      </w:r>
      <w:r w:rsidR="009E3857"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kao</w:t>
      </w:r>
      <w:r w:rsidR="009E3857"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i</w:t>
      </w:r>
      <w:r w:rsidR="009E3857"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opremu</w:t>
      </w:r>
      <w:r w:rsidR="009E3857"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za</w:t>
      </w:r>
      <w:r w:rsidR="009E3857"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pružanje</w:t>
      </w:r>
      <w:r w:rsidR="009E3857"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prve</w:t>
      </w:r>
      <w:r w:rsidR="009E3857"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pomoći</w:t>
      </w:r>
      <w:r w:rsidR="009E3857" w:rsidRPr="003E0E8B">
        <w:rPr>
          <w:rFonts w:ascii="Times New Roman" w:hAnsi="Times New Roman" w:cs="Times New Roman"/>
          <w:sz w:val="24"/>
          <w:szCs w:val="24"/>
        </w:rPr>
        <w:t>.</w:t>
      </w:r>
    </w:p>
    <w:p w:rsidR="00191BC1" w:rsidRPr="003E0E8B" w:rsidRDefault="00191BC1" w:rsidP="008E2B83">
      <w:pPr>
        <w:pStyle w:val="NoSpacing"/>
        <w:spacing w:line="276" w:lineRule="auto"/>
        <w:ind w:firstLine="720"/>
        <w:jc w:val="both"/>
        <w:rPr>
          <w:rFonts w:ascii="Times New Roman" w:hAnsi="Times New Roman" w:cs="Times New Roman"/>
          <w:sz w:val="24"/>
          <w:szCs w:val="24"/>
        </w:rPr>
      </w:pPr>
      <w:r w:rsidRPr="003E0E8B">
        <w:rPr>
          <w:rFonts w:ascii="Times New Roman" w:hAnsi="Times New Roman" w:cs="Times New Roman"/>
          <w:sz w:val="24"/>
          <w:szCs w:val="24"/>
        </w:rPr>
        <w:t xml:space="preserve">Uslovi u pogledu stručnog kadra - </w:t>
      </w:r>
      <w:r w:rsidR="008E2B83" w:rsidRPr="003E0E8B">
        <w:rPr>
          <w:rFonts w:ascii="Times New Roman" w:hAnsi="Times New Roman" w:cs="Times New Roman"/>
          <w:sz w:val="24"/>
          <w:szCs w:val="24"/>
        </w:rPr>
        <w:t>Laboratorija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koja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obavlja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bakteriološka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i</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mikološka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ispitivanja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kliničkog</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materijala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laboratorija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koja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obavlja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mikrobiološka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ispitivanja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hrane</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za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životinje</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laboratorija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koja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obavlja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virusološka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i</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serološka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ispitivanja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kliničkog</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materijala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i</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laboratorija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koja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obavlja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parazitološka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ispitivanja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kliničkog</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materijala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u</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pogledu</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stručnog</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kadra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mora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da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ima</w:t>
      </w:r>
      <w:r w:rsidRPr="003E0E8B">
        <w:rPr>
          <w:rFonts w:ascii="Times New Roman" w:hAnsi="Times New Roman" w:cs="Times New Roman"/>
          <w:sz w:val="24"/>
          <w:szCs w:val="24"/>
        </w:rPr>
        <w:t xml:space="preserve">: 1) </w:t>
      </w:r>
      <w:r w:rsidR="008E2B83" w:rsidRPr="003E0E8B">
        <w:rPr>
          <w:rFonts w:ascii="Times New Roman" w:hAnsi="Times New Roman" w:cs="Times New Roman"/>
          <w:sz w:val="24"/>
          <w:szCs w:val="24"/>
        </w:rPr>
        <w:t>u</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stalnom</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radnom</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odnosu</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lice</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odgovorno</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za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zastupanje</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odnosno</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odgovorno</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za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organizaciju</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poslova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nadzor</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nad</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sprovođenjem</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procedura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rada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izvođenje</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metoda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laboratorijskih</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ispitivanja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i</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izdavanje</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laboratorijskih</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rezultata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koje</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ima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završen</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fakultet</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veterinarske</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medicine</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licencu</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za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obavljanje</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veterinarske</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delatnosti</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i</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završene</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postdiplomske</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specijalističke</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magistarske</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ili</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doktorske</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studije</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iz</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oblasti</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mikrobiologije</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i</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imunologije</w:t>
      </w:r>
      <w:r w:rsidRPr="003E0E8B">
        <w:rPr>
          <w:rFonts w:ascii="Times New Roman" w:hAnsi="Times New Roman" w:cs="Times New Roman"/>
          <w:sz w:val="24"/>
          <w:szCs w:val="24"/>
        </w:rPr>
        <w:t xml:space="preserve">; 2) </w:t>
      </w:r>
      <w:r w:rsidR="008E2B83" w:rsidRPr="003E0E8B">
        <w:rPr>
          <w:rFonts w:ascii="Times New Roman" w:hAnsi="Times New Roman" w:cs="Times New Roman"/>
          <w:sz w:val="24"/>
          <w:szCs w:val="24"/>
        </w:rPr>
        <w:t>u</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stalnom</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radnom</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odnosu</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najmanje</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jedno</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lice</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sa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završenom</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srednjom</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veterinarskom</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školom</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srednjom</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školom</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mikrobiološkog</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smera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ili</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srednjom</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školom</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smera</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laboratorijski</w:t>
      </w:r>
      <w:r w:rsidRPr="003E0E8B">
        <w:rPr>
          <w:rFonts w:ascii="Times New Roman" w:hAnsi="Times New Roman" w:cs="Times New Roman"/>
          <w:sz w:val="24"/>
          <w:szCs w:val="24"/>
        </w:rPr>
        <w:t xml:space="preserve"> </w:t>
      </w:r>
      <w:r w:rsidR="008E2B83" w:rsidRPr="003E0E8B">
        <w:rPr>
          <w:rFonts w:ascii="Times New Roman" w:hAnsi="Times New Roman" w:cs="Times New Roman"/>
          <w:sz w:val="24"/>
          <w:szCs w:val="24"/>
        </w:rPr>
        <w:t>tehničar</w:t>
      </w:r>
      <w:r w:rsidRPr="003E0E8B">
        <w:rPr>
          <w:rFonts w:ascii="Times New Roman" w:hAnsi="Times New Roman" w:cs="Times New Roman"/>
          <w:sz w:val="24"/>
          <w:szCs w:val="24"/>
        </w:rPr>
        <w:t xml:space="preserve">. </w:t>
      </w:r>
    </w:p>
    <w:p w:rsidR="00191BC1" w:rsidRPr="003E0E8B" w:rsidRDefault="008E2B83" w:rsidP="008E2B83">
      <w:pPr>
        <w:pStyle w:val="NoSpacing"/>
        <w:spacing w:line="276" w:lineRule="auto"/>
        <w:ind w:firstLine="720"/>
        <w:jc w:val="both"/>
        <w:rPr>
          <w:rFonts w:ascii="Times New Roman" w:hAnsi="Times New Roman" w:cs="Times New Roman"/>
          <w:sz w:val="24"/>
          <w:szCs w:val="24"/>
        </w:rPr>
      </w:pPr>
      <w:r w:rsidRPr="003E0E8B">
        <w:rPr>
          <w:rFonts w:ascii="Times New Roman" w:hAnsi="Times New Roman" w:cs="Times New Roman"/>
          <w:sz w:val="24"/>
          <w:szCs w:val="24"/>
        </w:rPr>
        <w:t>Laboratorija</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koja</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obavlja</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mikrobiološka</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ispitivanja</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bezbednosti</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hrane</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mora</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da</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ima</w:t>
      </w:r>
      <w:r w:rsidR="00191BC1" w:rsidRPr="003E0E8B">
        <w:rPr>
          <w:rFonts w:ascii="Times New Roman" w:hAnsi="Times New Roman" w:cs="Times New Roman"/>
          <w:sz w:val="24"/>
          <w:szCs w:val="24"/>
        </w:rPr>
        <w:t xml:space="preserve">: 1) </w:t>
      </w:r>
      <w:r w:rsidRPr="003E0E8B">
        <w:rPr>
          <w:rFonts w:ascii="Times New Roman" w:hAnsi="Times New Roman" w:cs="Times New Roman"/>
          <w:sz w:val="24"/>
          <w:szCs w:val="24"/>
        </w:rPr>
        <w:t>lice</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odgovorno</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za</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zastupanje</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ili</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lice</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odgovorno</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za</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organizaciju</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poslova</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nadzor</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nad</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sprovođenjem</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procedura</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rada</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izvođenje</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metoda</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laboratorijskih</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ispitivanja</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i</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izdavanje</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laboratorijskih</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rezultata</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koje</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u</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pogledu</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stručnih</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kvalifikacija</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ima</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završen</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fakultet</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veterinarske</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medicine</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licencu</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za</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obavljanje</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veterinarske</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delatnosti</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i</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završene</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postdiplomske</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specijalističke</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magistarske</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ili</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doktorske</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studij</w:t>
      </w:r>
      <w:r w:rsidR="00191BC1" w:rsidRPr="003E0E8B">
        <w:rPr>
          <w:rFonts w:ascii="Times New Roman" w:hAnsi="Times New Roman" w:cs="Times New Roman"/>
          <w:sz w:val="24"/>
          <w:szCs w:val="24"/>
        </w:rPr>
        <w:t xml:space="preserve">e </w:t>
      </w:r>
      <w:r w:rsidRPr="003E0E8B">
        <w:rPr>
          <w:rFonts w:ascii="Times New Roman" w:hAnsi="Times New Roman" w:cs="Times New Roman"/>
          <w:sz w:val="24"/>
          <w:szCs w:val="24"/>
        </w:rPr>
        <w:t>iz</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oblasti</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mikrobiologije</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i</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imunologije</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ili</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higijene</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hrane</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životinjskog</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porekla</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ili</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medicinski</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fakultet</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ili</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prirodno</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matematički</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fakultet</w:t>
      </w:r>
      <w:r w:rsidR="00191BC1" w:rsidRPr="003E0E8B">
        <w:rPr>
          <w:rFonts w:ascii="Times New Roman" w:hAnsi="Times New Roman" w:cs="Times New Roman"/>
          <w:sz w:val="24"/>
          <w:szCs w:val="24"/>
        </w:rPr>
        <w:t xml:space="preserve"> - </w:t>
      </w:r>
      <w:r w:rsidRPr="003E0E8B">
        <w:rPr>
          <w:rFonts w:ascii="Times New Roman" w:hAnsi="Times New Roman" w:cs="Times New Roman"/>
          <w:sz w:val="24"/>
          <w:szCs w:val="24"/>
        </w:rPr>
        <w:t>smer</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biologija</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ili</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tehnološki</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ili</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poljoprivredni</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fakultet</w:t>
      </w:r>
      <w:r w:rsidR="00191BC1" w:rsidRPr="003E0E8B">
        <w:rPr>
          <w:rFonts w:ascii="Times New Roman" w:hAnsi="Times New Roman" w:cs="Times New Roman"/>
          <w:sz w:val="24"/>
          <w:szCs w:val="24"/>
        </w:rPr>
        <w:t xml:space="preserve"> - </w:t>
      </w:r>
      <w:r w:rsidRPr="003E0E8B">
        <w:rPr>
          <w:rFonts w:ascii="Times New Roman" w:hAnsi="Times New Roman" w:cs="Times New Roman"/>
          <w:sz w:val="24"/>
          <w:szCs w:val="24"/>
        </w:rPr>
        <w:t>smer</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prehrambena</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tehnologija</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i</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završene</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postdiplomske</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specijalističke</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magistarske</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ili</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doktorske</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studije</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iz</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oblasti</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mikrobiologije</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i</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imunologije</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ili</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lastRenderedPageBreak/>
        <w:t>higijene</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hrane</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životinjskog</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porekla</w:t>
      </w:r>
      <w:r w:rsidR="00191BC1" w:rsidRPr="003E0E8B">
        <w:rPr>
          <w:rFonts w:ascii="Times New Roman" w:hAnsi="Times New Roman" w:cs="Times New Roman"/>
          <w:sz w:val="24"/>
          <w:szCs w:val="24"/>
        </w:rPr>
        <w:t xml:space="preserve">. 2) </w:t>
      </w:r>
      <w:r w:rsidRPr="003E0E8B">
        <w:rPr>
          <w:rFonts w:ascii="Times New Roman" w:hAnsi="Times New Roman" w:cs="Times New Roman"/>
          <w:sz w:val="24"/>
          <w:szCs w:val="24"/>
        </w:rPr>
        <w:t>u</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stalnom</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radnom</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odnosu</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najmanje</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jednog</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radnika</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za</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završenim</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srednjom</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veterinarskom</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školom</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srednjom</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školom</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mikrobiološkog</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smera</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ili</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srednjom</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školom</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smera</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laboratorijski</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tehničar</w:t>
      </w:r>
      <w:r w:rsidR="00191BC1" w:rsidRPr="003E0E8B">
        <w:rPr>
          <w:rFonts w:ascii="Times New Roman" w:hAnsi="Times New Roman" w:cs="Times New Roman"/>
          <w:sz w:val="24"/>
          <w:szCs w:val="24"/>
        </w:rPr>
        <w:t>.</w:t>
      </w:r>
    </w:p>
    <w:p w:rsidR="00191BC1" w:rsidRPr="003E0E8B" w:rsidRDefault="008E2B83" w:rsidP="008E2B83">
      <w:pPr>
        <w:pStyle w:val="NoSpacing"/>
        <w:spacing w:line="276" w:lineRule="auto"/>
        <w:ind w:firstLine="720"/>
        <w:jc w:val="both"/>
        <w:rPr>
          <w:rFonts w:ascii="Times New Roman" w:hAnsi="Times New Roman" w:cs="Times New Roman"/>
          <w:sz w:val="24"/>
          <w:szCs w:val="24"/>
        </w:rPr>
      </w:pPr>
      <w:r w:rsidRPr="003E0E8B">
        <w:rPr>
          <w:rFonts w:ascii="Times New Roman" w:hAnsi="Times New Roman" w:cs="Times New Roman"/>
          <w:sz w:val="24"/>
          <w:szCs w:val="24"/>
        </w:rPr>
        <w:t>Laboratorija</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koja</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obavlja</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hemijska</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ispitivanja</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bezbednosti</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hrane</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i</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hrane</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za</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životinje</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mora</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da</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ima</w:t>
      </w:r>
      <w:r w:rsidR="00191BC1" w:rsidRPr="003E0E8B">
        <w:rPr>
          <w:rFonts w:ascii="Times New Roman" w:hAnsi="Times New Roman" w:cs="Times New Roman"/>
          <w:sz w:val="24"/>
          <w:szCs w:val="24"/>
        </w:rPr>
        <w:t xml:space="preserve">: 1) </w:t>
      </w:r>
      <w:r w:rsidRPr="003E0E8B">
        <w:rPr>
          <w:rFonts w:ascii="Times New Roman" w:hAnsi="Times New Roman" w:cs="Times New Roman"/>
          <w:sz w:val="24"/>
          <w:szCs w:val="24"/>
        </w:rPr>
        <w:t>lice</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odgovorno</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za</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zastupanje</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ili</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lice</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odgovorno</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za</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organizaciju</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poslova</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nadzor</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nad</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sprovođenjem</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procedura</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rada</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i</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izvođenje</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metoda</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laboratorijskih</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ispitivanja</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i</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izdavanje</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laboratorijskih</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rezultata</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koje</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ima</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završen</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farmaceutski</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fakultet</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ili</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prirodno</w:t>
      </w:r>
      <w:r w:rsidR="00191BC1" w:rsidRPr="003E0E8B">
        <w:rPr>
          <w:rFonts w:ascii="Times New Roman" w:hAnsi="Times New Roman" w:cs="Times New Roman"/>
          <w:sz w:val="24"/>
          <w:szCs w:val="24"/>
        </w:rPr>
        <w:t>-</w:t>
      </w:r>
      <w:r w:rsidRPr="003E0E8B">
        <w:rPr>
          <w:rFonts w:ascii="Times New Roman" w:hAnsi="Times New Roman" w:cs="Times New Roman"/>
          <w:sz w:val="24"/>
          <w:szCs w:val="24"/>
        </w:rPr>
        <w:t>matematički</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fakultet</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hemijskog</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ili</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fizičko</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hemijskog</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smera</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ili</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tehnološki</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fakultet</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i</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završene</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postdiplomske</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studije</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iz</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oblasti</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analitičke</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hemije</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sanitarne</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hemije</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ili</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hemijske</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toksikologije</w:t>
      </w:r>
      <w:r w:rsidR="00191BC1" w:rsidRPr="003E0E8B">
        <w:rPr>
          <w:rFonts w:ascii="Times New Roman" w:hAnsi="Times New Roman" w:cs="Times New Roman"/>
          <w:sz w:val="24"/>
          <w:szCs w:val="24"/>
        </w:rPr>
        <w:t xml:space="preserve">; 2) </w:t>
      </w:r>
      <w:r w:rsidRPr="003E0E8B">
        <w:rPr>
          <w:rFonts w:ascii="Times New Roman" w:hAnsi="Times New Roman" w:cs="Times New Roman"/>
          <w:sz w:val="24"/>
          <w:szCs w:val="24"/>
        </w:rPr>
        <w:t>u</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stalnom</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radnom</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odnosu</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najmanje</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jedno</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lice</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sa</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završenom</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srednjom</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školom</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hemijskog</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smera</w:t>
      </w:r>
      <w:r w:rsidR="00191BC1" w:rsidRPr="003E0E8B">
        <w:rPr>
          <w:rFonts w:ascii="Times New Roman" w:hAnsi="Times New Roman" w:cs="Times New Roman"/>
          <w:sz w:val="24"/>
          <w:szCs w:val="24"/>
        </w:rPr>
        <w:t>-</w:t>
      </w:r>
      <w:r w:rsidRPr="003E0E8B">
        <w:rPr>
          <w:rFonts w:ascii="Times New Roman" w:hAnsi="Times New Roman" w:cs="Times New Roman"/>
          <w:sz w:val="24"/>
          <w:szCs w:val="24"/>
        </w:rPr>
        <w:t>laboratorijski</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tehničar</w:t>
      </w:r>
      <w:r w:rsidR="00191BC1" w:rsidRPr="003E0E8B">
        <w:rPr>
          <w:rFonts w:ascii="Times New Roman" w:hAnsi="Times New Roman" w:cs="Times New Roman"/>
          <w:sz w:val="24"/>
          <w:szCs w:val="24"/>
        </w:rPr>
        <w:t>.</w:t>
      </w:r>
    </w:p>
    <w:p w:rsidR="00191BC1" w:rsidRPr="003E0E8B" w:rsidRDefault="008E2B83" w:rsidP="008E2B83">
      <w:pPr>
        <w:pStyle w:val="NoSpacing"/>
        <w:spacing w:line="276" w:lineRule="auto"/>
        <w:ind w:firstLine="720"/>
        <w:jc w:val="both"/>
        <w:rPr>
          <w:rFonts w:ascii="Times New Roman" w:hAnsi="Times New Roman" w:cs="Times New Roman"/>
          <w:sz w:val="24"/>
          <w:szCs w:val="24"/>
        </w:rPr>
      </w:pPr>
      <w:r w:rsidRPr="003E0E8B">
        <w:rPr>
          <w:rFonts w:ascii="Times New Roman" w:hAnsi="Times New Roman" w:cs="Times New Roman"/>
          <w:sz w:val="24"/>
          <w:szCs w:val="24"/>
        </w:rPr>
        <w:t>Laboratorija</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koja</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obavlja</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biohemijska</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ispitivanja</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kliničkog</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materijala</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mora</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da</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ima</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lice</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odgovorno</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za</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zastupanje</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ili</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lice</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odgovorno</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za</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organizaciju</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poslova</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nadzor</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nad</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sprovođenjem</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procedura</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rada</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i</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izvođenje</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metoda</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laboratorijskih</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ispitivanja</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i</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izdavanje</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laboratorijskih</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rezultata</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koje</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ima</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završen</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fakultet</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veterinarske</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medicine</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i</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licencu</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za</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obavljanje</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veterinarske</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delatnosti</w:t>
      </w:r>
      <w:r w:rsidR="00191BC1" w:rsidRPr="003E0E8B">
        <w:rPr>
          <w:rFonts w:ascii="Times New Roman" w:hAnsi="Times New Roman" w:cs="Times New Roman"/>
          <w:sz w:val="24"/>
          <w:szCs w:val="24"/>
        </w:rPr>
        <w:t>.</w:t>
      </w:r>
    </w:p>
    <w:p w:rsidR="00191BC1" w:rsidRPr="003E0E8B" w:rsidRDefault="008E2B83" w:rsidP="008E2B83">
      <w:pPr>
        <w:pStyle w:val="NoSpacing"/>
        <w:spacing w:line="276" w:lineRule="auto"/>
        <w:ind w:firstLine="720"/>
        <w:jc w:val="both"/>
        <w:rPr>
          <w:rFonts w:ascii="Times New Roman" w:hAnsi="Times New Roman" w:cs="Times New Roman"/>
          <w:sz w:val="24"/>
          <w:szCs w:val="24"/>
        </w:rPr>
      </w:pPr>
      <w:r w:rsidRPr="003E0E8B">
        <w:rPr>
          <w:rFonts w:ascii="Times New Roman" w:hAnsi="Times New Roman" w:cs="Times New Roman"/>
          <w:sz w:val="24"/>
          <w:szCs w:val="24"/>
        </w:rPr>
        <w:t>Laboratorija</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koja</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obavlja</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radiološka</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ispitivanja</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sadržaja</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radionuklida</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u</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uzorcima</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hrane</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životinjskog</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porekla</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hrane</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za</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životinje</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i</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vode</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za</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napajanje</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mora</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da</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ima</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lice</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odgovorno</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za</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zastupanje</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ili</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lice</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odgovorno</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za</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organizaciju</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poslova</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nadzor</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nad</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sprovođenjem</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procedura</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rada</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i</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izvođenje</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metoda</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laboratorijskih</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ispitivanja</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i</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izdavanje</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laboratorijskih</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rezultata</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koje</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ima</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završen</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fakultet</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veterinarske</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medicine</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i</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licencu</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za</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obavljanje</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veterinarske</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delatnosti</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ili</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tehnološki</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fakultet</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ili</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prirodno</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matematički</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fakultet</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i</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završene</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postdiplomske</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studije</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iz</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oblasti</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radijacione</w:t>
      </w:r>
      <w:r w:rsidR="00191BC1" w:rsidRPr="003E0E8B">
        <w:rPr>
          <w:rFonts w:ascii="Times New Roman" w:hAnsi="Times New Roman" w:cs="Times New Roman"/>
          <w:sz w:val="24"/>
          <w:szCs w:val="24"/>
        </w:rPr>
        <w:t xml:space="preserve"> </w:t>
      </w:r>
      <w:r w:rsidRPr="003E0E8B">
        <w:rPr>
          <w:rFonts w:ascii="Times New Roman" w:hAnsi="Times New Roman" w:cs="Times New Roman"/>
          <w:sz w:val="24"/>
          <w:szCs w:val="24"/>
        </w:rPr>
        <w:t>higijene</w:t>
      </w:r>
      <w:r w:rsidR="00191BC1" w:rsidRPr="003E0E8B">
        <w:rPr>
          <w:rFonts w:ascii="Times New Roman" w:hAnsi="Times New Roman" w:cs="Times New Roman"/>
          <w:sz w:val="24"/>
          <w:szCs w:val="24"/>
        </w:rPr>
        <w:t>.</w:t>
      </w:r>
    </w:p>
    <w:p w:rsidR="0021523A" w:rsidRPr="003E0E8B" w:rsidRDefault="0021523A" w:rsidP="008E2B83">
      <w:pPr>
        <w:pStyle w:val="NoSpacing"/>
        <w:spacing w:line="276" w:lineRule="auto"/>
        <w:jc w:val="both"/>
        <w:rPr>
          <w:rFonts w:ascii="Times New Roman" w:hAnsi="Times New Roman" w:cs="Times New Roman"/>
          <w:sz w:val="24"/>
          <w:szCs w:val="24"/>
        </w:rPr>
      </w:pPr>
    </w:p>
    <w:p w:rsidR="00F044A8" w:rsidRPr="003E0E8B" w:rsidRDefault="00F044A8" w:rsidP="008E2B83">
      <w:pPr>
        <w:pStyle w:val="NoSpacing"/>
        <w:spacing w:line="276" w:lineRule="auto"/>
        <w:jc w:val="both"/>
        <w:rPr>
          <w:rFonts w:ascii="Times New Roman" w:hAnsi="Times New Roman" w:cs="Times New Roman"/>
          <w:sz w:val="24"/>
          <w:szCs w:val="24"/>
        </w:rPr>
      </w:pPr>
    </w:p>
    <w:p w:rsidR="0021523A" w:rsidRPr="003E0E8B" w:rsidRDefault="0021523A" w:rsidP="00F044A8">
      <w:pPr>
        <w:pStyle w:val="NoSpacing"/>
        <w:spacing w:line="276" w:lineRule="auto"/>
        <w:rPr>
          <w:rFonts w:ascii="Times New Roman" w:hAnsi="Times New Roman" w:cs="Times New Roman"/>
          <w:b/>
          <w:sz w:val="24"/>
          <w:szCs w:val="24"/>
        </w:rPr>
      </w:pPr>
      <w:r w:rsidRPr="003E0E8B">
        <w:rPr>
          <w:rFonts w:ascii="Times New Roman" w:hAnsi="Times New Roman" w:cs="Times New Roman"/>
          <w:b/>
          <w:sz w:val="24"/>
          <w:szCs w:val="24"/>
        </w:rPr>
        <w:t>P</w:t>
      </w:r>
      <w:r w:rsidR="00F044A8" w:rsidRPr="003E0E8B">
        <w:rPr>
          <w:rFonts w:ascii="Times New Roman" w:hAnsi="Times New Roman" w:cs="Times New Roman"/>
          <w:b/>
          <w:sz w:val="24"/>
          <w:szCs w:val="24"/>
        </w:rPr>
        <w:t xml:space="preserve">ravilnik o radu laboratorije za patološku fiziologiju </w:t>
      </w:r>
      <w:r w:rsidR="007950E4">
        <w:rPr>
          <w:rFonts w:ascii="Times New Roman" w:hAnsi="Times New Roman" w:cs="Times New Roman"/>
          <w:b/>
          <w:sz w:val="24"/>
          <w:szCs w:val="24"/>
        </w:rPr>
        <w:t>D</w:t>
      </w:r>
      <w:r w:rsidR="00F044A8" w:rsidRPr="003E0E8B">
        <w:rPr>
          <w:rFonts w:ascii="Times New Roman" w:hAnsi="Times New Roman" w:cs="Times New Roman"/>
          <w:b/>
          <w:sz w:val="24"/>
          <w:szCs w:val="24"/>
        </w:rPr>
        <w:t xml:space="preserve">epartmana za veterinarsku medicinu </w:t>
      </w:r>
    </w:p>
    <w:p w:rsidR="0021523A" w:rsidRPr="003E0E8B" w:rsidRDefault="0021523A" w:rsidP="008E2B83">
      <w:pPr>
        <w:pStyle w:val="NoSpacing"/>
        <w:spacing w:line="276" w:lineRule="auto"/>
        <w:jc w:val="both"/>
        <w:rPr>
          <w:rFonts w:ascii="Times New Roman" w:hAnsi="Times New Roman" w:cs="Times New Roman"/>
          <w:b/>
          <w:sz w:val="24"/>
          <w:szCs w:val="24"/>
        </w:rPr>
      </w:pPr>
    </w:p>
    <w:p w:rsidR="0021523A" w:rsidRPr="003E0E8B" w:rsidRDefault="0021523A" w:rsidP="008E2B83">
      <w:pPr>
        <w:pStyle w:val="NoSpacing"/>
        <w:spacing w:line="276" w:lineRule="auto"/>
        <w:jc w:val="both"/>
        <w:rPr>
          <w:rFonts w:ascii="Times New Roman" w:hAnsi="Times New Roman" w:cs="Times New Roman"/>
          <w:b/>
          <w:sz w:val="24"/>
          <w:szCs w:val="24"/>
        </w:rPr>
      </w:pPr>
      <w:r w:rsidRPr="003E0E8B">
        <w:rPr>
          <w:rFonts w:ascii="Times New Roman" w:hAnsi="Times New Roman" w:cs="Times New Roman"/>
          <w:b/>
          <w:sz w:val="24"/>
          <w:szCs w:val="24"/>
        </w:rPr>
        <w:t xml:space="preserve">Član 1. </w:t>
      </w:r>
      <w:r w:rsidRPr="003E0E8B">
        <w:rPr>
          <w:rFonts w:ascii="Times New Roman" w:hAnsi="Times New Roman" w:cs="Times New Roman"/>
          <w:sz w:val="24"/>
          <w:szCs w:val="24"/>
        </w:rPr>
        <w:t>Laboratorija za patološku fiziologiju (u daljem tekstu Laboratorija) je organizaciona jedinica Poljoprivrednog fakultata i Departmana za veterinarsku medicinu.</w:t>
      </w:r>
    </w:p>
    <w:p w:rsidR="0021523A" w:rsidRPr="003E0E8B" w:rsidRDefault="0021523A" w:rsidP="008E2B83">
      <w:pPr>
        <w:pStyle w:val="NoSpacing"/>
        <w:spacing w:line="276" w:lineRule="auto"/>
        <w:jc w:val="both"/>
        <w:rPr>
          <w:rFonts w:ascii="Times New Roman" w:hAnsi="Times New Roman" w:cs="Times New Roman"/>
          <w:b/>
          <w:sz w:val="24"/>
          <w:szCs w:val="24"/>
        </w:rPr>
      </w:pPr>
    </w:p>
    <w:p w:rsidR="0021523A" w:rsidRPr="003E0E8B" w:rsidRDefault="0021523A" w:rsidP="008E2B83">
      <w:pPr>
        <w:pStyle w:val="NoSpacing"/>
        <w:spacing w:line="276" w:lineRule="auto"/>
        <w:jc w:val="both"/>
        <w:rPr>
          <w:rFonts w:ascii="Times New Roman" w:hAnsi="Times New Roman" w:cs="Times New Roman"/>
          <w:b/>
          <w:sz w:val="24"/>
          <w:szCs w:val="24"/>
        </w:rPr>
      </w:pPr>
      <w:r w:rsidRPr="003E0E8B">
        <w:rPr>
          <w:rFonts w:ascii="Times New Roman" w:hAnsi="Times New Roman" w:cs="Times New Roman"/>
          <w:b/>
          <w:sz w:val="24"/>
          <w:szCs w:val="24"/>
        </w:rPr>
        <w:t>Član 2.</w:t>
      </w:r>
      <w:r w:rsidRPr="003E0E8B">
        <w:rPr>
          <w:rFonts w:ascii="Times New Roman" w:hAnsi="Times New Roman" w:cs="Times New Roman"/>
          <w:sz w:val="24"/>
          <w:szCs w:val="24"/>
        </w:rPr>
        <w:t xml:space="preserve">U laboratoriji se sprovodi: </w:t>
      </w:r>
    </w:p>
    <w:p w:rsidR="0021523A" w:rsidRPr="003E0E8B" w:rsidRDefault="0021523A" w:rsidP="008E2B83">
      <w:pPr>
        <w:pStyle w:val="NoSpacing"/>
        <w:spacing w:line="276" w:lineRule="auto"/>
        <w:jc w:val="both"/>
        <w:rPr>
          <w:rFonts w:ascii="Times New Roman" w:hAnsi="Times New Roman" w:cs="Times New Roman"/>
          <w:sz w:val="24"/>
          <w:szCs w:val="24"/>
        </w:rPr>
      </w:pPr>
      <w:r w:rsidRPr="003E0E8B">
        <w:rPr>
          <w:rFonts w:ascii="Times New Roman" w:hAnsi="Times New Roman" w:cs="Times New Roman"/>
          <w:sz w:val="24"/>
          <w:szCs w:val="24"/>
        </w:rPr>
        <w:t>-praktična nastava studenata iz laboratorijskih predmeta na studijskim programima svih nivoa studija koje realizuje Departman za veterinarsku medicinu,</w:t>
      </w:r>
    </w:p>
    <w:p w:rsidR="0021523A" w:rsidRPr="003E0E8B" w:rsidRDefault="0021523A" w:rsidP="008E2B83">
      <w:pPr>
        <w:pStyle w:val="NoSpacing"/>
        <w:spacing w:line="276" w:lineRule="auto"/>
        <w:jc w:val="both"/>
        <w:rPr>
          <w:rFonts w:ascii="Times New Roman" w:hAnsi="Times New Roman" w:cs="Times New Roman"/>
          <w:sz w:val="24"/>
          <w:szCs w:val="24"/>
        </w:rPr>
      </w:pPr>
      <w:r w:rsidRPr="003E0E8B">
        <w:rPr>
          <w:rFonts w:ascii="Times New Roman" w:hAnsi="Times New Roman" w:cs="Times New Roman"/>
          <w:sz w:val="24"/>
          <w:szCs w:val="24"/>
        </w:rPr>
        <w:t>-klinička laboratorijska dijagnostika za potrebe Veterinarske klinike Departmana za veterinarsku medicinu i ostalih zainteresovanih trećih lica,</w:t>
      </w:r>
    </w:p>
    <w:p w:rsidR="0021523A" w:rsidRPr="003E0E8B" w:rsidRDefault="0021523A" w:rsidP="008E2B83">
      <w:pPr>
        <w:pStyle w:val="NoSpacing"/>
        <w:spacing w:line="276" w:lineRule="auto"/>
        <w:jc w:val="both"/>
        <w:rPr>
          <w:rFonts w:ascii="Times New Roman" w:hAnsi="Times New Roman" w:cs="Times New Roman"/>
          <w:sz w:val="24"/>
          <w:szCs w:val="24"/>
        </w:rPr>
      </w:pPr>
      <w:r w:rsidRPr="003E0E8B">
        <w:rPr>
          <w:rFonts w:ascii="Times New Roman" w:hAnsi="Times New Roman" w:cs="Times New Roman"/>
          <w:sz w:val="24"/>
          <w:szCs w:val="24"/>
        </w:rPr>
        <w:t xml:space="preserve">-realizacija eksperimentalnog dela naučnoistraživačkih projekata, </w:t>
      </w:r>
    </w:p>
    <w:p w:rsidR="0021523A" w:rsidRPr="003E0E8B" w:rsidRDefault="0021523A" w:rsidP="008E2B83">
      <w:pPr>
        <w:pStyle w:val="NoSpacing"/>
        <w:spacing w:line="276" w:lineRule="auto"/>
        <w:jc w:val="both"/>
        <w:rPr>
          <w:rFonts w:ascii="Times New Roman" w:hAnsi="Times New Roman" w:cs="Times New Roman"/>
          <w:sz w:val="24"/>
          <w:szCs w:val="24"/>
        </w:rPr>
      </w:pPr>
      <w:r w:rsidRPr="003E0E8B">
        <w:rPr>
          <w:rFonts w:ascii="Times New Roman" w:hAnsi="Times New Roman" w:cs="Times New Roman"/>
          <w:sz w:val="24"/>
          <w:szCs w:val="24"/>
        </w:rPr>
        <w:t xml:space="preserve">-prijem i angažovanje stažera na obavezan staž. </w:t>
      </w:r>
    </w:p>
    <w:p w:rsidR="0021523A" w:rsidRPr="003E0E8B" w:rsidRDefault="0021523A" w:rsidP="008E2B83">
      <w:pPr>
        <w:pStyle w:val="NoSpacing"/>
        <w:spacing w:line="276" w:lineRule="auto"/>
        <w:jc w:val="both"/>
        <w:rPr>
          <w:rFonts w:ascii="Times New Roman" w:hAnsi="Times New Roman" w:cs="Times New Roman"/>
          <w:b/>
          <w:sz w:val="24"/>
          <w:szCs w:val="24"/>
        </w:rPr>
      </w:pPr>
    </w:p>
    <w:p w:rsidR="0021523A" w:rsidRPr="003E0E8B" w:rsidRDefault="0021523A" w:rsidP="008E2B83">
      <w:pPr>
        <w:pStyle w:val="NoSpacing"/>
        <w:spacing w:line="276" w:lineRule="auto"/>
        <w:jc w:val="both"/>
        <w:rPr>
          <w:rFonts w:ascii="Times New Roman" w:hAnsi="Times New Roman" w:cs="Times New Roman"/>
          <w:b/>
          <w:sz w:val="24"/>
          <w:szCs w:val="24"/>
        </w:rPr>
      </w:pPr>
      <w:r w:rsidRPr="003E0E8B">
        <w:rPr>
          <w:rFonts w:ascii="Times New Roman" w:hAnsi="Times New Roman" w:cs="Times New Roman"/>
          <w:b/>
          <w:sz w:val="24"/>
          <w:szCs w:val="24"/>
        </w:rPr>
        <w:t xml:space="preserve">Član 3. </w:t>
      </w:r>
      <w:r w:rsidRPr="003E0E8B">
        <w:rPr>
          <w:rFonts w:ascii="Times New Roman" w:hAnsi="Times New Roman" w:cs="Times New Roman"/>
          <w:sz w:val="24"/>
          <w:szCs w:val="24"/>
        </w:rPr>
        <w:t xml:space="preserve">Poslovi koji se obavljaju u laboratoriji su poslovi iz oblasti veterinarske medicine (šifra 75.00). </w:t>
      </w:r>
    </w:p>
    <w:p w:rsidR="0021523A" w:rsidRPr="003E0E8B" w:rsidRDefault="0021523A" w:rsidP="008E2B83">
      <w:pPr>
        <w:pStyle w:val="NoSpacing"/>
        <w:spacing w:line="276" w:lineRule="auto"/>
        <w:jc w:val="both"/>
        <w:rPr>
          <w:rFonts w:ascii="Times New Roman" w:hAnsi="Times New Roman" w:cs="Times New Roman"/>
          <w:b/>
          <w:sz w:val="24"/>
          <w:szCs w:val="24"/>
        </w:rPr>
      </w:pPr>
    </w:p>
    <w:p w:rsidR="0021523A" w:rsidRPr="003E0E8B" w:rsidRDefault="0021523A" w:rsidP="008E2B83">
      <w:pPr>
        <w:pStyle w:val="NoSpacing"/>
        <w:spacing w:line="276" w:lineRule="auto"/>
        <w:jc w:val="both"/>
        <w:rPr>
          <w:rFonts w:ascii="Times New Roman" w:hAnsi="Times New Roman" w:cs="Times New Roman"/>
          <w:b/>
          <w:sz w:val="24"/>
          <w:szCs w:val="24"/>
        </w:rPr>
      </w:pPr>
      <w:r w:rsidRPr="003E0E8B">
        <w:rPr>
          <w:rFonts w:ascii="Times New Roman" w:hAnsi="Times New Roman" w:cs="Times New Roman"/>
          <w:b/>
          <w:sz w:val="24"/>
          <w:szCs w:val="24"/>
        </w:rPr>
        <w:lastRenderedPageBreak/>
        <w:t>Član 4.</w:t>
      </w:r>
      <w:r w:rsidRPr="003E0E8B">
        <w:rPr>
          <w:rFonts w:ascii="Times New Roman" w:hAnsi="Times New Roman" w:cs="Times New Roman"/>
          <w:sz w:val="24"/>
          <w:szCs w:val="24"/>
        </w:rPr>
        <w:t xml:space="preserve">Naziv laboratorije je „Laboratorija za patološku fiziologiju“ i definisan je u Statutu Poljoprivrednog fakultata. </w:t>
      </w:r>
    </w:p>
    <w:p w:rsidR="0021523A" w:rsidRPr="003E0E8B" w:rsidRDefault="0021523A" w:rsidP="008E2B83">
      <w:pPr>
        <w:pStyle w:val="NoSpacing"/>
        <w:spacing w:line="276" w:lineRule="auto"/>
        <w:jc w:val="both"/>
        <w:rPr>
          <w:rFonts w:ascii="Times New Roman" w:hAnsi="Times New Roman" w:cs="Times New Roman"/>
          <w:b/>
          <w:sz w:val="24"/>
          <w:szCs w:val="24"/>
        </w:rPr>
      </w:pPr>
    </w:p>
    <w:p w:rsidR="0021523A" w:rsidRPr="003E0E8B" w:rsidRDefault="0021523A" w:rsidP="008E2B83">
      <w:pPr>
        <w:pStyle w:val="NoSpacing"/>
        <w:spacing w:line="276" w:lineRule="auto"/>
        <w:jc w:val="both"/>
        <w:rPr>
          <w:rFonts w:ascii="Times New Roman" w:hAnsi="Times New Roman" w:cs="Times New Roman"/>
          <w:b/>
          <w:sz w:val="24"/>
          <w:szCs w:val="24"/>
        </w:rPr>
      </w:pPr>
      <w:r w:rsidRPr="003E0E8B">
        <w:rPr>
          <w:rFonts w:ascii="Times New Roman" w:hAnsi="Times New Roman" w:cs="Times New Roman"/>
          <w:b/>
          <w:sz w:val="24"/>
          <w:szCs w:val="24"/>
        </w:rPr>
        <w:t>Član 5.</w:t>
      </w:r>
      <w:r w:rsidRPr="003E0E8B">
        <w:rPr>
          <w:rFonts w:ascii="Times New Roman" w:hAnsi="Times New Roman" w:cs="Times New Roman"/>
          <w:sz w:val="24"/>
          <w:szCs w:val="24"/>
        </w:rPr>
        <w:t>Laboratorija posluje u okviru pravnog lica Poljoprivrednog fakultata, a može biti registrovana kod nadležnog Ministarstva.</w:t>
      </w:r>
    </w:p>
    <w:p w:rsidR="0021523A" w:rsidRPr="003E0E8B" w:rsidRDefault="0021523A" w:rsidP="008E2B83">
      <w:pPr>
        <w:pStyle w:val="NoSpacing"/>
        <w:spacing w:line="276" w:lineRule="auto"/>
        <w:jc w:val="both"/>
        <w:rPr>
          <w:rFonts w:ascii="Times New Roman" w:hAnsi="Times New Roman" w:cs="Times New Roman"/>
          <w:b/>
          <w:sz w:val="24"/>
          <w:szCs w:val="24"/>
        </w:rPr>
      </w:pPr>
    </w:p>
    <w:p w:rsidR="0021523A" w:rsidRPr="003E0E8B" w:rsidRDefault="0021523A" w:rsidP="008E2B83">
      <w:pPr>
        <w:pStyle w:val="NoSpacing"/>
        <w:spacing w:line="276" w:lineRule="auto"/>
        <w:jc w:val="both"/>
        <w:rPr>
          <w:rFonts w:ascii="Times New Roman" w:hAnsi="Times New Roman" w:cs="Times New Roman"/>
          <w:b/>
          <w:sz w:val="24"/>
          <w:szCs w:val="24"/>
        </w:rPr>
      </w:pPr>
      <w:r w:rsidRPr="003E0E8B">
        <w:rPr>
          <w:rFonts w:ascii="Times New Roman" w:hAnsi="Times New Roman" w:cs="Times New Roman"/>
          <w:b/>
          <w:sz w:val="24"/>
          <w:szCs w:val="24"/>
        </w:rPr>
        <w:t>Organizacija laboratorijskog rada</w:t>
      </w:r>
    </w:p>
    <w:p w:rsidR="0021523A" w:rsidRPr="003E0E8B" w:rsidRDefault="0021523A" w:rsidP="008E2B83">
      <w:pPr>
        <w:pStyle w:val="NoSpacing"/>
        <w:spacing w:line="276" w:lineRule="auto"/>
        <w:jc w:val="both"/>
        <w:rPr>
          <w:rFonts w:ascii="Times New Roman" w:hAnsi="Times New Roman" w:cs="Times New Roman"/>
          <w:b/>
          <w:sz w:val="24"/>
          <w:szCs w:val="24"/>
        </w:rPr>
      </w:pPr>
    </w:p>
    <w:p w:rsidR="0021523A" w:rsidRPr="003E0E8B" w:rsidRDefault="0021523A" w:rsidP="008E2B83">
      <w:pPr>
        <w:pStyle w:val="NoSpacing"/>
        <w:spacing w:line="276" w:lineRule="auto"/>
        <w:jc w:val="both"/>
        <w:rPr>
          <w:rFonts w:ascii="Times New Roman" w:hAnsi="Times New Roman" w:cs="Times New Roman"/>
          <w:b/>
          <w:sz w:val="24"/>
          <w:szCs w:val="24"/>
        </w:rPr>
      </w:pPr>
      <w:r w:rsidRPr="003E0E8B">
        <w:rPr>
          <w:rFonts w:ascii="Times New Roman" w:hAnsi="Times New Roman" w:cs="Times New Roman"/>
          <w:b/>
          <w:sz w:val="24"/>
          <w:szCs w:val="24"/>
        </w:rPr>
        <w:t>Član 6.</w:t>
      </w:r>
      <w:r w:rsidRPr="003E0E8B">
        <w:rPr>
          <w:rFonts w:ascii="Times New Roman" w:hAnsi="Times New Roman" w:cs="Times New Roman"/>
          <w:sz w:val="24"/>
          <w:szCs w:val="24"/>
        </w:rPr>
        <w:t>Osnovni cilj rada laboratorije je obuka studenata veterinarske medicine za sticanje tzv. „veština prvog dana“ propisanih od strane Evropske asocijacije za establišment u veterinarskom obrazovanju (EAEVE) a koje se odnose na dijagnostiku i terapiju oboljenja životinja.</w:t>
      </w:r>
    </w:p>
    <w:p w:rsidR="0021523A" w:rsidRPr="003E0E8B" w:rsidRDefault="0021523A" w:rsidP="008E2B83">
      <w:pPr>
        <w:pStyle w:val="NoSpacing"/>
        <w:spacing w:line="276" w:lineRule="auto"/>
        <w:jc w:val="both"/>
        <w:rPr>
          <w:rFonts w:ascii="Times New Roman" w:hAnsi="Times New Roman" w:cs="Times New Roman"/>
          <w:b/>
          <w:sz w:val="24"/>
          <w:szCs w:val="24"/>
        </w:rPr>
      </w:pPr>
    </w:p>
    <w:p w:rsidR="0021523A" w:rsidRPr="003E0E8B" w:rsidRDefault="0021523A" w:rsidP="008E2B83">
      <w:pPr>
        <w:pStyle w:val="NoSpacing"/>
        <w:spacing w:line="276" w:lineRule="auto"/>
        <w:jc w:val="both"/>
        <w:rPr>
          <w:rFonts w:ascii="Times New Roman" w:hAnsi="Times New Roman" w:cs="Times New Roman"/>
          <w:b/>
          <w:sz w:val="24"/>
          <w:szCs w:val="24"/>
        </w:rPr>
      </w:pPr>
      <w:r w:rsidRPr="003E0E8B">
        <w:rPr>
          <w:rFonts w:ascii="Times New Roman" w:hAnsi="Times New Roman" w:cs="Times New Roman"/>
          <w:b/>
          <w:sz w:val="24"/>
          <w:szCs w:val="24"/>
        </w:rPr>
        <w:t>Član 7.</w:t>
      </w:r>
      <w:r w:rsidRPr="003E0E8B">
        <w:rPr>
          <w:rFonts w:ascii="Times New Roman" w:hAnsi="Times New Roman" w:cs="Times New Roman"/>
          <w:sz w:val="24"/>
          <w:szCs w:val="24"/>
        </w:rPr>
        <w:t>Radom laboratorije upravlja šef Laboratorije, koga imenuje Dekan na predlog direktora Departmana. U radu Laboratorije učestvuju nastavnici, saradnici i istraživači izabrani u zvanje u odgovarajućoj naučnoj oblasti. Šef laboratorije treba da ispunjava uslove i obavlja poslove u skladu sa</w:t>
      </w:r>
      <w:r w:rsidRPr="003E0E8B">
        <w:rPr>
          <w:rFonts w:ascii="Times New Roman" w:hAnsi="Times New Roman" w:cs="Times New Roman"/>
          <w:bCs/>
          <w:sz w:val="24"/>
          <w:szCs w:val="24"/>
        </w:rPr>
        <w:t xml:space="preserve"> „Pravilnikom o unutrašnjoj organizaciji i sistematizaciji poslova“ Poljoprivrednig fakulteta i u skladu sa ostalim višim aktima.</w:t>
      </w:r>
    </w:p>
    <w:p w:rsidR="0021523A" w:rsidRPr="003E0E8B" w:rsidRDefault="0021523A" w:rsidP="008E2B83">
      <w:pPr>
        <w:pStyle w:val="NoSpacing"/>
        <w:spacing w:line="276" w:lineRule="auto"/>
        <w:jc w:val="both"/>
        <w:rPr>
          <w:rFonts w:ascii="Times New Roman" w:hAnsi="Times New Roman" w:cs="Times New Roman"/>
          <w:b/>
          <w:sz w:val="24"/>
          <w:szCs w:val="24"/>
        </w:rPr>
      </w:pPr>
    </w:p>
    <w:p w:rsidR="0021523A" w:rsidRPr="003E0E8B" w:rsidRDefault="0021523A" w:rsidP="008E2B83">
      <w:pPr>
        <w:pStyle w:val="NoSpacing"/>
        <w:spacing w:line="276" w:lineRule="auto"/>
        <w:jc w:val="both"/>
        <w:rPr>
          <w:rFonts w:ascii="Times New Roman" w:hAnsi="Times New Roman" w:cs="Times New Roman"/>
          <w:b/>
          <w:sz w:val="24"/>
          <w:szCs w:val="24"/>
        </w:rPr>
      </w:pPr>
      <w:r w:rsidRPr="003E0E8B">
        <w:rPr>
          <w:rFonts w:ascii="Times New Roman" w:hAnsi="Times New Roman" w:cs="Times New Roman"/>
          <w:b/>
          <w:sz w:val="24"/>
          <w:szCs w:val="24"/>
        </w:rPr>
        <w:t>Član 8.</w:t>
      </w:r>
      <w:r w:rsidRPr="003E0E8B">
        <w:rPr>
          <w:rFonts w:ascii="Times New Roman" w:hAnsi="Times New Roman" w:cs="Times New Roman"/>
          <w:sz w:val="24"/>
          <w:szCs w:val="24"/>
        </w:rPr>
        <w:t>Studenti učestuju u svim oblicima rada laboratorije. O obimu  neposrednog učešća odluku donosi odgovorni nastavnik ili saradnik uz učešće studenata u skladu sa dinamikom nastave i rada laboratorije.</w:t>
      </w:r>
    </w:p>
    <w:p w:rsidR="0021523A" w:rsidRPr="003E0E8B" w:rsidRDefault="0021523A" w:rsidP="008E2B83">
      <w:pPr>
        <w:pStyle w:val="NoSpacing"/>
        <w:spacing w:line="276" w:lineRule="auto"/>
        <w:jc w:val="both"/>
        <w:rPr>
          <w:rFonts w:ascii="Times New Roman" w:hAnsi="Times New Roman" w:cs="Times New Roman"/>
          <w:sz w:val="24"/>
          <w:szCs w:val="24"/>
        </w:rPr>
      </w:pPr>
    </w:p>
    <w:p w:rsidR="0021523A" w:rsidRPr="003E0E8B" w:rsidRDefault="0021523A" w:rsidP="008E2B83">
      <w:pPr>
        <w:pStyle w:val="NoSpacing"/>
        <w:spacing w:line="276" w:lineRule="auto"/>
        <w:jc w:val="both"/>
        <w:rPr>
          <w:rFonts w:ascii="Times New Roman" w:hAnsi="Times New Roman" w:cs="Times New Roman"/>
          <w:b/>
          <w:sz w:val="24"/>
          <w:szCs w:val="24"/>
        </w:rPr>
      </w:pPr>
      <w:r w:rsidRPr="003E0E8B">
        <w:rPr>
          <w:rFonts w:ascii="Times New Roman" w:hAnsi="Times New Roman" w:cs="Times New Roman"/>
          <w:b/>
          <w:sz w:val="24"/>
          <w:szCs w:val="24"/>
        </w:rPr>
        <w:t>Član 9.</w:t>
      </w:r>
      <w:r w:rsidRPr="003E0E8B">
        <w:rPr>
          <w:rFonts w:ascii="Times New Roman" w:hAnsi="Times New Roman" w:cs="Times New Roman"/>
          <w:sz w:val="24"/>
          <w:szCs w:val="24"/>
        </w:rPr>
        <w:t>Studenti imaju dnevnik kliničke prakse u koji se u delu koji se odnosi na laboratorijski rad  upisuju svakodnevne aktivnosti, kojima su prisustovali ili obavljali poverene zadatke u toku prijema, obrade, merenja uzorka ili pisanje laboratorijskog izveštaja. U Laboratoriji se vodi i posebna evidencija prisustva studenata u toku nastavnog rada.</w:t>
      </w:r>
    </w:p>
    <w:p w:rsidR="0021523A" w:rsidRPr="003E0E8B" w:rsidRDefault="0021523A" w:rsidP="008E2B83">
      <w:pPr>
        <w:pStyle w:val="NoSpacing"/>
        <w:spacing w:line="276" w:lineRule="auto"/>
        <w:jc w:val="both"/>
        <w:rPr>
          <w:rFonts w:ascii="Times New Roman" w:hAnsi="Times New Roman" w:cs="Times New Roman"/>
          <w:b/>
          <w:sz w:val="24"/>
          <w:szCs w:val="24"/>
        </w:rPr>
      </w:pPr>
    </w:p>
    <w:p w:rsidR="0021523A" w:rsidRPr="003E0E8B" w:rsidRDefault="0021523A" w:rsidP="008E2B83">
      <w:pPr>
        <w:pStyle w:val="NoSpacing"/>
        <w:spacing w:line="276" w:lineRule="auto"/>
        <w:jc w:val="both"/>
        <w:rPr>
          <w:rFonts w:ascii="Times New Roman" w:hAnsi="Times New Roman" w:cs="Times New Roman"/>
          <w:b/>
          <w:sz w:val="24"/>
          <w:szCs w:val="24"/>
        </w:rPr>
      </w:pPr>
      <w:r w:rsidRPr="003E0E8B">
        <w:rPr>
          <w:rFonts w:ascii="Times New Roman" w:hAnsi="Times New Roman" w:cs="Times New Roman"/>
          <w:b/>
          <w:sz w:val="24"/>
          <w:szCs w:val="24"/>
        </w:rPr>
        <w:t>Član 10.</w:t>
      </w:r>
      <w:r w:rsidRPr="003E0E8B">
        <w:rPr>
          <w:rFonts w:ascii="Times New Roman" w:hAnsi="Times New Roman" w:cs="Times New Roman"/>
          <w:sz w:val="24"/>
          <w:szCs w:val="24"/>
        </w:rPr>
        <w:t>Laboratorija poseduje pisane</w:t>
      </w:r>
      <w:r w:rsidR="00FD12C2">
        <w:rPr>
          <w:rFonts w:ascii="Times New Roman" w:hAnsi="Times New Roman" w:cs="Times New Roman"/>
          <w:sz w:val="24"/>
          <w:szCs w:val="24"/>
        </w:rPr>
        <w:t xml:space="preserve"> laboratorijske procedure, post</w:t>
      </w:r>
      <w:r w:rsidRPr="003E0E8B">
        <w:rPr>
          <w:rFonts w:ascii="Times New Roman" w:hAnsi="Times New Roman" w:cs="Times New Roman"/>
          <w:sz w:val="24"/>
          <w:szCs w:val="24"/>
        </w:rPr>
        <w:t>upke i uputstva</w:t>
      </w:r>
      <w:r w:rsidR="00FD12C2">
        <w:rPr>
          <w:rFonts w:ascii="Times New Roman" w:hAnsi="Times New Roman" w:cs="Times New Roman"/>
          <w:sz w:val="24"/>
          <w:szCs w:val="24"/>
        </w:rPr>
        <w:t>,</w:t>
      </w:r>
      <w:r w:rsidRPr="003E0E8B">
        <w:rPr>
          <w:rFonts w:ascii="Times New Roman" w:hAnsi="Times New Roman" w:cs="Times New Roman"/>
          <w:sz w:val="24"/>
          <w:szCs w:val="24"/>
        </w:rPr>
        <w:t xml:space="preserve"> koja se koriste kao vodiči dobre prake. Procedure, postupci i uputstva su obavezni dokumenti sistema kvaliteta. Ovi materijali služe za potrebe kvaliteta ujednačenog rada u laboratoriji i za potrebe kvalitetne nastave.</w:t>
      </w:r>
    </w:p>
    <w:p w:rsidR="0021523A" w:rsidRPr="003E0E8B" w:rsidRDefault="0021523A" w:rsidP="008E2B83">
      <w:pPr>
        <w:pStyle w:val="NoSpacing"/>
        <w:spacing w:line="276" w:lineRule="auto"/>
        <w:jc w:val="both"/>
        <w:rPr>
          <w:rFonts w:ascii="Times New Roman" w:hAnsi="Times New Roman" w:cs="Times New Roman"/>
          <w:b/>
          <w:sz w:val="24"/>
          <w:szCs w:val="24"/>
        </w:rPr>
      </w:pPr>
    </w:p>
    <w:p w:rsidR="0021523A" w:rsidRPr="003E0E8B" w:rsidRDefault="0021523A" w:rsidP="008E2B83">
      <w:pPr>
        <w:pStyle w:val="NoSpacing"/>
        <w:spacing w:line="276" w:lineRule="auto"/>
        <w:jc w:val="both"/>
        <w:rPr>
          <w:rFonts w:ascii="Times New Roman" w:hAnsi="Times New Roman" w:cs="Times New Roman"/>
          <w:b/>
          <w:sz w:val="24"/>
          <w:szCs w:val="24"/>
        </w:rPr>
      </w:pPr>
      <w:r w:rsidRPr="003E0E8B">
        <w:rPr>
          <w:rFonts w:ascii="Times New Roman" w:hAnsi="Times New Roman" w:cs="Times New Roman"/>
          <w:b/>
          <w:sz w:val="24"/>
          <w:szCs w:val="24"/>
        </w:rPr>
        <w:t>Član 11.</w:t>
      </w:r>
      <w:r w:rsidRPr="003E0E8B">
        <w:rPr>
          <w:rFonts w:ascii="Times New Roman" w:hAnsi="Times New Roman" w:cs="Times New Roman"/>
          <w:sz w:val="24"/>
          <w:szCs w:val="24"/>
        </w:rPr>
        <w:t>Organizacija izvođenja nastave u laboratoriji se vrši uz saglasnost šefa Katedre, šefa Laboratorije i odgovornih nastavnika na laboratorijskim predmetima.</w:t>
      </w:r>
      <w:r w:rsidRPr="003E0E8B">
        <w:rPr>
          <w:rFonts w:ascii="Times New Roman" w:hAnsi="Times New Roman" w:cs="Times New Roman"/>
          <w:b/>
          <w:sz w:val="24"/>
          <w:szCs w:val="24"/>
        </w:rPr>
        <w:t xml:space="preserve"> </w:t>
      </w:r>
      <w:r w:rsidRPr="003E0E8B">
        <w:rPr>
          <w:rFonts w:ascii="Times New Roman" w:hAnsi="Times New Roman" w:cs="Times New Roman"/>
          <w:sz w:val="24"/>
          <w:szCs w:val="24"/>
        </w:rPr>
        <w:t>Raspored  laboratorijskog rada, smena i dežurstava donosi šef laboratorije, u saglasnosti sa zaduženjima nastavnika u nastavi i integraciji nastavnog procesa i rada laboratorije.</w:t>
      </w:r>
    </w:p>
    <w:p w:rsidR="0021523A" w:rsidRPr="003E0E8B" w:rsidRDefault="0021523A" w:rsidP="008E2B83">
      <w:pPr>
        <w:pStyle w:val="NoSpacing"/>
        <w:spacing w:line="276" w:lineRule="auto"/>
        <w:jc w:val="both"/>
        <w:rPr>
          <w:rFonts w:ascii="Times New Roman" w:hAnsi="Times New Roman" w:cs="Times New Roman"/>
          <w:b/>
          <w:sz w:val="24"/>
          <w:szCs w:val="24"/>
        </w:rPr>
      </w:pPr>
    </w:p>
    <w:p w:rsidR="0021523A" w:rsidRPr="003E0E8B" w:rsidRDefault="0021523A" w:rsidP="008E2B83">
      <w:pPr>
        <w:pStyle w:val="NoSpacing"/>
        <w:spacing w:line="276" w:lineRule="auto"/>
        <w:jc w:val="both"/>
        <w:rPr>
          <w:rFonts w:ascii="Times New Roman" w:hAnsi="Times New Roman" w:cs="Times New Roman"/>
          <w:b/>
          <w:sz w:val="24"/>
          <w:szCs w:val="24"/>
        </w:rPr>
      </w:pPr>
      <w:r w:rsidRPr="003E0E8B">
        <w:rPr>
          <w:rFonts w:ascii="Times New Roman" w:hAnsi="Times New Roman" w:cs="Times New Roman"/>
          <w:b/>
          <w:sz w:val="24"/>
          <w:szCs w:val="24"/>
        </w:rPr>
        <w:t>Član 12.</w:t>
      </w:r>
      <w:r w:rsidRPr="003E0E8B">
        <w:rPr>
          <w:rFonts w:ascii="Times New Roman" w:hAnsi="Times New Roman" w:cs="Times New Roman"/>
          <w:sz w:val="24"/>
          <w:szCs w:val="24"/>
        </w:rPr>
        <w:t xml:space="preserve">U radu Laboratorije mogu da učestvuju i studenti šeste godine integrisanih studija veterinarske medicine, kao i studenti doktorskih i specijalističkih studija, pri čemu dobijaju status demonstratora, pod uslovima predviđenim Statutom Poljoprivrednog fakulteta. </w:t>
      </w:r>
    </w:p>
    <w:p w:rsidR="0021523A" w:rsidRPr="003E0E8B" w:rsidRDefault="0021523A" w:rsidP="008E2B83">
      <w:pPr>
        <w:pStyle w:val="NoSpacing"/>
        <w:spacing w:line="276" w:lineRule="auto"/>
        <w:jc w:val="both"/>
        <w:rPr>
          <w:rFonts w:ascii="Times New Roman" w:hAnsi="Times New Roman" w:cs="Times New Roman"/>
          <w:b/>
          <w:sz w:val="24"/>
          <w:szCs w:val="24"/>
        </w:rPr>
      </w:pPr>
    </w:p>
    <w:p w:rsidR="0021523A" w:rsidRPr="003E0E8B" w:rsidRDefault="0021523A" w:rsidP="008E2B83">
      <w:pPr>
        <w:pStyle w:val="NoSpacing"/>
        <w:spacing w:line="276" w:lineRule="auto"/>
        <w:jc w:val="both"/>
        <w:rPr>
          <w:rFonts w:ascii="Times New Roman" w:hAnsi="Times New Roman" w:cs="Times New Roman"/>
          <w:b/>
          <w:sz w:val="24"/>
          <w:szCs w:val="24"/>
        </w:rPr>
      </w:pPr>
      <w:r w:rsidRPr="003E0E8B">
        <w:rPr>
          <w:rFonts w:ascii="Times New Roman" w:hAnsi="Times New Roman" w:cs="Times New Roman"/>
          <w:b/>
          <w:sz w:val="24"/>
          <w:szCs w:val="24"/>
        </w:rPr>
        <w:lastRenderedPageBreak/>
        <w:t>Član 13.</w:t>
      </w:r>
      <w:r w:rsidRPr="003E0E8B">
        <w:rPr>
          <w:rFonts w:ascii="Times New Roman" w:hAnsi="Times New Roman" w:cs="Times New Roman"/>
          <w:sz w:val="24"/>
          <w:szCs w:val="24"/>
        </w:rPr>
        <w:t>Lica iz prethodnog člana obavljaju pomoćne poslove vezane za prijem i obradu uzoraka, uz obavezno prisustvo i neposredni nadzor osoblja iz reda nastavnika ili saradnika.</w:t>
      </w:r>
    </w:p>
    <w:p w:rsidR="0021523A" w:rsidRPr="003E0E8B" w:rsidRDefault="0021523A" w:rsidP="008E2B83">
      <w:pPr>
        <w:pStyle w:val="NoSpacing"/>
        <w:spacing w:line="276" w:lineRule="auto"/>
        <w:jc w:val="both"/>
        <w:rPr>
          <w:rFonts w:ascii="Times New Roman" w:hAnsi="Times New Roman" w:cs="Times New Roman"/>
          <w:b/>
          <w:sz w:val="24"/>
          <w:szCs w:val="24"/>
        </w:rPr>
      </w:pPr>
    </w:p>
    <w:p w:rsidR="0021523A" w:rsidRPr="003E0E8B" w:rsidRDefault="0021523A" w:rsidP="008E2B83">
      <w:pPr>
        <w:pStyle w:val="NoSpacing"/>
        <w:spacing w:line="276" w:lineRule="auto"/>
        <w:jc w:val="both"/>
        <w:rPr>
          <w:rFonts w:ascii="Times New Roman" w:hAnsi="Times New Roman" w:cs="Times New Roman"/>
          <w:b/>
          <w:sz w:val="24"/>
          <w:szCs w:val="24"/>
        </w:rPr>
      </w:pPr>
      <w:r w:rsidRPr="003E0E8B">
        <w:rPr>
          <w:rFonts w:ascii="Times New Roman" w:hAnsi="Times New Roman" w:cs="Times New Roman"/>
          <w:b/>
          <w:sz w:val="24"/>
          <w:szCs w:val="24"/>
        </w:rPr>
        <w:t>Član 14.</w:t>
      </w:r>
      <w:r w:rsidRPr="003E0E8B">
        <w:rPr>
          <w:rFonts w:ascii="Times New Roman" w:hAnsi="Times New Roman" w:cs="Times New Roman"/>
          <w:sz w:val="24"/>
          <w:szCs w:val="24"/>
        </w:rPr>
        <w:t>U okviru Laboratorije može se obavljati obavezan staž doktora veterinarske medicine sa završenim integrisanim akademskim studijama veterinarske medicine za stručno osposobljavanje i sticanje uslova za polaganje stručnog ispita i dobijanje licence za obavljanje veterinarske delatnosti kod Veterinarske komore Srbije. Odluku o angažovanju stažera donosi Dekan uz saglasnost šefa Katedre i direktora Departmana a na predlog šefa Laboratorije.</w:t>
      </w:r>
    </w:p>
    <w:p w:rsidR="0021523A" w:rsidRPr="003E0E8B" w:rsidRDefault="0021523A" w:rsidP="008E2B83">
      <w:pPr>
        <w:pStyle w:val="NoSpacing"/>
        <w:spacing w:line="276" w:lineRule="auto"/>
        <w:jc w:val="both"/>
        <w:rPr>
          <w:rFonts w:ascii="Times New Roman" w:hAnsi="Times New Roman" w:cs="Times New Roman"/>
          <w:b/>
          <w:sz w:val="24"/>
          <w:szCs w:val="24"/>
        </w:rPr>
      </w:pPr>
    </w:p>
    <w:p w:rsidR="0021523A" w:rsidRPr="003E0E8B" w:rsidRDefault="0021523A" w:rsidP="008E2B83">
      <w:pPr>
        <w:pStyle w:val="NoSpacing"/>
        <w:spacing w:line="276" w:lineRule="auto"/>
        <w:jc w:val="both"/>
        <w:rPr>
          <w:rFonts w:ascii="Times New Roman" w:hAnsi="Times New Roman" w:cs="Times New Roman"/>
          <w:b/>
          <w:sz w:val="24"/>
          <w:szCs w:val="24"/>
        </w:rPr>
      </w:pPr>
      <w:r w:rsidRPr="003E0E8B">
        <w:rPr>
          <w:rFonts w:ascii="Times New Roman" w:hAnsi="Times New Roman" w:cs="Times New Roman"/>
          <w:b/>
          <w:sz w:val="24"/>
          <w:szCs w:val="24"/>
        </w:rPr>
        <w:t>Član 15.</w:t>
      </w:r>
      <w:r w:rsidRPr="003E0E8B">
        <w:rPr>
          <w:rFonts w:ascii="Times New Roman" w:hAnsi="Times New Roman" w:cs="Times New Roman"/>
          <w:sz w:val="24"/>
          <w:szCs w:val="24"/>
        </w:rPr>
        <w:t>Radno vreme laboratorije odgovara radnom vremenu Fakulteta i nastavnom procesu u laboratoriji. Redovan prijem uzoraka se vrši svakog radnog dana od 9-14 časova. Kod urgentnih kliničkih stanja i hospitalizovanih pacijenata, a za potrebe Veterinarske klinike Departmana za veterinarsku medicinu radno vreme Laboratorije se može promeniti, odnosno produžiti i prilagoditi obimu i tipu posla. Prijem uzoraka od trećih lica se vrši samo u redovno radno vreme.</w:t>
      </w:r>
    </w:p>
    <w:p w:rsidR="0021523A" w:rsidRPr="003E0E8B" w:rsidRDefault="0021523A" w:rsidP="008E2B83">
      <w:pPr>
        <w:pStyle w:val="NoSpacing"/>
        <w:spacing w:line="276" w:lineRule="auto"/>
        <w:jc w:val="both"/>
        <w:rPr>
          <w:rFonts w:ascii="Times New Roman" w:hAnsi="Times New Roman" w:cs="Times New Roman"/>
          <w:b/>
          <w:sz w:val="24"/>
          <w:szCs w:val="24"/>
        </w:rPr>
      </w:pPr>
    </w:p>
    <w:p w:rsidR="0021523A" w:rsidRPr="003E0E8B" w:rsidRDefault="0021523A" w:rsidP="008E2B83">
      <w:pPr>
        <w:pStyle w:val="NoSpacing"/>
        <w:spacing w:line="276" w:lineRule="auto"/>
        <w:jc w:val="both"/>
        <w:rPr>
          <w:rFonts w:ascii="Times New Roman" w:hAnsi="Times New Roman" w:cs="Times New Roman"/>
          <w:b/>
          <w:sz w:val="24"/>
          <w:szCs w:val="24"/>
        </w:rPr>
      </w:pPr>
      <w:r w:rsidRPr="003E0E8B">
        <w:rPr>
          <w:rFonts w:ascii="Times New Roman" w:hAnsi="Times New Roman" w:cs="Times New Roman"/>
          <w:b/>
          <w:sz w:val="24"/>
          <w:szCs w:val="24"/>
        </w:rPr>
        <w:t>Član 16.</w:t>
      </w:r>
      <w:r w:rsidRPr="003E0E8B">
        <w:rPr>
          <w:rFonts w:ascii="Times New Roman" w:hAnsi="Times New Roman" w:cs="Times New Roman"/>
          <w:sz w:val="24"/>
          <w:szCs w:val="24"/>
        </w:rPr>
        <w:t xml:space="preserve">Uzorci se primaju, obrađuju i izdaju izveštaji o rezultatima analiza u toku redovnog radnog vremena ili narednih radnih dana, u zavisnosti od tipa analize. </w:t>
      </w:r>
    </w:p>
    <w:p w:rsidR="0021523A" w:rsidRPr="003E0E8B" w:rsidRDefault="0021523A" w:rsidP="008E2B83">
      <w:pPr>
        <w:pStyle w:val="NoSpacing"/>
        <w:spacing w:line="276" w:lineRule="auto"/>
        <w:jc w:val="both"/>
        <w:rPr>
          <w:rFonts w:ascii="Times New Roman" w:hAnsi="Times New Roman" w:cs="Times New Roman"/>
          <w:b/>
          <w:sz w:val="24"/>
          <w:szCs w:val="24"/>
        </w:rPr>
      </w:pPr>
    </w:p>
    <w:p w:rsidR="0021523A" w:rsidRPr="003E0E8B" w:rsidRDefault="0021523A" w:rsidP="008E2B83">
      <w:pPr>
        <w:pStyle w:val="NoSpacing"/>
        <w:spacing w:line="276" w:lineRule="auto"/>
        <w:jc w:val="both"/>
        <w:rPr>
          <w:rFonts w:ascii="Times New Roman" w:hAnsi="Times New Roman" w:cs="Times New Roman"/>
          <w:b/>
          <w:sz w:val="24"/>
          <w:szCs w:val="24"/>
        </w:rPr>
      </w:pPr>
      <w:r w:rsidRPr="003E0E8B">
        <w:rPr>
          <w:rFonts w:ascii="Times New Roman" w:hAnsi="Times New Roman" w:cs="Times New Roman"/>
          <w:b/>
          <w:sz w:val="24"/>
          <w:szCs w:val="24"/>
        </w:rPr>
        <w:t>Član 17.</w:t>
      </w:r>
      <w:r w:rsidRPr="003E0E8B">
        <w:rPr>
          <w:rFonts w:ascii="Times New Roman" w:hAnsi="Times New Roman" w:cs="Times New Roman"/>
          <w:sz w:val="24"/>
          <w:szCs w:val="24"/>
        </w:rPr>
        <w:t xml:space="preserve">Uzorak za laboratorijske analize se šalje uz propratni akt „Uput za laboratoriju za patološku fiziologiju“ u kojem su navedeni: pošiljalac, adresa pošiljaoca, vrsta uzorka, poreklo uzorka, datum uzimanja uzorka, spisak traženih analiza, radna dijagnoza pacijenta za potrebe kliničke dijagnostike. Uzorak bez propratnog akta se može vratiti pošiljaocu, o čemu odlučuje stručno lice u laboratoriji. Na propratnom aktu se upisuje broj laboratorijskog protokola po zavođenju uzorka u knjigu prijema uzoraka i stavlja se potpis i faksimil ovlašćenog lica da je uzorak primljen. </w:t>
      </w:r>
    </w:p>
    <w:p w:rsidR="0021523A" w:rsidRPr="003E0E8B" w:rsidRDefault="0021523A" w:rsidP="008E2B83">
      <w:pPr>
        <w:pStyle w:val="NoSpacing"/>
        <w:spacing w:line="276" w:lineRule="auto"/>
        <w:jc w:val="both"/>
        <w:rPr>
          <w:rFonts w:ascii="Times New Roman" w:hAnsi="Times New Roman" w:cs="Times New Roman"/>
          <w:b/>
          <w:sz w:val="24"/>
          <w:szCs w:val="24"/>
        </w:rPr>
      </w:pPr>
    </w:p>
    <w:p w:rsidR="0021523A" w:rsidRPr="003E0E8B" w:rsidRDefault="0021523A" w:rsidP="008E2B83">
      <w:pPr>
        <w:pStyle w:val="NoSpacing"/>
        <w:spacing w:line="276" w:lineRule="auto"/>
        <w:jc w:val="both"/>
        <w:rPr>
          <w:rFonts w:ascii="Times New Roman" w:hAnsi="Times New Roman" w:cs="Times New Roman"/>
          <w:b/>
          <w:sz w:val="24"/>
          <w:szCs w:val="24"/>
        </w:rPr>
      </w:pPr>
      <w:r w:rsidRPr="003E0E8B">
        <w:rPr>
          <w:rFonts w:ascii="Times New Roman" w:hAnsi="Times New Roman" w:cs="Times New Roman"/>
          <w:b/>
          <w:sz w:val="24"/>
          <w:szCs w:val="24"/>
        </w:rPr>
        <w:t>Član 18.</w:t>
      </w:r>
      <w:r w:rsidRPr="003E0E8B">
        <w:rPr>
          <w:rFonts w:ascii="Times New Roman" w:hAnsi="Times New Roman" w:cs="Times New Roman"/>
          <w:sz w:val="24"/>
          <w:szCs w:val="24"/>
        </w:rPr>
        <w:t xml:space="preserve">Prijem uzoraka se vrši u prijemnom odeljenju laboratorije uvođenjem u „Knjigu prijema uzoraka laboratorije za patološku fiziologiju“. Po prijemu uzorak dobija broj laboratorijkog protokola pod kojim se vodi tokom analitičke i postanalitičke faze i pod kojim se trajno arhivira. </w:t>
      </w:r>
    </w:p>
    <w:p w:rsidR="0021523A" w:rsidRPr="003E0E8B" w:rsidRDefault="0021523A" w:rsidP="008E2B83">
      <w:pPr>
        <w:pStyle w:val="NoSpacing"/>
        <w:spacing w:line="276" w:lineRule="auto"/>
        <w:jc w:val="both"/>
        <w:rPr>
          <w:rFonts w:ascii="Times New Roman" w:hAnsi="Times New Roman" w:cs="Times New Roman"/>
          <w:sz w:val="24"/>
          <w:szCs w:val="24"/>
        </w:rPr>
      </w:pPr>
    </w:p>
    <w:p w:rsidR="0021523A" w:rsidRPr="003E0E8B" w:rsidRDefault="0021523A" w:rsidP="008E2B83">
      <w:pPr>
        <w:pStyle w:val="NoSpacing"/>
        <w:spacing w:line="276" w:lineRule="auto"/>
        <w:jc w:val="both"/>
        <w:rPr>
          <w:rFonts w:ascii="Times New Roman" w:hAnsi="Times New Roman" w:cs="Times New Roman"/>
          <w:b/>
          <w:sz w:val="24"/>
          <w:szCs w:val="24"/>
        </w:rPr>
      </w:pPr>
      <w:r w:rsidRPr="003E0E8B">
        <w:rPr>
          <w:rFonts w:ascii="Times New Roman" w:hAnsi="Times New Roman" w:cs="Times New Roman"/>
          <w:b/>
          <w:sz w:val="24"/>
          <w:szCs w:val="24"/>
        </w:rPr>
        <w:t>Član 19.</w:t>
      </w:r>
      <w:r w:rsidRPr="003E0E8B">
        <w:rPr>
          <w:rFonts w:ascii="Times New Roman" w:hAnsi="Times New Roman" w:cs="Times New Roman"/>
          <w:sz w:val="24"/>
          <w:szCs w:val="24"/>
        </w:rPr>
        <w:t xml:space="preserve">Na osnovu zahteva iz uputa, a posle zavođenja uzorka u knjigu prijema izdaje se radni nalog (radni karton) za obradu uzorka u laboratoriji. Radni karton se popunjava pojedinačno za svaki parametar ili za više parametara iz jednog uzorka. </w:t>
      </w:r>
    </w:p>
    <w:p w:rsidR="0021523A" w:rsidRPr="003E0E8B" w:rsidRDefault="0021523A" w:rsidP="008E2B83">
      <w:pPr>
        <w:pStyle w:val="NoSpacing"/>
        <w:spacing w:line="276" w:lineRule="auto"/>
        <w:jc w:val="both"/>
        <w:rPr>
          <w:rFonts w:ascii="Times New Roman" w:hAnsi="Times New Roman" w:cs="Times New Roman"/>
          <w:sz w:val="24"/>
          <w:szCs w:val="24"/>
        </w:rPr>
      </w:pPr>
    </w:p>
    <w:p w:rsidR="0021523A" w:rsidRPr="003E0E8B" w:rsidRDefault="0021523A" w:rsidP="008E2B83">
      <w:pPr>
        <w:pStyle w:val="NoSpacing"/>
        <w:spacing w:line="276" w:lineRule="auto"/>
        <w:jc w:val="both"/>
        <w:rPr>
          <w:rFonts w:ascii="Times New Roman" w:hAnsi="Times New Roman" w:cs="Times New Roman"/>
          <w:b/>
          <w:sz w:val="24"/>
          <w:szCs w:val="24"/>
        </w:rPr>
      </w:pPr>
      <w:r w:rsidRPr="003E0E8B">
        <w:rPr>
          <w:rFonts w:ascii="Times New Roman" w:hAnsi="Times New Roman" w:cs="Times New Roman"/>
          <w:b/>
          <w:sz w:val="24"/>
          <w:szCs w:val="24"/>
        </w:rPr>
        <w:t>Član 20.</w:t>
      </w:r>
      <w:r w:rsidRPr="003E0E8B">
        <w:rPr>
          <w:rFonts w:ascii="Times New Roman" w:hAnsi="Times New Roman" w:cs="Times New Roman"/>
          <w:sz w:val="24"/>
          <w:szCs w:val="24"/>
        </w:rPr>
        <w:t xml:space="preserve">Uzorak po svojim karakteristikama (vrsta, količina, starost, pakovanje, izbor vakutajnera i aditiva, uslovi transporta) mora odgovarati tipu analize koji se zahteva. Kod neadekvatno uzetog uzorka isti se može vratiti pošiljaocu, o čemu odlučuje stručno lice u Laboratoriji. Laboratorija izdaje instrukciju o načinu pravilnog uzorkovanja i rukovanja sa materijalom koju dostavlja zainteresovanim licima. </w:t>
      </w:r>
    </w:p>
    <w:p w:rsidR="0021523A" w:rsidRPr="003E0E8B" w:rsidRDefault="0021523A" w:rsidP="008E2B83">
      <w:pPr>
        <w:pStyle w:val="NoSpacing"/>
        <w:spacing w:line="276" w:lineRule="auto"/>
        <w:jc w:val="both"/>
        <w:rPr>
          <w:rFonts w:ascii="Times New Roman" w:hAnsi="Times New Roman" w:cs="Times New Roman"/>
          <w:b/>
          <w:sz w:val="24"/>
          <w:szCs w:val="24"/>
        </w:rPr>
      </w:pPr>
    </w:p>
    <w:p w:rsidR="0021523A" w:rsidRPr="003E0E8B" w:rsidRDefault="0021523A" w:rsidP="008E2B83">
      <w:pPr>
        <w:pStyle w:val="NoSpacing"/>
        <w:spacing w:line="276" w:lineRule="auto"/>
        <w:jc w:val="both"/>
        <w:rPr>
          <w:rFonts w:ascii="Times New Roman" w:hAnsi="Times New Roman" w:cs="Times New Roman"/>
          <w:b/>
          <w:sz w:val="24"/>
          <w:szCs w:val="24"/>
        </w:rPr>
      </w:pPr>
      <w:r w:rsidRPr="003E0E8B">
        <w:rPr>
          <w:rFonts w:ascii="Times New Roman" w:hAnsi="Times New Roman" w:cs="Times New Roman"/>
          <w:b/>
          <w:sz w:val="24"/>
          <w:szCs w:val="24"/>
        </w:rPr>
        <w:lastRenderedPageBreak/>
        <w:t>Član 21.</w:t>
      </w:r>
      <w:r w:rsidRPr="003E0E8B">
        <w:rPr>
          <w:rFonts w:ascii="Times New Roman" w:hAnsi="Times New Roman" w:cs="Times New Roman"/>
          <w:sz w:val="24"/>
          <w:szCs w:val="24"/>
        </w:rPr>
        <w:t>Po prijemu uzorak se čuva u odgovarajućem toplotnom i svetlosnom režimu do momenta obrade. Krvni serum/plazma se izdvaja neposredno po pristizanju uzorka centrifugiranjem i čuva na +4°C ukoliko se analize rade istog dana u frižideru laboratorije ili se zamrzavaju na -20°C ukoliko će se analize raditi kasnije (najčešće u istraživačke svrhe).</w:t>
      </w:r>
    </w:p>
    <w:p w:rsidR="0021523A" w:rsidRPr="003E0E8B" w:rsidRDefault="0021523A" w:rsidP="008E2B83">
      <w:pPr>
        <w:pStyle w:val="NoSpacing"/>
        <w:spacing w:line="276" w:lineRule="auto"/>
        <w:jc w:val="both"/>
        <w:rPr>
          <w:rFonts w:ascii="Times New Roman" w:hAnsi="Times New Roman" w:cs="Times New Roman"/>
          <w:sz w:val="24"/>
          <w:szCs w:val="24"/>
        </w:rPr>
      </w:pPr>
    </w:p>
    <w:p w:rsidR="0021523A" w:rsidRPr="003E0E8B" w:rsidRDefault="0021523A" w:rsidP="008E2B83">
      <w:pPr>
        <w:pStyle w:val="NoSpacing"/>
        <w:spacing w:line="276" w:lineRule="auto"/>
        <w:jc w:val="both"/>
        <w:rPr>
          <w:rFonts w:ascii="Times New Roman" w:hAnsi="Times New Roman" w:cs="Times New Roman"/>
          <w:b/>
          <w:sz w:val="24"/>
          <w:szCs w:val="24"/>
        </w:rPr>
      </w:pPr>
      <w:r w:rsidRPr="003E0E8B">
        <w:rPr>
          <w:rFonts w:ascii="Times New Roman" w:hAnsi="Times New Roman" w:cs="Times New Roman"/>
          <w:b/>
          <w:sz w:val="24"/>
          <w:szCs w:val="24"/>
        </w:rPr>
        <w:t>Član 22.</w:t>
      </w:r>
      <w:r w:rsidRPr="003E0E8B">
        <w:rPr>
          <w:rFonts w:ascii="Times New Roman" w:hAnsi="Times New Roman" w:cs="Times New Roman"/>
          <w:sz w:val="24"/>
          <w:szCs w:val="24"/>
        </w:rPr>
        <w:t xml:space="preserve">Analize se rade propisanom metodom u skladu sa protokolima i uputstvima koji postoje u laboratoriji i po preporukama proizvođača dijagnostičkog sredstva. Sva stručna lica i studenti tokom nastave moraju izvoditi analize prema identičnim pisanim protokolima  i uputstvima koji se nalaze u laboratoriji, a koje donosi šef laboratorije. </w:t>
      </w:r>
    </w:p>
    <w:p w:rsidR="0021523A" w:rsidRPr="003E0E8B" w:rsidRDefault="0021523A" w:rsidP="008E2B83">
      <w:pPr>
        <w:pStyle w:val="NoSpacing"/>
        <w:spacing w:line="276" w:lineRule="auto"/>
        <w:jc w:val="both"/>
        <w:rPr>
          <w:rFonts w:ascii="Times New Roman" w:hAnsi="Times New Roman" w:cs="Times New Roman"/>
          <w:b/>
          <w:sz w:val="24"/>
          <w:szCs w:val="24"/>
        </w:rPr>
      </w:pPr>
    </w:p>
    <w:p w:rsidR="0021523A" w:rsidRPr="003E0E8B" w:rsidRDefault="0021523A" w:rsidP="008E2B83">
      <w:pPr>
        <w:pStyle w:val="NoSpacing"/>
        <w:spacing w:line="276" w:lineRule="auto"/>
        <w:jc w:val="both"/>
        <w:rPr>
          <w:rFonts w:ascii="Times New Roman" w:hAnsi="Times New Roman" w:cs="Times New Roman"/>
          <w:b/>
          <w:sz w:val="24"/>
          <w:szCs w:val="24"/>
        </w:rPr>
      </w:pPr>
      <w:r w:rsidRPr="003E0E8B">
        <w:rPr>
          <w:rFonts w:ascii="Times New Roman" w:hAnsi="Times New Roman" w:cs="Times New Roman"/>
          <w:b/>
          <w:sz w:val="24"/>
          <w:szCs w:val="24"/>
        </w:rPr>
        <w:t>Član 23.</w:t>
      </w:r>
      <w:r w:rsidRPr="003E0E8B">
        <w:rPr>
          <w:rFonts w:ascii="Times New Roman" w:hAnsi="Times New Roman" w:cs="Times New Roman"/>
          <w:sz w:val="24"/>
          <w:szCs w:val="24"/>
        </w:rPr>
        <w:t>Po potrebi stručno lice laboratorije može zahtevati i dodatne laboratorijske analize i usluge drugih laboratorija, a realizacija ovog zahteva se vrši uz saglasnost pošiljaoca.</w:t>
      </w:r>
    </w:p>
    <w:p w:rsidR="0021523A" w:rsidRPr="003E0E8B" w:rsidRDefault="0021523A" w:rsidP="008E2B83">
      <w:pPr>
        <w:pStyle w:val="NoSpacing"/>
        <w:spacing w:line="276" w:lineRule="auto"/>
        <w:jc w:val="both"/>
        <w:rPr>
          <w:rFonts w:ascii="Times New Roman" w:hAnsi="Times New Roman" w:cs="Times New Roman"/>
          <w:b/>
          <w:sz w:val="24"/>
          <w:szCs w:val="24"/>
        </w:rPr>
      </w:pPr>
    </w:p>
    <w:p w:rsidR="0021523A" w:rsidRPr="003E0E8B" w:rsidRDefault="0021523A" w:rsidP="008E2B83">
      <w:pPr>
        <w:pStyle w:val="NoSpacing"/>
        <w:spacing w:line="276" w:lineRule="auto"/>
        <w:jc w:val="both"/>
        <w:rPr>
          <w:rFonts w:ascii="Times New Roman" w:hAnsi="Times New Roman" w:cs="Times New Roman"/>
          <w:b/>
          <w:sz w:val="24"/>
          <w:szCs w:val="24"/>
        </w:rPr>
      </w:pPr>
      <w:r w:rsidRPr="003E0E8B">
        <w:rPr>
          <w:rFonts w:ascii="Times New Roman" w:hAnsi="Times New Roman" w:cs="Times New Roman"/>
          <w:b/>
          <w:sz w:val="24"/>
          <w:szCs w:val="24"/>
        </w:rPr>
        <w:t>Član 24.</w:t>
      </w:r>
      <w:r w:rsidRPr="003E0E8B">
        <w:rPr>
          <w:rFonts w:ascii="Times New Roman" w:hAnsi="Times New Roman" w:cs="Times New Roman"/>
          <w:sz w:val="24"/>
          <w:szCs w:val="24"/>
        </w:rPr>
        <w:t>Na osvnovu izvršenih analiza izdaje se „Nalaz laboratorije za patološku fiziologiju“ koji treba da sadrži:</w:t>
      </w:r>
    </w:p>
    <w:p w:rsidR="0021523A" w:rsidRPr="003E0E8B" w:rsidRDefault="0021523A" w:rsidP="008E2B83">
      <w:pPr>
        <w:pStyle w:val="NoSpacing"/>
        <w:spacing w:line="276" w:lineRule="auto"/>
        <w:jc w:val="both"/>
        <w:rPr>
          <w:rFonts w:ascii="Times New Roman" w:hAnsi="Times New Roman" w:cs="Times New Roman"/>
          <w:sz w:val="24"/>
          <w:szCs w:val="24"/>
        </w:rPr>
      </w:pPr>
      <w:r w:rsidRPr="003E0E8B">
        <w:rPr>
          <w:rFonts w:ascii="Times New Roman" w:hAnsi="Times New Roman" w:cs="Times New Roman"/>
          <w:sz w:val="24"/>
          <w:szCs w:val="24"/>
        </w:rPr>
        <w:t>-Logotip Departmana za veterinarsku medicinu</w:t>
      </w:r>
    </w:p>
    <w:p w:rsidR="0021523A" w:rsidRPr="003E0E8B" w:rsidRDefault="0021523A" w:rsidP="008E2B83">
      <w:pPr>
        <w:pStyle w:val="NoSpacing"/>
        <w:spacing w:line="276" w:lineRule="auto"/>
        <w:jc w:val="both"/>
        <w:rPr>
          <w:rFonts w:ascii="Times New Roman" w:hAnsi="Times New Roman" w:cs="Times New Roman"/>
          <w:sz w:val="24"/>
          <w:szCs w:val="24"/>
        </w:rPr>
      </w:pPr>
      <w:r w:rsidRPr="003E0E8B">
        <w:rPr>
          <w:rFonts w:ascii="Times New Roman" w:hAnsi="Times New Roman" w:cs="Times New Roman"/>
          <w:sz w:val="24"/>
          <w:szCs w:val="24"/>
        </w:rPr>
        <w:t>-broj i datum laboratorijskog protokola</w:t>
      </w:r>
    </w:p>
    <w:p w:rsidR="0021523A" w:rsidRPr="003E0E8B" w:rsidRDefault="0021523A" w:rsidP="008E2B83">
      <w:pPr>
        <w:pStyle w:val="NoSpacing"/>
        <w:spacing w:line="276" w:lineRule="auto"/>
        <w:jc w:val="both"/>
        <w:rPr>
          <w:rFonts w:ascii="Times New Roman" w:hAnsi="Times New Roman" w:cs="Times New Roman"/>
          <w:sz w:val="24"/>
          <w:szCs w:val="24"/>
        </w:rPr>
      </w:pPr>
      <w:r w:rsidRPr="003E0E8B">
        <w:rPr>
          <w:rFonts w:ascii="Times New Roman" w:hAnsi="Times New Roman" w:cs="Times New Roman"/>
          <w:sz w:val="24"/>
          <w:szCs w:val="24"/>
        </w:rPr>
        <w:t>-naziv i adresa naručioca laboratorijskih usluga</w:t>
      </w:r>
    </w:p>
    <w:p w:rsidR="0021523A" w:rsidRPr="003E0E8B" w:rsidRDefault="0021523A" w:rsidP="008E2B83">
      <w:pPr>
        <w:pStyle w:val="NoSpacing"/>
        <w:spacing w:line="276" w:lineRule="auto"/>
        <w:jc w:val="both"/>
        <w:rPr>
          <w:rFonts w:ascii="Times New Roman" w:hAnsi="Times New Roman" w:cs="Times New Roman"/>
          <w:sz w:val="24"/>
          <w:szCs w:val="24"/>
        </w:rPr>
      </w:pPr>
      <w:r w:rsidRPr="003E0E8B">
        <w:rPr>
          <w:rFonts w:ascii="Times New Roman" w:hAnsi="Times New Roman" w:cs="Times New Roman"/>
          <w:sz w:val="24"/>
          <w:szCs w:val="24"/>
        </w:rPr>
        <w:t>-podaci o uzorcima</w:t>
      </w:r>
    </w:p>
    <w:p w:rsidR="0021523A" w:rsidRPr="003E0E8B" w:rsidRDefault="0021523A" w:rsidP="008E2B83">
      <w:pPr>
        <w:pStyle w:val="NoSpacing"/>
        <w:spacing w:line="276" w:lineRule="auto"/>
        <w:jc w:val="both"/>
        <w:rPr>
          <w:rFonts w:ascii="Times New Roman" w:hAnsi="Times New Roman" w:cs="Times New Roman"/>
          <w:sz w:val="24"/>
          <w:szCs w:val="24"/>
        </w:rPr>
      </w:pPr>
      <w:r w:rsidRPr="003E0E8B">
        <w:rPr>
          <w:rFonts w:ascii="Times New Roman" w:hAnsi="Times New Roman" w:cs="Times New Roman"/>
          <w:sz w:val="24"/>
          <w:szCs w:val="24"/>
        </w:rPr>
        <w:t>-korišćena dijagnostička metoda</w:t>
      </w:r>
    </w:p>
    <w:p w:rsidR="0021523A" w:rsidRPr="003E0E8B" w:rsidRDefault="0021523A" w:rsidP="008E2B83">
      <w:pPr>
        <w:pStyle w:val="NoSpacing"/>
        <w:spacing w:line="276" w:lineRule="auto"/>
        <w:jc w:val="both"/>
        <w:rPr>
          <w:rFonts w:ascii="Times New Roman" w:hAnsi="Times New Roman" w:cs="Times New Roman"/>
          <w:sz w:val="24"/>
          <w:szCs w:val="24"/>
        </w:rPr>
      </w:pPr>
      <w:r w:rsidRPr="003E0E8B">
        <w:rPr>
          <w:rFonts w:ascii="Times New Roman" w:hAnsi="Times New Roman" w:cs="Times New Roman"/>
          <w:sz w:val="24"/>
          <w:szCs w:val="24"/>
        </w:rPr>
        <w:t>-rezultat izvršenih laboratorijskih analiza (može sadržati mišljenje stručnog lica laboratorije)</w:t>
      </w:r>
    </w:p>
    <w:p w:rsidR="0021523A" w:rsidRPr="003E0E8B" w:rsidRDefault="0021523A" w:rsidP="008E2B83">
      <w:pPr>
        <w:pStyle w:val="NoSpacing"/>
        <w:spacing w:line="276" w:lineRule="auto"/>
        <w:jc w:val="both"/>
        <w:rPr>
          <w:rFonts w:ascii="Times New Roman" w:hAnsi="Times New Roman" w:cs="Times New Roman"/>
          <w:sz w:val="24"/>
          <w:szCs w:val="24"/>
        </w:rPr>
      </w:pPr>
      <w:r w:rsidRPr="003E0E8B">
        <w:rPr>
          <w:rFonts w:ascii="Times New Roman" w:hAnsi="Times New Roman" w:cs="Times New Roman"/>
          <w:sz w:val="24"/>
          <w:szCs w:val="24"/>
        </w:rPr>
        <w:t>-potpis i faksimil stručnog lica koje je vršilo analizu</w:t>
      </w:r>
    </w:p>
    <w:p w:rsidR="0021523A" w:rsidRPr="003E0E8B" w:rsidRDefault="0021523A" w:rsidP="008E2B83">
      <w:pPr>
        <w:pStyle w:val="NoSpacing"/>
        <w:spacing w:line="276" w:lineRule="auto"/>
        <w:jc w:val="both"/>
        <w:rPr>
          <w:rFonts w:ascii="Times New Roman" w:hAnsi="Times New Roman" w:cs="Times New Roman"/>
          <w:sz w:val="24"/>
          <w:szCs w:val="24"/>
        </w:rPr>
      </w:pPr>
      <w:r w:rsidRPr="003E0E8B">
        <w:rPr>
          <w:rFonts w:ascii="Times New Roman" w:hAnsi="Times New Roman" w:cs="Times New Roman"/>
          <w:sz w:val="24"/>
          <w:szCs w:val="24"/>
        </w:rPr>
        <w:t>-pečat Poljoprivrednog fakulteta.</w:t>
      </w:r>
    </w:p>
    <w:p w:rsidR="0021523A" w:rsidRPr="003E0E8B" w:rsidRDefault="0021523A" w:rsidP="008E2B83">
      <w:pPr>
        <w:pStyle w:val="NoSpacing"/>
        <w:spacing w:line="276" w:lineRule="auto"/>
        <w:jc w:val="both"/>
        <w:rPr>
          <w:rFonts w:ascii="Times New Roman" w:hAnsi="Times New Roman" w:cs="Times New Roman"/>
          <w:sz w:val="24"/>
          <w:szCs w:val="24"/>
        </w:rPr>
      </w:pPr>
    </w:p>
    <w:p w:rsidR="0021523A" w:rsidRPr="003E0E8B" w:rsidRDefault="0021523A" w:rsidP="008E2B83">
      <w:pPr>
        <w:pStyle w:val="NoSpacing"/>
        <w:spacing w:line="276" w:lineRule="auto"/>
        <w:jc w:val="both"/>
        <w:rPr>
          <w:rFonts w:ascii="Times New Roman" w:hAnsi="Times New Roman" w:cs="Times New Roman"/>
          <w:b/>
          <w:sz w:val="24"/>
          <w:szCs w:val="24"/>
        </w:rPr>
      </w:pPr>
      <w:r w:rsidRPr="003E0E8B">
        <w:rPr>
          <w:rFonts w:ascii="Times New Roman" w:hAnsi="Times New Roman" w:cs="Times New Roman"/>
          <w:b/>
          <w:sz w:val="24"/>
          <w:szCs w:val="24"/>
        </w:rPr>
        <w:t>Član 25.</w:t>
      </w:r>
      <w:r w:rsidRPr="003E0E8B">
        <w:rPr>
          <w:rFonts w:ascii="Times New Roman" w:hAnsi="Times New Roman" w:cs="Times New Roman"/>
          <w:sz w:val="24"/>
          <w:szCs w:val="24"/>
        </w:rPr>
        <w:t xml:space="preserve">Čistoću i higijenu laboratorije održava tehničko osoblje Poljoprivrednog fakultata. </w:t>
      </w:r>
    </w:p>
    <w:p w:rsidR="0021523A" w:rsidRPr="003E0E8B" w:rsidRDefault="0021523A" w:rsidP="008E2B83">
      <w:pPr>
        <w:pStyle w:val="NoSpacing"/>
        <w:spacing w:line="276" w:lineRule="auto"/>
        <w:jc w:val="both"/>
        <w:rPr>
          <w:rFonts w:ascii="Times New Roman" w:hAnsi="Times New Roman" w:cs="Times New Roman"/>
          <w:sz w:val="24"/>
          <w:szCs w:val="24"/>
        </w:rPr>
      </w:pPr>
    </w:p>
    <w:p w:rsidR="0021523A" w:rsidRPr="003E0E8B" w:rsidRDefault="0021523A" w:rsidP="008E2B83">
      <w:pPr>
        <w:pStyle w:val="NoSpacing"/>
        <w:spacing w:line="276" w:lineRule="auto"/>
        <w:jc w:val="both"/>
        <w:rPr>
          <w:rFonts w:ascii="Times New Roman" w:hAnsi="Times New Roman" w:cs="Times New Roman"/>
          <w:b/>
          <w:sz w:val="24"/>
          <w:szCs w:val="24"/>
        </w:rPr>
      </w:pPr>
      <w:r w:rsidRPr="003E0E8B">
        <w:rPr>
          <w:rFonts w:ascii="Times New Roman" w:hAnsi="Times New Roman" w:cs="Times New Roman"/>
          <w:b/>
          <w:sz w:val="24"/>
          <w:szCs w:val="24"/>
        </w:rPr>
        <w:t>Član 26.</w:t>
      </w:r>
      <w:r w:rsidRPr="003E0E8B">
        <w:rPr>
          <w:rFonts w:ascii="Times New Roman" w:hAnsi="Times New Roman" w:cs="Times New Roman"/>
          <w:sz w:val="24"/>
          <w:szCs w:val="24"/>
        </w:rPr>
        <w:t>Vršenje laboratorijske analize u svim fazama, a posebno u fazi pisanja laboratorijskog izveštaja i davanja tumačenja predstavljaju nezavisni stručni rad doktora veterinarske medicine.</w:t>
      </w:r>
    </w:p>
    <w:p w:rsidR="0021523A" w:rsidRPr="003E0E8B" w:rsidRDefault="0021523A" w:rsidP="008E2B83">
      <w:pPr>
        <w:pStyle w:val="NoSpacing"/>
        <w:spacing w:line="276" w:lineRule="auto"/>
        <w:jc w:val="both"/>
        <w:rPr>
          <w:rFonts w:ascii="Times New Roman" w:hAnsi="Times New Roman" w:cs="Times New Roman"/>
          <w:sz w:val="24"/>
          <w:szCs w:val="24"/>
        </w:rPr>
      </w:pPr>
    </w:p>
    <w:p w:rsidR="0021523A" w:rsidRPr="003E0E8B" w:rsidRDefault="0021523A" w:rsidP="008E2B83">
      <w:pPr>
        <w:pStyle w:val="NoSpacing"/>
        <w:spacing w:line="276" w:lineRule="auto"/>
        <w:jc w:val="both"/>
        <w:rPr>
          <w:rFonts w:ascii="Times New Roman" w:hAnsi="Times New Roman" w:cs="Times New Roman"/>
          <w:b/>
          <w:sz w:val="24"/>
          <w:szCs w:val="24"/>
        </w:rPr>
      </w:pPr>
      <w:r w:rsidRPr="003E0E8B">
        <w:rPr>
          <w:rFonts w:ascii="Times New Roman" w:hAnsi="Times New Roman" w:cs="Times New Roman"/>
          <w:b/>
          <w:sz w:val="24"/>
          <w:szCs w:val="24"/>
        </w:rPr>
        <w:t>Član 27.</w:t>
      </w:r>
      <w:r w:rsidRPr="003E0E8B">
        <w:rPr>
          <w:rFonts w:ascii="Times New Roman" w:hAnsi="Times New Roman" w:cs="Times New Roman"/>
          <w:sz w:val="24"/>
          <w:szCs w:val="24"/>
        </w:rPr>
        <w:t>Šef Laboratorije donosi  uputstvo o: prijemu i analizi uzoraka, načinu rukovanja laboratorijskim aparatima i hemikalija, rukovanju medicinskim otpadom i arhiviranju veterinarsko medicinske dokumentacije, uz primenu načela dobre veterinarske prakse. Šef laboratorije izdaje uputstvo o pravilnom uzimanju uzoraka i postupanju sa njima pre slanja u laboratoriju.</w:t>
      </w:r>
    </w:p>
    <w:p w:rsidR="0021523A" w:rsidRPr="003E0E8B" w:rsidRDefault="0021523A" w:rsidP="008E2B83">
      <w:pPr>
        <w:pStyle w:val="NoSpacing"/>
        <w:spacing w:line="276" w:lineRule="auto"/>
        <w:jc w:val="both"/>
        <w:rPr>
          <w:rFonts w:ascii="Times New Roman" w:hAnsi="Times New Roman" w:cs="Times New Roman"/>
          <w:sz w:val="24"/>
          <w:szCs w:val="24"/>
        </w:rPr>
      </w:pPr>
    </w:p>
    <w:p w:rsidR="0021523A" w:rsidRPr="003E0E8B" w:rsidRDefault="0021523A" w:rsidP="008E2B83">
      <w:pPr>
        <w:pStyle w:val="NoSpacing"/>
        <w:spacing w:line="276" w:lineRule="auto"/>
        <w:jc w:val="both"/>
        <w:rPr>
          <w:rFonts w:ascii="Times New Roman" w:hAnsi="Times New Roman" w:cs="Times New Roman"/>
          <w:b/>
          <w:sz w:val="24"/>
          <w:szCs w:val="24"/>
        </w:rPr>
      </w:pPr>
      <w:r w:rsidRPr="003E0E8B">
        <w:rPr>
          <w:rFonts w:ascii="Times New Roman" w:hAnsi="Times New Roman" w:cs="Times New Roman"/>
          <w:b/>
          <w:sz w:val="24"/>
          <w:szCs w:val="24"/>
        </w:rPr>
        <w:t>Član 28.</w:t>
      </w:r>
      <w:r w:rsidRPr="003E0E8B">
        <w:rPr>
          <w:rFonts w:ascii="Times New Roman" w:hAnsi="Times New Roman" w:cs="Times New Roman"/>
          <w:sz w:val="24"/>
          <w:szCs w:val="24"/>
        </w:rPr>
        <w:t>Stručna lica uključena u laboratorijski rad imaju i svoj lični pečat-faksimil, sa imenom, prezimenom, titulom, stručnim zvanjem i brojem licence, čiji izgled i sadržaj propisuje Veterinarska komora Srbije. Pečat koriste za overu veterinarsko medicinske dokumentacije koju izdaju vlasniku ili je upućuju kao propratnu dokumentaciju kod slanja uzoraka na analizu.</w:t>
      </w:r>
    </w:p>
    <w:p w:rsidR="0021523A" w:rsidRPr="003E0E8B" w:rsidRDefault="0021523A" w:rsidP="008E2B83">
      <w:pPr>
        <w:pStyle w:val="NoSpacing"/>
        <w:spacing w:line="276" w:lineRule="auto"/>
        <w:jc w:val="both"/>
        <w:rPr>
          <w:rFonts w:ascii="Times New Roman" w:hAnsi="Times New Roman" w:cs="Times New Roman"/>
          <w:b/>
          <w:sz w:val="24"/>
          <w:szCs w:val="24"/>
        </w:rPr>
      </w:pPr>
    </w:p>
    <w:p w:rsidR="0021523A" w:rsidRPr="003E0E8B" w:rsidRDefault="0021523A" w:rsidP="008E2B83">
      <w:pPr>
        <w:pStyle w:val="NoSpacing"/>
        <w:spacing w:line="276" w:lineRule="auto"/>
        <w:jc w:val="both"/>
        <w:rPr>
          <w:rFonts w:ascii="Times New Roman" w:hAnsi="Times New Roman" w:cs="Times New Roman"/>
          <w:b/>
          <w:sz w:val="24"/>
          <w:szCs w:val="24"/>
        </w:rPr>
      </w:pPr>
      <w:r w:rsidRPr="003E0E8B">
        <w:rPr>
          <w:rFonts w:ascii="Times New Roman" w:hAnsi="Times New Roman" w:cs="Times New Roman"/>
          <w:b/>
          <w:sz w:val="24"/>
          <w:szCs w:val="24"/>
        </w:rPr>
        <w:lastRenderedPageBreak/>
        <w:t>Član 29.</w:t>
      </w:r>
      <w:r w:rsidRPr="003E0E8B">
        <w:rPr>
          <w:rFonts w:ascii="Times New Roman" w:hAnsi="Times New Roman" w:cs="Times New Roman"/>
          <w:sz w:val="24"/>
          <w:szCs w:val="24"/>
        </w:rPr>
        <w:t>U Laboratoriji se mogu organizovati i programi kontinuirane edukacije iz oblasti veterinarske medicine i srodnih oblasti uz saglasnost šefa Katedre, direktora Departmana i dekana Fakulteta.</w:t>
      </w:r>
    </w:p>
    <w:p w:rsidR="0021523A" w:rsidRPr="003E0E8B" w:rsidRDefault="0021523A" w:rsidP="008E2B83">
      <w:pPr>
        <w:pStyle w:val="NoSpacing"/>
        <w:spacing w:line="276" w:lineRule="auto"/>
        <w:jc w:val="both"/>
        <w:rPr>
          <w:rFonts w:ascii="Times New Roman" w:hAnsi="Times New Roman" w:cs="Times New Roman"/>
          <w:b/>
          <w:sz w:val="24"/>
          <w:szCs w:val="24"/>
        </w:rPr>
      </w:pPr>
    </w:p>
    <w:p w:rsidR="0021523A" w:rsidRPr="003E0E8B" w:rsidRDefault="0021523A" w:rsidP="008E2B83">
      <w:pPr>
        <w:pStyle w:val="NoSpacing"/>
        <w:spacing w:line="276" w:lineRule="auto"/>
        <w:jc w:val="both"/>
        <w:rPr>
          <w:rFonts w:ascii="Times New Roman" w:hAnsi="Times New Roman" w:cs="Times New Roman"/>
          <w:b/>
          <w:sz w:val="24"/>
          <w:szCs w:val="24"/>
        </w:rPr>
      </w:pPr>
      <w:r w:rsidRPr="003E0E8B">
        <w:rPr>
          <w:rFonts w:ascii="Times New Roman" w:hAnsi="Times New Roman" w:cs="Times New Roman"/>
          <w:b/>
          <w:sz w:val="24"/>
          <w:szCs w:val="24"/>
        </w:rPr>
        <w:t>Član 30.</w:t>
      </w:r>
      <w:r w:rsidRPr="003E0E8B">
        <w:rPr>
          <w:rFonts w:ascii="Times New Roman" w:hAnsi="Times New Roman" w:cs="Times New Roman"/>
          <w:sz w:val="24"/>
          <w:szCs w:val="24"/>
        </w:rPr>
        <w:t>Edukacije iz predhodnog člana mogu se organizovati samostalno ili u saradnji sa drugim visokoškolskim ustanovama, naučno-istraživačkim organizacijama, stručnim i profesionalnim udruženjima.</w:t>
      </w:r>
    </w:p>
    <w:p w:rsidR="0021523A" w:rsidRPr="003E0E8B" w:rsidRDefault="0021523A" w:rsidP="008E2B83">
      <w:pPr>
        <w:pStyle w:val="NoSpacing"/>
        <w:spacing w:line="276" w:lineRule="auto"/>
        <w:jc w:val="both"/>
        <w:rPr>
          <w:rFonts w:ascii="Times New Roman" w:hAnsi="Times New Roman" w:cs="Times New Roman"/>
          <w:b/>
          <w:sz w:val="24"/>
          <w:szCs w:val="24"/>
        </w:rPr>
      </w:pPr>
    </w:p>
    <w:p w:rsidR="0021523A" w:rsidRPr="003E0E8B" w:rsidRDefault="0021523A" w:rsidP="008E2B83">
      <w:pPr>
        <w:pStyle w:val="NoSpacing"/>
        <w:spacing w:line="276" w:lineRule="auto"/>
        <w:jc w:val="both"/>
        <w:rPr>
          <w:rFonts w:ascii="Times New Roman" w:hAnsi="Times New Roman" w:cs="Times New Roman"/>
          <w:sz w:val="24"/>
          <w:szCs w:val="24"/>
        </w:rPr>
      </w:pPr>
      <w:r w:rsidRPr="003E0E8B">
        <w:rPr>
          <w:rFonts w:ascii="Times New Roman" w:hAnsi="Times New Roman" w:cs="Times New Roman"/>
          <w:b/>
          <w:sz w:val="24"/>
          <w:szCs w:val="24"/>
        </w:rPr>
        <w:t>Član 31.</w:t>
      </w:r>
      <w:r w:rsidRPr="003E0E8B">
        <w:rPr>
          <w:rFonts w:ascii="Times New Roman" w:hAnsi="Times New Roman" w:cs="Times New Roman"/>
          <w:sz w:val="24"/>
          <w:szCs w:val="24"/>
        </w:rPr>
        <w:t xml:space="preserve">U laboratoriji postoji i posebna inventarska lista u kojoj su popisana i fotografski arhivirana sva materijalna dobra koja se nalaze u Laboratoriji . U inventarskoj listi se nalaze i drugi podaci o opremi- serijski broj, odgovorno lice, trajanje garancije, vreme redovnog ili obaveznog servisa i održavanje i evidencija slanja opreme na servisiranje. Ove poslove šef laboratorije može poveriti određenom stručnom licu u laboratoriji. </w:t>
      </w:r>
    </w:p>
    <w:p w:rsidR="0021523A" w:rsidRPr="003E0E8B" w:rsidRDefault="0021523A" w:rsidP="008E2B83">
      <w:pPr>
        <w:pStyle w:val="NoSpacing"/>
        <w:spacing w:line="276" w:lineRule="auto"/>
        <w:jc w:val="both"/>
        <w:rPr>
          <w:rFonts w:ascii="Times New Roman" w:hAnsi="Times New Roman" w:cs="Times New Roman"/>
          <w:sz w:val="24"/>
          <w:szCs w:val="24"/>
        </w:rPr>
      </w:pPr>
    </w:p>
    <w:p w:rsidR="0021523A" w:rsidRPr="003E0E8B" w:rsidRDefault="0021523A" w:rsidP="008E2B83">
      <w:pPr>
        <w:pStyle w:val="NoSpacing"/>
        <w:spacing w:line="276" w:lineRule="auto"/>
        <w:jc w:val="both"/>
        <w:rPr>
          <w:rFonts w:ascii="Times New Roman" w:hAnsi="Times New Roman" w:cs="Times New Roman"/>
          <w:b/>
          <w:sz w:val="24"/>
          <w:szCs w:val="24"/>
        </w:rPr>
      </w:pPr>
      <w:r w:rsidRPr="003E0E8B">
        <w:rPr>
          <w:rFonts w:ascii="Times New Roman" w:hAnsi="Times New Roman" w:cs="Times New Roman"/>
          <w:b/>
          <w:sz w:val="24"/>
          <w:szCs w:val="24"/>
        </w:rPr>
        <w:t>Član 32.</w:t>
      </w:r>
      <w:r w:rsidRPr="003E0E8B">
        <w:rPr>
          <w:rFonts w:ascii="Times New Roman" w:hAnsi="Times New Roman" w:cs="Times New Roman"/>
          <w:sz w:val="24"/>
          <w:szCs w:val="24"/>
        </w:rPr>
        <w:t>U laboratoriji se vodi evidencija potrošnje svih materijalnih dobara uključujući reagense i ostali potrošni medicinski materijal. Evidencija se vodi po pravilima magacinskog poslovanja.</w:t>
      </w:r>
    </w:p>
    <w:p w:rsidR="0021523A" w:rsidRPr="003E0E8B" w:rsidRDefault="0021523A" w:rsidP="008E2B83">
      <w:pPr>
        <w:pStyle w:val="NoSpacing"/>
        <w:spacing w:line="276" w:lineRule="auto"/>
        <w:jc w:val="both"/>
        <w:rPr>
          <w:rFonts w:ascii="Times New Roman" w:hAnsi="Times New Roman" w:cs="Times New Roman"/>
          <w:sz w:val="24"/>
          <w:szCs w:val="24"/>
        </w:rPr>
      </w:pPr>
    </w:p>
    <w:p w:rsidR="0021523A" w:rsidRPr="003E0E8B" w:rsidRDefault="0021523A" w:rsidP="008E2B83">
      <w:pPr>
        <w:pStyle w:val="NoSpacing"/>
        <w:spacing w:line="276" w:lineRule="auto"/>
        <w:jc w:val="both"/>
        <w:rPr>
          <w:rFonts w:ascii="Times New Roman" w:hAnsi="Times New Roman" w:cs="Times New Roman"/>
          <w:b/>
          <w:sz w:val="24"/>
          <w:szCs w:val="24"/>
        </w:rPr>
      </w:pPr>
      <w:r w:rsidRPr="003E0E8B">
        <w:rPr>
          <w:rFonts w:ascii="Times New Roman" w:hAnsi="Times New Roman" w:cs="Times New Roman"/>
          <w:b/>
          <w:sz w:val="24"/>
          <w:szCs w:val="24"/>
        </w:rPr>
        <w:t>Član 33.</w:t>
      </w:r>
      <w:r w:rsidRPr="003E0E8B">
        <w:rPr>
          <w:rFonts w:ascii="Times New Roman" w:hAnsi="Times New Roman" w:cs="Times New Roman"/>
          <w:sz w:val="24"/>
          <w:szCs w:val="24"/>
        </w:rPr>
        <w:t xml:space="preserve">Zaposleni u Laboratoriji su dužni da obavljaju radne zadatke iz oblasti laboratorijske dijagnostike oboljenja životinja iz oblasti za koju su birani u nastavno ili saradničko zvanje odnosno iz oblasti iz koje poseduju odgovarajuću specijalizaciju. Prijem i obrada uzoraka (centrifugiranje i skladištenje u frižideru) su zajednička obaveza svih zaposlenih, a izvodi je zaposleni koji je u momentu prijema prisutan u laboratoriji. </w:t>
      </w:r>
    </w:p>
    <w:p w:rsidR="0021523A" w:rsidRPr="003E0E8B" w:rsidRDefault="0021523A" w:rsidP="008E2B83">
      <w:pPr>
        <w:pStyle w:val="NoSpacing"/>
        <w:spacing w:line="276" w:lineRule="auto"/>
        <w:jc w:val="both"/>
        <w:rPr>
          <w:rFonts w:ascii="Times New Roman" w:hAnsi="Times New Roman" w:cs="Times New Roman"/>
          <w:sz w:val="24"/>
          <w:szCs w:val="24"/>
        </w:rPr>
      </w:pPr>
    </w:p>
    <w:p w:rsidR="0021523A" w:rsidRPr="003E0E8B" w:rsidRDefault="0021523A" w:rsidP="008E2B83">
      <w:pPr>
        <w:pStyle w:val="NoSpacing"/>
        <w:spacing w:line="276" w:lineRule="auto"/>
        <w:jc w:val="both"/>
        <w:rPr>
          <w:rFonts w:ascii="Times New Roman" w:hAnsi="Times New Roman" w:cs="Times New Roman"/>
          <w:b/>
          <w:sz w:val="24"/>
          <w:szCs w:val="24"/>
        </w:rPr>
      </w:pPr>
      <w:r w:rsidRPr="003E0E8B">
        <w:rPr>
          <w:rFonts w:ascii="Times New Roman" w:hAnsi="Times New Roman" w:cs="Times New Roman"/>
          <w:b/>
          <w:sz w:val="24"/>
          <w:szCs w:val="24"/>
        </w:rPr>
        <w:t>Član 34.</w:t>
      </w:r>
      <w:r w:rsidRPr="003E0E8B">
        <w:rPr>
          <w:rFonts w:ascii="Times New Roman" w:hAnsi="Times New Roman" w:cs="Times New Roman"/>
          <w:sz w:val="24"/>
          <w:szCs w:val="24"/>
        </w:rPr>
        <w:t xml:space="preserve">Konzilijarni stručni sastanci nastavnog, naučnog osoblja i saradnika Laboratorije se organizuju redovno ili po potrebi a u slučaju potrebe za kompleksnom dijagnostikom iz više disciplina veterinarske medicine. Konzilijarne sastanke saziva šef Laboratorije. </w:t>
      </w:r>
    </w:p>
    <w:p w:rsidR="0021523A" w:rsidRPr="003E0E8B" w:rsidRDefault="0021523A" w:rsidP="008E2B83">
      <w:pPr>
        <w:pStyle w:val="NoSpacing"/>
        <w:spacing w:line="276" w:lineRule="auto"/>
        <w:jc w:val="both"/>
        <w:rPr>
          <w:rFonts w:ascii="Times New Roman" w:hAnsi="Times New Roman" w:cs="Times New Roman"/>
          <w:sz w:val="24"/>
          <w:szCs w:val="24"/>
        </w:rPr>
      </w:pPr>
    </w:p>
    <w:p w:rsidR="0021523A" w:rsidRPr="003E0E8B" w:rsidRDefault="0021523A" w:rsidP="008E2B83">
      <w:pPr>
        <w:pStyle w:val="NoSpacing"/>
        <w:spacing w:line="276" w:lineRule="auto"/>
        <w:jc w:val="both"/>
        <w:rPr>
          <w:rFonts w:ascii="Times New Roman" w:hAnsi="Times New Roman" w:cs="Times New Roman"/>
          <w:b/>
          <w:sz w:val="24"/>
          <w:szCs w:val="24"/>
        </w:rPr>
      </w:pPr>
      <w:r w:rsidRPr="003E0E8B">
        <w:rPr>
          <w:rFonts w:ascii="Times New Roman" w:hAnsi="Times New Roman" w:cs="Times New Roman"/>
          <w:b/>
          <w:sz w:val="24"/>
          <w:szCs w:val="24"/>
        </w:rPr>
        <w:t>Član 35.</w:t>
      </w:r>
      <w:r w:rsidRPr="003E0E8B">
        <w:rPr>
          <w:rFonts w:ascii="Times New Roman" w:hAnsi="Times New Roman" w:cs="Times New Roman"/>
          <w:sz w:val="24"/>
          <w:szCs w:val="24"/>
        </w:rPr>
        <w:t>Stručna lica iz Laboratorije za patološku fiziologiju imaju obavezu da prisustvuju i aktivno učestvuju u konzilijarnim sastancima koje saziva upravnik veterinarske klinike departmana za veterianrsku medicinu.</w:t>
      </w:r>
    </w:p>
    <w:p w:rsidR="0021523A" w:rsidRPr="003E0E8B" w:rsidRDefault="0021523A" w:rsidP="008E2B83">
      <w:pPr>
        <w:pStyle w:val="NoSpacing"/>
        <w:spacing w:line="276" w:lineRule="auto"/>
        <w:jc w:val="both"/>
        <w:rPr>
          <w:rFonts w:ascii="Times New Roman" w:hAnsi="Times New Roman" w:cs="Times New Roman"/>
          <w:sz w:val="24"/>
          <w:szCs w:val="24"/>
        </w:rPr>
      </w:pPr>
    </w:p>
    <w:p w:rsidR="0021523A" w:rsidRPr="003E0E8B" w:rsidRDefault="0021523A" w:rsidP="008E2B83">
      <w:pPr>
        <w:pStyle w:val="NoSpacing"/>
        <w:spacing w:line="276" w:lineRule="auto"/>
        <w:jc w:val="both"/>
        <w:rPr>
          <w:rFonts w:ascii="Times New Roman" w:hAnsi="Times New Roman" w:cs="Times New Roman"/>
          <w:b/>
          <w:sz w:val="24"/>
          <w:szCs w:val="24"/>
        </w:rPr>
      </w:pPr>
      <w:r w:rsidRPr="003E0E8B">
        <w:rPr>
          <w:rFonts w:ascii="Times New Roman" w:hAnsi="Times New Roman" w:cs="Times New Roman"/>
          <w:b/>
          <w:sz w:val="24"/>
          <w:szCs w:val="24"/>
        </w:rPr>
        <w:t>Član 36.</w:t>
      </w:r>
      <w:r w:rsidRPr="003E0E8B">
        <w:rPr>
          <w:rFonts w:ascii="Times New Roman" w:hAnsi="Times New Roman" w:cs="Times New Roman"/>
          <w:sz w:val="24"/>
          <w:szCs w:val="24"/>
        </w:rPr>
        <w:t>Na osnovu pruženih laboratorijskih usluga, a po važećem usvojenom cenovniku laboratorijskih usluga laboratorija vrši naplaćivanje svojih usluga. Predračun odnosno račun trebaju da sadržie sledeće elemente:</w:t>
      </w:r>
    </w:p>
    <w:p w:rsidR="0021523A" w:rsidRPr="003E0E8B" w:rsidRDefault="0021523A" w:rsidP="008E2B83">
      <w:pPr>
        <w:pStyle w:val="NoSpacing"/>
        <w:spacing w:line="276" w:lineRule="auto"/>
        <w:jc w:val="both"/>
        <w:rPr>
          <w:rFonts w:ascii="Times New Roman" w:hAnsi="Times New Roman" w:cs="Times New Roman"/>
          <w:sz w:val="24"/>
          <w:szCs w:val="24"/>
        </w:rPr>
      </w:pPr>
      <w:r w:rsidRPr="003E0E8B">
        <w:rPr>
          <w:rFonts w:ascii="Times New Roman" w:hAnsi="Times New Roman" w:cs="Times New Roman"/>
          <w:sz w:val="24"/>
          <w:szCs w:val="24"/>
        </w:rPr>
        <w:t>-broj protokola i datum prijema</w:t>
      </w:r>
    </w:p>
    <w:p w:rsidR="0021523A" w:rsidRPr="003E0E8B" w:rsidRDefault="0021523A" w:rsidP="008E2B83">
      <w:pPr>
        <w:pStyle w:val="NoSpacing"/>
        <w:spacing w:line="276" w:lineRule="auto"/>
        <w:jc w:val="both"/>
        <w:rPr>
          <w:rFonts w:ascii="Times New Roman" w:hAnsi="Times New Roman" w:cs="Times New Roman"/>
          <w:sz w:val="24"/>
          <w:szCs w:val="24"/>
        </w:rPr>
      </w:pPr>
      <w:r w:rsidRPr="003E0E8B">
        <w:rPr>
          <w:rFonts w:ascii="Times New Roman" w:hAnsi="Times New Roman" w:cs="Times New Roman"/>
          <w:sz w:val="24"/>
          <w:szCs w:val="24"/>
        </w:rPr>
        <w:t>-podatke o pošiljaocu</w:t>
      </w:r>
    </w:p>
    <w:p w:rsidR="0021523A" w:rsidRPr="003E0E8B" w:rsidRDefault="0021523A" w:rsidP="008E2B83">
      <w:pPr>
        <w:pStyle w:val="NoSpacing"/>
        <w:spacing w:line="276" w:lineRule="auto"/>
        <w:jc w:val="both"/>
        <w:rPr>
          <w:rFonts w:ascii="Times New Roman" w:hAnsi="Times New Roman" w:cs="Times New Roman"/>
          <w:sz w:val="24"/>
          <w:szCs w:val="24"/>
        </w:rPr>
      </w:pPr>
      <w:r w:rsidRPr="003E0E8B">
        <w:rPr>
          <w:rFonts w:ascii="Times New Roman" w:hAnsi="Times New Roman" w:cs="Times New Roman"/>
          <w:sz w:val="24"/>
          <w:szCs w:val="24"/>
        </w:rPr>
        <w:t xml:space="preserve">-vrsta analize, broj uzoraka i cena po analizi i po uzorku </w:t>
      </w:r>
    </w:p>
    <w:p w:rsidR="0021523A" w:rsidRPr="003E0E8B" w:rsidRDefault="0021523A" w:rsidP="008E2B83">
      <w:pPr>
        <w:pStyle w:val="NoSpacing"/>
        <w:spacing w:line="276" w:lineRule="auto"/>
        <w:jc w:val="both"/>
        <w:rPr>
          <w:rFonts w:ascii="Times New Roman" w:hAnsi="Times New Roman" w:cs="Times New Roman"/>
          <w:sz w:val="24"/>
          <w:szCs w:val="24"/>
        </w:rPr>
      </w:pPr>
      <w:r w:rsidRPr="003E0E8B">
        <w:rPr>
          <w:rFonts w:ascii="Times New Roman" w:hAnsi="Times New Roman" w:cs="Times New Roman"/>
          <w:sz w:val="24"/>
          <w:szCs w:val="24"/>
        </w:rPr>
        <w:t>-ukupna cena analize izražena bez PDV-a</w:t>
      </w:r>
    </w:p>
    <w:p w:rsidR="0021523A" w:rsidRPr="003E0E8B" w:rsidRDefault="0021523A" w:rsidP="008E2B83">
      <w:pPr>
        <w:pStyle w:val="NoSpacing"/>
        <w:spacing w:line="276" w:lineRule="auto"/>
        <w:jc w:val="both"/>
        <w:rPr>
          <w:rFonts w:ascii="Times New Roman" w:hAnsi="Times New Roman" w:cs="Times New Roman"/>
          <w:sz w:val="24"/>
          <w:szCs w:val="24"/>
        </w:rPr>
      </w:pPr>
      <w:r w:rsidRPr="003E0E8B">
        <w:rPr>
          <w:rFonts w:ascii="Times New Roman" w:hAnsi="Times New Roman" w:cs="Times New Roman"/>
          <w:sz w:val="24"/>
          <w:szCs w:val="24"/>
        </w:rPr>
        <w:t>-izražen PDV ukoliko laboratorija posluje u sistemu PDV-a po važećoj poreskoj stopi.</w:t>
      </w:r>
    </w:p>
    <w:p w:rsidR="0021523A" w:rsidRPr="003E0E8B" w:rsidRDefault="0021523A" w:rsidP="008E2B83">
      <w:pPr>
        <w:pStyle w:val="NoSpacing"/>
        <w:spacing w:line="276" w:lineRule="auto"/>
        <w:jc w:val="both"/>
        <w:rPr>
          <w:rFonts w:ascii="Times New Roman" w:hAnsi="Times New Roman" w:cs="Times New Roman"/>
          <w:b/>
          <w:sz w:val="24"/>
          <w:szCs w:val="24"/>
        </w:rPr>
      </w:pPr>
    </w:p>
    <w:p w:rsidR="0021523A" w:rsidRPr="003E0E8B" w:rsidRDefault="0021523A" w:rsidP="008E2B83">
      <w:pPr>
        <w:pStyle w:val="NoSpacing"/>
        <w:spacing w:line="276" w:lineRule="auto"/>
        <w:jc w:val="both"/>
        <w:rPr>
          <w:rFonts w:ascii="Times New Roman" w:hAnsi="Times New Roman" w:cs="Times New Roman"/>
          <w:b/>
          <w:sz w:val="24"/>
          <w:szCs w:val="24"/>
        </w:rPr>
      </w:pPr>
      <w:r w:rsidRPr="003E0E8B">
        <w:rPr>
          <w:rFonts w:ascii="Times New Roman" w:hAnsi="Times New Roman" w:cs="Times New Roman"/>
          <w:b/>
          <w:sz w:val="24"/>
          <w:szCs w:val="24"/>
        </w:rPr>
        <w:lastRenderedPageBreak/>
        <w:t>Član 37.</w:t>
      </w:r>
      <w:r w:rsidRPr="003E0E8B">
        <w:rPr>
          <w:rFonts w:ascii="Times New Roman" w:hAnsi="Times New Roman" w:cs="Times New Roman"/>
          <w:sz w:val="24"/>
          <w:szCs w:val="24"/>
        </w:rPr>
        <w:t>Ukoliko se vrši naplata preko računa Fakulteta predračun se dostavlja računovodstvu fakulteta.Ukoliko se vrši direktna naplata predračun se izdaje pošiljaocu koji će usluge platiti na blagajni fakultetaNakon izvršene uplate kopija uplatnice se dostavlja Laboratoriji, nakon čega se izdaju laboratorijski nalazi.Naplata putem interne realizacije se vrši na propisanim obrascima Fakulteta.</w:t>
      </w:r>
    </w:p>
    <w:p w:rsidR="0021523A" w:rsidRPr="003E0E8B" w:rsidRDefault="0021523A" w:rsidP="008E2B83">
      <w:pPr>
        <w:pStyle w:val="NoSpacing"/>
        <w:spacing w:line="276" w:lineRule="auto"/>
        <w:jc w:val="both"/>
        <w:rPr>
          <w:rFonts w:ascii="Times New Roman" w:hAnsi="Times New Roman" w:cs="Times New Roman"/>
          <w:sz w:val="24"/>
          <w:szCs w:val="24"/>
        </w:rPr>
      </w:pPr>
    </w:p>
    <w:p w:rsidR="0021523A" w:rsidRPr="003E0E8B" w:rsidRDefault="0021523A" w:rsidP="008E2B83">
      <w:pPr>
        <w:pStyle w:val="NoSpacing"/>
        <w:spacing w:line="276" w:lineRule="auto"/>
        <w:jc w:val="both"/>
        <w:rPr>
          <w:rFonts w:ascii="Times New Roman" w:hAnsi="Times New Roman" w:cs="Times New Roman"/>
          <w:b/>
          <w:sz w:val="24"/>
          <w:szCs w:val="24"/>
        </w:rPr>
      </w:pPr>
      <w:r w:rsidRPr="003E0E8B">
        <w:rPr>
          <w:rFonts w:ascii="Times New Roman" w:hAnsi="Times New Roman" w:cs="Times New Roman"/>
          <w:b/>
          <w:sz w:val="24"/>
          <w:szCs w:val="24"/>
        </w:rPr>
        <w:t>Član 38.</w:t>
      </w:r>
      <w:r w:rsidRPr="003E0E8B">
        <w:rPr>
          <w:rFonts w:ascii="Times New Roman" w:hAnsi="Times New Roman" w:cs="Times New Roman"/>
          <w:sz w:val="24"/>
          <w:szCs w:val="24"/>
        </w:rPr>
        <w:t xml:space="preserve">Finansiranje rada laboratorije se obezbeđuje i iz sopstvenih prihoda, budžetskih sredstava, donacija, sponzorstava, poklona i dr. </w:t>
      </w:r>
    </w:p>
    <w:p w:rsidR="0021523A" w:rsidRPr="003E0E8B" w:rsidRDefault="0021523A" w:rsidP="008E2B83">
      <w:pPr>
        <w:pStyle w:val="NoSpacing"/>
        <w:spacing w:line="276" w:lineRule="auto"/>
        <w:jc w:val="both"/>
        <w:rPr>
          <w:rFonts w:ascii="Times New Roman" w:hAnsi="Times New Roman" w:cs="Times New Roman"/>
          <w:sz w:val="24"/>
          <w:szCs w:val="24"/>
        </w:rPr>
      </w:pPr>
    </w:p>
    <w:p w:rsidR="0021523A" w:rsidRPr="003E0E8B" w:rsidRDefault="0021523A" w:rsidP="008E2B83">
      <w:pPr>
        <w:pStyle w:val="NoSpacing"/>
        <w:spacing w:line="276" w:lineRule="auto"/>
        <w:jc w:val="both"/>
        <w:rPr>
          <w:rFonts w:ascii="Times New Roman" w:hAnsi="Times New Roman" w:cs="Times New Roman"/>
          <w:b/>
          <w:sz w:val="24"/>
          <w:szCs w:val="24"/>
        </w:rPr>
      </w:pPr>
      <w:r w:rsidRPr="003E0E8B">
        <w:rPr>
          <w:rFonts w:ascii="Times New Roman" w:hAnsi="Times New Roman" w:cs="Times New Roman"/>
          <w:b/>
          <w:sz w:val="24"/>
          <w:szCs w:val="24"/>
        </w:rPr>
        <w:t>Član 39.</w:t>
      </w:r>
      <w:r w:rsidRPr="003E0E8B">
        <w:rPr>
          <w:rFonts w:ascii="Times New Roman" w:hAnsi="Times New Roman" w:cs="Times New Roman"/>
          <w:sz w:val="24"/>
          <w:szCs w:val="24"/>
        </w:rPr>
        <w:t>Usluge laboratorijske dijagnostike se naplaćuju od vlasnika ili držaoca životinje, po usvojenom cenovniku. Cena predstavlja zbir materijalnog troška i usluge laboratorije. Pošiljaocu materijala se izdaje račun sa jednistvenom cenom, bez navođenja elemenata koji formiraju cenu.</w:t>
      </w:r>
    </w:p>
    <w:p w:rsidR="0021523A" w:rsidRPr="003E0E8B" w:rsidRDefault="0021523A" w:rsidP="008E2B83">
      <w:pPr>
        <w:pStyle w:val="NoSpacing"/>
        <w:spacing w:line="276" w:lineRule="auto"/>
        <w:jc w:val="both"/>
        <w:rPr>
          <w:rFonts w:ascii="Times New Roman" w:hAnsi="Times New Roman" w:cs="Times New Roman"/>
          <w:sz w:val="24"/>
          <w:szCs w:val="24"/>
        </w:rPr>
      </w:pPr>
    </w:p>
    <w:p w:rsidR="0021523A" w:rsidRPr="003E0E8B" w:rsidRDefault="0021523A" w:rsidP="008E2B83">
      <w:pPr>
        <w:pStyle w:val="NoSpacing"/>
        <w:spacing w:line="276" w:lineRule="auto"/>
        <w:jc w:val="both"/>
        <w:rPr>
          <w:rFonts w:ascii="Times New Roman" w:hAnsi="Times New Roman" w:cs="Times New Roman"/>
          <w:b/>
          <w:sz w:val="24"/>
          <w:szCs w:val="24"/>
        </w:rPr>
      </w:pPr>
      <w:r w:rsidRPr="003E0E8B">
        <w:rPr>
          <w:rFonts w:ascii="Times New Roman" w:hAnsi="Times New Roman" w:cs="Times New Roman"/>
          <w:b/>
          <w:sz w:val="24"/>
          <w:szCs w:val="24"/>
        </w:rPr>
        <w:t>Član 40.</w:t>
      </w:r>
      <w:r w:rsidRPr="003E0E8B">
        <w:rPr>
          <w:rFonts w:ascii="Times New Roman" w:hAnsi="Times New Roman" w:cs="Times New Roman"/>
          <w:sz w:val="24"/>
          <w:szCs w:val="24"/>
        </w:rPr>
        <w:t xml:space="preserve">Cenovnik usluga Laboratorije određuje Savet fakulteta u skladu sa mišljenjem šefa laboratorije i direktora Departmana za veterinarsku medicinu na početku kalendarske godine. U slučaju znatnih promena cena repromatrijala, potrebe za akcijskim privlačenjem klijenata, promena cenovnika se može vršiti i češće. </w:t>
      </w:r>
    </w:p>
    <w:p w:rsidR="0021523A" w:rsidRPr="003E0E8B" w:rsidRDefault="0021523A" w:rsidP="008E2B83">
      <w:pPr>
        <w:pStyle w:val="NoSpacing"/>
        <w:spacing w:line="276" w:lineRule="auto"/>
        <w:jc w:val="both"/>
        <w:rPr>
          <w:rFonts w:ascii="Times New Roman" w:hAnsi="Times New Roman" w:cs="Times New Roman"/>
          <w:sz w:val="24"/>
          <w:szCs w:val="24"/>
        </w:rPr>
      </w:pPr>
    </w:p>
    <w:p w:rsidR="0021523A" w:rsidRPr="003E0E8B" w:rsidRDefault="0021523A" w:rsidP="008E2B83">
      <w:pPr>
        <w:pStyle w:val="NoSpacing"/>
        <w:spacing w:line="276" w:lineRule="auto"/>
        <w:jc w:val="both"/>
        <w:rPr>
          <w:rFonts w:ascii="Times New Roman" w:hAnsi="Times New Roman" w:cs="Times New Roman"/>
          <w:b/>
          <w:sz w:val="24"/>
          <w:szCs w:val="24"/>
        </w:rPr>
      </w:pPr>
      <w:r w:rsidRPr="003E0E8B">
        <w:rPr>
          <w:rFonts w:ascii="Times New Roman" w:hAnsi="Times New Roman" w:cs="Times New Roman"/>
          <w:b/>
          <w:sz w:val="24"/>
          <w:szCs w:val="24"/>
        </w:rPr>
        <w:t>Član 41.</w:t>
      </w:r>
      <w:r w:rsidRPr="003E0E8B">
        <w:rPr>
          <w:rFonts w:ascii="Times New Roman" w:hAnsi="Times New Roman" w:cs="Times New Roman"/>
          <w:sz w:val="24"/>
          <w:szCs w:val="24"/>
        </w:rPr>
        <w:t>Ostvareni prihodi Laboratorije se uplaćuju na račun sopstvenih prihoda Poljoprivrednog fakulteta i kao takvi se knjiže u okviru Departmana za veterinarsku medicinu na finansijskoj kartici „Laboratorija za patološku fiziologiju“</w:t>
      </w:r>
    </w:p>
    <w:p w:rsidR="0021523A" w:rsidRPr="003E0E8B" w:rsidRDefault="0021523A" w:rsidP="008E2B83">
      <w:pPr>
        <w:pStyle w:val="NoSpacing"/>
        <w:spacing w:line="276" w:lineRule="auto"/>
        <w:jc w:val="both"/>
        <w:rPr>
          <w:rFonts w:ascii="Times New Roman" w:hAnsi="Times New Roman" w:cs="Times New Roman"/>
          <w:sz w:val="24"/>
          <w:szCs w:val="24"/>
        </w:rPr>
      </w:pPr>
    </w:p>
    <w:p w:rsidR="0021523A" w:rsidRPr="003E0E8B" w:rsidRDefault="0021523A" w:rsidP="008E2B83">
      <w:pPr>
        <w:pStyle w:val="NoSpacing"/>
        <w:spacing w:line="276" w:lineRule="auto"/>
        <w:jc w:val="both"/>
        <w:rPr>
          <w:rFonts w:ascii="Times New Roman" w:hAnsi="Times New Roman" w:cs="Times New Roman"/>
          <w:b/>
          <w:sz w:val="24"/>
          <w:szCs w:val="24"/>
        </w:rPr>
      </w:pPr>
      <w:r w:rsidRPr="003E0E8B">
        <w:rPr>
          <w:rFonts w:ascii="Times New Roman" w:hAnsi="Times New Roman" w:cs="Times New Roman"/>
          <w:b/>
          <w:sz w:val="24"/>
          <w:szCs w:val="24"/>
        </w:rPr>
        <w:t>Član 42.</w:t>
      </w:r>
      <w:r w:rsidRPr="003E0E8B">
        <w:rPr>
          <w:rFonts w:ascii="Times New Roman" w:hAnsi="Times New Roman" w:cs="Times New Roman"/>
          <w:sz w:val="24"/>
          <w:szCs w:val="24"/>
        </w:rPr>
        <w:t>Sopstveni prihodi Laboratorije se raspoređuju na osnovu Odluke o internoj raspodeli sredstava na Departmanu za veterinarsku medicinu,  po „Pravilniku o sticanju i raspodeli sopstvenih prihoda Poljoprivrednog fakulteta Novi Sad“, Statuta fakulteta i ostalih viših pravnih akata.</w:t>
      </w:r>
    </w:p>
    <w:p w:rsidR="0021523A" w:rsidRPr="003E0E8B" w:rsidRDefault="0021523A" w:rsidP="008E2B83">
      <w:pPr>
        <w:pStyle w:val="NoSpacing"/>
        <w:spacing w:line="276" w:lineRule="auto"/>
        <w:jc w:val="both"/>
        <w:rPr>
          <w:rFonts w:ascii="Times New Roman" w:hAnsi="Times New Roman" w:cs="Times New Roman"/>
          <w:sz w:val="24"/>
          <w:szCs w:val="24"/>
        </w:rPr>
      </w:pPr>
    </w:p>
    <w:p w:rsidR="0021523A" w:rsidRPr="003E0E8B" w:rsidRDefault="0021523A" w:rsidP="008E2B83">
      <w:pPr>
        <w:pStyle w:val="NoSpacing"/>
        <w:spacing w:line="276" w:lineRule="auto"/>
        <w:jc w:val="both"/>
        <w:rPr>
          <w:rFonts w:ascii="Times New Roman" w:hAnsi="Times New Roman" w:cs="Times New Roman"/>
          <w:b/>
          <w:sz w:val="24"/>
          <w:szCs w:val="24"/>
        </w:rPr>
      </w:pPr>
      <w:r w:rsidRPr="003E0E8B">
        <w:rPr>
          <w:rFonts w:ascii="Times New Roman" w:hAnsi="Times New Roman" w:cs="Times New Roman"/>
          <w:b/>
          <w:sz w:val="24"/>
          <w:szCs w:val="24"/>
        </w:rPr>
        <w:t>Član 43.</w:t>
      </w:r>
      <w:r w:rsidRPr="003E0E8B">
        <w:rPr>
          <w:rFonts w:ascii="Times New Roman" w:hAnsi="Times New Roman" w:cs="Times New Roman"/>
          <w:sz w:val="24"/>
          <w:szCs w:val="24"/>
        </w:rPr>
        <w:t>Umanjenje cene usluga veterinarske laboratorije može se izvršiti  u slučaju analize materijala koji potiče od životinja čiji su vlasnici lica zaposlena na Poljoprivrednom fakultetu u Novom Sadu, lica na evidenciji socijalne službe, psi vodiči slepih i slabo-vidih osoba, kod velikog broja uzoraka istog naručioca,  kod službenih životinje organa državne uprave i lokalne samouprave, životinje iz odgajivačnica, farmi, zoloških vrtova, parkova prirode i u svim okolnostima gde postoji potpisan poseban ugovor regulišu poslovi zdravstvene zaštite sa jasnim navođenjem funkcije Laboratorije u tom poslu. Ugovorom se mogu predvideti i posebne cene ovakvog vida angažovanja Laboratorije.</w:t>
      </w:r>
    </w:p>
    <w:p w:rsidR="0021523A" w:rsidRPr="003E0E8B" w:rsidRDefault="0021523A" w:rsidP="008E2B83">
      <w:pPr>
        <w:pStyle w:val="NoSpacing"/>
        <w:spacing w:line="276" w:lineRule="auto"/>
        <w:jc w:val="both"/>
        <w:rPr>
          <w:rFonts w:ascii="Times New Roman" w:hAnsi="Times New Roman" w:cs="Times New Roman"/>
          <w:sz w:val="24"/>
          <w:szCs w:val="24"/>
        </w:rPr>
      </w:pPr>
    </w:p>
    <w:p w:rsidR="0021523A" w:rsidRPr="003E0E8B" w:rsidRDefault="0021523A" w:rsidP="008E2B83">
      <w:pPr>
        <w:pStyle w:val="NoSpacing"/>
        <w:spacing w:line="276" w:lineRule="auto"/>
        <w:jc w:val="both"/>
        <w:rPr>
          <w:rFonts w:ascii="Times New Roman" w:hAnsi="Times New Roman" w:cs="Times New Roman"/>
          <w:b/>
          <w:sz w:val="24"/>
          <w:szCs w:val="24"/>
        </w:rPr>
      </w:pPr>
      <w:r w:rsidRPr="003E0E8B">
        <w:rPr>
          <w:rFonts w:ascii="Times New Roman" w:hAnsi="Times New Roman" w:cs="Times New Roman"/>
          <w:b/>
          <w:sz w:val="24"/>
          <w:szCs w:val="24"/>
        </w:rPr>
        <w:t>Član 44.</w:t>
      </w:r>
      <w:r w:rsidRPr="003E0E8B">
        <w:rPr>
          <w:rFonts w:ascii="Times New Roman" w:hAnsi="Times New Roman" w:cs="Times New Roman"/>
          <w:sz w:val="24"/>
          <w:szCs w:val="24"/>
        </w:rPr>
        <w:t xml:space="preserve">Na veterinarskoj Klinici Departmana za veterinarsku medicinu se naplaćuju i usluge obavljenih dijagnostičkih laboratorijskih analiza koji se obavljaju u Laboratoriji za patološku fiziologiju Departmana za veterinarsku medicinu, prema važećem cenovniku onda kada se te usluge sprovode u svrhu dijagnostike i terapije životinja dovedenih na Veterinarsku kliniku. </w:t>
      </w:r>
      <w:r w:rsidRPr="003E0E8B">
        <w:rPr>
          <w:rFonts w:ascii="Times New Roman" w:hAnsi="Times New Roman" w:cs="Times New Roman"/>
          <w:sz w:val="24"/>
          <w:szCs w:val="24"/>
        </w:rPr>
        <w:lastRenderedPageBreak/>
        <w:t>Navedena sredstva se uplaćuju na račun sopstvenih prihoda Poljoprivrednog fakulteta a knjiže se u okviru finansijske kartice Laboratorije za patološku fiziologiju koja je izvršila uslugu.</w:t>
      </w:r>
    </w:p>
    <w:p w:rsidR="0021523A" w:rsidRPr="003E0E8B" w:rsidRDefault="0021523A" w:rsidP="008E2B83">
      <w:pPr>
        <w:pStyle w:val="NoSpacing"/>
        <w:spacing w:line="276" w:lineRule="auto"/>
        <w:jc w:val="both"/>
        <w:rPr>
          <w:rFonts w:ascii="Times New Roman" w:hAnsi="Times New Roman" w:cs="Times New Roman"/>
          <w:sz w:val="24"/>
          <w:szCs w:val="24"/>
        </w:rPr>
      </w:pPr>
    </w:p>
    <w:p w:rsidR="0021523A" w:rsidRPr="003E0E8B" w:rsidRDefault="0021523A" w:rsidP="008E2B83">
      <w:pPr>
        <w:pStyle w:val="NoSpacing"/>
        <w:spacing w:line="276" w:lineRule="auto"/>
        <w:jc w:val="both"/>
        <w:rPr>
          <w:rFonts w:ascii="Times New Roman" w:hAnsi="Times New Roman" w:cs="Times New Roman"/>
          <w:b/>
          <w:sz w:val="24"/>
          <w:szCs w:val="24"/>
        </w:rPr>
      </w:pPr>
      <w:r w:rsidRPr="003E0E8B">
        <w:rPr>
          <w:rFonts w:ascii="Times New Roman" w:hAnsi="Times New Roman" w:cs="Times New Roman"/>
          <w:b/>
          <w:sz w:val="24"/>
          <w:szCs w:val="24"/>
        </w:rPr>
        <w:t>Član 45.</w:t>
      </w:r>
      <w:r w:rsidRPr="003E0E8B">
        <w:rPr>
          <w:rFonts w:ascii="Times New Roman" w:hAnsi="Times New Roman" w:cs="Times New Roman"/>
          <w:sz w:val="24"/>
          <w:szCs w:val="24"/>
        </w:rPr>
        <w:t xml:space="preserve">Nabavka dijagnostičkih sredstava, laboratorijskog materijala i opreme potrebnih za rad se vrši u skladu sa važećim propisima koji regulišu ovu oblast. Nabavka se vrši u saradnji sa Kliničkom apotekom Departmana za veterinarsku medicinu. Za poslove nabavke navedenih dobara Dekan, formira komisiju i donosi rešenje. Komisija za javnu nabavku ima najmanje tri člana od kojih je jedan službenik za javne nabavke. </w:t>
      </w:r>
    </w:p>
    <w:p w:rsidR="0021523A" w:rsidRPr="003E0E8B" w:rsidRDefault="0021523A" w:rsidP="008E2B83">
      <w:pPr>
        <w:pStyle w:val="NoSpacing"/>
        <w:spacing w:line="276" w:lineRule="auto"/>
        <w:jc w:val="both"/>
        <w:rPr>
          <w:rFonts w:ascii="Times New Roman" w:hAnsi="Times New Roman" w:cs="Times New Roman"/>
          <w:b/>
          <w:sz w:val="24"/>
          <w:szCs w:val="24"/>
        </w:rPr>
      </w:pPr>
    </w:p>
    <w:p w:rsidR="0021523A" w:rsidRPr="003E0E8B" w:rsidRDefault="0021523A" w:rsidP="008E2B83">
      <w:pPr>
        <w:pStyle w:val="NoSpacing"/>
        <w:spacing w:line="276" w:lineRule="auto"/>
        <w:jc w:val="both"/>
        <w:rPr>
          <w:rFonts w:ascii="Times New Roman" w:hAnsi="Times New Roman" w:cs="Times New Roman"/>
          <w:b/>
          <w:sz w:val="24"/>
          <w:szCs w:val="24"/>
        </w:rPr>
      </w:pPr>
      <w:r w:rsidRPr="003E0E8B">
        <w:rPr>
          <w:rFonts w:ascii="Times New Roman" w:hAnsi="Times New Roman" w:cs="Times New Roman"/>
          <w:b/>
          <w:sz w:val="24"/>
          <w:szCs w:val="24"/>
        </w:rPr>
        <w:t>Odgovornost zaposlenih u Laboratoriji za patološku fiziologiju</w:t>
      </w:r>
    </w:p>
    <w:p w:rsidR="0021523A" w:rsidRPr="003E0E8B" w:rsidRDefault="0021523A" w:rsidP="008E2B83">
      <w:pPr>
        <w:pStyle w:val="NoSpacing"/>
        <w:spacing w:line="276" w:lineRule="auto"/>
        <w:jc w:val="both"/>
        <w:rPr>
          <w:rFonts w:ascii="Times New Roman" w:hAnsi="Times New Roman" w:cs="Times New Roman"/>
          <w:b/>
          <w:sz w:val="24"/>
          <w:szCs w:val="24"/>
        </w:rPr>
      </w:pPr>
    </w:p>
    <w:p w:rsidR="0021523A" w:rsidRPr="003E0E8B" w:rsidRDefault="0021523A" w:rsidP="008E2B83">
      <w:pPr>
        <w:pStyle w:val="NoSpacing"/>
        <w:spacing w:line="276" w:lineRule="auto"/>
        <w:jc w:val="both"/>
        <w:rPr>
          <w:rFonts w:ascii="Times New Roman" w:hAnsi="Times New Roman" w:cs="Times New Roman"/>
          <w:b/>
          <w:sz w:val="24"/>
          <w:szCs w:val="24"/>
        </w:rPr>
      </w:pPr>
      <w:r w:rsidRPr="003E0E8B">
        <w:rPr>
          <w:rFonts w:ascii="Times New Roman" w:hAnsi="Times New Roman" w:cs="Times New Roman"/>
          <w:b/>
          <w:sz w:val="24"/>
          <w:szCs w:val="24"/>
        </w:rPr>
        <w:t xml:space="preserve">Član 46. </w:t>
      </w:r>
      <w:r w:rsidRPr="003E0E8B">
        <w:rPr>
          <w:rFonts w:ascii="Times New Roman" w:hAnsi="Times New Roman" w:cs="Times New Roman"/>
          <w:sz w:val="24"/>
          <w:szCs w:val="24"/>
        </w:rPr>
        <w:t>Lica angažovana u radu laboratorije dužna su da se prema imovini i opremi laboratorije odnose sa pažnjom dobrog domaćina. Svu šteta na opremi i stvarima nastalu usled krajnjeg nemara, zaposleni je dužan da nadoknadi.</w:t>
      </w:r>
    </w:p>
    <w:p w:rsidR="0021523A" w:rsidRPr="003E0E8B" w:rsidRDefault="0021523A" w:rsidP="008E2B83">
      <w:pPr>
        <w:pStyle w:val="NoSpacing"/>
        <w:spacing w:line="276" w:lineRule="auto"/>
        <w:jc w:val="both"/>
        <w:rPr>
          <w:rFonts w:ascii="Times New Roman" w:hAnsi="Times New Roman" w:cs="Times New Roman"/>
          <w:sz w:val="24"/>
          <w:szCs w:val="24"/>
        </w:rPr>
      </w:pPr>
      <w:r w:rsidRPr="003E0E8B">
        <w:rPr>
          <w:rFonts w:ascii="Times New Roman" w:hAnsi="Times New Roman" w:cs="Times New Roman"/>
          <w:sz w:val="24"/>
          <w:szCs w:val="24"/>
        </w:rPr>
        <w:t>Zaposleni je odgovoran za štetu koju na radu ili u vezi sa radom, namerno ili krajnjom nepažnjom, prouzrokuje Poslodavcu, u skladu sa zakonom i ovim Pravilnikom.</w:t>
      </w:r>
    </w:p>
    <w:p w:rsidR="0021523A" w:rsidRPr="003E0E8B" w:rsidRDefault="0021523A" w:rsidP="008E2B83">
      <w:pPr>
        <w:pStyle w:val="NoSpacing"/>
        <w:spacing w:line="276" w:lineRule="auto"/>
        <w:jc w:val="both"/>
        <w:rPr>
          <w:rFonts w:ascii="Times New Roman" w:hAnsi="Times New Roman" w:cs="Times New Roman"/>
          <w:sz w:val="24"/>
          <w:szCs w:val="24"/>
        </w:rPr>
      </w:pPr>
      <w:r w:rsidRPr="003E0E8B">
        <w:rPr>
          <w:rFonts w:ascii="Times New Roman" w:hAnsi="Times New Roman" w:cs="Times New Roman"/>
          <w:sz w:val="24"/>
          <w:szCs w:val="24"/>
        </w:rPr>
        <w:t>Ako štetu prouzrokuje više zaposlenih, svaki zaposleni odgovoran je za deo štete koju je prouzrokovao.</w:t>
      </w:r>
    </w:p>
    <w:p w:rsidR="0021523A" w:rsidRPr="003E0E8B" w:rsidRDefault="0021523A" w:rsidP="008E2B83">
      <w:pPr>
        <w:pStyle w:val="NoSpacing"/>
        <w:spacing w:line="276" w:lineRule="auto"/>
        <w:jc w:val="both"/>
        <w:rPr>
          <w:rFonts w:ascii="Times New Roman" w:hAnsi="Times New Roman" w:cs="Times New Roman"/>
          <w:sz w:val="24"/>
          <w:szCs w:val="24"/>
        </w:rPr>
      </w:pPr>
      <w:r w:rsidRPr="003E0E8B">
        <w:rPr>
          <w:rFonts w:ascii="Times New Roman" w:hAnsi="Times New Roman" w:cs="Times New Roman"/>
          <w:sz w:val="24"/>
          <w:szCs w:val="24"/>
        </w:rPr>
        <w:t>Ako se za zaposlenog iz predhodnog ovog člana ne može utvrditi deo štete koju je prouzrokovao, smatra se da su svi zaposleni podjednako odgovorni i štetu nadoknađuju u jednakim delovima.</w:t>
      </w:r>
    </w:p>
    <w:p w:rsidR="0021523A" w:rsidRPr="003E0E8B" w:rsidRDefault="0021523A" w:rsidP="008E2B83">
      <w:pPr>
        <w:pStyle w:val="NoSpacing"/>
        <w:spacing w:line="276" w:lineRule="auto"/>
        <w:jc w:val="both"/>
        <w:rPr>
          <w:rFonts w:ascii="Times New Roman" w:hAnsi="Times New Roman" w:cs="Times New Roman"/>
          <w:sz w:val="24"/>
          <w:szCs w:val="24"/>
        </w:rPr>
      </w:pPr>
      <w:r w:rsidRPr="003E0E8B">
        <w:rPr>
          <w:rFonts w:ascii="Times New Roman" w:hAnsi="Times New Roman" w:cs="Times New Roman"/>
          <w:sz w:val="24"/>
          <w:szCs w:val="24"/>
        </w:rPr>
        <w:t>Ako je više zaposlenih štetu prouzrokovalo krivičnim delom sa umišljajem, za štetu odgovaraju solidarno.</w:t>
      </w:r>
    </w:p>
    <w:p w:rsidR="0021523A" w:rsidRPr="003E0E8B" w:rsidRDefault="0021523A" w:rsidP="008E2B83">
      <w:pPr>
        <w:pStyle w:val="NoSpacing"/>
        <w:spacing w:line="276" w:lineRule="auto"/>
        <w:jc w:val="both"/>
        <w:rPr>
          <w:rFonts w:ascii="Times New Roman" w:hAnsi="Times New Roman" w:cs="Times New Roman"/>
          <w:sz w:val="24"/>
          <w:szCs w:val="24"/>
        </w:rPr>
      </w:pPr>
    </w:p>
    <w:p w:rsidR="0021523A" w:rsidRPr="003E0E8B" w:rsidRDefault="0021523A" w:rsidP="008E2B83">
      <w:pPr>
        <w:pStyle w:val="NoSpacing"/>
        <w:spacing w:line="276" w:lineRule="auto"/>
        <w:jc w:val="both"/>
        <w:rPr>
          <w:rFonts w:ascii="Times New Roman" w:hAnsi="Times New Roman" w:cs="Times New Roman"/>
          <w:sz w:val="24"/>
          <w:szCs w:val="24"/>
        </w:rPr>
      </w:pPr>
      <w:r w:rsidRPr="003E0E8B">
        <w:rPr>
          <w:rFonts w:ascii="Times New Roman" w:hAnsi="Times New Roman" w:cs="Times New Roman"/>
          <w:b/>
          <w:sz w:val="24"/>
          <w:szCs w:val="24"/>
        </w:rPr>
        <w:t>Član 47.</w:t>
      </w:r>
      <w:r w:rsidRPr="003E0E8B">
        <w:rPr>
          <w:rFonts w:ascii="Times New Roman" w:hAnsi="Times New Roman" w:cs="Times New Roman"/>
          <w:sz w:val="24"/>
          <w:szCs w:val="24"/>
        </w:rPr>
        <w:t>Oprema koja se koristi u dijagnostici se nakon obavljene procedure i procesa rada  mora dovesti u prvobitno stanje (čistoća, mesto odlaganja), što je zadatak korisnika opreme.</w:t>
      </w:r>
    </w:p>
    <w:p w:rsidR="0021523A" w:rsidRPr="003E0E8B" w:rsidRDefault="0021523A" w:rsidP="008E2B83">
      <w:pPr>
        <w:pStyle w:val="NoSpacing"/>
        <w:spacing w:line="276" w:lineRule="auto"/>
        <w:jc w:val="both"/>
        <w:rPr>
          <w:rFonts w:ascii="Times New Roman" w:hAnsi="Times New Roman" w:cs="Times New Roman"/>
          <w:b/>
          <w:sz w:val="24"/>
          <w:szCs w:val="24"/>
        </w:rPr>
      </w:pPr>
      <w:r w:rsidRPr="003E0E8B">
        <w:rPr>
          <w:rFonts w:ascii="Times New Roman" w:hAnsi="Times New Roman" w:cs="Times New Roman"/>
          <w:b/>
          <w:sz w:val="24"/>
          <w:szCs w:val="24"/>
        </w:rPr>
        <w:t xml:space="preserve"> </w:t>
      </w:r>
    </w:p>
    <w:p w:rsidR="0021523A" w:rsidRPr="003E0E8B" w:rsidRDefault="0021523A" w:rsidP="008E2B83">
      <w:pPr>
        <w:pStyle w:val="NoSpacing"/>
        <w:spacing w:line="276" w:lineRule="auto"/>
        <w:jc w:val="both"/>
        <w:rPr>
          <w:rFonts w:ascii="Times New Roman" w:hAnsi="Times New Roman" w:cs="Times New Roman"/>
          <w:sz w:val="24"/>
          <w:szCs w:val="24"/>
        </w:rPr>
      </w:pPr>
      <w:r w:rsidRPr="003E0E8B">
        <w:rPr>
          <w:rFonts w:ascii="Times New Roman" w:hAnsi="Times New Roman" w:cs="Times New Roman"/>
          <w:b/>
          <w:sz w:val="24"/>
          <w:szCs w:val="24"/>
        </w:rPr>
        <w:t>Član 48.</w:t>
      </w:r>
      <w:r w:rsidRPr="003E0E8B">
        <w:rPr>
          <w:rFonts w:ascii="Times New Roman" w:hAnsi="Times New Roman" w:cs="Times New Roman"/>
          <w:sz w:val="24"/>
          <w:szCs w:val="24"/>
        </w:rPr>
        <w:t>U radu sa uzorcima i ostalim dijagnostičkim materijalom zaposleni su dužni da se rukovode načelima dobre laboratorijske prakse i dobre veterinarske prakse koju je propisala Veterinarska komora Republike Srbije.</w:t>
      </w:r>
    </w:p>
    <w:p w:rsidR="0021523A" w:rsidRPr="003E0E8B" w:rsidRDefault="0021523A" w:rsidP="008E2B83">
      <w:pPr>
        <w:pStyle w:val="NoSpacing"/>
        <w:spacing w:line="276" w:lineRule="auto"/>
        <w:jc w:val="both"/>
        <w:rPr>
          <w:rFonts w:ascii="Times New Roman" w:hAnsi="Times New Roman" w:cs="Times New Roman"/>
          <w:b/>
          <w:sz w:val="24"/>
          <w:szCs w:val="24"/>
        </w:rPr>
      </w:pPr>
    </w:p>
    <w:p w:rsidR="0021523A" w:rsidRPr="003E0E8B" w:rsidRDefault="0021523A" w:rsidP="008E2B83">
      <w:pPr>
        <w:pStyle w:val="NoSpacing"/>
        <w:spacing w:line="276" w:lineRule="auto"/>
        <w:jc w:val="both"/>
        <w:rPr>
          <w:rFonts w:ascii="Times New Roman" w:hAnsi="Times New Roman" w:cs="Times New Roman"/>
          <w:b/>
          <w:sz w:val="24"/>
          <w:szCs w:val="24"/>
        </w:rPr>
      </w:pPr>
      <w:r w:rsidRPr="003E0E8B">
        <w:rPr>
          <w:rFonts w:ascii="Times New Roman" w:hAnsi="Times New Roman" w:cs="Times New Roman"/>
          <w:b/>
          <w:sz w:val="24"/>
          <w:szCs w:val="24"/>
        </w:rPr>
        <w:t>Član 49.</w:t>
      </w:r>
      <w:r w:rsidRPr="003E0E8B">
        <w:rPr>
          <w:rFonts w:ascii="Times New Roman" w:hAnsi="Times New Roman" w:cs="Times New Roman"/>
          <w:sz w:val="24"/>
          <w:szCs w:val="24"/>
        </w:rPr>
        <w:t xml:space="preserve">Zaposleni su dužni da obavezno daju obaveštenje, koje je potrebno pošiljaocu da bi dao pristanak na predloženu dijagnostičku procedure, posebno ako se proceni da je neophodna izmena ili dopuna uputa koji je poslat.Obaveštenje iz ovog člana obuhvata: opis, cilj i korist predložene dijagnostičke metode; diferencijalnu laboratorijsku dijagnozu i prognozu na osnovu nalaza; dalje usmeravanje kliničke dijagnostike i terapije; informaaciju o ceni laboratorijke usluge; vrstu i verovatnoću mogućih rizika.Obaveštenje daje nadležni veterinar usmeno i na način koji je razumljiv pošiljaocu ili od pošiljaoca ovlašćenom licu, vodeći računa o njegovoj starosti, obrazovanju i emocionalnom stanju. </w:t>
      </w:r>
    </w:p>
    <w:p w:rsidR="0021523A" w:rsidRPr="003E0E8B" w:rsidRDefault="0021523A" w:rsidP="008E2B83">
      <w:pPr>
        <w:pStyle w:val="NoSpacing"/>
        <w:spacing w:line="276" w:lineRule="auto"/>
        <w:jc w:val="both"/>
        <w:rPr>
          <w:rFonts w:ascii="Times New Roman" w:hAnsi="Times New Roman" w:cs="Times New Roman"/>
          <w:b/>
          <w:sz w:val="24"/>
          <w:szCs w:val="24"/>
        </w:rPr>
      </w:pPr>
    </w:p>
    <w:p w:rsidR="0021523A" w:rsidRPr="003E0E8B" w:rsidRDefault="0021523A" w:rsidP="008E2B83">
      <w:pPr>
        <w:pStyle w:val="NoSpacing"/>
        <w:spacing w:line="276" w:lineRule="auto"/>
        <w:jc w:val="both"/>
        <w:rPr>
          <w:rFonts w:ascii="Times New Roman" w:hAnsi="Times New Roman" w:cs="Times New Roman"/>
          <w:b/>
          <w:sz w:val="24"/>
          <w:szCs w:val="24"/>
        </w:rPr>
      </w:pPr>
      <w:r w:rsidRPr="003E0E8B">
        <w:rPr>
          <w:rFonts w:ascii="Times New Roman" w:hAnsi="Times New Roman" w:cs="Times New Roman"/>
          <w:b/>
          <w:sz w:val="24"/>
          <w:szCs w:val="24"/>
        </w:rPr>
        <w:t>Član 50.</w:t>
      </w:r>
      <w:r w:rsidRPr="003E0E8B">
        <w:rPr>
          <w:rFonts w:ascii="Times New Roman" w:hAnsi="Times New Roman" w:cs="Times New Roman"/>
          <w:sz w:val="24"/>
          <w:szCs w:val="24"/>
        </w:rPr>
        <w:t xml:space="preserve">Svi podaci dobijeni u toku rada klinike i Laboratorije a koje se odnose na informacije o pacijentima, vlasnicima i svim drugim aspektima rada laboratorije i klinike Departmana sa kojim </w:t>
      </w:r>
      <w:r w:rsidRPr="003E0E8B">
        <w:rPr>
          <w:rFonts w:ascii="Times New Roman" w:hAnsi="Times New Roman" w:cs="Times New Roman"/>
          <w:sz w:val="24"/>
          <w:szCs w:val="24"/>
        </w:rPr>
        <w:lastRenderedPageBreak/>
        <w:t>je softverski povezana smatraju se poslovnom tajnom i ne smeju se ni u kojoj formi dostavljati trećim licima, osim u slučaju posebne naredbe nadležnog sudskog organa ili organa inspekcije. Podaci o vlasnicima (adresa, jmbg, broj telefona, adresa elektronske pošte) se tretiraju u skladu sa Zakonom o zaštiti podataka o ličnosti.</w:t>
      </w:r>
    </w:p>
    <w:p w:rsidR="0021523A" w:rsidRPr="003E0E8B" w:rsidRDefault="0021523A" w:rsidP="008E2B83">
      <w:pPr>
        <w:pStyle w:val="NoSpacing"/>
        <w:spacing w:line="276" w:lineRule="auto"/>
        <w:jc w:val="both"/>
        <w:rPr>
          <w:rFonts w:ascii="Times New Roman" w:hAnsi="Times New Roman" w:cs="Times New Roman"/>
          <w:b/>
          <w:sz w:val="24"/>
          <w:szCs w:val="24"/>
        </w:rPr>
      </w:pPr>
    </w:p>
    <w:p w:rsidR="0021523A" w:rsidRPr="003E0E8B" w:rsidRDefault="0021523A" w:rsidP="008E2B83">
      <w:pPr>
        <w:pStyle w:val="NoSpacing"/>
        <w:spacing w:line="276" w:lineRule="auto"/>
        <w:jc w:val="both"/>
        <w:rPr>
          <w:rFonts w:ascii="Times New Roman" w:hAnsi="Times New Roman" w:cs="Times New Roman"/>
          <w:b/>
          <w:sz w:val="24"/>
          <w:szCs w:val="24"/>
        </w:rPr>
      </w:pPr>
      <w:r w:rsidRPr="003E0E8B">
        <w:rPr>
          <w:rFonts w:ascii="Times New Roman" w:hAnsi="Times New Roman" w:cs="Times New Roman"/>
          <w:b/>
          <w:sz w:val="24"/>
          <w:szCs w:val="24"/>
        </w:rPr>
        <w:t>Član 51.</w:t>
      </w:r>
      <w:r w:rsidRPr="003E0E8B">
        <w:rPr>
          <w:rFonts w:ascii="Times New Roman" w:hAnsi="Times New Roman" w:cs="Times New Roman"/>
          <w:sz w:val="24"/>
          <w:szCs w:val="24"/>
        </w:rPr>
        <w:t>Radno angažovanje  u drugim ustanovama i subjektima koje se bave veterinarskom delatnošću se reguliše pozitivnim zakonskim propisima iz domena radnog prava.</w:t>
      </w:r>
    </w:p>
    <w:p w:rsidR="0021523A" w:rsidRPr="003E0E8B" w:rsidRDefault="0021523A" w:rsidP="008E2B83">
      <w:pPr>
        <w:pStyle w:val="NoSpacing"/>
        <w:spacing w:line="276" w:lineRule="auto"/>
        <w:jc w:val="both"/>
        <w:rPr>
          <w:rFonts w:ascii="Times New Roman" w:hAnsi="Times New Roman" w:cs="Times New Roman"/>
          <w:sz w:val="24"/>
          <w:szCs w:val="24"/>
        </w:rPr>
      </w:pPr>
    </w:p>
    <w:p w:rsidR="0021523A" w:rsidRPr="003E0E8B" w:rsidRDefault="0021523A" w:rsidP="008E2B83">
      <w:pPr>
        <w:pStyle w:val="NoSpacing"/>
        <w:spacing w:line="276" w:lineRule="auto"/>
        <w:jc w:val="both"/>
        <w:rPr>
          <w:rFonts w:ascii="Times New Roman" w:hAnsi="Times New Roman" w:cs="Times New Roman"/>
          <w:b/>
          <w:sz w:val="24"/>
          <w:szCs w:val="24"/>
        </w:rPr>
      </w:pPr>
      <w:r w:rsidRPr="003E0E8B">
        <w:rPr>
          <w:rFonts w:ascii="Times New Roman" w:hAnsi="Times New Roman" w:cs="Times New Roman"/>
          <w:b/>
          <w:sz w:val="24"/>
          <w:szCs w:val="24"/>
        </w:rPr>
        <w:t>Član 52.</w:t>
      </w:r>
      <w:r w:rsidRPr="003E0E8B">
        <w:rPr>
          <w:rFonts w:ascii="Times New Roman" w:hAnsi="Times New Roman" w:cs="Times New Roman"/>
          <w:sz w:val="24"/>
          <w:szCs w:val="24"/>
        </w:rPr>
        <w:t xml:space="preserve">U slučaju ne pridržavanja pravila propisanim ovih pravilnikom prema zaposlenom se mogu izreći mere. Šef Laboratorije može zaposlenom izreći opomenu i pismenu opomenu. U slučaju teže povrede radne discipline i grubog kršenja normi pravilnika, na predlog šefa Laboratorije, dekan može izreći i sledeće mere: vremenski ograničeno umanjenje ili ukidanje novčanih sredstava koje zaposleni ostvaruje na ime naknade za rad u laboratoriji, privremeno isključenje iz procesa rada laboratorije u trajanju do šest meseci i otkazivanje aneksa ugovora o radu u laboratoriji ukoliko je potpisan. </w:t>
      </w:r>
    </w:p>
    <w:p w:rsidR="0021523A" w:rsidRPr="003E0E8B" w:rsidRDefault="0021523A" w:rsidP="008E2B83">
      <w:pPr>
        <w:pStyle w:val="NoSpacing"/>
        <w:spacing w:line="276" w:lineRule="auto"/>
        <w:jc w:val="both"/>
        <w:rPr>
          <w:rFonts w:ascii="Times New Roman" w:hAnsi="Times New Roman" w:cs="Times New Roman"/>
          <w:b/>
          <w:sz w:val="24"/>
          <w:szCs w:val="24"/>
        </w:rPr>
      </w:pPr>
    </w:p>
    <w:p w:rsidR="0021523A" w:rsidRPr="003E0E8B" w:rsidRDefault="0021523A" w:rsidP="008E2B83">
      <w:pPr>
        <w:pStyle w:val="NoSpacing"/>
        <w:spacing w:line="276" w:lineRule="auto"/>
        <w:jc w:val="both"/>
        <w:rPr>
          <w:rFonts w:ascii="Times New Roman" w:hAnsi="Times New Roman" w:cs="Times New Roman"/>
          <w:b/>
          <w:sz w:val="24"/>
          <w:szCs w:val="24"/>
        </w:rPr>
      </w:pPr>
      <w:r w:rsidRPr="003E0E8B">
        <w:rPr>
          <w:rFonts w:ascii="Times New Roman" w:hAnsi="Times New Roman" w:cs="Times New Roman"/>
          <w:b/>
          <w:sz w:val="24"/>
          <w:szCs w:val="24"/>
        </w:rPr>
        <w:t>Član 53.</w:t>
      </w:r>
      <w:r w:rsidRPr="003E0E8B">
        <w:rPr>
          <w:rFonts w:ascii="Times New Roman" w:hAnsi="Times New Roman" w:cs="Times New Roman"/>
          <w:sz w:val="24"/>
          <w:szCs w:val="24"/>
        </w:rPr>
        <w:t>Postupci i pravila koja nisu predviđena ovim pravilnikom treba da se sprovode u skladu sa važećim opštim i pojedinačnim aktima Univerziteta i Fakulteta, načelima dobre veterinarske prakse koji izdaje Evropsko veterinarsko društvo i važećim kodeksom veterinarsko-medicinske etike Veterinarske Komore Srbije.</w:t>
      </w:r>
    </w:p>
    <w:p w:rsidR="0021523A" w:rsidRPr="003E0E8B" w:rsidRDefault="0021523A" w:rsidP="008E2B83">
      <w:pPr>
        <w:pStyle w:val="NoSpacing"/>
        <w:spacing w:line="276" w:lineRule="auto"/>
        <w:jc w:val="both"/>
        <w:rPr>
          <w:rFonts w:ascii="Times New Roman" w:hAnsi="Times New Roman" w:cs="Times New Roman"/>
          <w:sz w:val="24"/>
          <w:szCs w:val="24"/>
        </w:rPr>
      </w:pPr>
    </w:p>
    <w:p w:rsidR="0021523A" w:rsidRPr="003E0E8B" w:rsidRDefault="0021523A" w:rsidP="008E2B83">
      <w:pPr>
        <w:pStyle w:val="NoSpacing"/>
        <w:spacing w:line="276" w:lineRule="auto"/>
        <w:jc w:val="both"/>
        <w:rPr>
          <w:rFonts w:ascii="Times New Roman" w:hAnsi="Times New Roman" w:cs="Times New Roman"/>
          <w:sz w:val="24"/>
          <w:szCs w:val="24"/>
        </w:rPr>
      </w:pPr>
      <w:r w:rsidRPr="003E0E8B">
        <w:rPr>
          <w:rFonts w:ascii="Times New Roman" w:hAnsi="Times New Roman" w:cs="Times New Roman"/>
          <w:b/>
          <w:sz w:val="24"/>
          <w:szCs w:val="24"/>
        </w:rPr>
        <w:t>Član 54.</w:t>
      </w:r>
      <w:r w:rsidRPr="003E0E8B">
        <w:rPr>
          <w:rFonts w:ascii="Times New Roman" w:hAnsi="Times New Roman" w:cs="Times New Roman"/>
          <w:sz w:val="24"/>
          <w:szCs w:val="24"/>
        </w:rPr>
        <w:t>Izmene i dopune ovog Pravilnika vrše se na način na koji je i donet. Tumačenje ovog Pravilnika i njegovih izmena i dopuna daje organ koji ga je doneo.</w:t>
      </w:r>
    </w:p>
    <w:p w:rsidR="00FD623E" w:rsidRPr="003E0E8B" w:rsidRDefault="00FD623E" w:rsidP="008E2B83">
      <w:pPr>
        <w:pStyle w:val="NoSpacing"/>
        <w:spacing w:line="276" w:lineRule="auto"/>
        <w:jc w:val="both"/>
        <w:rPr>
          <w:rFonts w:ascii="Times New Roman" w:hAnsi="Times New Roman" w:cs="Times New Roman"/>
          <w:b/>
          <w:sz w:val="24"/>
          <w:szCs w:val="24"/>
        </w:rPr>
      </w:pPr>
    </w:p>
    <w:p w:rsidR="0021523A" w:rsidRPr="003E0E8B" w:rsidRDefault="0021523A" w:rsidP="008E2B83">
      <w:pPr>
        <w:pStyle w:val="NoSpacing"/>
        <w:spacing w:line="276" w:lineRule="auto"/>
        <w:jc w:val="both"/>
        <w:rPr>
          <w:rFonts w:ascii="Times New Roman" w:hAnsi="Times New Roman" w:cs="Times New Roman"/>
          <w:sz w:val="24"/>
          <w:szCs w:val="24"/>
        </w:rPr>
      </w:pPr>
    </w:p>
    <w:p w:rsidR="008E2B83" w:rsidRPr="003E0E8B" w:rsidRDefault="00FD623E" w:rsidP="00FD623E">
      <w:pPr>
        <w:pStyle w:val="NoSpacing"/>
        <w:spacing w:line="276" w:lineRule="auto"/>
        <w:jc w:val="center"/>
        <w:rPr>
          <w:rFonts w:ascii="Times New Roman" w:hAnsi="Times New Roman" w:cs="Times New Roman"/>
          <w:sz w:val="24"/>
          <w:szCs w:val="24"/>
        </w:rPr>
      </w:pPr>
      <w:r w:rsidRPr="003E0E8B">
        <w:rPr>
          <w:noProof/>
        </w:rPr>
        <w:drawing>
          <wp:inline distT="0" distB="0" distL="0" distR="0">
            <wp:extent cx="4248150" cy="2871591"/>
            <wp:effectExtent l="19050" t="0" r="0" b="0"/>
            <wp:docPr id="2" name="Picture 5" descr="Ð¡ÑÐ¾Ð´Ð½Ð° ÑÐ»Ð¸Ðº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Ð¡ÑÐ¾Ð´Ð½Ð° ÑÐ»Ð¸ÐºÐ°"/>
                    <pic:cNvPicPr>
                      <a:picLocks noChangeAspect="1" noChangeArrowheads="1"/>
                    </pic:cNvPicPr>
                  </pic:nvPicPr>
                  <pic:blipFill>
                    <a:blip r:embed="rId8" cstate="print"/>
                    <a:srcRect/>
                    <a:stretch>
                      <a:fillRect/>
                    </a:stretch>
                  </pic:blipFill>
                  <pic:spPr bwMode="auto">
                    <a:xfrm>
                      <a:off x="0" y="0"/>
                      <a:ext cx="4248150" cy="2871591"/>
                    </a:xfrm>
                    <a:prstGeom prst="rect">
                      <a:avLst/>
                    </a:prstGeom>
                    <a:noFill/>
                    <a:ln w="9525">
                      <a:noFill/>
                      <a:miter lim="800000"/>
                      <a:headEnd/>
                      <a:tailEnd/>
                    </a:ln>
                  </pic:spPr>
                </pic:pic>
              </a:graphicData>
            </a:graphic>
          </wp:inline>
        </w:drawing>
      </w:r>
    </w:p>
    <w:p w:rsidR="00FD623E" w:rsidRDefault="008B58A5" w:rsidP="00FD623E">
      <w:pPr>
        <w:pStyle w:val="NoSpacing"/>
        <w:spacing w:line="276" w:lineRule="auto"/>
        <w:jc w:val="center"/>
        <w:rPr>
          <w:rFonts w:ascii="Times New Roman" w:hAnsi="Times New Roman" w:cs="Times New Roman"/>
          <w:sz w:val="24"/>
          <w:szCs w:val="24"/>
        </w:rPr>
      </w:pPr>
      <w:r>
        <w:rPr>
          <w:rFonts w:ascii="Times New Roman" w:hAnsi="Times New Roman" w:cs="Times New Roman"/>
          <w:sz w:val="24"/>
          <w:szCs w:val="24"/>
        </w:rPr>
        <w:t xml:space="preserve">Slika 1: </w:t>
      </w:r>
      <w:r w:rsidR="00FD623E" w:rsidRPr="003E0E8B">
        <w:rPr>
          <w:rFonts w:ascii="Times New Roman" w:hAnsi="Times New Roman" w:cs="Times New Roman"/>
          <w:sz w:val="24"/>
          <w:szCs w:val="24"/>
        </w:rPr>
        <w:t>Organizacija kliničke laboratorije</w:t>
      </w:r>
    </w:p>
    <w:p w:rsidR="00FD12C2" w:rsidRDefault="00FD12C2" w:rsidP="00FD623E">
      <w:pPr>
        <w:pStyle w:val="NoSpacing"/>
        <w:spacing w:line="276" w:lineRule="auto"/>
        <w:jc w:val="center"/>
        <w:rPr>
          <w:rFonts w:ascii="Times New Roman" w:hAnsi="Times New Roman" w:cs="Times New Roman"/>
          <w:sz w:val="24"/>
          <w:szCs w:val="24"/>
        </w:rPr>
      </w:pPr>
    </w:p>
    <w:p w:rsidR="00FD12C2" w:rsidRPr="003E0E8B" w:rsidRDefault="00FD12C2" w:rsidP="00FD623E">
      <w:pPr>
        <w:pStyle w:val="NoSpacing"/>
        <w:spacing w:line="276" w:lineRule="auto"/>
        <w:jc w:val="center"/>
        <w:rPr>
          <w:rFonts w:ascii="Times New Roman" w:hAnsi="Times New Roman" w:cs="Times New Roman"/>
          <w:sz w:val="24"/>
          <w:szCs w:val="24"/>
        </w:rPr>
      </w:pPr>
    </w:p>
    <w:p w:rsidR="00FD12C2" w:rsidRDefault="008E2B83" w:rsidP="00904757">
      <w:pPr>
        <w:pStyle w:val="NoSpacing"/>
        <w:spacing w:line="276" w:lineRule="auto"/>
        <w:jc w:val="both"/>
        <w:rPr>
          <w:rFonts w:ascii="Times New Roman" w:hAnsi="Times New Roman" w:cs="Times New Roman"/>
          <w:sz w:val="24"/>
          <w:szCs w:val="24"/>
        </w:rPr>
      </w:pPr>
      <w:r w:rsidRPr="003E0E8B">
        <w:rPr>
          <w:rFonts w:ascii="Times New Roman" w:hAnsi="Times New Roman" w:cs="Times New Roman"/>
          <w:noProof/>
          <w:sz w:val="24"/>
          <w:szCs w:val="24"/>
        </w:rPr>
        <w:drawing>
          <wp:inline distT="0" distB="0" distL="0" distR="0">
            <wp:extent cx="5972175" cy="3895725"/>
            <wp:effectExtent l="19050" t="0" r="9525" b="0"/>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srcRect/>
                    <a:stretch>
                      <a:fillRect/>
                    </a:stretch>
                  </pic:blipFill>
                  <pic:spPr bwMode="auto">
                    <a:xfrm>
                      <a:off x="0" y="0"/>
                      <a:ext cx="5972175" cy="3895725"/>
                    </a:xfrm>
                    <a:prstGeom prst="rect">
                      <a:avLst/>
                    </a:prstGeom>
                    <a:noFill/>
                    <a:ln w="9525">
                      <a:noFill/>
                      <a:miter lim="800000"/>
                      <a:headEnd/>
                      <a:tailEnd/>
                    </a:ln>
                  </pic:spPr>
                </pic:pic>
              </a:graphicData>
            </a:graphic>
          </wp:inline>
        </w:drawing>
      </w:r>
    </w:p>
    <w:p w:rsidR="008E2B83" w:rsidRPr="003E0E8B" w:rsidRDefault="008B58A5" w:rsidP="008E2B83">
      <w:pPr>
        <w:pStyle w:val="NoSpacing"/>
        <w:spacing w:line="276" w:lineRule="auto"/>
        <w:jc w:val="center"/>
        <w:rPr>
          <w:rFonts w:ascii="Times New Roman" w:hAnsi="Times New Roman" w:cs="Times New Roman"/>
          <w:sz w:val="24"/>
          <w:szCs w:val="24"/>
        </w:rPr>
      </w:pPr>
      <w:r>
        <w:rPr>
          <w:rFonts w:ascii="Times New Roman" w:hAnsi="Times New Roman" w:cs="Times New Roman"/>
          <w:sz w:val="24"/>
          <w:szCs w:val="24"/>
        </w:rPr>
        <w:t xml:space="preserve">Slika 2: </w:t>
      </w:r>
      <w:r w:rsidR="008E2B83" w:rsidRPr="003E0E8B">
        <w:rPr>
          <w:rFonts w:ascii="Times New Roman" w:hAnsi="Times New Roman" w:cs="Times New Roman"/>
          <w:sz w:val="24"/>
          <w:szCs w:val="24"/>
        </w:rPr>
        <w:t>Organizacija rada u Laboratoriji za patološku fiziologiju</w:t>
      </w:r>
    </w:p>
    <w:p w:rsidR="008E2B83" w:rsidRPr="003E0E8B" w:rsidRDefault="008E2B83" w:rsidP="008E2B83">
      <w:pPr>
        <w:pStyle w:val="NoSpacing"/>
        <w:spacing w:line="276" w:lineRule="auto"/>
        <w:rPr>
          <w:rFonts w:ascii="Times New Roman" w:hAnsi="Times New Roman" w:cs="Times New Roman"/>
          <w:b/>
          <w:sz w:val="24"/>
          <w:szCs w:val="24"/>
        </w:rPr>
      </w:pPr>
    </w:p>
    <w:p w:rsidR="008E2B83" w:rsidRPr="003E0E8B" w:rsidRDefault="008E2B83" w:rsidP="008E2B83">
      <w:pPr>
        <w:pStyle w:val="NoSpacing"/>
        <w:spacing w:line="276" w:lineRule="auto"/>
        <w:rPr>
          <w:rFonts w:ascii="Times New Roman" w:hAnsi="Times New Roman" w:cs="Times New Roman"/>
          <w:b/>
          <w:sz w:val="24"/>
          <w:szCs w:val="24"/>
        </w:rPr>
      </w:pPr>
    </w:p>
    <w:p w:rsidR="008E2B83" w:rsidRPr="003E0E8B" w:rsidRDefault="008E2B83" w:rsidP="008E2B83">
      <w:pPr>
        <w:pStyle w:val="NoSpacing"/>
        <w:spacing w:line="276" w:lineRule="auto"/>
        <w:rPr>
          <w:rFonts w:ascii="Times New Roman" w:hAnsi="Times New Roman" w:cs="Times New Roman"/>
          <w:b/>
          <w:sz w:val="24"/>
          <w:szCs w:val="24"/>
        </w:rPr>
      </w:pPr>
    </w:p>
    <w:p w:rsidR="008E2B83" w:rsidRPr="003E0E8B" w:rsidRDefault="008E2B83" w:rsidP="008E2B83">
      <w:pPr>
        <w:pStyle w:val="NoSpacing"/>
        <w:spacing w:line="276" w:lineRule="auto"/>
        <w:rPr>
          <w:rFonts w:ascii="Times New Roman" w:hAnsi="Times New Roman" w:cs="Times New Roman"/>
          <w:b/>
          <w:sz w:val="24"/>
          <w:szCs w:val="24"/>
        </w:rPr>
      </w:pPr>
    </w:p>
    <w:p w:rsidR="008E2B83" w:rsidRPr="003E0E8B" w:rsidRDefault="008E2B83" w:rsidP="008E2B83">
      <w:pPr>
        <w:pStyle w:val="NoSpacing"/>
        <w:spacing w:line="276" w:lineRule="auto"/>
        <w:rPr>
          <w:rFonts w:ascii="Times New Roman" w:hAnsi="Times New Roman" w:cs="Times New Roman"/>
          <w:b/>
          <w:sz w:val="24"/>
          <w:szCs w:val="24"/>
        </w:rPr>
      </w:pPr>
    </w:p>
    <w:p w:rsidR="004A70F9" w:rsidRDefault="004A70F9" w:rsidP="008E2B83">
      <w:pPr>
        <w:pStyle w:val="NoSpacing"/>
        <w:spacing w:line="276" w:lineRule="auto"/>
        <w:jc w:val="center"/>
        <w:rPr>
          <w:rFonts w:ascii="Times New Roman" w:hAnsi="Times New Roman" w:cs="Times New Roman"/>
          <w:b/>
          <w:sz w:val="24"/>
          <w:szCs w:val="24"/>
        </w:rPr>
      </w:pPr>
    </w:p>
    <w:p w:rsidR="000B7804" w:rsidRDefault="000B7804" w:rsidP="008E2B83">
      <w:pPr>
        <w:pStyle w:val="NoSpacing"/>
        <w:spacing w:line="276" w:lineRule="auto"/>
        <w:jc w:val="center"/>
        <w:rPr>
          <w:rFonts w:ascii="Times New Roman" w:hAnsi="Times New Roman" w:cs="Times New Roman"/>
          <w:b/>
          <w:sz w:val="24"/>
          <w:szCs w:val="24"/>
        </w:rPr>
      </w:pPr>
    </w:p>
    <w:p w:rsidR="000B7804" w:rsidRDefault="000B7804" w:rsidP="008E2B83">
      <w:pPr>
        <w:pStyle w:val="NoSpacing"/>
        <w:spacing w:line="276" w:lineRule="auto"/>
        <w:jc w:val="center"/>
        <w:rPr>
          <w:rFonts w:ascii="Times New Roman" w:hAnsi="Times New Roman" w:cs="Times New Roman"/>
          <w:b/>
          <w:sz w:val="24"/>
          <w:szCs w:val="24"/>
        </w:rPr>
      </w:pPr>
    </w:p>
    <w:p w:rsidR="000B7804" w:rsidRDefault="000B7804" w:rsidP="008E2B83">
      <w:pPr>
        <w:pStyle w:val="NoSpacing"/>
        <w:spacing w:line="276" w:lineRule="auto"/>
        <w:jc w:val="center"/>
        <w:rPr>
          <w:rFonts w:ascii="Times New Roman" w:hAnsi="Times New Roman" w:cs="Times New Roman"/>
          <w:b/>
          <w:sz w:val="24"/>
          <w:szCs w:val="24"/>
        </w:rPr>
      </w:pPr>
    </w:p>
    <w:p w:rsidR="000B7804" w:rsidRDefault="000B7804" w:rsidP="008E2B83">
      <w:pPr>
        <w:pStyle w:val="NoSpacing"/>
        <w:spacing w:line="276" w:lineRule="auto"/>
        <w:jc w:val="center"/>
        <w:rPr>
          <w:rFonts w:ascii="Times New Roman" w:hAnsi="Times New Roman" w:cs="Times New Roman"/>
          <w:b/>
          <w:sz w:val="24"/>
          <w:szCs w:val="24"/>
        </w:rPr>
      </w:pPr>
    </w:p>
    <w:p w:rsidR="000B7804" w:rsidRDefault="000B7804" w:rsidP="008E2B83">
      <w:pPr>
        <w:pStyle w:val="NoSpacing"/>
        <w:spacing w:line="276" w:lineRule="auto"/>
        <w:jc w:val="center"/>
        <w:rPr>
          <w:rFonts w:ascii="Times New Roman" w:hAnsi="Times New Roman" w:cs="Times New Roman"/>
          <w:b/>
          <w:sz w:val="24"/>
          <w:szCs w:val="24"/>
        </w:rPr>
      </w:pPr>
    </w:p>
    <w:p w:rsidR="00BA1506" w:rsidRDefault="00BA1506" w:rsidP="008E2B83">
      <w:pPr>
        <w:pStyle w:val="NoSpacing"/>
        <w:spacing w:line="276" w:lineRule="auto"/>
        <w:jc w:val="center"/>
        <w:rPr>
          <w:rFonts w:ascii="Times New Roman" w:hAnsi="Times New Roman" w:cs="Times New Roman"/>
          <w:b/>
          <w:sz w:val="24"/>
          <w:szCs w:val="24"/>
        </w:rPr>
      </w:pPr>
    </w:p>
    <w:p w:rsidR="000B7804" w:rsidRDefault="000B7804" w:rsidP="008E2B83">
      <w:pPr>
        <w:pStyle w:val="NoSpacing"/>
        <w:spacing w:line="276" w:lineRule="auto"/>
        <w:jc w:val="center"/>
        <w:rPr>
          <w:rFonts w:ascii="Times New Roman" w:hAnsi="Times New Roman" w:cs="Times New Roman"/>
          <w:b/>
          <w:sz w:val="24"/>
          <w:szCs w:val="24"/>
        </w:rPr>
      </w:pPr>
    </w:p>
    <w:p w:rsidR="00904757" w:rsidRDefault="00904757" w:rsidP="008E2B83">
      <w:pPr>
        <w:pStyle w:val="NoSpacing"/>
        <w:spacing w:line="276" w:lineRule="auto"/>
        <w:jc w:val="center"/>
        <w:rPr>
          <w:rFonts w:ascii="Times New Roman" w:hAnsi="Times New Roman" w:cs="Times New Roman"/>
          <w:b/>
          <w:sz w:val="24"/>
          <w:szCs w:val="24"/>
        </w:rPr>
      </w:pPr>
    </w:p>
    <w:p w:rsidR="00904757" w:rsidRDefault="00904757" w:rsidP="008E2B83">
      <w:pPr>
        <w:pStyle w:val="NoSpacing"/>
        <w:spacing w:line="276" w:lineRule="auto"/>
        <w:jc w:val="center"/>
        <w:rPr>
          <w:rFonts w:ascii="Times New Roman" w:hAnsi="Times New Roman" w:cs="Times New Roman"/>
          <w:b/>
          <w:sz w:val="24"/>
          <w:szCs w:val="24"/>
        </w:rPr>
      </w:pPr>
    </w:p>
    <w:p w:rsidR="00904757" w:rsidRDefault="00904757" w:rsidP="008E2B83">
      <w:pPr>
        <w:pStyle w:val="NoSpacing"/>
        <w:spacing w:line="276" w:lineRule="auto"/>
        <w:jc w:val="center"/>
        <w:rPr>
          <w:rFonts w:ascii="Times New Roman" w:hAnsi="Times New Roman" w:cs="Times New Roman"/>
          <w:b/>
          <w:sz w:val="24"/>
          <w:szCs w:val="24"/>
        </w:rPr>
      </w:pPr>
    </w:p>
    <w:p w:rsidR="00904757" w:rsidRDefault="00904757" w:rsidP="008E2B83">
      <w:pPr>
        <w:pStyle w:val="NoSpacing"/>
        <w:spacing w:line="276" w:lineRule="auto"/>
        <w:jc w:val="center"/>
        <w:rPr>
          <w:rFonts w:ascii="Times New Roman" w:hAnsi="Times New Roman" w:cs="Times New Roman"/>
          <w:b/>
          <w:sz w:val="24"/>
          <w:szCs w:val="24"/>
        </w:rPr>
      </w:pPr>
    </w:p>
    <w:p w:rsidR="00904757" w:rsidRDefault="00904757" w:rsidP="008E2B83">
      <w:pPr>
        <w:pStyle w:val="NoSpacing"/>
        <w:spacing w:line="276" w:lineRule="auto"/>
        <w:jc w:val="center"/>
        <w:rPr>
          <w:rFonts w:ascii="Times New Roman" w:hAnsi="Times New Roman" w:cs="Times New Roman"/>
          <w:b/>
          <w:sz w:val="24"/>
          <w:szCs w:val="24"/>
        </w:rPr>
      </w:pPr>
    </w:p>
    <w:p w:rsidR="00904757" w:rsidRDefault="00904757" w:rsidP="008E2B83">
      <w:pPr>
        <w:pStyle w:val="NoSpacing"/>
        <w:spacing w:line="276" w:lineRule="auto"/>
        <w:jc w:val="center"/>
        <w:rPr>
          <w:rFonts w:ascii="Times New Roman" w:hAnsi="Times New Roman" w:cs="Times New Roman"/>
          <w:b/>
          <w:sz w:val="24"/>
          <w:szCs w:val="24"/>
        </w:rPr>
      </w:pPr>
    </w:p>
    <w:p w:rsidR="00904757" w:rsidRDefault="00904757" w:rsidP="008E2B83">
      <w:pPr>
        <w:pStyle w:val="NoSpacing"/>
        <w:spacing w:line="276" w:lineRule="auto"/>
        <w:jc w:val="center"/>
        <w:rPr>
          <w:rFonts w:ascii="Times New Roman" w:hAnsi="Times New Roman" w:cs="Times New Roman"/>
          <w:b/>
          <w:sz w:val="24"/>
          <w:szCs w:val="24"/>
        </w:rPr>
      </w:pPr>
    </w:p>
    <w:p w:rsidR="00904757" w:rsidRDefault="00904757" w:rsidP="008E2B83">
      <w:pPr>
        <w:pStyle w:val="NoSpacing"/>
        <w:spacing w:line="276" w:lineRule="auto"/>
        <w:jc w:val="center"/>
        <w:rPr>
          <w:rFonts w:ascii="Times New Roman" w:hAnsi="Times New Roman" w:cs="Times New Roman"/>
          <w:b/>
          <w:sz w:val="24"/>
          <w:szCs w:val="24"/>
        </w:rPr>
      </w:pPr>
    </w:p>
    <w:p w:rsidR="00904757" w:rsidRDefault="00904757" w:rsidP="008E2B83">
      <w:pPr>
        <w:pStyle w:val="NoSpacing"/>
        <w:spacing w:line="276" w:lineRule="auto"/>
        <w:jc w:val="center"/>
        <w:rPr>
          <w:rFonts w:ascii="Times New Roman" w:hAnsi="Times New Roman" w:cs="Times New Roman"/>
          <w:b/>
          <w:sz w:val="24"/>
          <w:szCs w:val="24"/>
        </w:rPr>
      </w:pPr>
    </w:p>
    <w:p w:rsidR="00904757" w:rsidRDefault="00904757" w:rsidP="008E2B83">
      <w:pPr>
        <w:pStyle w:val="NoSpacing"/>
        <w:spacing w:line="276" w:lineRule="auto"/>
        <w:jc w:val="center"/>
        <w:rPr>
          <w:rFonts w:ascii="Times New Roman" w:hAnsi="Times New Roman" w:cs="Times New Roman"/>
          <w:b/>
          <w:sz w:val="24"/>
          <w:szCs w:val="24"/>
        </w:rPr>
      </w:pPr>
    </w:p>
    <w:p w:rsidR="00904757" w:rsidRDefault="00904757" w:rsidP="008E2B83">
      <w:pPr>
        <w:pStyle w:val="NoSpacing"/>
        <w:spacing w:line="276" w:lineRule="auto"/>
        <w:jc w:val="center"/>
        <w:rPr>
          <w:rFonts w:ascii="Times New Roman" w:hAnsi="Times New Roman" w:cs="Times New Roman"/>
          <w:b/>
          <w:sz w:val="24"/>
          <w:szCs w:val="24"/>
        </w:rPr>
      </w:pPr>
    </w:p>
    <w:p w:rsidR="00904757" w:rsidRDefault="00904757" w:rsidP="008E2B83">
      <w:pPr>
        <w:pStyle w:val="NoSpacing"/>
        <w:spacing w:line="276" w:lineRule="auto"/>
        <w:jc w:val="center"/>
        <w:rPr>
          <w:rFonts w:ascii="Times New Roman" w:hAnsi="Times New Roman" w:cs="Times New Roman"/>
          <w:b/>
          <w:sz w:val="24"/>
          <w:szCs w:val="24"/>
        </w:rPr>
      </w:pPr>
    </w:p>
    <w:p w:rsidR="00904757" w:rsidRPr="003E0E8B" w:rsidRDefault="00904757" w:rsidP="008E2B83">
      <w:pPr>
        <w:pStyle w:val="NoSpacing"/>
        <w:spacing w:line="276" w:lineRule="auto"/>
        <w:jc w:val="center"/>
        <w:rPr>
          <w:rFonts w:ascii="Times New Roman" w:hAnsi="Times New Roman" w:cs="Times New Roman"/>
          <w:b/>
          <w:sz w:val="24"/>
          <w:szCs w:val="24"/>
        </w:rPr>
      </w:pPr>
    </w:p>
    <w:p w:rsidR="004A70F9" w:rsidRPr="003E0E8B" w:rsidRDefault="004A70F9" w:rsidP="004A70F9">
      <w:pPr>
        <w:pStyle w:val="NoSpacing"/>
        <w:shd w:val="clear" w:color="auto" w:fill="FFC000"/>
        <w:spacing w:line="276" w:lineRule="auto"/>
        <w:jc w:val="center"/>
        <w:rPr>
          <w:rFonts w:ascii="Times New Roman" w:hAnsi="Times New Roman" w:cs="Times New Roman"/>
          <w:b/>
          <w:sz w:val="24"/>
          <w:szCs w:val="24"/>
        </w:rPr>
      </w:pPr>
    </w:p>
    <w:p w:rsidR="00636572" w:rsidRPr="003E0E8B" w:rsidRDefault="004A70F9" w:rsidP="004A70F9">
      <w:pPr>
        <w:pStyle w:val="NoSpacing"/>
        <w:shd w:val="clear" w:color="auto" w:fill="FFC000"/>
        <w:spacing w:line="276" w:lineRule="auto"/>
        <w:jc w:val="center"/>
        <w:rPr>
          <w:rFonts w:ascii="Times New Roman" w:hAnsi="Times New Roman" w:cs="Times New Roman"/>
          <w:b/>
          <w:sz w:val="24"/>
          <w:szCs w:val="24"/>
        </w:rPr>
      </w:pPr>
      <w:r w:rsidRPr="003E0E8B">
        <w:rPr>
          <w:rFonts w:ascii="Times New Roman" w:hAnsi="Times New Roman" w:cs="Times New Roman"/>
          <w:b/>
          <w:sz w:val="24"/>
          <w:szCs w:val="24"/>
        </w:rPr>
        <w:t>LABORATORIJSKE INSTRUMENTALNE TEHNIKE</w:t>
      </w:r>
    </w:p>
    <w:p w:rsidR="004A70F9" w:rsidRPr="003E0E8B" w:rsidRDefault="004A70F9" w:rsidP="004A70F9">
      <w:pPr>
        <w:pStyle w:val="NoSpacing"/>
        <w:shd w:val="clear" w:color="auto" w:fill="FFC000"/>
        <w:spacing w:line="276" w:lineRule="auto"/>
        <w:jc w:val="center"/>
        <w:rPr>
          <w:rFonts w:ascii="Times New Roman" w:hAnsi="Times New Roman" w:cs="Times New Roman"/>
          <w:b/>
          <w:sz w:val="24"/>
          <w:szCs w:val="24"/>
        </w:rPr>
      </w:pPr>
    </w:p>
    <w:p w:rsidR="00FD623E" w:rsidRPr="003E0E8B" w:rsidRDefault="00FD623E" w:rsidP="008E2B83">
      <w:pPr>
        <w:pStyle w:val="NoSpacing"/>
        <w:spacing w:line="276" w:lineRule="auto"/>
        <w:jc w:val="center"/>
        <w:rPr>
          <w:rFonts w:ascii="Times New Roman" w:hAnsi="Times New Roman" w:cs="Times New Roman"/>
          <w:b/>
          <w:sz w:val="24"/>
          <w:szCs w:val="24"/>
        </w:rPr>
      </w:pPr>
    </w:p>
    <w:p w:rsidR="00FD623E" w:rsidRPr="003E0E8B" w:rsidRDefault="00FD623E" w:rsidP="008E2B83">
      <w:pPr>
        <w:pStyle w:val="NoSpacing"/>
        <w:spacing w:line="276" w:lineRule="auto"/>
        <w:jc w:val="center"/>
        <w:rPr>
          <w:rFonts w:ascii="Times New Roman" w:hAnsi="Times New Roman" w:cs="Times New Roman"/>
          <w:b/>
          <w:sz w:val="24"/>
          <w:szCs w:val="24"/>
        </w:rPr>
      </w:pPr>
    </w:p>
    <w:p w:rsidR="00FD623E" w:rsidRPr="003E0E8B" w:rsidRDefault="0071553A" w:rsidP="0071553A">
      <w:pPr>
        <w:pStyle w:val="NoSpacing"/>
        <w:spacing w:line="276" w:lineRule="auto"/>
        <w:rPr>
          <w:rFonts w:ascii="Times New Roman" w:hAnsi="Times New Roman" w:cs="Times New Roman"/>
          <w:b/>
          <w:sz w:val="24"/>
          <w:szCs w:val="24"/>
        </w:rPr>
      </w:pPr>
      <w:r w:rsidRPr="003E0E8B">
        <w:rPr>
          <w:rFonts w:ascii="Times New Roman" w:hAnsi="Times New Roman" w:cs="Times New Roman"/>
          <w:b/>
          <w:sz w:val="24"/>
          <w:szCs w:val="24"/>
        </w:rPr>
        <w:t>Istorijski razvoj kliničkih laboratorija</w:t>
      </w:r>
    </w:p>
    <w:p w:rsidR="0071553A" w:rsidRPr="003E0E8B" w:rsidRDefault="0071553A" w:rsidP="0071553A">
      <w:pPr>
        <w:pStyle w:val="NoSpacing"/>
        <w:spacing w:line="276" w:lineRule="auto"/>
        <w:rPr>
          <w:rFonts w:ascii="Times New Roman" w:hAnsi="Times New Roman" w:cs="Times New Roman"/>
          <w:b/>
          <w:sz w:val="24"/>
          <w:szCs w:val="24"/>
        </w:rPr>
      </w:pPr>
    </w:p>
    <w:p w:rsidR="00502154" w:rsidRPr="003E0E8B" w:rsidRDefault="00502154" w:rsidP="00502154">
      <w:pPr>
        <w:pStyle w:val="NoSpacing"/>
        <w:spacing w:line="276" w:lineRule="auto"/>
        <w:ind w:firstLine="709"/>
        <w:jc w:val="both"/>
        <w:rPr>
          <w:rFonts w:ascii="Times New Roman" w:hAnsi="Times New Roman" w:cs="Times New Roman"/>
          <w:sz w:val="24"/>
          <w:szCs w:val="24"/>
        </w:rPr>
      </w:pPr>
      <w:r w:rsidRPr="003E0E8B">
        <w:rPr>
          <w:rFonts w:ascii="Times New Roman" w:hAnsi="Times New Roman" w:cs="Times New Roman"/>
          <w:sz w:val="24"/>
          <w:szCs w:val="24"/>
        </w:rPr>
        <w:t xml:space="preserve">Medicinsi istoričar Erwin Ackerknecht definiše </w:t>
      </w:r>
      <w:r w:rsidR="00D33F64">
        <w:rPr>
          <w:rFonts w:ascii="Times New Roman" w:hAnsi="Times New Roman" w:cs="Times New Roman"/>
          <w:sz w:val="24"/>
          <w:szCs w:val="24"/>
        </w:rPr>
        <w:t xml:space="preserve">medicinu kao dva dela: "bolničku" i </w:t>
      </w:r>
      <w:r w:rsidRPr="003E0E8B">
        <w:rPr>
          <w:rFonts w:ascii="Times New Roman" w:hAnsi="Times New Roman" w:cs="Times New Roman"/>
          <w:sz w:val="24"/>
          <w:szCs w:val="24"/>
        </w:rPr>
        <w:t xml:space="preserve"> "l</w:t>
      </w:r>
      <w:r w:rsidR="00FF25B4">
        <w:rPr>
          <w:rFonts w:ascii="Times New Roman" w:hAnsi="Times New Roman" w:cs="Times New Roman"/>
          <w:sz w:val="24"/>
          <w:szCs w:val="24"/>
        </w:rPr>
        <w:t xml:space="preserve">aboratorijsku". Studije iz 19. </w:t>
      </w:r>
      <w:r w:rsidR="00D33F64">
        <w:rPr>
          <w:rFonts w:ascii="Times New Roman" w:hAnsi="Times New Roman" w:cs="Times New Roman"/>
          <w:sz w:val="24"/>
          <w:szCs w:val="24"/>
        </w:rPr>
        <w:t>V</w:t>
      </w:r>
      <w:r w:rsidRPr="003E0E8B">
        <w:rPr>
          <w:rFonts w:ascii="Times New Roman" w:hAnsi="Times New Roman" w:cs="Times New Roman"/>
          <w:sz w:val="24"/>
          <w:szCs w:val="24"/>
        </w:rPr>
        <w:t>eka</w:t>
      </w:r>
      <w:r w:rsidR="00D33F64">
        <w:rPr>
          <w:rFonts w:ascii="Times New Roman" w:hAnsi="Times New Roman" w:cs="Times New Roman"/>
          <w:sz w:val="24"/>
          <w:szCs w:val="24"/>
        </w:rPr>
        <w:t>, koje su se bavile ovom problematikom, su se vršile</w:t>
      </w:r>
      <w:r w:rsidRPr="003E0E8B">
        <w:rPr>
          <w:rFonts w:ascii="Times New Roman" w:hAnsi="Times New Roman" w:cs="Times New Roman"/>
          <w:sz w:val="24"/>
          <w:szCs w:val="24"/>
        </w:rPr>
        <w:t xml:space="preserve"> na teritorijama Francuske, Engleske i područj</w:t>
      </w:r>
      <w:r w:rsidR="00D33F64">
        <w:rPr>
          <w:rFonts w:ascii="Times New Roman" w:hAnsi="Times New Roman" w:cs="Times New Roman"/>
          <w:sz w:val="24"/>
          <w:szCs w:val="24"/>
        </w:rPr>
        <w:t>im</w:t>
      </w:r>
      <w:r w:rsidRPr="003E0E8B">
        <w:rPr>
          <w:rFonts w:ascii="Times New Roman" w:hAnsi="Times New Roman" w:cs="Times New Roman"/>
          <w:sz w:val="24"/>
          <w:szCs w:val="24"/>
        </w:rPr>
        <w:t>a na k</w:t>
      </w:r>
      <w:r w:rsidR="00193BC4" w:rsidRPr="003E0E8B">
        <w:rPr>
          <w:rFonts w:ascii="Times New Roman" w:hAnsi="Times New Roman" w:cs="Times New Roman"/>
          <w:sz w:val="24"/>
          <w:szCs w:val="24"/>
        </w:rPr>
        <w:t>ojima se govorio nemački jezik.</w:t>
      </w:r>
      <w:r w:rsidR="00D33F64">
        <w:rPr>
          <w:rFonts w:ascii="Times New Roman" w:hAnsi="Times New Roman" w:cs="Times New Roman"/>
          <w:sz w:val="24"/>
          <w:szCs w:val="24"/>
        </w:rPr>
        <w:t xml:space="preserve"> Često</w:t>
      </w:r>
      <w:r w:rsidRPr="003E0E8B">
        <w:rPr>
          <w:rFonts w:ascii="Times New Roman" w:hAnsi="Times New Roman" w:cs="Times New Roman"/>
          <w:sz w:val="24"/>
          <w:szCs w:val="24"/>
        </w:rPr>
        <w:t xml:space="preserve"> istorijiski razvoj počinje tek nakon ostvarenja određenih pretpostavki. </w:t>
      </w:r>
      <w:r w:rsidR="00D33F64">
        <w:rPr>
          <w:rFonts w:ascii="Times New Roman" w:hAnsi="Times New Roman" w:cs="Times New Roman"/>
          <w:sz w:val="24"/>
          <w:szCs w:val="24"/>
        </w:rPr>
        <w:t>Z</w:t>
      </w:r>
      <w:r w:rsidRPr="003E0E8B">
        <w:rPr>
          <w:rFonts w:ascii="Times New Roman" w:hAnsi="Times New Roman" w:cs="Times New Roman"/>
          <w:sz w:val="24"/>
          <w:szCs w:val="24"/>
        </w:rPr>
        <w:t>a nastanak ovih laboratorija u bolnicama i klinikama</w:t>
      </w:r>
      <w:r w:rsidR="00D33F64">
        <w:rPr>
          <w:rFonts w:ascii="Times New Roman" w:hAnsi="Times New Roman" w:cs="Times New Roman"/>
          <w:sz w:val="24"/>
          <w:szCs w:val="24"/>
        </w:rPr>
        <w:t>,</w:t>
      </w:r>
      <w:r w:rsidR="00D33F64" w:rsidRPr="00D33F64">
        <w:rPr>
          <w:rFonts w:ascii="Times New Roman" w:hAnsi="Times New Roman" w:cs="Times New Roman"/>
          <w:sz w:val="24"/>
          <w:szCs w:val="24"/>
        </w:rPr>
        <w:t xml:space="preserve"> </w:t>
      </w:r>
      <w:r w:rsidR="00D33F64" w:rsidRPr="003E0E8B">
        <w:rPr>
          <w:rFonts w:ascii="Times New Roman" w:hAnsi="Times New Roman" w:cs="Times New Roman"/>
          <w:sz w:val="24"/>
          <w:szCs w:val="24"/>
        </w:rPr>
        <w:t>ističu se</w:t>
      </w:r>
      <w:r w:rsidRPr="003E0E8B">
        <w:rPr>
          <w:rFonts w:ascii="Times New Roman" w:hAnsi="Times New Roman" w:cs="Times New Roman"/>
          <w:sz w:val="24"/>
          <w:szCs w:val="24"/>
        </w:rPr>
        <w:t xml:space="preserve"> </w:t>
      </w:r>
      <w:r w:rsidR="00D33F64">
        <w:rPr>
          <w:rFonts w:ascii="Times New Roman" w:hAnsi="Times New Roman" w:cs="Times New Roman"/>
          <w:sz w:val="24"/>
          <w:szCs w:val="24"/>
        </w:rPr>
        <w:t>d</w:t>
      </w:r>
      <w:r w:rsidR="00D33F64" w:rsidRPr="003E0E8B">
        <w:rPr>
          <w:rFonts w:ascii="Times New Roman" w:hAnsi="Times New Roman" w:cs="Times New Roman"/>
          <w:sz w:val="24"/>
          <w:szCs w:val="24"/>
        </w:rPr>
        <w:t>va uslova</w:t>
      </w:r>
      <w:r w:rsidR="00205D5D">
        <w:rPr>
          <w:rFonts w:ascii="Times New Roman" w:hAnsi="Times New Roman" w:cs="Times New Roman"/>
          <w:sz w:val="24"/>
          <w:szCs w:val="24"/>
        </w:rPr>
        <w:t>:</w:t>
      </w:r>
      <w:r w:rsidR="00D33F64" w:rsidRPr="003E0E8B">
        <w:rPr>
          <w:rFonts w:ascii="Times New Roman" w:hAnsi="Times New Roman" w:cs="Times New Roman"/>
          <w:sz w:val="24"/>
          <w:szCs w:val="24"/>
        </w:rPr>
        <w:t xml:space="preserve"> </w:t>
      </w:r>
      <w:r w:rsidR="00205D5D">
        <w:rPr>
          <w:rFonts w:ascii="Times New Roman" w:hAnsi="Times New Roman" w:cs="Times New Roman"/>
          <w:sz w:val="24"/>
          <w:szCs w:val="24"/>
        </w:rPr>
        <w:t>p</w:t>
      </w:r>
      <w:r w:rsidRPr="003E0E8B">
        <w:rPr>
          <w:rFonts w:ascii="Times New Roman" w:hAnsi="Times New Roman" w:cs="Times New Roman"/>
          <w:sz w:val="24"/>
          <w:szCs w:val="24"/>
        </w:rPr>
        <w:t>rvo, hemija je morala pomoći lek</w:t>
      </w:r>
      <w:r w:rsidR="00205D5D">
        <w:rPr>
          <w:rFonts w:ascii="Times New Roman" w:hAnsi="Times New Roman" w:cs="Times New Roman"/>
          <w:sz w:val="24"/>
          <w:szCs w:val="24"/>
        </w:rPr>
        <w:t>aru u dijagnostikovanju bolesti a d</w:t>
      </w:r>
      <w:r w:rsidRPr="003E0E8B">
        <w:rPr>
          <w:rFonts w:ascii="Times New Roman" w:hAnsi="Times New Roman" w:cs="Times New Roman"/>
          <w:sz w:val="24"/>
          <w:szCs w:val="24"/>
        </w:rPr>
        <w:t>rugi uslov</w:t>
      </w:r>
      <w:r w:rsidR="00205D5D">
        <w:rPr>
          <w:rFonts w:ascii="Times New Roman" w:hAnsi="Times New Roman" w:cs="Times New Roman"/>
          <w:sz w:val="24"/>
          <w:szCs w:val="24"/>
        </w:rPr>
        <w:t xml:space="preserve">, koji je trebao da se </w:t>
      </w:r>
      <w:r w:rsidRPr="003E0E8B">
        <w:rPr>
          <w:rFonts w:ascii="Times New Roman" w:hAnsi="Times New Roman" w:cs="Times New Roman"/>
          <w:sz w:val="24"/>
          <w:szCs w:val="24"/>
        </w:rPr>
        <w:t xml:space="preserve"> i</w:t>
      </w:r>
      <w:r w:rsidR="00205D5D">
        <w:rPr>
          <w:rFonts w:ascii="Times New Roman" w:hAnsi="Times New Roman" w:cs="Times New Roman"/>
          <w:sz w:val="24"/>
          <w:szCs w:val="24"/>
        </w:rPr>
        <w:t>spuni</w:t>
      </w:r>
      <w:r w:rsidRPr="003E0E8B">
        <w:rPr>
          <w:rFonts w:ascii="Times New Roman" w:hAnsi="Times New Roman" w:cs="Times New Roman"/>
          <w:sz w:val="24"/>
          <w:szCs w:val="24"/>
        </w:rPr>
        <w:t xml:space="preserve"> je veoma kompleksan za objašnjavanje i kao takav može biti objašnjen kroz pojam "klinika". Reč "klinika" u prevodu znači "učiti kraj kreveta bolesnika". Krajem 18. veka ovaj termin je prošao kroz promenu. </w:t>
      </w:r>
      <w:r w:rsidR="00205D5D">
        <w:rPr>
          <w:rFonts w:ascii="Times New Roman" w:hAnsi="Times New Roman" w:cs="Times New Roman"/>
          <w:sz w:val="24"/>
          <w:szCs w:val="24"/>
        </w:rPr>
        <w:t>R</w:t>
      </w:r>
      <w:r w:rsidR="00205D5D" w:rsidRPr="003E0E8B">
        <w:rPr>
          <w:rFonts w:ascii="Times New Roman" w:hAnsi="Times New Roman" w:cs="Times New Roman"/>
          <w:sz w:val="24"/>
          <w:szCs w:val="24"/>
        </w:rPr>
        <w:t xml:space="preserve">azvijen je </w:t>
      </w:r>
      <w:r w:rsidR="00205D5D">
        <w:rPr>
          <w:rFonts w:ascii="Times New Roman" w:hAnsi="Times New Roman" w:cs="Times New Roman"/>
          <w:sz w:val="24"/>
          <w:szCs w:val="24"/>
        </w:rPr>
        <w:t>n</w:t>
      </w:r>
      <w:r w:rsidRPr="003E0E8B">
        <w:rPr>
          <w:rFonts w:ascii="Times New Roman" w:hAnsi="Times New Roman" w:cs="Times New Roman"/>
          <w:sz w:val="24"/>
          <w:szCs w:val="24"/>
        </w:rPr>
        <w:t>ovi koncept učenja, koji je podrazumevao posmatranje i istraživanje. Važan preduslov za ovaj koncept je bilo kreiranje velikih bolnica</w:t>
      </w:r>
      <w:r w:rsidR="00205D5D">
        <w:rPr>
          <w:rFonts w:ascii="Times New Roman" w:hAnsi="Times New Roman" w:cs="Times New Roman"/>
          <w:sz w:val="24"/>
          <w:szCs w:val="24"/>
        </w:rPr>
        <w:t>,</w:t>
      </w:r>
      <w:r w:rsidRPr="003E0E8B">
        <w:rPr>
          <w:rFonts w:ascii="Times New Roman" w:hAnsi="Times New Roman" w:cs="Times New Roman"/>
          <w:sz w:val="24"/>
          <w:szCs w:val="24"/>
        </w:rPr>
        <w:t xml:space="preserve"> u kojima je </w:t>
      </w:r>
      <w:r w:rsidR="00205D5D" w:rsidRPr="003E0E8B">
        <w:rPr>
          <w:rFonts w:ascii="Times New Roman" w:hAnsi="Times New Roman" w:cs="Times New Roman"/>
          <w:sz w:val="24"/>
          <w:szCs w:val="24"/>
        </w:rPr>
        <w:t xml:space="preserve">mogao </w:t>
      </w:r>
      <w:r w:rsidR="00205D5D">
        <w:rPr>
          <w:rFonts w:ascii="Times New Roman" w:hAnsi="Times New Roman" w:cs="Times New Roman"/>
          <w:sz w:val="24"/>
          <w:szCs w:val="24"/>
        </w:rPr>
        <w:t xml:space="preserve">da se leči </w:t>
      </w:r>
      <w:r w:rsidRPr="003E0E8B">
        <w:rPr>
          <w:rFonts w:ascii="Times New Roman" w:hAnsi="Times New Roman" w:cs="Times New Roman"/>
          <w:sz w:val="24"/>
          <w:szCs w:val="24"/>
        </w:rPr>
        <w:t>velik</w:t>
      </w:r>
      <w:r w:rsidR="00205D5D">
        <w:rPr>
          <w:rFonts w:ascii="Times New Roman" w:hAnsi="Times New Roman" w:cs="Times New Roman"/>
          <w:sz w:val="24"/>
          <w:szCs w:val="24"/>
        </w:rPr>
        <w:t>i broj ljudi</w:t>
      </w:r>
      <w:r w:rsidRPr="003E0E8B">
        <w:rPr>
          <w:rFonts w:ascii="Times New Roman" w:hAnsi="Times New Roman" w:cs="Times New Roman"/>
          <w:sz w:val="24"/>
          <w:szCs w:val="24"/>
        </w:rPr>
        <w:t xml:space="preserve">. Takve bolnice su se gradile u Francuskoj tokom revolucije. Studenti su </w:t>
      </w:r>
      <w:r w:rsidR="00205D5D">
        <w:rPr>
          <w:rFonts w:ascii="Times New Roman" w:hAnsi="Times New Roman" w:cs="Times New Roman"/>
          <w:sz w:val="24"/>
          <w:szCs w:val="24"/>
        </w:rPr>
        <w:t>bili u prilici da  posmatraju pacijente i</w:t>
      </w:r>
      <w:r w:rsidRPr="003E0E8B">
        <w:rPr>
          <w:rFonts w:ascii="Times New Roman" w:hAnsi="Times New Roman" w:cs="Times New Roman"/>
          <w:sz w:val="24"/>
          <w:szCs w:val="24"/>
        </w:rPr>
        <w:t xml:space="preserve"> određene bolesti. Konc</w:t>
      </w:r>
      <w:r w:rsidR="00205D5D">
        <w:rPr>
          <w:rFonts w:ascii="Times New Roman" w:hAnsi="Times New Roman" w:cs="Times New Roman"/>
          <w:sz w:val="24"/>
          <w:szCs w:val="24"/>
        </w:rPr>
        <w:t>ept klinike je doveo do nove mogućnosti posmatranja</w:t>
      </w:r>
      <w:r w:rsidR="00D3294D">
        <w:rPr>
          <w:rFonts w:ascii="Times New Roman" w:hAnsi="Times New Roman" w:cs="Times New Roman"/>
          <w:sz w:val="24"/>
          <w:szCs w:val="24"/>
        </w:rPr>
        <w:t xml:space="preserve"> bolesti, koje nisu posmatr</w:t>
      </w:r>
      <w:r w:rsidRPr="003E0E8B">
        <w:rPr>
          <w:rFonts w:ascii="Times New Roman" w:hAnsi="Times New Roman" w:cs="Times New Roman"/>
          <w:sz w:val="24"/>
          <w:szCs w:val="24"/>
        </w:rPr>
        <w:t>ane samo individualno kod jednog pacijenta već kao entitet. Novi metod je dovodio do boljeg r</w:t>
      </w:r>
      <w:r w:rsidR="00D3294D">
        <w:rPr>
          <w:rFonts w:ascii="Times New Roman" w:hAnsi="Times New Roman" w:cs="Times New Roman"/>
          <w:sz w:val="24"/>
          <w:szCs w:val="24"/>
        </w:rPr>
        <w:t>azumevanja bolesti i spremanosti</w:t>
      </w:r>
      <w:r w:rsidRPr="003E0E8B">
        <w:rPr>
          <w:rFonts w:ascii="Times New Roman" w:hAnsi="Times New Roman" w:cs="Times New Roman"/>
          <w:sz w:val="24"/>
          <w:szCs w:val="24"/>
        </w:rPr>
        <w:t xml:space="preserve"> da </w:t>
      </w:r>
      <w:r w:rsidR="00D3294D">
        <w:rPr>
          <w:rFonts w:ascii="Times New Roman" w:hAnsi="Times New Roman" w:cs="Times New Roman"/>
          <w:sz w:val="24"/>
          <w:szCs w:val="24"/>
        </w:rPr>
        <w:t>se prihvate</w:t>
      </w:r>
      <w:r w:rsidRPr="003E0E8B">
        <w:rPr>
          <w:rFonts w:ascii="Times New Roman" w:hAnsi="Times New Roman" w:cs="Times New Roman"/>
          <w:sz w:val="24"/>
          <w:szCs w:val="24"/>
        </w:rPr>
        <w:t xml:space="preserve"> fizičko-hemijske istraživačke metode za medicinske d</w:t>
      </w:r>
      <w:r w:rsidR="00D3294D">
        <w:rPr>
          <w:rFonts w:ascii="Times New Roman" w:hAnsi="Times New Roman" w:cs="Times New Roman"/>
          <w:sz w:val="24"/>
          <w:szCs w:val="24"/>
        </w:rPr>
        <w:t>ijagnoze. Francuski lekari su uglavnom koristili metode</w:t>
      </w:r>
      <w:r w:rsidRPr="003E0E8B">
        <w:rPr>
          <w:rFonts w:ascii="Times New Roman" w:hAnsi="Times New Roman" w:cs="Times New Roman"/>
          <w:sz w:val="24"/>
          <w:szCs w:val="24"/>
        </w:rPr>
        <w:t xml:space="preserve"> auskultacij</w:t>
      </w:r>
      <w:r w:rsidR="00D3294D">
        <w:rPr>
          <w:rFonts w:ascii="Times New Roman" w:hAnsi="Times New Roman" w:cs="Times New Roman"/>
          <w:sz w:val="24"/>
          <w:szCs w:val="24"/>
        </w:rPr>
        <w:t>e i perkusije a</w:t>
      </w:r>
      <w:r w:rsidRPr="003E0E8B">
        <w:rPr>
          <w:rFonts w:ascii="Times New Roman" w:hAnsi="Times New Roman" w:cs="Times New Roman"/>
          <w:sz w:val="24"/>
          <w:szCs w:val="24"/>
        </w:rPr>
        <w:t xml:space="preserve"> nemački lekari su koristili "prirodni istorijski metod ". </w:t>
      </w:r>
      <w:r w:rsidR="00D3294D">
        <w:rPr>
          <w:rFonts w:ascii="Times New Roman" w:hAnsi="Times New Roman" w:cs="Times New Roman"/>
          <w:sz w:val="24"/>
          <w:szCs w:val="24"/>
        </w:rPr>
        <w:t>Postojala je želja</w:t>
      </w:r>
      <w:r w:rsidRPr="003E0E8B">
        <w:rPr>
          <w:rFonts w:ascii="Times New Roman" w:hAnsi="Times New Roman" w:cs="Times New Roman"/>
          <w:sz w:val="24"/>
          <w:szCs w:val="24"/>
        </w:rPr>
        <w:t xml:space="preserve"> da se bolesti proučavaju kao i biljke i životinje u botanici i zoologiji. </w:t>
      </w:r>
      <w:r w:rsidRPr="003E0E8B">
        <w:rPr>
          <w:rFonts w:ascii="Times New Roman" w:hAnsi="Times New Roman" w:cs="Times New Roman"/>
          <w:i/>
          <w:sz w:val="24"/>
          <w:szCs w:val="24"/>
        </w:rPr>
        <w:t>Johann Lucas Schoenlein</w:t>
      </w:r>
      <w:r w:rsidRPr="003E0E8B">
        <w:rPr>
          <w:rFonts w:ascii="Times New Roman" w:hAnsi="Times New Roman" w:cs="Times New Roman"/>
          <w:b/>
          <w:i/>
          <w:sz w:val="24"/>
          <w:szCs w:val="24"/>
        </w:rPr>
        <w:t xml:space="preserve"> </w:t>
      </w:r>
      <w:r w:rsidR="00D3294D">
        <w:rPr>
          <w:rFonts w:ascii="Times New Roman" w:hAnsi="Times New Roman" w:cs="Times New Roman"/>
          <w:sz w:val="24"/>
          <w:szCs w:val="24"/>
        </w:rPr>
        <w:t>je koristio  hemijsko</w:t>
      </w:r>
      <w:r w:rsidRPr="003E0E8B">
        <w:rPr>
          <w:rFonts w:ascii="Times New Roman" w:hAnsi="Times New Roman" w:cs="Times New Roman"/>
          <w:sz w:val="24"/>
          <w:szCs w:val="24"/>
        </w:rPr>
        <w:t xml:space="preserve"> i mikroskopsko istraživanje za</w:t>
      </w:r>
      <w:r w:rsidR="00D3294D">
        <w:rPr>
          <w:rFonts w:ascii="Times New Roman" w:hAnsi="Times New Roman" w:cs="Times New Roman"/>
          <w:sz w:val="24"/>
          <w:szCs w:val="24"/>
        </w:rPr>
        <w:t xml:space="preserve">određivanje osobina </w:t>
      </w:r>
      <w:r w:rsidRPr="003E0E8B">
        <w:rPr>
          <w:rFonts w:ascii="Times New Roman" w:hAnsi="Times New Roman" w:cs="Times New Roman"/>
          <w:sz w:val="24"/>
          <w:szCs w:val="24"/>
        </w:rPr>
        <w:t xml:space="preserve"> bolesti. </w:t>
      </w:r>
    </w:p>
    <w:p w:rsidR="00502154" w:rsidRPr="003E0E8B" w:rsidRDefault="00502154" w:rsidP="00502154">
      <w:pPr>
        <w:pStyle w:val="NoSpacing"/>
        <w:spacing w:line="276" w:lineRule="auto"/>
        <w:ind w:firstLine="709"/>
        <w:jc w:val="both"/>
        <w:rPr>
          <w:rFonts w:ascii="Times New Roman" w:hAnsi="Times New Roman" w:cs="Times New Roman"/>
          <w:sz w:val="24"/>
          <w:szCs w:val="24"/>
        </w:rPr>
      </w:pPr>
      <w:r w:rsidRPr="003E0E8B">
        <w:rPr>
          <w:rFonts w:ascii="Times New Roman" w:hAnsi="Times New Roman" w:cs="Times New Roman"/>
          <w:sz w:val="24"/>
          <w:szCs w:val="24"/>
        </w:rPr>
        <w:t>Studije dokazuju da je razvoj kliničkih laboratorija započeo još pre 200 godina. Sve do kraja 19. veka, prepoznaju se tri fa</w:t>
      </w:r>
      <w:r w:rsidR="00BC144B">
        <w:rPr>
          <w:rFonts w:ascii="Times New Roman" w:hAnsi="Times New Roman" w:cs="Times New Roman"/>
          <w:sz w:val="24"/>
          <w:szCs w:val="24"/>
        </w:rPr>
        <w:t>ze razvoja</w:t>
      </w:r>
      <w:r w:rsidR="00BC144B" w:rsidRPr="00CA70AC">
        <w:rPr>
          <w:rFonts w:ascii="Times New Roman" w:hAnsi="Times New Roman" w:cs="Times New Roman"/>
          <w:sz w:val="24"/>
          <w:szCs w:val="24"/>
        </w:rPr>
        <w:t>: rana faza (</w:t>
      </w:r>
      <w:r w:rsidR="00D3294D" w:rsidRPr="00CA70AC">
        <w:rPr>
          <w:rFonts w:ascii="Times New Roman" w:hAnsi="Times New Roman" w:cs="Times New Roman"/>
          <w:sz w:val="24"/>
          <w:szCs w:val="24"/>
        </w:rPr>
        <w:t xml:space="preserve"> 1790 </w:t>
      </w:r>
      <w:r w:rsidR="00BC144B" w:rsidRPr="00CA70AC">
        <w:rPr>
          <w:rFonts w:ascii="Times New Roman" w:hAnsi="Times New Roman" w:cs="Times New Roman"/>
          <w:sz w:val="24"/>
          <w:szCs w:val="24"/>
        </w:rPr>
        <w:t>–</w:t>
      </w:r>
      <w:r w:rsidRPr="00CA70AC">
        <w:rPr>
          <w:rFonts w:ascii="Times New Roman" w:hAnsi="Times New Roman" w:cs="Times New Roman"/>
          <w:sz w:val="24"/>
          <w:szCs w:val="24"/>
        </w:rPr>
        <w:t xml:space="preserve"> 1840</w:t>
      </w:r>
      <w:r w:rsidR="00BC144B" w:rsidRPr="00CA70AC">
        <w:rPr>
          <w:rFonts w:ascii="Times New Roman" w:hAnsi="Times New Roman" w:cs="Times New Roman"/>
          <w:sz w:val="24"/>
          <w:szCs w:val="24"/>
        </w:rPr>
        <w:t>)</w:t>
      </w:r>
      <w:r w:rsidRPr="00CA70AC">
        <w:rPr>
          <w:rFonts w:ascii="Times New Roman" w:hAnsi="Times New Roman" w:cs="Times New Roman"/>
          <w:sz w:val="24"/>
          <w:szCs w:val="24"/>
        </w:rPr>
        <w:t xml:space="preserve">, </w:t>
      </w:r>
      <w:r w:rsidR="00BC144B" w:rsidRPr="00CA70AC">
        <w:rPr>
          <w:rFonts w:ascii="Times New Roman" w:hAnsi="Times New Roman" w:cs="Times New Roman"/>
          <w:sz w:val="24"/>
          <w:szCs w:val="24"/>
        </w:rPr>
        <w:t xml:space="preserve">druga </w:t>
      </w:r>
      <w:r w:rsidRPr="00CA70AC">
        <w:rPr>
          <w:rFonts w:ascii="Times New Roman" w:hAnsi="Times New Roman" w:cs="Times New Roman"/>
          <w:sz w:val="24"/>
          <w:szCs w:val="24"/>
        </w:rPr>
        <w:t xml:space="preserve">faza </w:t>
      </w:r>
      <w:r w:rsidR="00BC144B" w:rsidRPr="00CA70AC">
        <w:rPr>
          <w:rFonts w:ascii="Times New Roman" w:hAnsi="Times New Roman" w:cs="Times New Roman"/>
          <w:sz w:val="24"/>
          <w:szCs w:val="24"/>
        </w:rPr>
        <w:t>(</w:t>
      </w:r>
      <w:r w:rsidR="00D3294D" w:rsidRPr="00CA70AC">
        <w:rPr>
          <w:rFonts w:ascii="Times New Roman" w:hAnsi="Times New Roman" w:cs="Times New Roman"/>
          <w:sz w:val="24"/>
          <w:szCs w:val="24"/>
        </w:rPr>
        <w:t xml:space="preserve"> </w:t>
      </w:r>
      <w:r w:rsidRPr="00CA70AC">
        <w:rPr>
          <w:rFonts w:ascii="Times New Roman" w:hAnsi="Times New Roman" w:cs="Times New Roman"/>
          <w:sz w:val="24"/>
          <w:szCs w:val="24"/>
        </w:rPr>
        <w:t>1840-1855</w:t>
      </w:r>
      <w:r w:rsidR="00BC144B" w:rsidRPr="00CA70AC">
        <w:rPr>
          <w:rFonts w:ascii="Times New Roman" w:hAnsi="Times New Roman" w:cs="Times New Roman"/>
          <w:sz w:val="24"/>
          <w:szCs w:val="24"/>
        </w:rPr>
        <w:t>)</w:t>
      </w:r>
      <w:r w:rsidRPr="00CA70AC">
        <w:rPr>
          <w:rFonts w:ascii="Times New Roman" w:hAnsi="Times New Roman" w:cs="Times New Roman"/>
          <w:sz w:val="24"/>
          <w:szCs w:val="24"/>
        </w:rPr>
        <w:t xml:space="preserve"> i faza </w:t>
      </w:r>
      <w:r w:rsidR="00BC144B" w:rsidRPr="00CA70AC">
        <w:rPr>
          <w:rFonts w:ascii="Times New Roman" w:hAnsi="Times New Roman" w:cs="Times New Roman"/>
          <w:sz w:val="24"/>
          <w:szCs w:val="24"/>
        </w:rPr>
        <w:t>ekspanzije (</w:t>
      </w:r>
      <w:r w:rsidR="00D3294D" w:rsidRPr="00CA70AC">
        <w:rPr>
          <w:rFonts w:ascii="Times New Roman" w:hAnsi="Times New Roman" w:cs="Times New Roman"/>
          <w:sz w:val="24"/>
          <w:szCs w:val="24"/>
        </w:rPr>
        <w:t xml:space="preserve"> </w:t>
      </w:r>
      <w:r w:rsidRPr="00CA70AC">
        <w:rPr>
          <w:rFonts w:ascii="Times New Roman" w:hAnsi="Times New Roman" w:cs="Times New Roman"/>
          <w:sz w:val="24"/>
          <w:szCs w:val="24"/>
        </w:rPr>
        <w:t>1855-1890</w:t>
      </w:r>
      <w:r w:rsidR="00BC144B" w:rsidRPr="00CA70AC">
        <w:rPr>
          <w:rFonts w:ascii="Times New Roman" w:hAnsi="Times New Roman" w:cs="Times New Roman"/>
          <w:sz w:val="24"/>
          <w:szCs w:val="24"/>
        </w:rPr>
        <w:t>)</w:t>
      </w:r>
      <w:r w:rsidR="00D3294D" w:rsidRPr="00CA70AC">
        <w:rPr>
          <w:rFonts w:ascii="Times New Roman" w:hAnsi="Times New Roman" w:cs="Times New Roman"/>
          <w:sz w:val="24"/>
          <w:szCs w:val="24"/>
        </w:rPr>
        <w:t>.</w:t>
      </w:r>
    </w:p>
    <w:p w:rsidR="006A342E" w:rsidRPr="003E0E8B" w:rsidRDefault="00502154" w:rsidP="006A342E">
      <w:pPr>
        <w:pStyle w:val="NoSpacing"/>
        <w:spacing w:line="276" w:lineRule="auto"/>
        <w:ind w:firstLine="709"/>
        <w:jc w:val="both"/>
        <w:rPr>
          <w:rFonts w:ascii="Times New Roman" w:hAnsi="Times New Roman" w:cs="Times New Roman"/>
          <w:sz w:val="24"/>
          <w:szCs w:val="24"/>
        </w:rPr>
      </w:pPr>
      <w:r w:rsidRPr="003E0E8B">
        <w:rPr>
          <w:rFonts w:ascii="Times New Roman" w:hAnsi="Times New Roman" w:cs="Times New Roman"/>
          <w:i/>
          <w:sz w:val="24"/>
          <w:szCs w:val="24"/>
        </w:rPr>
        <w:t>Rana faza u razvoju kliničkih laboratorija (1790-1840)</w:t>
      </w:r>
      <w:r w:rsidRPr="003E0E8B">
        <w:rPr>
          <w:rFonts w:ascii="Times New Roman" w:hAnsi="Times New Roman" w:cs="Times New Roman"/>
          <w:b/>
          <w:sz w:val="24"/>
          <w:szCs w:val="24"/>
        </w:rPr>
        <w:t xml:space="preserve"> - </w:t>
      </w:r>
      <w:r w:rsidRPr="003E0E8B">
        <w:rPr>
          <w:rFonts w:ascii="Times New Roman" w:hAnsi="Times New Roman" w:cs="Times New Roman"/>
          <w:sz w:val="24"/>
          <w:szCs w:val="24"/>
        </w:rPr>
        <w:t xml:space="preserve">Francuski lekar i hemičar </w:t>
      </w:r>
      <w:r w:rsidRPr="003E0E8B">
        <w:rPr>
          <w:rFonts w:ascii="Times New Roman" w:hAnsi="Times New Roman" w:cs="Times New Roman"/>
          <w:i/>
          <w:sz w:val="24"/>
          <w:szCs w:val="24"/>
        </w:rPr>
        <w:t>Antoine Francois Fourcroy</w:t>
      </w:r>
      <w:r w:rsidRPr="003E0E8B">
        <w:rPr>
          <w:rFonts w:ascii="Times New Roman" w:hAnsi="Times New Roman" w:cs="Times New Roman"/>
          <w:sz w:val="24"/>
          <w:szCs w:val="24"/>
        </w:rPr>
        <w:t xml:space="preserve"> je prvi put 1791.</w:t>
      </w:r>
      <w:r w:rsidR="00BC144B">
        <w:rPr>
          <w:rFonts w:ascii="Times New Roman" w:hAnsi="Times New Roman" w:cs="Times New Roman"/>
          <w:sz w:val="24"/>
          <w:szCs w:val="24"/>
        </w:rPr>
        <w:t>godine,</w:t>
      </w:r>
      <w:r w:rsidRPr="003E0E8B">
        <w:rPr>
          <w:rFonts w:ascii="Times New Roman" w:hAnsi="Times New Roman" w:cs="Times New Roman"/>
          <w:sz w:val="24"/>
          <w:szCs w:val="24"/>
        </w:rPr>
        <w:t xml:space="preserve"> predložio da se u bolnice uvede hemijska laboratorija</w:t>
      </w:r>
      <w:r w:rsidR="00BC144B">
        <w:rPr>
          <w:rFonts w:ascii="Times New Roman" w:hAnsi="Times New Roman" w:cs="Times New Roman"/>
          <w:sz w:val="24"/>
          <w:szCs w:val="24"/>
        </w:rPr>
        <w:t>, koja ne bi trebalo da bude  previše udaljena</w:t>
      </w:r>
      <w:r w:rsidRPr="003E0E8B">
        <w:rPr>
          <w:rFonts w:ascii="Times New Roman" w:hAnsi="Times New Roman" w:cs="Times New Roman"/>
          <w:sz w:val="24"/>
          <w:szCs w:val="24"/>
        </w:rPr>
        <w:t xml:space="preserve"> od odeljenja sa krevetima pacijenata. U toj laboratoriji je predviđeno da se hemijski ispituju ekskreti, urin i ostali sekreti pacijenata. </w:t>
      </w:r>
      <w:r w:rsidRPr="003E0E8B">
        <w:rPr>
          <w:rFonts w:ascii="Times New Roman" w:hAnsi="Times New Roman" w:cs="Times New Roman"/>
          <w:i/>
          <w:sz w:val="24"/>
          <w:szCs w:val="24"/>
        </w:rPr>
        <w:lastRenderedPageBreak/>
        <w:t xml:space="preserve">Fourcroy </w:t>
      </w:r>
      <w:r w:rsidRPr="003E0E8B">
        <w:rPr>
          <w:rFonts w:ascii="Times New Roman" w:hAnsi="Times New Roman" w:cs="Times New Roman"/>
          <w:sz w:val="24"/>
          <w:szCs w:val="24"/>
        </w:rPr>
        <w:t>je takođe predložio neke od instrumenata</w:t>
      </w:r>
      <w:r w:rsidR="00BC144B">
        <w:rPr>
          <w:rFonts w:ascii="Times New Roman" w:hAnsi="Times New Roman" w:cs="Times New Roman"/>
          <w:sz w:val="24"/>
          <w:szCs w:val="24"/>
        </w:rPr>
        <w:t>,</w:t>
      </w:r>
      <w:r w:rsidR="00922897">
        <w:rPr>
          <w:rFonts w:ascii="Times New Roman" w:hAnsi="Times New Roman" w:cs="Times New Roman"/>
          <w:sz w:val="24"/>
          <w:szCs w:val="24"/>
        </w:rPr>
        <w:t xml:space="preserve"> koje bi trebalo</w:t>
      </w:r>
      <w:r w:rsidRPr="003E0E8B">
        <w:rPr>
          <w:rFonts w:ascii="Times New Roman" w:hAnsi="Times New Roman" w:cs="Times New Roman"/>
          <w:sz w:val="24"/>
          <w:szCs w:val="24"/>
        </w:rPr>
        <w:t xml:space="preserve"> koristiti u laboratorijama, a to su: lampa sa arganovim uljem, špiritusna lampa, peći, aparati za preparaciju, hidrometar, barometar, termometar, vaga i aparati za pregledanje fizioloških preparata. Nakon navedenih događaja, počela je potražnja i za testovima</w:t>
      </w:r>
      <w:r w:rsidR="00921BA6">
        <w:rPr>
          <w:rFonts w:ascii="Times New Roman" w:hAnsi="Times New Roman" w:cs="Times New Roman"/>
          <w:sz w:val="24"/>
          <w:szCs w:val="24"/>
        </w:rPr>
        <w:t>, koji se mogu</w:t>
      </w:r>
      <w:r w:rsidRPr="003E0E8B">
        <w:rPr>
          <w:rFonts w:ascii="Times New Roman" w:hAnsi="Times New Roman" w:cs="Times New Roman"/>
          <w:sz w:val="24"/>
          <w:szCs w:val="24"/>
        </w:rPr>
        <w:t>i brzo</w:t>
      </w:r>
      <w:r w:rsidR="00921BA6">
        <w:rPr>
          <w:rFonts w:ascii="Times New Roman" w:hAnsi="Times New Roman" w:cs="Times New Roman"/>
          <w:sz w:val="24"/>
          <w:szCs w:val="24"/>
        </w:rPr>
        <w:t xml:space="preserve"> uraditi</w:t>
      </w:r>
      <w:r w:rsidRPr="003E0E8B">
        <w:rPr>
          <w:rFonts w:ascii="Times New Roman" w:hAnsi="Times New Roman" w:cs="Times New Roman"/>
          <w:sz w:val="24"/>
          <w:szCs w:val="24"/>
        </w:rPr>
        <w:t xml:space="preserve"> i van laboratorije, tačnije uz krevet pacijenta. Tako od 1817. godine u Londonu počinje da se obraća pažnja na praktične hemijske testove. </w:t>
      </w:r>
      <w:r w:rsidRPr="003E0E8B">
        <w:rPr>
          <w:rFonts w:ascii="Times New Roman" w:hAnsi="Times New Roman" w:cs="Times New Roman"/>
          <w:i/>
          <w:sz w:val="24"/>
          <w:szCs w:val="24"/>
        </w:rPr>
        <w:t xml:space="preserve">Alexander Marcet </w:t>
      </w:r>
      <w:r w:rsidRPr="003E0E8B">
        <w:rPr>
          <w:rFonts w:ascii="Times New Roman" w:hAnsi="Times New Roman" w:cs="Times New Roman"/>
          <w:sz w:val="24"/>
          <w:szCs w:val="24"/>
        </w:rPr>
        <w:t xml:space="preserve">je započeo sa kvalitativnim hemijskim ispitivanjima konkremenata u cilju njihovog dijagnostikovanja. </w:t>
      </w:r>
      <w:r w:rsidRPr="003E0E8B">
        <w:rPr>
          <w:rFonts w:ascii="Times New Roman" w:hAnsi="Times New Roman" w:cs="Times New Roman"/>
          <w:i/>
          <w:sz w:val="24"/>
          <w:szCs w:val="24"/>
        </w:rPr>
        <w:t xml:space="preserve">William Prout </w:t>
      </w:r>
      <w:r w:rsidRPr="003E0E8B">
        <w:rPr>
          <w:rFonts w:ascii="Times New Roman" w:hAnsi="Times New Roman" w:cs="Times New Roman"/>
          <w:sz w:val="24"/>
          <w:szCs w:val="24"/>
        </w:rPr>
        <w:t xml:space="preserve">je razvio jednostavan test program za analizu urina. Zbog ograničenih analitičkih mogućnosti, ove laboratorije su bile slabo opremljene. Odličnu ideju za opremu je dao </w:t>
      </w:r>
      <w:r w:rsidRPr="003E0E8B">
        <w:rPr>
          <w:rFonts w:ascii="Times New Roman" w:hAnsi="Times New Roman" w:cs="Times New Roman"/>
          <w:i/>
          <w:sz w:val="24"/>
          <w:szCs w:val="24"/>
        </w:rPr>
        <w:t>Alexander Marcet</w:t>
      </w:r>
      <w:r w:rsidRPr="003E0E8B">
        <w:rPr>
          <w:rFonts w:ascii="Times New Roman" w:hAnsi="Times New Roman" w:cs="Times New Roman"/>
          <w:sz w:val="24"/>
          <w:szCs w:val="24"/>
        </w:rPr>
        <w:t xml:space="preserve"> u vidu crteža koji prikazuje aparat za pregled urina i konkremenata.</w:t>
      </w:r>
      <w:r w:rsidRPr="003E0E8B">
        <w:rPr>
          <w:rFonts w:ascii="Times New Roman" w:hAnsi="Times New Roman" w:cs="Times New Roman"/>
          <w:b/>
          <w:sz w:val="24"/>
          <w:szCs w:val="24"/>
        </w:rPr>
        <w:t xml:space="preserve"> </w:t>
      </w:r>
      <w:r w:rsidRPr="003E0E8B">
        <w:rPr>
          <w:rFonts w:ascii="Times New Roman" w:hAnsi="Times New Roman" w:cs="Times New Roman"/>
          <w:sz w:val="24"/>
          <w:szCs w:val="24"/>
        </w:rPr>
        <w:t xml:space="preserve">U ranoj fazi su se hemijski testovi retko sprovodili. </w:t>
      </w:r>
      <w:r w:rsidR="00921BA6">
        <w:rPr>
          <w:rFonts w:ascii="Times New Roman" w:hAnsi="Times New Roman" w:cs="Times New Roman"/>
          <w:sz w:val="24"/>
          <w:szCs w:val="24"/>
        </w:rPr>
        <w:t>Odvojene</w:t>
      </w:r>
      <w:r w:rsidRPr="003E0E8B">
        <w:rPr>
          <w:rFonts w:ascii="Times New Roman" w:hAnsi="Times New Roman" w:cs="Times New Roman"/>
          <w:sz w:val="24"/>
          <w:szCs w:val="24"/>
        </w:rPr>
        <w:t xml:space="preserve"> sobe za laboratoriju su teško bile dostupne i samo je nekoliko laboratorija bilo dobro opremljeno. Koristile su se uglavnom za istraživanje i učenje. Ispiti</w:t>
      </w:r>
      <w:r w:rsidR="00921BA6">
        <w:rPr>
          <w:rFonts w:ascii="Times New Roman" w:hAnsi="Times New Roman" w:cs="Times New Roman"/>
          <w:sz w:val="24"/>
          <w:szCs w:val="24"/>
        </w:rPr>
        <w:t>vanja su vršili lekari, a poneka</w:t>
      </w:r>
      <w:r w:rsidRPr="003E0E8B">
        <w:rPr>
          <w:rFonts w:ascii="Times New Roman" w:hAnsi="Times New Roman" w:cs="Times New Roman"/>
          <w:sz w:val="24"/>
          <w:szCs w:val="24"/>
        </w:rPr>
        <w:t xml:space="preserve"> su vršili i sami apotekari i hemičari.</w:t>
      </w:r>
    </w:p>
    <w:p w:rsidR="006A342E" w:rsidRPr="003E0E8B" w:rsidRDefault="006A342E" w:rsidP="006A342E">
      <w:pPr>
        <w:pStyle w:val="NoSpacing"/>
        <w:spacing w:line="276" w:lineRule="auto"/>
        <w:jc w:val="center"/>
        <w:rPr>
          <w:rFonts w:ascii="Times New Roman" w:hAnsi="Times New Roman" w:cs="Times New Roman"/>
          <w:b/>
          <w:sz w:val="24"/>
          <w:szCs w:val="24"/>
        </w:rPr>
      </w:pPr>
      <w:r w:rsidRPr="003E0E8B">
        <w:rPr>
          <w:rFonts w:ascii="Times New Roman" w:hAnsi="Times New Roman" w:cs="Times New Roman"/>
          <w:b/>
          <w:noProof/>
          <w:sz w:val="24"/>
          <w:szCs w:val="24"/>
        </w:rPr>
        <w:drawing>
          <wp:inline distT="0" distB="0" distL="0" distR="0">
            <wp:extent cx="4541074" cy="2524001"/>
            <wp:effectExtent l="1905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 cstate="print"/>
                    <a:srcRect/>
                    <a:stretch>
                      <a:fillRect/>
                    </a:stretch>
                  </pic:blipFill>
                  <pic:spPr bwMode="auto">
                    <a:xfrm>
                      <a:off x="0" y="0"/>
                      <a:ext cx="4541368" cy="2524164"/>
                    </a:xfrm>
                    <a:prstGeom prst="rect">
                      <a:avLst/>
                    </a:prstGeom>
                    <a:noFill/>
                    <a:ln w="9525">
                      <a:noFill/>
                      <a:miter lim="800000"/>
                      <a:headEnd/>
                      <a:tailEnd/>
                    </a:ln>
                  </pic:spPr>
                </pic:pic>
              </a:graphicData>
            </a:graphic>
          </wp:inline>
        </w:drawing>
      </w:r>
    </w:p>
    <w:p w:rsidR="006A342E" w:rsidRPr="003E0E8B" w:rsidRDefault="008B58A5" w:rsidP="008B58A5">
      <w:pPr>
        <w:pStyle w:val="NoSpacing"/>
        <w:jc w:val="center"/>
        <w:rPr>
          <w:rFonts w:ascii="Times New Roman" w:hAnsi="Times New Roman" w:cs="Times New Roman"/>
          <w:sz w:val="24"/>
          <w:szCs w:val="24"/>
        </w:rPr>
      </w:pPr>
      <w:r>
        <w:rPr>
          <w:rFonts w:ascii="Times New Roman" w:hAnsi="Times New Roman" w:cs="Times New Roman"/>
          <w:sz w:val="24"/>
          <w:szCs w:val="24"/>
        </w:rPr>
        <w:t xml:space="preserve">Slika3: </w:t>
      </w:r>
      <w:r w:rsidR="00227420" w:rsidRPr="003E0E8B">
        <w:rPr>
          <w:rFonts w:ascii="Times New Roman" w:hAnsi="Times New Roman" w:cs="Times New Roman"/>
          <w:sz w:val="24"/>
          <w:szCs w:val="24"/>
        </w:rPr>
        <w:t>Oprema za dijagnostiku urolita  iz : Marcet, A. 1819. An Assay on the Chemical History and</w:t>
      </w:r>
      <w:r>
        <w:rPr>
          <w:rFonts w:ascii="Times New Roman" w:hAnsi="Times New Roman" w:cs="Times New Roman"/>
          <w:sz w:val="24"/>
          <w:szCs w:val="24"/>
        </w:rPr>
        <w:t xml:space="preserve"> </w:t>
      </w:r>
      <w:r w:rsidR="00227420" w:rsidRPr="003E0E8B">
        <w:rPr>
          <w:rFonts w:ascii="Times New Roman" w:hAnsi="Times New Roman" w:cs="Times New Roman"/>
          <w:sz w:val="24"/>
          <w:szCs w:val="24"/>
        </w:rPr>
        <w:t>Medical Treatment ofCalculous Disorders. 2nd Edition (1</w:t>
      </w:r>
      <w:r w:rsidR="00227420" w:rsidRPr="003E0E8B">
        <w:rPr>
          <w:rFonts w:ascii="Times New Roman" w:hAnsi="Times New Roman" w:cs="Times New Roman"/>
          <w:sz w:val="24"/>
          <w:szCs w:val="24"/>
          <w:vertAlign w:val="superscript"/>
        </w:rPr>
        <w:t>st</w:t>
      </w:r>
      <w:r w:rsidR="00227420" w:rsidRPr="003E0E8B">
        <w:rPr>
          <w:rFonts w:ascii="Times New Roman" w:hAnsi="Times New Roman" w:cs="Times New Roman"/>
          <w:sz w:val="24"/>
          <w:szCs w:val="24"/>
        </w:rPr>
        <w:t xml:space="preserve"> Edition 1817). Longman, Hurst, Orme, Brown, London</w:t>
      </w:r>
    </w:p>
    <w:p w:rsidR="006A342E" w:rsidRPr="003E0E8B" w:rsidRDefault="006A342E" w:rsidP="006A342E">
      <w:pPr>
        <w:pStyle w:val="NoSpacing"/>
        <w:spacing w:line="276" w:lineRule="auto"/>
        <w:jc w:val="center"/>
        <w:rPr>
          <w:rFonts w:ascii="Times New Roman" w:hAnsi="Times New Roman" w:cs="Times New Roman"/>
          <w:b/>
          <w:sz w:val="24"/>
          <w:szCs w:val="24"/>
        </w:rPr>
      </w:pPr>
    </w:p>
    <w:p w:rsidR="00502154" w:rsidRPr="003E0E8B" w:rsidRDefault="00502154" w:rsidP="00502154">
      <w:pPr>
        <w:pStyle w:val="NoSpacing"/>
        <w:spacing w:line="276" w:lineRule="auto"/>
        <w:ind w:firstLine="709"/>
        <w:jc w:val="both"/>
        <w:rPr>
          <w:rFonts w:ascii="Times New Roman" w:hAnsi="Times New Roman" w:cs="Times New Roman"/>
          <w:b/>
          <w:sz w:val="24"/>
          <w:szCs w:val="24"/>
        </w:rPr>
      </w:pPr>
      <w:r w:rsidRPr="003E0E8B">
        <w:rPr>
          <w:rFonts w:ascii="Times New Roman" w:hAnsi="Times New Roman" w:cs="Times New Roman"/>
          <w:i/>
          <w:sz w:val="24"/>
          <w:szCs w:val="24"/>
        </w:rPr>
        <w:t>Druga faza u razvoju kliničkih laboratorija (1840-1855)</w:t>
      </w:r>
      <w:r w:rsidRPr="003E0E8B">
        <w:rPr>
          <w:rFonts w:ascii="Times New Roman" w:hAnsi="Times New Roman" w:cs="Times New Roman"/>
          <w:b/>
          <w:sz w:val="24"/>
          <w:szCs w:val="24"/>
        </w:rPr>
        <w:t xml:space="preserve"> </w:t>
      </w:r>
      <w:r w:rsidR="00921BA6">
        <w:rPr>
          <w:rFonts w:ascii="Times New Roman" w:hAnsi="Times New Roman" w:cs="Times New Roman"/>
          <w:b/>
          <w:sz w:val="24"/>
          <w:szCs w:val="24"/>
        </w:rPr>
        <w:t>–</w:t>
      </w:r>
      <w:r w:rsidRPr="003E0E8B">
        <w:rPr>
          <w:rFonts w:ascii="Times New Roman" w:hAnsi="Times New Roman" w:cs="Times New Roman"/>
          <w:b/>
          <w:sz w:val="24"/>
          <w:szCs w:val="24"/>
        </w:rPr>
        <w:t xml:space="preserve"> </w:t>
      </w:r>
      <w:r w:rsidR="00921BA6" w:rsidRPr="00921BA6">
        <w:rPr>
          <w:rFonts w:ascii="Times New Roman" w:hAnsi="Times New Roman" w:cs="Times New Roman"/>
          <w:sz w:val="24"/>
          <w:szCs w:val="24"/>
        </w:rPr>
        <w:t>Počela</w:t>
      </w:r>
      <w:r w:rsidR="00921BA6">
        <w:rPr>
          <w:rFonts w:ascii="Times New Roman" w:hAnsi="Times New Roman" w:cs="Times New Roman"/>
          <w:b/>
          <w:sz w:val="24"/>
          <w:szCs w:val="24"/>
        </w:rPr>
        <w:t xml:space="preserve"> je </w:t>
      </w:r>
      <w:r w:rsidR="00921BA6">
        <w:rPr>
          <w:rFonts w:ascii="Times New Roman" w:hAnsi="Times New Roman" w:cs="Times New Roman"/>
          <w:sz w:val="24"/>
          <w:szCs w:val="24"/>
        </w:rPr>
        <w:t>o</w:t>
      </w:r>
      <w:r w:rsidRPr="003E0E8B">
        <w:rPr>
          <w:rFonts w:ascii="Times New Roman" w:hAnsi="Times New Roman" w:cs="Times New Roman"/>
          <w:sz w:val="24"/>
          <w:szCs w:val="24"/>
        </w:rPr>
        <w:t xml:space="preserve">ko 1840. </w:t>
      </w:r>
      <w:r w:rsidR="00921BA6">
        <w:rPr>
          <w:rFonts w:ascii="Times New Roman" w:hAnsi="Times New Roman" w:cs="Times New Roman"/>
          <w:sz w:val="24"/>
          <w:szCs w:val="24"/>
        </w:rPr>
        <w:t>g</w:t>
      </w:r>
      <w:r w:rsidRPr="003E0E8B">
        <w:rPr>
          <w:rFonts w:ascii="Times New Roman" w:hAnsi="Times New Roman" w:cs="Times New Roman"/>
          <w:sz w:val="24"/>
          <w:szCs w:val="24"/>
        </w:rPr>
        <w:t>odine</w:t>
      </w:r>
      <w:r w:rsidR="00921BA6">
        <w:rPr>
          <w:rFonts w:ascii="Times New Roman" w:hAnsi="Times New Roman" w:cs="Times New Roman"/>
          <w:sz w:val="24"/>
          <w:szCs w:val="24"/>
        </w:rPr>
        <w:t>.</w:t>
      </w:r>
      <w:r w:rsidRPr="003E0E8B">
        <w:rPr>
          <w:rFonts w:ascii="Times New Roman" w:hAnsi="Times New Roman" w:cs="Times New Roman"/>
          <w:sz w:val="24"/>
          <w:szCs w:val="24"/>
        </w:rPr>
        <w:t xml:space="preserve">  U ovo vreme su hemija i hemijski testovi napredovali i privlačili su sve više pažnje. </w:t>
      </w:r>
      <w:r w:rsidR="00921BA6">
        <w:rPr>
          <w:rFonts w:ascii="Times New Roman" w:hAnsi="Times New Roman" w:cs="Times New Roman"/>
          <w:sz w:val="24"/>
          <w:szCs w:val="24"/>
        </w:rPr>
        <w:t>Na taj način</w:t>
      </w:r>
      <w:r w:rsidRPr="003E0E8B">
        <w:rPr>
          <w:rFonts w:ascii="Times New Roman" w:hAnsi="Times New Roman" w:cs="Times New Roman"/>
          <w:sz w:val="24"/>
          <w:szCs w:val="24"/>
        </w:rPr>
        <w:t xml:space="preserve"> </w:t>
      </w:r>
      <w:r w:rsidR="00921BA6" w:rsidRPr="003E0E8B">
        <w:rPr>
          <w:rFonts w:ascii="Times New Roman" w:hAnsi="Times New Roman" w:cs="Times New Roman"/>
          <w:sz w:val="24"/>
          <w:szCs w:val="24"/>
        </w:rPr>
        <w:t xml:space="preserve">se </w:t>
      </w:r>
      <w:r w:rsidRPr="003E0E8B">
        <w:rPr>
          <w:rFonts w:ascii="Times New Roman" w:hAnsi="Times New Roman" w:cs="Times New Roman"/>
          <w:sz w:val="24"/>
          <w:szCs w:val="24"/>
        </w:rPr>
        <w:t xml:space="preserve">javila i potreba za većim laboratorijama. Počele su da se otvaraju u raznim univerzitetskim bolnicama kao što su one u Vircburgu, Beču i Berlinu. Profesor organske hemije, </w:t>
      </w:r>
      <w:r w:rsidRPr="003E0E8B">
        <w:rPr>
          <w:rFonts w:ascii="Times New Roman" w:hAnsi="Times New Roman" w:cs="Times New Roman"/>
          <w:i/>
          <w:sz w:val="24"/>
          <w:szCs w:val="24"/>
        </w:rPr>
        <w:t>Johann Joseph Scherer</w:t>
      </w:r>
      <w:r w:rsidRPr="003E0E8B">
        <w:rPr>
          <w:rFonts w:ascii="Times New Roman" w:hAnsi="Times New Roman" w:cs="Times New Roman"/>
          <w:sz w:val="24"/>
          <w:szCs w:val="24"/>
        </w:rPr>
        <w:t xml:space="preserve"> je imenovan za direktora laboratorije u Vircburgu. Za ovu laboratoriju je prvi put iskorišćen termin "kliničko-hemijska laboratorija".</w:t>
      </w:r>
      <w:r w:rsidRPr="003E0E8B">
        <w:rPr>
          <w:rFonts w:ascii="Times New Roman" w:hAnsi="Times New Roman" w:cs="Times New Roman"/>
          <w:b/>
          <w:sz w:val="24"/>
          <w:szCs w:val="24"/>
        </w:rPr>
        <w:t xml:space="preserve"> </w:t>
      </w:r>
      <w:r w:rsidRPr="003E0E8B">
        <w:rPr>
          <w:rFonts w:ascii="Times New Roman" w:hAnsi="Times New Roman" w:cs="Times New Roman"/>
          <w:sz w:val="24"/>
          <w:szCs w:val="24"/>
        </w:rPr>
        <w:t xml:space="preserve">U opštoj bolnici u Beču, za direktora je imenovan hemičar </w:t>
      </w:r>
      <w:r w:rsidRPr="003E0E8B">
        <w:rPr>
          <w:rFonts w:ascii="Times New Roman" w:hAnsi="Times New Roman" w:cs="Times New Roman"/>
          <w:i/>
          <w:sz w:val="24"/>
          <w:szCs w:val="24"/>
        </w:rPr>
        <w:t xml:space="preserve">Johann Florian Heller. </w:t>
      </w:r>
      <w:r w:rsidRPr="003E0E8B">
        <w:rPr>
          <w:rFonts w:ascii="Times New Roman" w:hAnsi="Times New Roman" w:cs="Times New Roman"/>
          <w:sz w:val="24"/>
          <w:szCs w:val="24"/>
        </w:rPr>
        <w:t>Ova laboratorija se sastojala od tri prostorije i bila je nešto veća od one u Vircburgu.</w:t>
      </w:r>
      <w:r w:rsidRPr="003E0E8B">
        <w:rPr>
          <w:rFonts w:ascii="Times New Roman" w:hAnsi="Times New Roman" w:cs="Times New Roman"/>
          <w:b/>
          <w:sz w:val="24"/>
          <w:szCs w:val="24"/>
        </w:rPr>
        <w:t xml:space="preserve"> </w:t>
      </w:r>
      <w:r w:rsidR="00921BA6" w:rsidRPr="003E0E8B">
        <w:rPr>
          <w:rFonts w:ascii="Times New Roman" w:hAnsi="Times New Roman" w:cs="Times New Roman"/>
          <w:i/>
          <w:sz w:val="24"/>
          <w:szCs w:val="24"/>
        </w:rPr>
        <w:t>Johann Lucas Schoenlein</w:t>
      </w:r>
      <w:r w:rsidR="00921BA6" w:rsidRPr="003E0E8B">
        <w:rPr>
          <w:rFonts w:ascii="Times New Roman" w:hAnsi="Times New Roman" w:cs="Times New Roman"/>
          <w:sz w:val="24"/>
          <w:szCs w:val="24"/>
        </w:rPr>
        <w:t xml:space="preserve"> je </w:t>
      </w:r>
      <w:r w:rsidRPr="003E0E8B">
        <w:rPr>
          <w:rFonts w:ascii="Times New Roman" w:hAnsi="Times New Roman" w:cs="Times New Roman"/>
          <w:sz w:val="24"/>
          <w:szCs w:val="24"/>
        </w:rPr>
        <w:t>1839. godine pozvan na mesto direktora kliničke laboratorije Berlinskog univerziteta.</w:t>
      </w:r>
      <w:r w:rsidRPr="003E0E8B">
        <w:rPr>
          <w:rFonts w:ascii="Times New Roman" w:hAnsi="Times New Roman" w:cs="Times New Roman"/>
          <w:b/>
          <w:sz w:val="24"/>
          <w:szCs w:val="24"/>
        </w:rPr>
        <w:t xml:space="preserve"> </w:t>
      </w:r>
      <w:r w:rsidRPr="003E0E8B">
        <w:rPr>
          <w:rFonts w:ascii="Times New Roman" w:hAnsi="Times New Roman" w:cs="Times New Roman"/>
          <w:sz w:val="24"/>
          <w:szCs w:val="24"/>
        </w:rPr>
        <w:t>Instrumenti iz ovog perioda su bili n</w:t>
      </w:r>
      <w:r w:rsidR="00921BA6">
        <w:rPr>
          <w:rFonts w:ascii="Times New Roman" w:hAnsi="Times New Roman" w:cs="Times New Roman"/>
          <w:sz w:val="24"/>
          <w:szCs w:val="24"/>
        </w:rPr>
        <w:t>ešto drugačiji (stakleni i porce</w:t>
      </w:r>
      <w:r w:rsidRPr="003E0E8B">
        <w:rPr>
          <w:rFonts w:ascii="Times New Roman" w:hAnsi="Times New Roman" w:cs="Times New Roman"/>
          <w:sz w:val="24"/>
          <w:szCs w:val="24"/>
        </w:rPr>
        <w:t>lanski sudovi, mikroskop, specijalizovani sudovi za te</w:t>
      </w:r>
      <w:r w:rsidR="000B7804">
        <w:rPr>
          <w:rFonts w:ascii="Times New Roman" w:hAnsi="Times New Roman" w:cs="Times New Roman"/>
          <w:sz w:val="24"/>
          <w:szCs w:val="24"/>
        </w:rPr>
        <w:t>stiranje vode, vazduha i peska</w:t>
      </w:r>
      <w:r w:rsidRPr="003E0E8B">
        <w:rPr>
          <w:rFonts w:ascii="Times New Roman" w:hAnsi="Times New Roman" w:cs="Times New Roman"/>
          <w:sz w:val="24"/>
          <w:szCs w:val="24"/>
        </w:rPr>
        <w:t>).</w:t>
      </w:r>
    </w:p>
    <w:p w:rsidR="00502154" w:rsidRPr="003E0E8B" w:rsidRDefault="00502154" w:rsidP="00502154">
      <w:pPr>
        <w:pStyle w:val="NoSpacing"/>
        <w:spacing w:line="276" w:lineRule="auto"/>
        <w:ind w:firstLine="709"/>
        <w:jc w:val="both"/>
        <w:rPr>
          <w:rFonts w:ascii="Times New Roman" w:hAnsi="Times New Roman" w:cs="Times New Roman"/>
          <w:b/>
          <w:sz w:val="24"/>
          <w:szCs w:val="24"/>
        </w:rPr>
      </w:pPr>
      <w:r w:rsidRPr="003E0E8B">
        <w:rPr>
          <w:rFonts w:ascii="Times New Roman" w:hAnsi="Times New Roman" w:cs="Times New Roman"/>
          <w:i/>
          <w:sz w:val="24"/>
          <w:szCs w:val="24"/>
        </w:rPr>
        <w:lastRenderedPageBreak/>
        <w:t>Faza ekstenzije u razvoju kliničkih laboratorija (1855)</w:t>
      </w:r>
      <w:r w:rsidRPr="003E0E8B">
        <w:rPr>
          <w:rFonts w:ascii="Times New Roman" w:hAnsi="Times New Roman" w:cs="Times New Roman"/>
          <w:b/>
          <w:sz w:val="24"/>
          <w:szCs w:val="24"/>
        </w:rPr>
        <w:t xml:space="preserve"> </w:t>
      </w:r>
      <w:r w:rsidR="00921BA6">
        <w:rPr>
          <w:rFonts w:ascii="Times New Roman" w:hAnsi="Times New Roman" w:cs="Times New Roman"/>
          <w:b/>
          <w:sz w:val="24"/>
          <w:szCs w:val="24"/>
        </w:rPr>
        <w:t>–</w:t>
      </w:r>
      <w:r w:rsidRPr="003E0E8B">
        <w:rPr>
          <w:rFonts w:ascii="Times New Roman" w:hAnsi="Times New Roman" w:cs="Times New Roman"/>
          <w:b/>
          <w:sz w:val="24"/>
          <w:szCs w:val="24"/>
        </w:rPr>
        <w:t xml:space="preserve"> </w:t>
      </w:r>
      <w:r w:rsidR="00921BA6" w:rsidRPr="00921BA6">
        <w:rPr>
          <w:rFonts w:ascii="Times New Roman" w:hAnsi="Times New Roman" w:cs="Times New Roman"/>
          <w:sz w:val="24"/>
          <w:szCs w:val="24"/>
        </w:rPr>
        <w:t>Počela je</w:t>
      </w:r>
      <w:r w:rsidR="00921BA6">
        <w:rPr>
          <w:rFonts w:ascii="Times New Roman" w:hAnsi="Times New Roman" w:cs="Times New Roman"/>
          <w:b/>
          <w:sz w:val="24"/>
          <w:szCs w:val="24"/>
        </w:rPr>
        <w:t xml:space="preserve"> </w:t>
      </w:r>
      <w:r w:rsidR="00921BA6">
        <w:rPr>
          <w:rFonts w:ascii="Times New Roman" w:hAnsi="Times New Roman" w:cs="Times New Roman"/>
          <w:sz w:val="24"/>
          <w:szCs w:val="24"/>
        </w:rPr>
        <w:t>o</w:t>
      </w:r>
      <w:r w:rsidRPr="003E0E8B">
        <w:rPr>
          <w:rFonts w:ascii="Times New Roman" w:hAnsi="Times New Roman" w:cs="Times New Roman"/>
          <w:sz w:val="24"/>
          <w:szCs w:val="24"/>
        </w:rPr>
        <w:t xml:space="preserve">d 1855. </w:t>
      </w:r>
      <w:r w:rsidR="00921BA6">
        <w:rPr>
          <w:rFonts w:ascii="Times New Roman" w:hAnsi="Times New Roman" w:cs="Times New Roman"/>
          <w:sz w:val="24"/>
          <w:szCs w:val="24"/>
        </w:rPr>
        <w:t>g</w:t>
      </w:r>
      <w:r w:rsidRPr="003E0E8B">
        <w:rPr>
          <w:rFonts w:ascii="Times New Roman" w:hAnsi="Times New Roman" w:cs="Times New Roman"/>
          <w:sz w:val="24"/>
          <w:szCs w:val="24"/>
        </w:rPr>
        <w:t>odine</w:t>
      </w:r>
      <w:r w:rsidR="00921BA6">
        <w:rPr>
          <w:rFonts w:ascii="Times New Roman" w:hAnsi="Times New Roman" w:cs="Times New Roman"/>
          <w:sz w:val="24"/>
          <w:szCs w:val="24"/>
        </w:rPr>
        <w:t>.</w:t>
      </w:r>
      <w:r w:rsidRPr="003E0E8B">
        <w:rPr>
          <w:rFonts w:ascii="Times New Roman" w:hAnsi="Times New Roman" w:cs="Times New Roman"/>
          <w:sz w:val="24"/>
          <w:szCs w:val="24"/>
        </w:rPr>
        <w:t xml:space="preserve"> U ovo vreme, uspesi nove medicine zasnovane na prirodnim naukama su već poznati svetu. Tako je u Nemačkoj, pod konceptom "pat</w:t>
      </w:r>
      <w:r w:rsidR="000A2AA3">
        <w:rPr>
          <w:rFonts w:ascii="Times New Roman" w:hAnsi="Times New Roman" w:cs="Times New Roman"/>
          <w:sz w:val="24"/>
          <w:szCs w:val="24"/>
        </w:rPr>
        <w:t>ološka fiziologija", započelo</w:t>
      </w:r>
      <w:r w:rsidRPr="003E0E8B">
        <w:rPr>
          <w:rFonts w:ascii="Times New Roman" w:hAnsi="Times New Roman" w:cs="Times New Roman"/>
          <w:sz w:val="24"/>
          <w:szCs w:val="24"/>
        </w:rPr>
        <w:t xml:space="preserve"> proučavanje zasnovano isključivo na eksperimentima. Grupa mladih naučnika je pokušavala da objasni fiziološke pojave zasnivajući se samo na zakonima fizike i hemije. Sve češće su se otvarale laboratorije i uglavnom su se nalazile u središtu bolnica, ponekad nazivane "hramovi bolnica".  Standardna oprema laboratorija u </w:t>
      </w:r>
      <w:r w:rsidR="00F17C87" w:rsidRPr="00F17C87">
        <w:rPr>
          <w:rFonts w:ascii="Times New Roman" w:hAnsi="Times New Roman" w:cs="Times New Roman"/>
          <w:sz w:val="24"/>
          <w:szCs w:val="24"/>
        </w:rPr>
        <w:t>ekspa</w:t>
      </w:r>
      <w:r w:rsidRPr="00F17C87">
        <w:rPr>
          <w:rFonts w:ascii="Times New Roman" w:hAnsi="Times New Roman" w:cs="Times New Roman"/>
          <w:sz w:val="24"/>
          <w:szCs w:val="24"/>
        </w:rPr>
        <w:t>nzivnoj</w:t>
      </w:r>
      <w:r w:rsidRPr="003E0E8B">
        <w:rPr>
          <w:rFonts w:ascii="Times New Roman" w:hAnsi="Times New Roman" w:cs="Times New Roman"/>
          <w:sz w:val="24"/>
          <w:szCs w:val="24"/>
        </w:rPr>
        <w:t xml:space="preserve"> fazi je uključivala: instrumente za volumetrijsku analizu, centrifugu, spektroskop, kalorimetar, uređaj</w:t>
      </w:r>
      <w:r w:rsidR="000A2AA3">
        <w:rPr>
          <w:rFonts w:ascii="Times New Roman" w:hAnsi="Times New Roman" w:cs="Times New Roman"/>
          <w:sz w:val="24"/>
          <w:szCs w:val="24"/>
        </w:rPr>
        <w:t xml:space="preserve"> za analizu čestica, miksroskop i</w:t>
      </w:r>
      <w:r w:rsidRPr="003E0E8B">
        <w:rPr>
          <w:rFonts w:ascii="Times New Roman" w:hAnsi="Times New Roman" w:cs="Times New Roman"/>
          <w:sz w:val="24"/>
          <w:szCs w:val="24"/>
        </w:rPr>
        <w:t xml:space="preserve"> polarimetar itd.</w:t>
      </w:r>
    </w:p>
    <w:p w:rsidR="00502154" w:rsidRPr="003E0E8B" w:rsidRDefault="00502154" w:rsidP="00502154">
      <w:pPr>
        <w:pStyle w:val="NoSpacing"/>
        <w:spacing w:line="276" w:lineRule="auto"/>
        <w:ind w:firstLine="709"/>
        <w:jc w:val="both"/>
        <w:rPr>
          <w:rFonts w:ascii="Times New Roman" w:hAnsi="Times New Roman" w:cs="Times New Roman"/>
          <w:sz w:val="24"/>
          <w:szCs w:val="24"/>
        </w:rPr>
      </w:pPr>
      <w:r w:rsidRPr="003E0E8B">
        <w:rPr>
          <w:rFonts w:ascii="Times New Roman" w:hAnsi="Times New Roman" w:cs="Times New Roman"/>
          <w:i/>
          <w:sz w:val="24"/>
          <w:szCs w:val="24"/>
        </w:rPr>
        <w:t>Zlatno doba za kliničku hemiju: 1948-1960</w:t>
      </w:r>
      <w:r w:rsidRPr="003E0E8B">
        <w:rPr>
          <w:rFonts w:ascii="Times New Roman" w:hAnsi="Times New Roman" w:cs="Times New Roman"/>
          <w:b/>
          <w:sz w:val="24"/>
          <w:szCs w:val="24"/>
        </w:rPr>
        <w:t xml:space="preserve"> - </w:t>
      </w:r>
      <w:r w:rsidRPr="003E0E8B">
        <w:rPr>
          <w:rFonts w:ascii="Times New Roman" w:hAnsi="Times New Roman" w:cs="Times New Roman"/>
          <w:sz w:val="24"/>
          <w:szCs w:val="24"/>
        </w:rPr>
        <w:t>Ovaj</w:t>
      </w:r>
      <w:r w:rsidR="000A2AA3">
        <w:rPr>
          <w:rFonts w:ascii="Times New Roman" w:hAnsi="Times New Roman" w:cs="Times New Roman"/>
          <w:sz w:val="24"/>
          <w:szCs w:val="24"/>
        </w:rPr>
        <w:t xml:space="preserve"> period od 12 godina,</w:t>
      </w:r>
      <w:r w:rsidRPr="003E0E8B">
        <w:rPr>
          <w:rFonts w:ascii="Times New Roman" w:hAnsi="Times New Roman" w:cs="Times New Roman"/>
          <w:sz w:val="24"/>
          <w:szCs w:val="24"/>
        </w:rPr>
        <w:t xml:space="preserve"> je važan zbog pojave vakutajnera, elektr</w:t>
      </w:r>
      <w:r w:rsidR="000A2AA3">
        <w:rPr>
          <w:rFonts w:ascii="Times New Roman" w:hAnsi="Times New Roman" w:cs="Times New Roman"/>
          <w:sz w:val="24"/>
          <w:szCs w:val="24"/>
        </w:rPr>
        <w:t>oforeze, radioimunoesej analize i</w:t>
      </w:r>
      <w:r w:rsidRPr="003E0E8B">
        <w:rPr>
          <w:rFonts w:ascii="Times New Roman" w:hAnsi="Times New Roman" w:cs="Times New Roman"/>
          <w:sz w:val="24"/>
          <w:szCs w:val="24"/>
        </w:rPr>
        <w:t xml:space="preserve"> autoanalize. U ovom periodu se takođe pojavljuju nove organizacije, publikacije, programi i službe</w:t>
      </w:r>
      <w:r w:rsidR="000A2AA3">
        <w:rPr>
          <w:rFonts w:ascii="Times New Roman" w:hAnsi="Times New Roman" w:cs="Times New Roman"/>
          <w:sz w:val="24"/>
          <w:szCs w:val="24"/>
        </w:rPr>
        <w:t>,</w:t>
      </w:r>
      <w:r w:rsidRPr="003E0E8B">
        <w:rPr>
          <w:rFonts w:ascii="Times New Roman" w:hAnsi="Times New Roman" w:cs="Times New Roman"/>
          <w:sz w:val="24"/>
          <w:szCs w:val="24"/>
        </w:rPr>
        <w:t xml:space="preserve"> koje su postavile dobar temelj za profesionalni status kliničke hemije. Ovaj period naziva se </w:t>
      </w:r>
      <w:r w:rsidRPr="003E0E8B">
        <w:rPr>
          <w:rFonts w:ascii="Times New Roman" w:hAnsi="Times New Roman" w:cs="Times New Roman"/>
          <w:i/>
          <w:sz w:val="24"/>
          <w:szCs w:val="24"/>
        </w:rPr>
        <w:t>zlatno doba</w:t>
      </w:r>
      <w:r w:rsidRPr="003E0E8B">
        <w:rPr>
          <w:rFonts w:ascii="Times New Roman" w:hAnsi="Times New Roman" w:cs="Times New Roman"/>
          <w:sz w:val="24"/>
          <w:szCs w:val="24"/>
        </w:rPr>
        <w:t>.</w:t>
      </w:r>
      <w:r w:rsidRPr="003E0E8B">
        <w:rPr>
          <w:rFonts w:ascii="Times New Roman" w:hAnsi="Times New Roman" w:cs="Times New Roman"/>
          <w:b/>
          <w:sz w:val="24"/>
          <w:szCs w:val="24"/>
        </w:rPr>
        <w:t xml:space="preserve"> </w:t>
      </w:r>
      <w:r w:rsidRPr="003E0E8B">
        <w:rPr>
          <w:rFonts w:ascii="Times New Roman" w:hAnsi="Times New Roman" w:cs="Times New Roman"/>
          <w:sz w:val="24"/>
          <w:szCs w:val="24"/>
        </w:rPr>
        <w:t xml:space="preserve">Sem fotoelektričnih kolorimetara, kliničko hemijske laboratorije iz 1948. </w:t>
      </w:r>
      <w:r w:rsidR="000A2AA3">
        <w:rPr>
          <w:rFonts w:ascii="Times New Roman" w:hAnsi="Times New Roman" w:cs="Times New Roman"/>
          <w:sz w:val="24"/>
          <w:szCs w:val="24"/>
        </w:rPr>
        <w:t xml:space="preserve">godine, </w:t>
      </w:r>
      <w:r w:rsidRPr="003E0E8B">
        <w:rPr>
          <w:rFonts w:ascii="Times New Roman" w:hAnsi="Times New Roman" w:cs="Times New Roman"/>
          <w:sz w:val="24"/>
          <w:szCs w:val="24"/>
        </w:rPr>
        <w:t>se nisu mnogo razlikovale od onih iz 1925.</w:t>
      </w:r>
      <w:r w:rsidR="00B9167E">
        <w:rPr>
          <w:rFonts w:ascii="Times New Roman" w:hAnsi="Times New Roman" w:cs="Times New Roman"/>
          <w:sz w:val="24"/>
          <w:szCs w:val="24"/>
        </w:rPr>
        <w:t>godine.</w:t>
      </w:r>
      <w:r w:rsidRPr="003E0E8B">
        <w:rPr>
          <w:rFonts w:ascii="Times New Roman" w:hAnsi="Times New Roman" w:cs="Times New Roman"/>
          <w:sz w:val="24"/>
          <w:szCs w:val="24"/>
        </w:rPr>
        <w:t xml:space="preserve"> Osnovna tehnologija i oprema nisu znatno prome</w:t>
      </w:r>
      <w:r w:rsidR="00CA726B">
        <w:rPr>
          <w:rFonts w:ascii="Times New Roman" w:hAnsi="Times New Roman" w:cs="Times New Roman"/>
          <w:sz w:val="24"/>
          <w:szCs w:val="24"/>
        </w:rPr>
        <w:t>njene. Od opreme su se nalazile:</w:t>
      </w:r>
      <w:r w:rsidRPr="003E0E8B">
        <w:rPr>
          <w:rFonts w:ascii="Times New Roman" w:hAnsi="Times New Roman" w:cs="Times New Roman"/>
          <w:sz w:val="24"/>
          <w:szCs w:val="24"/>
        </w:rPr>
        <w:t xml:space="preserve"> birete, stalak sa epruvetama, filter papir, levak, centrifuga, bočice, mikr</w:t>
      </w:r>
      <w:r w:rsidR="00CA726B">
        <w:rPr>
          <w:rFonts w:ascii="Times New Roman" w:hAnsi="Times New Roman" w:cs="Times New Roman"/>
          <w:sz w:val="24"/>
          <w:szCs w:val="24"/>
        </w:rPr>
        <w:t>oskop, kolorimetar i</w:t>
      </w:r>
      <w:r w:rsidRPr="003E0E8B">
        <w:rPr>
          <w:rFonts w:ascii="Times New Roman" w:hAnsi="Times New Roman" w:cs="Times New Roman"/>
          <w:sz w:val="24"/>
          <w:szCs w:val="24"/>
        </w:rPr>
        <w:t xml:space="preserve"> tehnička vaga. Naglasak je bio na klasičnim  hemijskim i biološkim tehnikama koje nisu zahtevale instrumente. Nenadmašan rast i širok spektar istraživanja, započet nakon Drugog svetskog rata, a nastavljen i u 21. veku, potpomagan od strane vlade, koja je davala sredstva za biomedicinska istraživanja, jer je zdravlje naroda postao nacionali cilj. Ovo je znatno uticalo na razvoj kliničko hemijskih laboratorija. Godine između 1948. i 1960. su posebno značajne zbog inovativne tehnologije</w:t>
      </w:r>
      <w:r w:rsidR="00CA726B">
        <w:rPr>
          <w:rFonts w:ascii="Times New Roman" w:hAnsi="Times New Roman" w:cs="Times New Roman"/>
          <w:sz w:val="24"/>
          <w:szCs w:val="24"/>
        </w:rPr>
        <w:t>,</w:t>
      </w:r>
      <w:r w:rsidRPr="003E0E8B">
        <w:rPr>
          <w:rFonts w:ascii="Times New Roman" w:hAnsi="Times New Roman" w:cs="Times New Roman"/>
          <w:sz w:val="24"/>
          <w:szCs w:val="24"/>
        </w:rPr>
        <w:t xml:space="preserve"> koja je dala bolje metode u istraživanju mnogih bolesti, u većini slučajeva vodeći do boljeg lečenja.</w:t>
      </w:r>
    </w:p>
    <w:p w:rsidR="00E13D89" w:rsidRPr="003E0E8B" w:rsidRDefault="00151C16" w:rsidP="00E13D89">
      <w:pPr>
        <w:pStyle w:val="NoSpacing"/>
        <w:spacing w:line="276" w:lineRule="auto"/>
        <w:ind w:firstLine="709"/>
        <w:jc w:val="both"/>
        <w:rPr>
          <w:rFonts w:ascii="Times New Roman" w:hAnsi="Times New Roman"/>
          <w:sz w:val="24"/>
          <w:szCs w:val="24"/>
        </w:rPr>
      </w:pPr>
      <w:r w:rsidRPr="003E0E8B">
        <w:rPr>
          <w:rFonts w:ascii="Times New Roman" w:eastAsia="Calibri" w:hAnsi="Times New Roman" w:cs="Times New Roman"/>
          <w:sz w:val="24"/>
          <w:szCs w:val="24"/>
        </w:rPr>
        <w:t>Vakutajner sistem za uzimanje venske krvi (BD Vacutainer Blood Collection System) je zatvoren, sterilan  sistem, koji se koristi za uzimanje krvi, za različite laboratorijske analize. Princip rada je sledeći: prilikom venepunkcije krv pod negativnim pritiskom ulazi u epruvete</w:t>
      </w:r>
      <w:r w:rsidR="00CA726B">
        <w:rPr>
          <w:rFonts w:ascii="Times New Roman" w:eastAsia="Calibri" w:hAnsi="Times New Roman" w:cs="Times New Roman"/>
          <w:sz w:val="24"/>
          <w:szCs w:val="24"/>
        </w:rPr>
        <w:t>, koje su pod vakumom, t</w:t>
      </w:r>
      <w:r w:rsidRPr="003E0E8B">
        <w:rPr>
          <w:rFonts w:ascii="Times New Roman" w:eastAsia="Calibri" w:hAnsi="Times New Roman" w:cs="Times New Roman"/>
          <w:sz w:val="24"/>
          <w:szCs w:val="24"/>
        </w:rPr>
        <w:t>e je  kontakt sa krvlju sveden na minimum. Prvi vakutajner sistem razvio je Jozef Klajner (Joseph Kleiner) još davne 1947. godine. Vrlo brzo se za</w:t>
      </w:r>
      <w:r w:rsidR="001369AB">
        <w:rPr>
          <w:rFonts w:ascii="Times New Roman" w:eastAsia="Calibri" w:hAnsi="Times New Roman" w:cs="Times New Roman"/>
          <w:sz w:val="24"/>
          <w:szCs w:val="24"/>
        </w:rPr>
        <w:t xml:space="preserve"> dalji razvoj patenta i masovnu proizvodnju zainteresovala a</w:t>
      </w:r>
      <w:r w:rsidRPr="003E0E8B">
        <w:rPr>
          <w:rFonts w:ascii="Times New Roman" w:eastAsia="Calibri" w:hAnsi="Times New Roman" w:cs="Times New Roman"/>
          <w:sz w:val="24"/>
          <w:szCs w:val="24"/>
        </w:rPr>
        <w:t xml:space="preserve">merička firma Bekton i Dikins (Becton Dickinson Company-BD), koja se bavila medicinskim tehnologijama. </w:t>
      </w:r>
      <w:r w:rsidR="00CA726B">
        <w:rPr>
          <w:rFonts w:ascii="Times New Roman" w:eastAsia="Calibri" w:hAnsi="Times New Roman" w:cs="Times New Roman"/>
          <w:sz w:val="24"/>
          <w:szCs w:val="24"/>
        </w:rPr>
        <w:t>V</w:t>
      </w:r>
      <w:r w:rsidR="00CA726B" w:rsidRPr="003E0E8B">
        <w:rPr>
          <w:rFonts w:ascii="Times New Roman" w:eastAsia="Calibri" w:hAnsi="Times New Roman" w:cs="Times New Roman"/>
          <w:sz w:val="24"/>
          <w:szCs w:val="24"/>
        </w:rPr>
        <w:t>akutajner sistem kakav se danas k</w:t>
      </w:r>
      <w:r w:rsidR="00CA726B">
        <w:rPr>
          <w:rFonts w:ascii="Times New Roman" w:eastAsia="Calibri" w:hAnsi="Times New Roman" w:cs="Times New Roman"/>
          <w:sz w:val="24"/>
          <w:szCs w:val="24"/>
        </w:rPr>
        <w:t>oristi</w:t>
      </w:r>
      <w:r w:rsidR="00CA726B" w:rsidRPr="00CA726B">
        <w:rPr>
          <w:rFonts w:ascii="Times New Roman" w:eastAsia="Calibri" w:hAnsi="Times New Roman" w:cs="Times New Roman"/>
          <w:sz w:val="24"/>
          <w:szCs w:val="24"/>
        </w:rPr>
        <w:t xml:space="preserve"> </w:t>
      </w:r>
      <w:r w:rsidR="00CA726B" w:rsidRPr="003E0E8B">
        <w:rPr>
          <w:rFonts w:ascii="Times New Roman" w:eastAsia="Calibri" w:hAnsi="Times New Roman" w:cs="Times New Roman"/>
          <w:sz w:val="24"/>
          <w:szCs w:val="24"/>
        </w:rPr>
        <w:t xml:space="preserve">je razvijen </w:t>
      </w:r>
      <w:r w:rsidRPr="003E0E8B">
        <w:rPr>
          <w:rFonts w:ascii="Times New Roman" w:eastAsia="Calibri" w:hAnsi="Times New Roman" w:cs="Times New Roman"/>
          <w:sz w:val="24"/>
          <w:szCs w:val="24"/>
        </w:rPr>
        <w:t xml:space="preserve">1991. </w:t>
      </w:r>
      <w:r w:rsidR="00CA726B" w:rsidRPr="003E0E8B">
        <w:rPr>
          <w:rFonts w:ascii="Times New Roman" w:eastAsia="Calibri" w:hAnsi="Times New Roman" w:cs="Times New Roman"/>
          <w:sz w:val="24"/>
          <w:szCs w:val="24"/>
        </w:rPr>
        <w:t>G</w:t>
      </w:r>
      <w:r w:rsidRPr="003E0E8B">
        <w:rPr>
          <w:rFonts w:ascii="Times New Roman" w:eastAsia="Calibri" w:hAnsi="Times New Roman" w:cs="Times New Roman"/>
          <w:sz w:val="24"/>
          <w:szCs w:val="24"/>
        </w:rPr>
        <w:t>odine</w:t>
      </w:r>
      <w:r w:rsidR="00CA726B">
        <w:rPr>
          <w:rFonts w:ascii="Times New Roman" w:eastAsia="Calibri" w:hAnsi="Times New Roman" w:cs="Times New Roman"/>
          <w:sz w:val="24"/>
          <w:szCs w:val="24"/>
        </w:rPr>
        <w:t>.</w:t>
      </w:r>
      <w:r w:rsidRPr="003E0E8B">
        <w:rPr>
          <w:rFonts w:ascii="Times New Roman" w:eastAsia="Calibri" w:hAnsi="Times New Roman" w:cs="Times New Roman"/>
          <w:sz w:val="24"/>
          <w:szCs w:val="24"/>
        </w:rPr>
        <w:t xml:space="preserve"> </w:t>
      </w:r>
    </w:p>
    <w:p w:rsidR="00E13D89" w:rsidRPr="003E0E8B" w:rsidRDefault="00151C16" w:rsidP="00E13D89">
      <w:pPr>
        <w:pStyle w:val="NoSpacing"/>
        <w:spacing w:line="276" w:lineRule="auto"/>
        <w:ind w:firstLine="709"/>
        <w:jc w:val="both"/>
        <w:rPr>
          <w:rFonts w:ascii="Times New Roman" w:hAnsi="Times New Roman"/>
          <w:sz w:val="24"/>
          <w:szCs w:val="24"/>
        </w:rPr>
      </w:pPr>
      <w:r w:rsidRPr="003E0E8B">
        <w:rPr>
          <w:rFonts w:ascii="Times New Roman" w:eastAsia="Calibri" w:hAnsi="Times New Roman" w:cs="Times New Roman"/>
          <w:sz w:val="24"/>
          <w:szCs w:val="24"/>
        </w:rPr>
        <w:t>Još jedna inovacija se pojavila 50-ih godina, “kit” metod, razvijen od strane “Sigma hemijske kompanije” Seint Luis, Mizuri. Svi reagensi za analizu su bili unapred pakovani, spremni za upotrebu, sa instrukcijama. Iako je ovaj termin postao poznat zahvaljujući kompaniji Sigma, ranije se takođe koristio</w:t>
      </w:r>
      <w:r w:rsidR="00B23A2E">
        <w:rPr>
          <w:rFonts w:ascii="Times New Roman" w:eastAsia="Calibri" w:hAnsi="Times New Roman" w:cs="Times New Roman"/>
          <w:sz w:val="24"/>
          <w:szCs w:val="24"/>
        </w:rPr>
        <w:t xml:space="preserve"> u</w:t>
      </w:r>
      <w:r w:rsidRPr="003E0E8B">
        <w:rPr>
          <w:rFonts w:ascii="Times New Roman" w:eastAsia="Calibri" w:hAnsi="Times New Roman" w:cs="Times New Roman"/>
          <w:sz w:val="24"/>
          <w:szCs w:val="24"/>
        </w:rPr>
        <w:t xml:space="preserve"> enzimskoj analizi, izdavali su se i kao kompleti za testiranje seruma, krvi i urina.</w:t>
      </w:r>
      <w:r w:rsidRPr="003E0E8B">
        <w:rPr>
          <w:rFonts w:ascii="Times New Roman" w:hAnsi="Times New Roman"/>
          <w:sz w:val="24"/>
          <w:szCs w:val="24"/>
        </w:rPr>
        <w:t xml:space="preserve"> </w:t>
      </w:r>
      <w:r w:rsidRPr="003E0E8B">
        <w:rPr>
          <w:rFonts w:ascii="Times New Roman" w:eastAsia="Calibri" w:hAnsi="Times New Roman" w:cs="Times New Roman"/>
          <w:sz w:val="24"/>
          <w:szCs w:val="24"/>
        </w:rPr>
        <w:t>Prvi komercijalizovan i dostupan kit metod je bio za određivanje hemoglobina, vizuelnim upoređivanjem razblaženog uzorka krvi, koji je pokazivao fiziološku boju krvi. Predstavio ga je Vilijam Ričard Gaurs, engleski neurolog.</w:t>
      </w:r>
    </w:p>
    <w:p w:rsidR="00E13D89" w:rsidRPr="003E0E8B" w:rsidRDefault="00E13D89" w:rsidP="00E13D89">
      <w:pPr>
        <w:pStyle w:val="NoSpacing"/>
        <w:spacing w:line="276" w:lineRule="auto"/>
        <w:ind w:firstLine="709"/>
        <w:jc w:val="both"/>
        <w:rPr>
          <w:rFonts w:ascii="Times New Roman" w:eastAsia="Calibri" w:hAnsi="Times New Roman" w:cs="Times New Roman"/>
          <w:sz w:val="24"/>
          <w:szCs w:val="24"/>
        </w:rPr>
      </w:pPr>
      <w:r w:rsidRPr="003E0E8B">
        <w:rPr>
          <w:rFonts w:ascii="Times New Roman" w:eastAsia="Calibri" w:hAnsi="Times New Roman" w:cs="Times New Roman"/>
          <w:sz w:val="24"/>
          <w:szCs w:val="24"/>
        </w:rPr>
        <w:t>Sredinom 50-ih godina, neočekivana saznanja Solomon A. Berson-a i Rosalyn S. Yalow, su dovela do uvođenja novih metoda analiziranja u kliničkoj hemiji sa interakcijom fizike i biologije.</w:t>
      </w:r>
      <w:r w:rsidRPr="003E0E8B">
        <w:rPr>
          <w:rFonts w:ascii="Times New Roman" w:hAnsi="Times New Roman"/>
          <w:sz w:val="24"/>
          <w:szCs w:val="24"/>
        </w:rPr>
        <w:t xml:space="preserve"> </w:t>
      </w:r>
      <w:r w:rsidRPr="003E0E8B">
        <w:rPr>
          <w:rFonts w:ascii="Times New Roman" w:eastAsia="Calibri" w:hAnsi="Times New Roman" w:cs="Times New Roman"/>
          <w:sz w:val="24"/>
          <w:szCs w:val="24"/>
        </w:rPr>
        <w:t>Posmatrali su metabolizam insulina nakon njegovog uvođenja u subjekte obolele od dijabetesa i zdrave. Došli su do saznanja da je insulin sporije nestao iz plazme pacijenata</w:t>
      </w:r>
      <w:r w:rsidR="00B23A2E">
        <w:rPr>
          <w:rFonts w:ascii="Times New Roman" w:eastAsia="Calibri" w:hAnsi="Times New Roman" w:cs="Times New Roman"/>
          <w:sz w:val="24"/>
          <w:szCs w:val="24"/>
        </w:rPr>
        <w:t>,</w:t>
      </w:r>
      <w:r w:rsidRPr="003E0E8B">
        <w:rPr>
          <w:rFonts w:ascii="Times New Roman" w:eastAsia="Calibri" w:hAnsi="Times New Roman" w:cs="Times New Roman"/>
          <w:sz w:val="24"/>
          <w:szCs w:val="24"/>
        </w:rPr>
        <w:t xml:space="preserve"> koji su </w:t>
      </w:r>
      <w:r w:rsidRPr="003E0E8B">
        <w:rPr>
          <w:rFonts w:ascii="Times New Roman" w:eastAsia="Calibri" w:hAnsi="Times New Roman" w:cs="Times New Roman"/>
          <w:sz w:val="24"/>
          <w:szCs w:val="24"/>
        </w:rPr>
        <w:lastRenderedPageBreak/>
        <w:t>već bili tretirani insulinom, ili zbog dijabetesa ili kao šok terapija kod šizofrenije, nego kod pacijenata</w:t>
      </w:r>
      <w:r w:rsidR="00B23A2E">
        <w:rPr>
          <w:rFonts w:ascii="Times New Roman" w:eastAsia="Calibri" w:hAnsi="Times New Roman" w:cs="Times New Roman"/>
          <w:sz w:val="24"/>
          <w:szCs w:val="24"/>
        </w:rPr>
        <w:t>,</w:t>
      </w:r>
      <w:r w:rsidRPr="003E0E8B">
        <w:rPr>
          <w:rFonts w:ascii="Times New Roman" w:eastAsia="Calibri" w:hAnsi="Times New Roman" w:cs="Times New Roman"/>
          <w:sz w:val="24"/>
          <w:szCs w:val="24"/>
        </w:rPr>
        <w:t xml:space="preserve"> koji ga nikad nisu primili. Ova pojava je pripisana razvoju antitela kao odgovor na raniji unos insulina. Ova antitela su sprečavala prolaz unetom insulinu. Antitelo za koje se pretpostavljalo da postoji nije bilo moguće detektovati klasičnim imunološkim testovima. Tako da su tokom ovih istraživanja, Berson i Yalow razvili preciznu metodu sposobnu za detekciju radioizotopski rastvorljivih antigen-antitelo kompleksa</w:t>
      </w:r>
      <w:r w:rsidR="00B23A2E">
        <w:rPr>
          <w:rFonts w:ascii="Times New Roman" w:eastAsia="Calibri" w:hAnsi="Times New Roman" w:cs="Times New Roman"/>
          <w:sz w:val="24"/>
          <w:szCs w:val="24"/>
        </w:rPr>
        <w:t>,</w:t>
      </w:r>
      <w:r w:rsidRPr="003E0E8B">
        <w:rPr>
          <w:rFonts w:ascii="Times New Roman" w:eastAsia="Calibri" w:hAnsi="Times New Roman" w:cs="Times New Roman"/>
          <w:sz w:val="24"/>
          <w:szCs w:val="24"/>
        </w:rPr>
        <w:t xml:space="preserve"> koja je mogla da detektuje insulin bolje </w:t>
      </w:r>
      <w:r w:rsidR="00B23A2E">
        <w:rPr>
          <w:rFonts w:ascii="Times New Roman" w:eastAsia="Calibri" w:hAnsi="Times New Roman" w:cs="Times New Roman"/>
          <w:sz w:val="24"/>
          <w:szCs w:val="24"/>
        </w:rPr>
        <w:t>nego</w:t>
      </w:r>
      <w:r w:rsidRPr="003E0E8B">
        <w:rPr>
          <w:rFonts w:ascii="Times New Roman" w:eastAsia="Calibri" w:hAnsi="Times New Roman" w:cs="Times New Roman"/>
          <w:sz w:val="24"/>
          <w:szCs w:val="24"/>
        </w:rPr>
        <w:t xml:space="preserve"> već postojeća metoda. Njihova istraživanja su dovela do razvijanja nove metode laboratorijskog merenja, emisiju gama zraka iz radioaktivno obeleženih antitela i antigena i novog instrument</w:t>
      </w:r>
      <w:r w:rsidR="00B23A2E">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a koji je detektovao gama zračenje.</w:t>
      </w:r>
    </w:p>
    <w:p w:rsidR="00151C16" w:rsidRPr="003E0E8B" w:rsidRDefault="00E13D89" w:rsidP="00502154">
      <w:pPr>
        <w:pStyle w:val="NoSpacing"/>
        <w:spacing w:line="276" w:lineRule="auto"/>
        <w:ind w:firstLine="709"/>
        <w:jc w:val="both"/>
        <w:rPr>
          <w:rFonts w:ascii="Times New Roman" w:hAnsi="Times New Roman" w:cs="Times New Roman"/>
          <w:b/>
          <w:sz w:val="24"/>
          <w:szCs w:val="24"/>
        </w:rPr>
      </w:pPr>
      <w:r w:rsidRPr="003E0E8B">
        <w:rPr>
          <w:rFonts w:ascii="Times New Roman" w:hAnsi="Times New Roman" w:cs="Times New Roman"/>
          <w:sz w:val="24"/>
          <w:szCs w:val="24"/>
        </w:rPr>
        <w:t>Godine</w:t>
      </w:r>
      <w:r w:rsidRPr="003E0E8B">
        <w:rPr>
          <w:rFonts w:ascii="Times New Roman" w:hAnsi="Times New Roman" w:cs="Times New Roman"/>
          <w:b/>
          <w:sz w:val="24"/>
          <w:szCs w:val="24"/>
        </w:rPr>
        <w:t xml:space="preserve"> </w:t>
      </w:r>
      <w:r w:rsidRPr="003E0E8B">
        <w:rPr>
          <w:rFonts w:ascii="Times New Roman" w:eastAsia="Calibri" w:hAnsi="Times New Roman" w:cs="Times New Roman"/>
          <w:sz w:val="24"/>
          <w:szCs w:val="24"/>
        </w:rPr>
        <w:t>1957. autoanalizator postaje prva od mnogih neverovatnih mašina</w:t>
      </w:r>
      <w:r w:rsidR="00564BF8">
        <w:rPr>
          <w:rFonts w:ascii="Times New Roman" w:eastAsia="Calibri" w:hAnsi="Times New Roman" w:cs="Times New Roman"/>
          <w:sz w:val="24"/>
          <w:szCs w:val="24"/>
        </w:rPr>
        <w:t>,</w:t>
      </w:r>
      <w:r w:rsidRPr="003E0E8B">
        <w:rPr>
          <w:rFonts w:ascii="Times New Roman" w:eastAsia="Calibri" w:hAnsi="Times New Roman" w:cs="Times New Roman"/>
          <w:sz w:val="24"/>
          <w:szCs w:val="24"/>
        </w:rPr>
        <w:t xml:space="preserve"> koje su pravljene u određene analitičke svrhe u kliničko hemijskim laboratorijama. Prvi ga je napravio Leonard Skeggs. Hteo je da napravi mašinu</w:t>
      </w:r>
      <w:r w:rsidR="00564BF8">
        <w:rPr>
          <w:rFonts w:ascii="Times New Roman" w:eastAsia="Calibri" w:hAnsi="Times New Roman" w:cs="Times New Roman"/>
          <w:sz w:val="24"/>
          <w:szCs w:val="24"/>
        </w:rPr>
        <w:t>,</w:t>
      </w:r>
      <w:r w:rsidRPr="003E0E8B">
        <w:rPr>
          <w:rFonts w:ascii="Times New Roman" w:eastAsia="Calibri" w:hAnsi="Times New Roman" w:cs="Times New Roman"/>
          <w:sz w:val="24"/>
          <w:szCs w:val="24"/>
        </w:rPr>
        <w:t xml:space="preserve"> koja će sama vršiti analizu krvi ili drugih uzoraka bez intervencije čoveka. Prototip njegove mašine su odbile čak četiri kompanije. Prototip broj 3 je </w:t>
      </w:r>
      <w:r w:rsidR="00564BF8" w:rsidRPr="003E0E8B">
        <w:rPr>
          <w:rFonts w:ascii="Times New Roman" w:eastAsia="Calibri" w:hAnsi="Times New Roman" w:cs="Times New Roman"/>
          <w:sz w:val="24"/>
          <w:szCs w:val="24"/>
        </w:rPr>
        <w:t>1954.</w:t>
      </w:r>
      <w:r w:rsidR="00564BF8">
        <w:rPr>
          <w:rFonts w:ascii="Times New Roman" w:eastAsia="Calibri" w:hAnsi="Times New Roman" w:cs="Times New Roman"/>
          <w:sz w:val="24"/>
          <w:szCs w:val="24"/>
        </w:rPr>
        <w:t xml:space="preserve"> godine,</w:t>
      </w:r>
      <w:r w:rsidR="00564BF8"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predstavljen Tehnicon korporaciji. Poznatija kao Auto-Tehnicon, ova mašina je kasnije komercijalizovana i prva je prodata za 3500 dolara</w:t>
      </w:r>
      <w:r w:rsidR="00397125">
        <w:rPr>
          <w:rFonts w:ascii="Times New Roman" w:eastAsia="Calibri" w:hAnsi="Times New Roman" w:cs="Times New Roman"/>
          <w:sz w:val="24"/>
          <w:szCs w:val="24"/>
        </w:rPr>
        <w:t xml:space="preserve">, a vrlo brzo </w:t>
      </w:r>
      <w:r w:rsidRPr="003E0E8B">
        <w:rPr>
          <w:rFonts w:ascii="Times New Roman" w:eastAsia="Calibri" w:hAnsi="Times New Roman" w:cs="Times New Roman"/>
          <w:sz w:val="24"/>
          <w:szCs w:val="24"/>
        </w:rPr>
        <w:t xml:space="preserve"> je osvojila tržište.</w:t>
      </w:r>
    </w:p>
    <w:p w:rsidR="00E13D89" w:rsidRPr="003E0E8B" w:rsidRDefault="00E13D89" w:rsidP="00F067B9">
      <w:pPr>
        <w:pStyle w:val="NoSpacing"/>
        <w:spacing w:line="276" w:lineRule="auto"/>
        <w:rPr>
          <w:rFonts w:ascii="Times New Roman" w:hAnsi="Times New Roman" w:cs="Times New Roman"/>
          <w:b/>
          <w:sz w:val="24"/>
          <w:szCs w:val="24"/>
        </w:rPr>
      </w:pPr>
    </w:p>
    <w:p w:rsidR="00E13D89" w:rsidRPr="003E0E8B" w:rsidRDefault="00E13D89" w:rsidP="00E13D89">
      <w:pPr>
        <w:pStyle w:val="NoSpacing"/>
        <w:spacing w:line="276" w:lineRule="auto"/>
        <w:jc w:val="center"/>
        <w:rPr>
          <w:rFonts w:ascii="Times New Roman" w:hAnsi="Times New Roman" w:cs="Times New Roman"/>
          <w:b/>
          <w:sz w:val="24"/>
          <w:szCs w:val="24"/>
        </w:rPr>
      </w:pPr>
      <w:r w:rsidRPr="003E0E8B">
        <w:rPr>
          <w:rFonts w:ascii="Times New Roman" w:hAnsi="Times New Roman" w:cs="Times New Roman"/>
          <w:b/>
          <w:noProof/>
          <w:sz w:val="24"/>
          <w:szCs w:val="24"/>
        </w:rPr>
        <w:drawing>
          <wp:inline distT="0" distB="0" distL="0" distR="0">
            <wp:extent cx="4698184" cy="2262921"/>
            <wp:effectExtent l="19050" t="0" r="7166"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 cstate="print"/>
                    <a:srcRect/>
                    <a:stretch>
                      <a:fillRect/>
                    </a:stretch>
                  </pic:blipFill>
                  <pic:spPr bwMode="auto">
                    <a:xfrm>
                      <a:off x="0" y="0"/>
                      <a:ext cx="4706544" cy="2266948"/>
                    </a:xfrm>
                    <a:prstGeom prst="rect">
                      <a:avLst/>
                    </a:prstGeom>
                    <a:noFill/>
                    <a:ln w="9525">
                      <a:noFill/>
                      <a:miter lim="800000"/>
                      <a:headEnd/>
                      <a:tailEnd/>
                    </a:ln>
                  </pic:spPr>
                </pic:pic>
              </a:graphicData>
            </a:graphic>
          </wp:inline>
        </w:drawing>
      </w:r>
    </w:p>
    <w:p w:rsidR="00447BBA" w:rsidRPr="003E0E8B" w:rsidRDefault="008B58A5" w:rsidP="00E13D89">
      <w:pPr>
        <w:pStyle w:val="NoSpacing"/>
        <w:spacing w:line="276" w:lineRule="auto"/>
        <w:jc w:val="center"/>
        <w:rPr>
          <w:rFonts w:ascii="Times New Roman" w:hAnsi="Times New Roman" w:cs="Times New Roman"/>
          <w:b/>
          <w:sz w:val="24"/>
          <w:szCs w:val="24"/>
        </w:rPr>
      </w:pPr>
      <w:r w:rsidRPr="008B58A5">
        <w:rPr>
          <w:rFonts w:ascii="Times New Roman" w:hAnsi="Times New Roman" w:cs="Times New Roman"/>
          <w:sz w:val="24"/>
          <w:szCs w:val="24"/>
        </w:rPr>
        <w:t>Slika 4:</w:t>
      </w:r>
      <w:r>
        <w:rPr>
          <w:rFonts w:ascii="Times New Roman" w:hAnsi="Times New Roman" w:cs="Times New Roman"/>
          <w:b/>
          <w:sz w:val="24"/>
          <w:szCs w:val="24"/>
        </w:rPr>
        <w:t xml:space="preserve"> </w:t>
      </w:r>
      <w:r w:rsidR="00447BBA" w:rsidRPr="008B58A5">
        <w:rPr>
          <w:rFonts w:ascii="Times New Roman" w:hAnsi="Times New Roman" w:cs="Times New Roman"/>
          <w:sz w:val="24"/>
          <w:szCs w:val="24"/>
        </w:rPr>
        <w:t>Prvi biohemijski autoanalizator</w:t>
      </w:r>
    </w:p>
    <w:p w:rsidR="00E13D89" w:rsidRPr="003E0E8B" w:rsidRDefault="00E13D89" w:rsidP="00E13D89">
      <w:pPr>
        <w:pStyle w:val="NoSpacing"/>
        <w:spacing w:line="276" w:lineRule="auto"/>
        <w:jc w:val="center"/>
        <w:rPr>
          <w:rFonts w:ascii="Times New Roman" w:hAnsi="Times New Roman" w:cs="Times New Roman"/>
          <w:b/>
          <w:sz w:val="24"/>
          <w:szCs w:val="24"/>
        </w:rPr>
      </w:pPr>
    </w:p>
    <w:p w:rsidR="00A142CA" w:rsidRPr="003E0E8B" w:rsidRDefault="00A142CA" w:rsidP="0071553A">
      <w:pPr>
        <w:pStyle w:val="NoSpacing"/>
        <w:spacing w:line="276" w:lineRule="auto"/>
        <w:rPr>
          <w:rFonts w:ascii="Times New Roman" w:hAnsi="Times New Roman" w:cs="Times New Roman"/>
          <w:b/>
          <w:sz w:val="24"/>
          <w:szCs w:val="24"/>
        </w:rPr>
      </w:pPr>
    </w:p>
    <w:p w:rsidR="00151C16" w:rsidRPr="003E0E8B" w:rsidRDefault="00151C16" w:rsidP="0071553A">
      <w:pPr>
        <w:pStyle w:val="NoSpacing"/>
        <w:spacing w:line="276" w:lineRule="auto"/>
        <w:rPr>
          <w:rFonts w:ascii="Times New Roman" w:hAnsi="Times New Roman" w:cs="Times New Roman"/>
          <w:b/>
          <w:sz w:val="24"/>
          <w:szCs w:val="24"/>
        </w:rPr>
      </w:pPr>
      <w:r w:rsidRPr="003E0E8B">
        <w:rPr>
          <w:rFonts w:ascii="Times New Roman" w:hAnsi="Times New Roman" w:cs="Times New Roman"/>
          <w:b/>
          <w:sz w:val="24"/>
          <w:szCs w:val="24"/>
        </w:rPr>
        <w:t>Postupanje u analitičkoj fazi rada</w:t>
      </w:r>
      <w:r w:rsidR="00B44F98" w:rsidRPr="003E0E8B">
        <w:rPr>
          <w:rFonts w:ascii="Times New Roman" w:hAnsi="Times New Roman" w:cs="Times New Roman"/>
          <w:b/>
          <w:sz w:val="24"/>
          <w:szCs w:val="24"/>
        </w:rPr>
        <w:t xml:space="preserve"> modernog biohemijskog analizatora</w:t>
      </w:r>
    </w:p>
    <w:p w:rsidR="00F067B9" w:rsidRPr="003E0E8B" w:rsidRDefault="00F067B9" w:rsidP="0071553A">
      <w:pPr>
        <w:pStyle w:val="NoSpacing"/>
        <w:spacing w:line="276" w:lineRule="auto"/>
        <w:rPr>
          <w:rFonts w:ascii="Times New Roman" w:hAnsi="Times New Roman" w:cs="Times New Roman"/>
          <w:b/>
          <w:sz w:val="24"/>
          <w:szCs w:val="24"/>
        </w:rPr>
      </w:pPr>
    </w:p>
    <w:p w:rsidR="00047F1A" w:rsidRPr="003E0E8B" w:rsidRDefault="00047F1A" w:rsidP="00F067B9">
      <w:pPr>
        <w:pStyle w:val="NoSpacing"/>
        <w:spacing w:line="276" w:lineRule="auto"/>
        <w:ind w:firstLine="851"/>
        <w:jc w:val="both"/>
        <w:rPr>
          <w:rFonts w:ascii="Times New Roman" w:hAnsi="Times New Roman" w:cs="Times New Roman"/>
          <w:sz w:val="24"/>
          <w:szCs w:val="24"/>
        </w:rPr>
      </w:pPr>
      <w:r w:rsidRPr="003E0E8B">
        <w:rPr>
          <w:rFonts w:ascii="Times New Roman" w:hAnsi="Times New Roman" w:cs="Times New Roman"/>
          <w:sz w:val="24"/>
          <w:szCs w:val="24"/>
        </w:rPr>
        <w:t>U analitičkoj fazi rada postoji nekoliko faza od pripreme uzorka, do vršenja hemijske reakcije, merenja, analiziranja i čuvanja podataka, a karakteristika ove faze rada je sve veća automatizacija. Visoka automatizacija i robotizacija analitičke ima svoje dobre strane</w:t>
      </w:r>
      <w:r w:rsidR="00050310">
        <w:rPr>
          <w:rFonts w:ascii="Times New Roman" w:hAnsi="Times New Roman" w:cs="Times New Roman"/>
          <w:sz w:val="24"/>
          <w:szCs w:val="24"/>
        </w:rPr>
        <w:t>,</w:t>
      </w:r>
      <w:r w:rsidRPr="003E0E8B">
        <w:rPr>
          <w:rFonts w:ascii="Times New Roman" w:hAnsi="Times New Roman" w:cs="Times New Roman"/>
          <w:sz w:val="24"/>
          <w:szCs w:val="24"/>
        </w:rPr>
        <w:t xml:space="preserve"> jer povećava preciznost i štedi vreme, ali se z</w:t>
      </w:r>
      <w:r w:rsidR="00050310">
        <w:rPr>
          <w:rFonts w:ascii="Times New Roman" w:hAnsi="Times New Roman" w:cs="Times New Roman"/>
          <w:sz w:val="24"/>
          <w:szCs w:val="24"/>
        </w:rPr>
        <w:t>bog toga moraju vršiti stroge</w:t>
      </w:r>
      <w:r w:rsidRPr="003E0E8B">
        <w:rPr>
          <w:rFonts w:ascii="Times New Roman" w:hAnsi="Times New Roman" w:cs="Times New Roman"/>
          <w:sz w:val="24"/>
          <w:szCs w:val="24"/>
        </w:rPr>
        <w:t xml:space="preserve"> kontrole kval</w:t>
      </w:r>
      <w:r w:rsidR="00050310" w:rsidRPr="003E0E8B">
        <w:rPr>
          <w:rFonts w:ascii="Times New Roman" w:hAnsi="Times New Roman" w:cs="Times New Roman"/>
          <w:sz w:val="24"/>
          <w:szCs w:val="24"/>
        </w:rPr>
        <w:t>i</w:t>
      </w:r>
      <w:r w:rsidRPr="003E0E8B">
        <w:rPr>
          <w:rFonts w:ascii="Times New Roman" w:hAnsi="Times New Roman" w:cs="Times New Roman"/>
          <w:sz w:val="24"/>
          <w:szCs w:val="24"/>
        </w:rPr>
        <w:t>teta rada aparata u laboratoriji i to svih njegovih delova.</w:t>
      </w:r>
    </w:p>
    <w:p w:rsidR="00151C16" w:rsidRPr="003E0E8B" w:rsidRDefault="00151C16" w:rsidP="00B44F98">
      <w:pPr>
        <w:pStyle w:val="NoSpacing"/>
        <w:spacing w:line="276" w:lineRule="auto"/>
        <w:ind w:firstLine="851"/>
        <w:jc w:val="both"/>
        <w:rPr>
          <w:rFonts w:ascii="Times New Roman" w:hAnsi="Times New Roman" w:cs="Times New Roman"/>
          <w:sz w:val="24"/>
          <w:szCs w:val="24"/>
        </w:rPr>
      </w:pPr>
      <w:r w:rsidRPr="003E0E8B">
        <w:rPr>
          <w:rFonts w:ascii="Times New Roman" w:hAnsi="Times New Roman" w:cs="Times New Roman"/>
          <w:sz w:val="24"/>
          <w:szCs w:val="24"/>
        </w:rPr>
        <w:t>Pripremanje uzorka za analizu</w:t>
      </w:r>
      <w:r w:rsidR="00047F1A" w:rsidRPr="003E0E8B">
        <w:rPr>
          <w:rFonts w:ascii="Times New Roman" w:hAnsi="Times New Roman" w:cs="Times New Roman"/>
          <w:sz w:val="24"/>
          <w:szCs w:val="24"/>
        </w:rPr>
        <w:t xml:space="preserve"> zahteva dosta vremena i obuhvata period od uzimanja krvi do njenog zgrušavanja, centrofugiranja i izdvajanja plazme ili seruma</w:t>
      </w:r>
      <w:r w:rsidRPr="003E0E8B">
        <w:rPr>
          <w:rFonts w:ascii="Times New Roman" w:hAnsi="Times New Roman" w:cs="Times New Roman"/>
          <w:sz w:val="24"/>
          <w:szCs w:val="24"/>
        </w:rPr>
        <w:t xml:space="preserve">. </w:t>
      </w:r>
      <w:r w:rsidR="00047F1A" w:rsidRPr="003E0E8B">
        <w:rPr>
          <w:rFonts w:ascii="Times New Roman" w:hAnsi="Times New Roman" w:cs="Times New Roman"/>
          <w:sz w:val="24"/>
          <w:szCs w:val="24"/>
        </w:rPr>
        <w:t>Tako izdvojeni plazma ili serum se iz primarnih epruveta u kojima je bila krv stavljaju u sekundarne epruvete</w:t>
      </w:r>
      <w:r w:rsidR="00050310">
        <w:rPr>
          <w:rFonts w:ascii="Times New Roman" w:hAnsi="Times New Roman" w:cs="Times New Roman"/>
          <w:sz w:val="24"/>
          <w:szCs w:val="24"/>
        </w:rPr>
        <w:t>,</w:t>
      </w:r>
      <w:r w:rsidR="00047F1A" w:rsidRPr="003E0E8B">
        <w:rPr>
          <w:rFonts w:ascii="Times New Roman" w:hAnsi="Times New Roman" w:cs="Times New Roman"/>
          <w:sz w:val="24"/>
          <w:szCs w:val="24"/>
        </w:rPr>
        <w:t xml:space="preserve"> </w:t>
      </w:r>
      <w:r w:rsidR="00047F1A" w:rsidRPr="003E0E8B">
        <w:rPr>
          <w:rFonts w:ascii="Times New Roman" w:hAnsi="Times New Roman" w:cs="Times New Roman"/>
          <w:sz w:val="24"/>
          <w:szCs w:val="24"/>
        </w:rPr>
        <w:lastRenderedPageBreak/>
        <w:t xml:space="preserve">koje se dalje koriste u laboratorijskom radu. </w:t>
      </w:r>
      <w:r w:rsidRPr="003E0E8B">
        <w:rPr>
          <w:rFonts w:ascii="Times New Roman" w:hAnsi="Times New Roman" w:cs="Times New Roman"/>
          <w:sz w:val="24"/>
          <w:szCs w:val="24"/>
        </w:rPr>
        <w:t xml:space="preserve">Za pripremu uzorka u laboratoriju </w:t>
      </w:r>
      <w:r w:rsidR="00047F1A" w:rsidRPr="003E0E8B">
        <w:rPr>
          <w:rFonts w:ascii="Times New Roman" w:hAnsi="Times New Roman" w:cs="Times New Roman"/>
          <w:sz w:val="24"/>
          <w:szCs w:val="24"/>
        </w:rPr>
        <w:t>izrađeni su</w:t>
      </w:r>
      <w:r w:rsidRPr="003E0E8B">
        <w:rPr>
          <w:rFonts w:ascii="Times New Roman" w:hAnsi="Times New Roman" w:cs="Times New Roman"/>
          <w:sz w:val="24"/>
          <w:szCs w:val="24"/>
        </w:rPr>
        <w:t xml:space="preserve"> posebni roboti s mehaničkom rukom, koji </w:t>
      </w:r>
      <w:r w:rsidR="00047F1A" w:rsidRPr="003E0E8B">
        <w:rPr>
          <w:rFonts w:ascii="Times New Roman" w:hAnsi="Times New Roman" w:cs="Times New Roman"/>
          <w:sz w:val="24"/>
          <w:szCs w:val="24"/>
        </w:rPr>
        <w:t xml:space="preserve">služe za transport i </w:t>
      </w:r>
      <w:r w:rsidR="00E212CC">
        <w:rPr>
          <w:rFonts w:ascii="Times New Roman" w:hAnsi="Times New Roman" w:cs="Times New Roman"/>
          <w:sz w:val="24"/>
          <w:szCs w:val="24"/>
        </w:rPr>
        <w:t>deljenje</w:t>
      </w:r>
      <w:r w:rsidR="00047F1A" w:rsidRPr="003E0E8B">
        <w:rPr>
          <w:rFonts w:ascii="Times New Roman" w:hAnsi="Times New Roman" w:cs="Times New Roman"/>
          <w:sz w:val="24"/>
          <w:szCs w:val="24"/>
        </w:rPr>
        <w:t xml:space="preserve"> uzoraka</w:t>
      </w:r>
      <w:r w:rsidR="00050310">
        <w:rPr>
          <w:rFonts w:ascii="Times New Roman" w:hAnsi="Times New Roman" w:cs="Times New Roman"/>
          <w:sz w:val="24"/>
          <w:szCs w:val="24"/>
        </w:rPr>
        <w:t>, kao i za postavljanje u centri</w:t>
      </w:r>
      <w:r w:rsidR="00047F1A" w:rsidRPr="003E0E8B">
        <w:rPr>
          <w:rFonts w:ascii="Times New Roman" w:hAnsi="Times New Roman" w:cs="Times New Roman"/>
          <w:sz w:val="24"/>
          <w:szCs w:val="24"/>
        </w:rPr>
        <w:t xml:space="preserve">fugu, a ceo proces se kontroliše softverski. Potom se epruvete sa odvojenim </w:t>
      </w:r>
      <w:r w:rsidRPr="003E0E8B">
        <w:rPr>
          <w:rFonts w:ascii="Times New Roman" w:hAnsi="Times New Roman" w:cs="Times New Roman"/>
          <w:sz w:val="24"/>
          <w:szCs w:val="24"/>
        </w:rPr>
        <w:t>serumima ili dru</w:t>
      </w:r>
      <w:r w:rsidR="00050310">
        <w:rPr>
          <w:rFonts w:ascii="Times New Roman" w:hAnsi="Times New Roman" w:cs="Times New Roman"/>
          <w:sz w:val="24"/>
          <w:szCs w:val="24"/>
        </w:rPr>
        <w:t>gim uzorcima</w:t>
      </w:r>
      <w:r w:rsidRPr="003E0E8B">
        <w:rPr>
          <w:rFonts w:ascii="Times New Roman" w:hAnsi="Times New Roman" w:cs="Times New Roman"/>
          <w:sz w:val="24"/>
          <w:szCs w:val="24"/>
        </w:rPr>
        <w:t xml:space="preserve"> </w:t>
      </w:r>
      <w:r w:rsidR="00047F1A" w:rsidRPr="003E0E8B">
        <w:rPr>
          <w:rFonts w:ascii="Times New Roman" w:hAnsi="Times New Roman" w:cs="Times New Roman"/>
          <w:sz w:val="24"/>
          <w:szCs w:val="24"/>
        </w:rPr>
        <w:t xml:space="preserve">raspoređuju na radna mesta gde se vrše pojedinačne analize. </w:t>
      </w:r>
      <w:r w:rsidR="00B44F98" w:rsidRPr="003E0E8B">
        <w:rPr>
          <w:rFonts w:ascii="Times New Roman" w:hAnsi="Times New Roman" w:cs="Times New Roman"/>
          <w:sz w:val="24"/>
          <w:szCs w:val="24"/>
        </w:rPr>
        <w:t xml:space="preserve"> </w:t>
      </w:r>
      <w:r w:rsidRPr="003E0E8B">
        <w:rPr>
          <w:rFonts w:ascii="Times New Roman" w:hAnsi="Times New Roman" w:cs="Times New Roman"/>
          <w:sz w:val="24"/>
          <w:szCs w:val="24"/>
        </w:rPr>
        <w:t>Postupanje s uzorkom u analizatoru</w:t>
      </w:r>
      <w:r w:rsidR="00047F1A" w:rsidRPr="003E0E8B">
        <w:rPr>
          <w:rFonts w:ascii="Times New Roman" w:hAnsi="Times New Roman" w:cs="Times New Roman"/>
          <w:sz w:val="24"/>
          <w:szCs w:val="24"/>
        </w:rPr>
        <w:t xml:space="preserve"> zavisi od toga da li su u pitanju protočni ili diskretni analizatori</w:t>
      </w:r>
      <w:r w:rsidR="00B44F98" w:rsidRPr="003E0E8B">
        <w:rPr>
          <w:rFonts w:ascii="Times New Roman" w:hAnsi="Times New Roman" w:cs="Times New Roman"/>
          <w:sz w:val="24"/>
          <w:szCs w:val="24"/>
        </w:rPr>
        <w:t>. Dopremanje uzorka se vrši pomoću različitih pokretnih traka ili robotizovanog</w:t>
      </w:r>
      <w:r w:rsidR="00050310">
        <w:rPr>
          <w:rFonts w:ascii="Times New Roman" w:hAnsi="Times New Roman" w:cs="Times New Roman"/>
          <w:sz w:val="24"/>
          <w:szCs w:val="24"/>
        </w:rPr>
        <w:t xml:space="preserve"> </w:t>
      </w:r>
      <w:r w:rsidR="00B44F98" w:rsidRPr="003E0E8B">
        <w:rPr>
          <w:rFonts w:ascii="Times New Roman" w:hAnsi="Times New Roman" w:cs="Times New Roman"/>
          <w:sz w:val="24"/>
          <w:szCs w:val="24"/>
        </w:rPr>
        <w:t xml:space="preserve"> nosača.</w:t>
      </w:r>
    </w:p>
    <w:p w:rsidR="00151C16" w:rsidRPr="003E0E8B" w:rsidRDefault="00B44F98" w:rsidP="00F067B9">
      <w:pPr>
        <w:pStyle w:val="NoSpacing"/>
        <w:spacing w:line="276" w:lineRule="auto"/>
        <w:ind w:firstLine="851"/>
        <w:jc w:val="both"/>
        <w:rPr>
          <w:rFonts w:ascii="Times New Roman" w:hAnsi="Times New Roman" w:cs="Times New Roman"/>
          <w:sz w:val="24"/>
          <w:szCs w:val="24"/>
        </w:rPr>
      </w:pPr>
      <w:r w:rsidRPr="003E0E8B">
        <w:rPr>
          <w:rFonts w:ascii="Times New Roman" w:hAnsi="Times New Roman" w:cs="Times New Roman"/>
          <w:sz w:val="24"/>
          <w:szCs w:val="24"/>
        </w:rPr>
        <w:t>Pojedini analizatori koriste tečne reagense</w:t>
      </w:r>
      <w:r w:rsidR="00151C16" w:rsidRPr="003E0E8B">
        <w:rPr>
          <w:rFonts w:ascii="Times New Roman" w:hAnsi="Times New Roman" w:cs="Times New Roman"/>
          <w:sz w:val="24"/>
          <w:szCs w:val="24"/>
        </w:rPr>
        <w:t xml:space="preserve">, koji se </w:t>
      </w:r>
      <w:r w:rsidR="00690F59">
        <w:rPr>
          <w:rFonts w:ascii="Times New Roman" w:hAnsi="Times New Roman" w:cs="Times New Roman"/>
          <w:sz w:val="24"/>
          <w:szCs w:val="24"/>
        </w:rPr>
        <w:t>čuvaju</w:t>
      </w:r>
      <w:r w:rsidRPr="003E0E8B">
        <w:rPr>
          <w:rFonts w:ascii="Times New Roman" w:hAnsi="Times New Roman" w:cs="Times New Roman"/>
          <w:sz w:val="24"/>
          <w:szCs w:val="24"/>
        </w:rPr>
        <w:t xml:space="preserve"> u staklenim ili plastičnim  bočicama</w:t>
      </w:r>
      <w:r w:rsidR="00151C16" w:rsidRPr="003E0E8B">
        <w:rPr>
          <w:rFonts w:ascii="Times New Roman" w:hAnsi="Times New Roman" w:cs="Times New Roman"/>
          <w:sz w:val="24"/>
          <w:szCs w:val="24"/>
        </w:rPr>
        <w:t xml:space="preserve">. </w:t>
      </w:r>
      <w:r w:rsidRPr="003E0E8B">
        <w:rPr>
          <w:rFonts w:ascii="Times New Roman" w:hAnsi="Times New Roman" w:cs="Times New Roman"/>
          <w:sz w:val="24"/>
          <w:szCs w:val="24"/>
        </w:rPr>
        <w:t>Reagensi mogu biti jednokomponentni</w:t>
      </w:r>
      <w:r w:rsidR="00690F59">
        <w:rPr>
          <w:rFonts w:ascii="Times New Roman" w:hAnsi="Times New Roman" w:cs="Times New Roman"/>
          <w:sz w:val="24"/>
          <w:szCs w:val="24"/>
        </w:rPr>
        <w:t>, dvokomponentni ili, ređe, tri</w:t>
      </w:r>
      <w:r w:rsidRPr="003E0E8B">
        <w:rPr>
          <w:rFonts w:ascii="Times New Roman" w:hAnsi="Times New Roman" w:cs="Times New Roman"/>
          <w:sz w:val="24"/>
          <w:szCs w:val="24"/>
        </w:rPr>
        <w:t xml:space="preserve">komponentni. Neki analizatori koriste pločice sa impregniranim reagensima. </w:t>
      </w:r>
      <w:r w:rsidR="00151C16" w:rsidRPr="003E0E8B">
        <w:rPr>
          <w:rFonts w:ascii="Times New Roman" w:hAnsi="Times New Roman" w:cs="Times New Roman"/>
          <w:sz w:val="24"/>
          <w:szCs w:val="24"/>
        </w:rPr>
        <w:t xml:space="preserve">U velikim analizatorima postoji poseban rashlađeni </w:t>
      </w:r>
      <w:r w:rsidRPr="003E0E8B">
        <w:rPr>
          <w:rFonts w:ascii="Times New Roman" w:hAnsi="Times New Roman" w:cs="Times New Roman"/>
          <w:sz w:val="24"/>
          <w:szCs w:val="24"/>
        </w:rPr>
        <w:t>deo</w:t>
      </w:r>
      <w:r w:rsidR="00151C16" w:rsidRPr="003E0E8B">
        <w:rPr>
          <w:rFonts w:ascii="Times New Roman" w:hAnsi="Times New Roman" w:cs="Times New Roman"/>
          <w:sz w:val="24"/>
          <w:szCs w:val="24"/>
        </w:rPr>
        <w:t xml:space="preserve"> unutar analizatora za čuvanje reagen</w:t>
      </w:r>
      <w:r w:rsidRPr="003E0E8B">
        <w:rPr>
          <w:rFonts w:ascii="Times New Roman" w:hAnsi="Times New Roman" w:cs="Times New Roman"/>
          <w:sz w:val="24"/>
          <w:szCs w:val="24"/>
        </w:rPr>
        <w:t>sa na određenim temperaturama (</w:t>
      </w:r>
      <w:r w:rsidR="00151C16" w:rsidRPr="003E0E8B">
        <w:rPr>
          <w:rFonts w:ascii="Times New Roman" w:hAnsi="Times New Roman" w:cs="Times New Roman"/>
          <w:sz w:val="24"/>
          <w:szCs w:val="24"/>
        </w:rPr>
        <w:t>4-10</w:t>
      </w:r>
      <w:r w:rsidRPr="003E0E8B">
        <w:rPr>
          <w:rFonts w:ascii="Times New Roman" w:hAnsi="Times New Roman" w:cs="Times New Roman"/>
          <w:sz w:val="24"/>
          <w:szCs w:val="24"/>
        </w:rPr>
        <w:t>°</w:t>
      </w:r>
      <w:r w:rsidR="00151C16" w:rsidRPr="003E0E8B">
        <w:rPr>
          <w:rFonts w:ascii="Times New Roman" w:hAnsi="Times New Roman" w:cs="Times New Roman"/>
          <w:sz w:val="24"/>
          <w:szCs w:val="24"/>
        </w:rPr>
        <w:t xml:space="preserve">C). U analizatorima u kojima se uzorci ne određuju kontinuirano, reagensi se čuvaju u </w:t>
      </w:r>
      <w:r w:rsidRPr="003E0E8B">
        <w:rPr>
          <w:rFonts w:ascii="Times New Roman" w:hAnsi="Times New Roman" w:cs="Times New Roman"/>
          <w:sz w:val="24"/>
          <w:szCs w:val="24"/>
        </w:rPr>
        <w:t xml:space="preserve">frižideru i </w:t>
      </w:r>
      <w:r w:rsidR="00151C16" w:rsidRPr="003E0E8B">
        <w:rPr>
          <w:rFonts w:ascii="Times New Roman" w:hAnsi="Times New Roman" w:cs="Times New Roman"/>
          <w:sz w:val="24"/>
          <w:szCs w:val="24"/>
        </w:rPr>
        <w:t>postavljaju</w:t>
      </w:r>
      <w:r w:rsidRPr="003E0E8B">
        <w:rPr>
          <w:rFonts w:ascii="Times New Roman" w:hAnsi="Times New Roman" w:cs="Times New Roman"/>
          <w:sz w:val="24"/>
          <w:szCs w:val="24"/>
        </w:rPr>
        <w:t xml:space="preserve"> se</w:t>
      </w:r>
      <w:r w:rsidR="009559DC">
        <w:rPr>
          <w:rFonts w:ascii="Times New Roman" w:hAnsi="Times New Roman" w:cs="Times New Roman"/>
          <w:sz w:val="24"/>
          <w:szCs w:val="24"/>
        </w:rPr>
        <w:t xml:space="preserve"> po</w:t>
      </w:r>
      <w:r w:rsidR="00151C16" w:rsidRPr="003E0E8B">
        <w:rPr>
          <w:rFonts w:ascii="Times New Roman" w:hAnsi="Times New Roman" w:cs="Times New Roman"/>
          <w:sz w:val="24"/>
          <w:szCs w:val="24"/>
        </w:rPr>
        <w:t xml:space="preserve"> potrebi. </w:t>
      </w:r>
      <w:r w:rsidRPr="003E0E8B">
        <w:rPr>
          <w:rFonts w:ascii="Times New Roman" w:hAnsi="Times New Roman" w:cs="Times New Roman"/>
          <w:sz w:val="24"/>
          <w:szCs w:val="24"/>
        </w:rPr>
        <w:t>Treba obratiti pažnju na rok trajanja reagenasa</w:t>
      </w:r>
      <w:r w:rsidR="00151C16" w:rsidRPr="003E0E8B">
        <w:rPr>
          <w:rFonts w:ascii="Times New Roman" w:hAnsi="Times New Roman" w:cs="Times New Roman"/>
          <w:sz w:val="24"/>
          <w:szCs w:val="24"/>
        </w:rPr>
        <w:t xml:space="preserve">. Analizatori koji </w:t>
      </w:r>
      <w:r w:rsidRPr="003E0E8B">
        <w:rPr>
          <w:rFonts w:ascii="Times New Roman" w:hAnsi="Times New Roman" w:cs="Times New Roman"/>
          <w:sz w:val="24"/>
          <w:szCs w:val="24"/>
        </w:rPr>
        <w:t>rade više analiza i koriste</w:t>
      </w:r>
      <w:r w:rsidR="00151C16" w:rsidRPr="003E0E8B">
        <w:rPr>
          <w:rFonts w:ascii="Times New Roman" w:hAnsi="Times New Roman" w:cs="Times New Roman"/>
          <w:sz w:val="24"/>
          <w:szCs w:val="24"/>
        </w:rPr>
        <w:t xml:space="preserve"> više od jednog reagensa </w:t>
      </w:r>
      <w:r w:rsidR="009559DC">
        <w:rPr>
          <w:rFonts w:ascii="Times New Roman" w:hAnsi="Times New Roman" w:cs="Times New Roman"/>
          <w:sz w:val="24"/>
          <w:szCs w:val="24"/>
        </w:rPr>
        <w:t>zahtevaju ispir</w:t>
      </w:r>
      <w:r w:rsidRPr="003E0E8B">
        <w:rPr>
          <w:rFonts w:ascii="Times New Roman" w:hAnsi="Times New Roman" w:cs="Times New Roman"/>
          <w:sz w:val="24"/>
          <w:szCs w:val="24"/>
        </w:rPr>
        <w:t>anje igala</w:t>
      </w:r>
      <w:r w:rsidR="009559DC">
        <w:rPr>
          <w:rFonts w:ascii="Times New Roman" w:hAnsi="Times New Roman" w:cs="Times New Roman"/>
          <w:sz w:val="24"/>
          <w:szCs w:val="24"/>
        </w:rPr>
        <w:t>,</w:t>
      </w:r>
      <w:r w:rsidRPr="003E0E8B">
        <w:rPr>
          <w:rFonts w:ascii="Times New Roman" w:hAnsi="Times New Roman" w:cs="Times New Roman"/>
          <w:sz w:val="24"/>
          <w:szCs w:val="24"/>
        </w:rPr>
        <w:t xml:space="preserve"> kojima se uzimaju uzorci i reagensi da bi se sprečila kontaminacija, što se u modernim aparatima </w:t>
      </w:r>
      <w:r w:rsidR="009559DC">
        <w:rPr>
          <w:rFonts w:ascii="Times New Roman" w:hAnsi="Times New Roman" w:cs="Times New Roman"/>
          <w:sz w:val="24"/>
          <w:szCs w:val="24"/>
        </w:rPr>
        <w:t xml:space="preserve">vrši </w:t>
      </w:r>
      <w:r w:rsidRPr="003E0E8B">
        <w:rPr>
          <w:rFonts w:ascii="Times New Roman" w:hAnsi="Times New Roman" w:cs="Times New Roman"/>
          <w:sz w:val="24"/>
          <w:szCs w:val="24"/>
        </w:rPr>
        <w:t xml:space="preserve">automatski. </w:t>
      </w:r>
      <w:r w:rsidR="00151C16" w:rsidRPr="003E0E8B">
        <w:rPr>
          <w:rFonts w:ascii="Times New Roman" w:hAnsi="Times New Roman" w:cs="Times New Roman"/>
          <w:sz w:val="24"/>
          <w:szCs w:val="24"/>
        </w:rPr>
        <w:t xml:space="preserve"> </w:t>
      </w:r>
    </w:p>
    <w:p w:rsidR="00994592" w:rsidRPr="003E0E8B" w:rsidRDefault="004A368C" w:rsidP="00F067B9">
      <w:pPr>
        <w:pStyle w:val="NoSpacing"/>
        <w:spacing w:line="276" w:lineRule="auto"/>
        <w:ind w:firstLine="851"/>
        <w:jc w:val="both"/>
        <w:rPr>
          <w:rFonts w:ascii="Times New Roman" w:hAnsi="Times New Roman" w:cs="Times New Roman"/>
          <w:color w:val="FF0000"/>
          <w:sz w:val="24"/>
          <w:szCs w:val="24"/>
        </w:rPr>
      </w:pPr>
      <w:r w:rsidRPr="003E0E8B">
        <w:rPr>
          <w:rFonts w:ascii="Times New Roman" w:hAnsi="Times New Roman" w:cs="Times New Roman"/>
          <w:sz w:val="24"/>
          <w:szCs w:val="24"/>
        </w:rPr>
        <w:t>Hemijska reakcija je sledeća faza</w:t>
      </w:r>
      <w:r w:rsidR="0062699E">
        <w:rPr>
          <w:rFonts w:ascii="Times New Roman" w:hAnsi="Times New Roman" w:cs="Times New Roman"/>
          <w:sz w:val="24"/>
          <w:szCs w:val="24"/>
        </w:rPr>
        <w:t>,</w:t>
      </w:r>
      <w:r w:rsidRPr="003E0E8B">
        <w:rPr>
          <w:rFonts w:ascii="Times New Roman" w:hAnsi="Times New Roman" w:cs="Times New Roman"/>
          <w:sz w:val="24"/>
          <w:szCs w:val="24"/>
        </w:rPr>
        <w:t xml:space="preserve"> koje se </w:t>
      </w:r>
      <w:r w:rsidR="0062699E">
        <w:rPr>
          <w:rFonts w:ascii="Times New Roman" w:hAnsi="Times New Roman" w:cs="Times New Roman"/>
          <w:sz w:val="24"/>
          <w:szCs w:val="24"/>
        </w:rPr>
        <w:t>vrši</w:t>
      </w:r>
      <w:r w:rsidRPr="003E0E8B">
        <w:rPr>
          <w:rFonts w:ascii="Times New Roman" w:hAnsi="Times New Roman" w:cs="Times New Roman"/>
          <w:sz w:val="24"/>
          <w:szCs w:val="24"/>
        </w:rPr>
        <w:t xml:space="preserve"> u trenutku m</w:t>
      </w:r>
      <w:r w:rsidR="00151C16" w:rsidRPr="003E0E8B">
        <w:rPr>
          <w:rFonts w:ascii="Times New Roman" w:hAnsi="Times New Roman" w:cs="Times New Roman"/>
          <w:sz w:val="24"/>
          <w:szCs w:val="24"/>
        </w:rPr>
        <w:t>eša</w:t>
      </w:r>
      <w:r w:rsidRPr="003E0E8B">
        <w:rPr>
          <w:rFonts w:ascii="Times New Roman" w:hAnsi="Times New Roman" w:cs="Times New Roman"/>
          <w:sz w:val="24"/>
          <w:szCs w:val="24"/>
        </w:rPr>
        <w:t>nja određene zapremine uzorka sa unapred određenom zapremin</w:t>
      </w:r>
      <w:r w:rsidR="00151C16" w:rsidRPr="003E0E8B">
        <w:rPr>
          <w:rFonts w:ascii="Times New Roman" w:hAnsi="Times New Roman" w:cs="Times New Roman"/>
          <w:sz w:val="24"/>
          <w:szCs w:val="24"/>
        </w:rPr>
        <w:t>om određenog reagensa</w:t>
      </w:r>
      <w:r w:rsidRPr="003E0E8B">
        <w:rPr>
          <w:rFonts w:ascii="Times New Roman" w:hAnsi="Times New Roman" w:cs="Times New Roman"/>
          <w:sz w:val="24"/>
          <w:szCs w:val="24"/>
        </w:rPr>
        <w:t>. K</w:t>
      </w:r>
      <w:r w:rsidR="00151C16" w:rsidRPr="003E0E8B">
        <w:rPr>
          <w:rFonts w:ascii="Times New Roman" w:hAnsi="Times New Roman" w:cs="Times New Roman"/>
          <w:sz w:val="24"/>
          <w:szCs w:val="24"/>
        </w:rPr>
        <w:t xml:space="preserve">od većine analizatora, </w:t>
      </w:r>
      <w:r w:rsidRPr="003E0E8B">
        <w:rPr>
          <w:rFonts w:ascii="Times New Roman" w:hAnsi="Times New Roman" w:cs="Times New Roman"/>
          <w:sz w:val="24"/>
          <w:szCs w:val="24"/>
        </w:rPr>
        <w:t>zapremina uzorka iznosi od 0,5 do 10 μL, dok zapremina</w:t>
      </w:r>
      <w:r w:rsidR="00151C16" w:rsidRPr="003E0E8B">
        <w:rPr>
          <w:rFonts w:ascii="Times New Roman" w:hAnsi="Times New Roman" w:cs="Times New Roman"/>
          <w:sz w:val="24"/>
          <w:szCs w:val="24"/>
        </w:rPr>
        <w:t xml:space="preserve"> reagensa obično varira od desetak </w:t>
      </w:r>
      <w:r w:rsidRPr="003E0E8B">
        <w:rPr>
          <w:rFonts w:ascii="Times New Roman" w:hAnsi="Times New Roman" w:cs="Times New Roman"/>
          <w:sz w:val="24"/>
          <w:szCs w:val="24"/>
        </w:rPr>
        <w:t>do nekoliko stotina μ</w:t>
      </w:r>
      <w:r w:rsidR="00151C16" w:rsidRPr="003E0E8B">
        <w:rPr>
          <w:rFonts w:ascii="Times New Roman" w:hAnsi="Times New Roman" w:cs="Times New Roman"/>
          <w:sz w:val="24"/>
          <w:szCs w:val="24"/>
        </w:rPr>
        <w:t xml:space="preserve">L. Ova </w:t>
      </w:r>
      <w:r w:rsidR="005F31D2" w:rsidRPr="003E0E8B">
        <w:rPr>
          <w:rFonts w:ascii="Times New Roman" w:hAnsi="Times New Roman" w:cs="Times New Roman"/>
          <w:sz w:val="24"/>
          <w:szCs w:val="24"/>
        </w:rPr>
        <w:t>faza</w:t>
      </w:r>
      <w:r w:rsidRPr="003E0E8B">
        <w:rPr>
          <w:rFonts w:ascii="Times New Roman" w:hAnsi="Times New Roman" w:cs="Times New Roman"/>
          <w:sz w:val="24"/>
          <w:szCs w:val="24"/>
        </w:rPr>
        <w:t xml:space="preserve"> se </w:t>
      </w:r>
      <w:r w:rsidR="0062699E">
        <w:rPr>
          <w:rFonts w:ascii="Times New Roman" w:hAnsi="Times New Roman" w:cs="Times New Roman"/>
          <w:sz w:val="24"/>
          <w:szCs w:val="24"/>
        </w:rPr>
        <w:t>vrši</w:t>
      </w:r>
      <w:r w:rsidRPr="003E0E8B">
        <w:rPr>
          <w:rFonts w:ascii="Times New Roman" w:hAnsi="Times New Roman" w:cs="Times New Roman"/>
          <w:sz w:val="24"/>
          <w:szCs w:val="24"/>
        </w:rPr>
        <w:t xml:space="preserve"> u o</w:t>
      </w:r>
      <w:r w:rsidR="005F31D2" w:rsidRPr="003E0E8B">
        <w:rPr>
          <w:rFonts w:ascii="Times New Roman" w:hAnsi="Times New Roman" w:cs="Times New Roman"/>
          <w:sz w:val="24"/>
          <w:szCs w:val="24"/>
        </w:rPr>
        <w:t>dgovarajućim</w:t>
      </w:r>
      <w:r w:rsidRPr="003E0E8B">
        <w:rPr>
          <w:rFonts w:ascii="Times New Roman" w:hAnsi="Times New Roman" w:cs="Times New Roman"/>
          <w:sz w:val="24"/>
          <w:szCs w:val="24"/>
        </w:rPr>
        <w:t xml:space="preserve"> posudicama</w:t>
      </w:r>
      <w:r w:rsidR="0062699E">
        <w:rPr>
          <w:rFonts w:ascii="Times New Roman" w:hAnsi="Times New Roman" w:cs="Times New Roman"/>
          <w:sz w:val="24"/>
          <w:szCs w:val="24"/>
        </w:rPr>
        <w:t>,</w:t>
      </w:r>
      <w:r w:rsidRPr="003E0E8B">
        <w:rPr>
          <w:rFonts w:ascii="Times New Roman" w:hAnsi="Times New Roman" w:cs="Times New Roman"/>
          <w:sz w:val="24"/>
          <w:szCs w:val="24"/>
        </w:rPr>
        <w:t xml:space="preserve"> </w:t>
      </w:r>
      <w:r w:rsidR="005F31D2" w:rsidRPr="003E0E8B">
        <w:rPr>
          <w:rFonts w:ascii="Times New Roman" w:hAnsi="Times New Roman" w:cs="Times New Roman"/>
          <w:sz w:val="24"/>
          <w:szCs w:val="24"/>
        </w:rPr>
        <w:t>koje se nazivaju kivete</w:t>
      </w:r>
      <w:r w:rsidR="00151C16" w:rsidRPr="003E0E8B">
        <w:rPr>
          <w:rFonts w:ascii="Times New Roman" w:hAnsi="Times New Roman" w:cs="Times New Roman"/>
          <w:sz w:val="24"/>
          <w:szCs w:val="24"/>
        </w:rPr>
        <w:t xml:space="preserve">. </w:t>
      </w:r>
      <w:r w:rsidR="00994592" w:rsidRPr="003E0E8B">
        <w:rPr>
          <w:rFonts w:ascii="Times New Roman" w:hAnsi="Times New Roman" w:cs="Times New Roman"/>
          <w:sz w:val="24"/>
          <w:szCs w:val="24"/>
        </w:rPr>
        <w:t>Konstrukcija kiveta zavisi od vrste aparata, a bitno je da su napravljeni od standardnog materijala i standardne debljine</w:t>
      </w:r>
      <w:r w:rsidR="00804CD7">
        <w:rPr>
          <w:rFonts w:ascii="Times New Roman" w:hAnsi="Times New Roman" w:cs="Times New Roman"/>
          <w:sz w:val="24"/>
          <w:szCs w:val="24"/>
        </w:rPr>
        <w:t xml:space="preserve">, </w:t>
      </w:r>
      <w:r w:rsidR="00994592" w:rsidRPr="003E0E8B">
        <w:rPr>
          <w:rFonts w:ascii="Times New Roman" w:hAnsi="Times New Roman" w:cs="Times New Roman"/>
          <w:sz w:val="24"/>
          <w:szCs w:val="24"/>
        </w:rPr>
        <w:t xml:space="preserve"> </w:t>
      </w:r>
      <w:r w:rsidR="0062699E">
        <w:rPr>
          <w:rFonts w:ascii="Times New Roman" w:hAnsi="Times New Roman" w:cs="Times New Roman"/>
          <w:sz w:val="24"/>
          <w:szCs w:val="24"/>
        </w:rPr>
        <w:t xml:space="preserve">da </w:t>
      </w:r>
      <w:r w:rsidR="00994592" w:rsidRPr="003E0E8B">
        <w:rPr>
          <w:rFonts w:ascii="Times New Roman" w:hAnsi="Times New Roman" w:cs="Times New Roman"/>
          <w:sz w:val="24"/>
          <w:szCs w:val="24"/>
        </w:rPr>
        <w:t xml:space="preserve"> bi se pravilno izvelo spektrofotometrijsko merenje.</w:t>
      </w:r>
      <w:r w:rsidR="00994592" w:rsidRPr="003E0E8B">
        <w:rPr>
          <w:rFonts w:ascii="Times New Roman" w:hAnsi="Times New Roman" w:cs="Times New Roman"/>
          <w:color w:val="FF0000"/>
          <w:sz w:val="24"/>
          <w:szCs w:val="24"/>
        </w:rPr>
        <w:t xml:space="preserve"> </w:t>
      </w:r>
    </w:p>
    <w:p w:rsidR="00151C16" w:rsidRPr="003E0E8B" w:rsidRDefault="00907555" w:rsidP="00F067B9">
      <w:pPr>
        <w:pStyle w:val="NoSpacing"/>
        <w:spacing w:line="276" w:lineRule="auto"/>
        <w:ind w:firstLine="851"/>
        <w:jc w:val="both"/>
        <w:rPr>
          <w:rFonts w:ascii="Times New Roman" w:hAnsi="Times New Roman" w:cs="Times New Roman"/>
          <w:sz w:val="24"/>
          <w:szCs w:val="24"/>
        </w:rPr>
      </w:pPr>
      <w:r w:rsidRPr="003E0E8B">
        <w:rPr>
          <w:rFonts w:ascii="Times New Roman" w:hAnsi="Times New Roman" w:cs="Times New Roman"/>
          <w:sz w:val="24"/>
          <w:szCs w:val="24"/>
        </w:rPr>
        <w:t>Sledeća faza je merenje reakcijskih produkata pomoću spektrofotometrije, kada se meri apsorbanca reakcijskih produkata. Merenje apsorbance zahteva: izvor svetlosti, izdvajanje d</w:t>
      </w:r>
      <w:r w:rsidR="00151C16" w:rsidRPr="003E0E8B">
        <w:rPr>
          <w:rFonts w:ascii="Times New Roman" w:hAnsi="Times New Roman" w:cs="Times New Roman"/>
          <w:sz w:val="24"/>
          <w:szCs w:val="24"/>
        </w:rPr>
        <w:t>ela spektralne l</w:t>
      </w:r>
      <w:r w:rsidRPr="003E0E8B">
        <w:rPr>
          <w:rFonts w:ascii="Times New Roman" w:hAnsi="Times New Roman" w:cs="Times New Roman"/>
          <w:sz w:val="24"/>
          <w:szCs w:val="24"/>
        </w:rPr>
        <w:t>inije i detektor intenziteta svetlosne energije. Izvor sv</w:t>
      </w:r>
      <w:r w:rsidR="00151C16" w:rsidRPr="003E0E8B">
        <w:rPr>
          <w:rFonts w:ascii="Times New Roman" w:hAnsi="Times New Roman" w:cs="Times New Roman"/>
          <w:sz w:val="24"/>
          <w:szCs w:val="24"/>
        </w:rPr>
        <w:t xml:space="preserve">etlosne energije </w:t>
      </w:r>
      <w:r w:rsidRPr="003E0E8B">
        <w:rPr>
          <w:rFonts w:ascii="Times New Roman" w:hAnsi="Times New Roman" w:cs="Times New Roman"/>
          <w:sz w:val="24"/>
          <w:szCs w:val="24"/>
        </w:rPr>
        <w:t>je neka od lampi (V</w:t>
      </w:r>
      <w:r w:rsidR="00151C16" w:rsidRPr="003E0E8B">
        <w:rPr>
          <w:rFonts w:ascii="Times New Roman" w:hAnsi="Times New Roman" w:cs="Times New Roman"/>
          <w:sz w:val="24"/>
          <w:szCs w:val="24"/>
        </w:rPr>
        <w:t>alframova lampa, kvarcna halogena lampa, živina lampa, ksenonska lampa ili laser</w:t>
      </w:r>
      <w:r w:rsidRPr="003E0E8B">
        <w:rPr>
          <w:rFonts w:ascii="Times New Roman" w:hAnsi="Times New Roman" w:cs="Times New Roman"/>
          <w:sz w:val="24"/>
          <w:szCs w:val="24"/>
        </w:rPr>
        <w:t>). Talasne dužine su u rasponu</w:t>
      </w:r>
      <w:r w:rsidR="00151C16" w:rsidRPr="003E0E8B">
        <w:rPr>
          <w:rFonts w:ascii="Times New Roman" w:hAnsi="Times New Roman" w:cs="Times New Roman"/>
          <w:sz w:val="24"/>
          <w:szCs w:val="24"/>
        </w:rPr>
        <w:t xml:space="preserve"> od 300 do 800 nm. Većina analizatora kao detektor koriste fotodiode. Imuno</w:t>
      </w:r>
      <w:r w:rsidRPr="003E0E8B">
        <w:rPr>
          <w:rFonts w:ascii="Times New Roman" w:hAnsi="Times New Roman" w:cs="Times New Roman"/>
          <w:sz w:val="24"/>
          <w:szCs w:val="24"/>
        </w:rPr>
        <w:t>h</w:t>
      </w:r>
      <w:r w:rsidR="00151C16" w:rsidRPr="003E0E8B">
        <w:rPr>
          <w:rFonts w:ascii="Times New Roman" w:hAnsi="Times New Roman" w:cs="Times New Roman"/>
          <w:sz w:val="24"/>
          <w:szCs w:val="24"/>
        </w:rPr>
        <w:t xml:space="preserve">emijski analizatori koriste fotomultiplikatore </w:t>
      </w:r>
      <w:r w:rsidRPr="003E0E8B">
        <w:rPr>
          <w:rFonts w:ascii="Times New Roman" w:hAnsi="Times New Roman" w:cs="Times New Roman"/>
          <w:sz w:val="24"/>
          <w:szCs w:val="24"/>
        </w:rPr>
        <w:t>čiji je zadatak pružanje adekvatne os</w:t>
      </w:r>
      <w:r w:rsidR="00151C16" w:rsidRPr="003E0E8B">
        <w:rPr>
          <w:rFonts w:ascii="Times New Roman" w:hAnsi="Times New Roman" w:cs="Times New Roman"/>
          <w:sz w:val="24"/>
          <w:szCs w:val="24"/>
        </w:rPr>
        <w:t xml:space="preserve">etljivosti i brzi odgovor pri fluorescentnom i </w:t>
      </w:r>
      <w:r w:rsidRPr="003E0E8B">
        <w:rPr>
          <w:rFonts w:ascii="Times New Roman" w:hAnsi="Times New Roman" w:cs="Times New Roman"/>
          <w:sz w:val="24"/>
          <w:szCs w:val="24"/>
        </w:rPr>
        <w:t>h</w:t>
      </w:r>
      <w:r w:rsidR="00151C16" w:rsidRPr="003E0E8B">
        <w:rPr>
          <w:rFonts w:ascii="Times New Roman" w:hAnsi="Times New Roman" w:cs="Times New Roman"/>
          <w:sz w:val="24"/>
          <w:szCs w:val="24"/>
        </w:rPr>
        <w:t>em</w:t>
      </w:r>
      <w:r w:rsidRPr="003E0E8B">
        <w:rPr>
          <w:rFonts w:ascii="Times New Roman" w:hAnsi="Times New Roman" w:cs="Times New Roman"/>
          <w:sz w:val="24"/>
          <w:szCs w:val="24"/>
        </w:rPr>
        <w:t>iluminiscentnom m</w:t>
      </w:r>
      <w:r w:rsidR="0062699E">
        <w:rPr>
          <w:rFonts w:ascii="Times New Roman" w:hAnsi="Times New Roman" w:cs="Times New Roman"/>
          <w:sz w:val="24"/>
          <w:szCs w:val="24"/>
        </w:rPr>
        <w:t>erenju. Ostali načini m</w:t>
      </w:r>
      <w:r w:rsidR="00151C16" w:rsidRPr="003E0E8B">
        <w:rPr>
          <w:rFonts w:ascii="Times New Roman" w:hAnsi="Times New Roman" w:cs="Times New Roman"/>
          <w:sz w:val="24"/>
          <w:szCs w:val="24"/>
        </w:rPr>
        <w:t xml:space="preserve">erenja su: refleksna fotometrija, fluorometrija, polarizacijska fotometrija, turbidimetrija, nefelometrija, kemiluminiscencija </w:t>
      </w:r>
      <w:r w:rsidRPr="003E0E8B">
        <w:rPr>
          <w:rFonts w:ascii="Times New Roman" w:hAnsi="Times New Roman" w:cs="Times New Roman"/>
          <w:sz w:val="24"/>
          <w:szCs w:val="24"/>
        </w:rPr>
        <w:t>i</w:t>
      </w:r>
      <w:r w:rsidR="00151C16" w:rsidRPr="003E0E8B">
        <w:rPr>
          <w:rFonts w:ascii="Times New Roman" w:hAnsi="Times New Roman" w:cs="Times New Roman"/>
          <w:sz w:val="24"/>
          <w:szCs w:val="24"/>
        </w:rPr>
        <w:t xml:space="preserve"> elektrokemijske metode.</w:t>
      </w:r>
      <w:r w:rsidRPr="003E0E8B">
        <w:rPr>
          <w:rFonts w:ascii="Times New Roman" w:hAnsi="Times New Roman" w:cs="Times New Roman"/>
          <w:sz w:val="24"/>
          <w:szCs w:val="24"/>
        </w:rPr>
        <w:t xml:space="preserve"> Analitičke metode merenja biće opisane u </w:t>
      </w:r>
      <w:r w:rsidR="0062699E">
        <w:rPr>
          <w:rFonts w:ascii="Times New Roman" w:hAnsi="Times New Roman" w:cs="Times New Roman"/>
          <w:sz w:val="24"/>
          <w:szCs w:val="24"/>
        </w:rPr>
        <w:t xml:space="preserve">narednim </w:t>
      </w:r>
      <w:r w:rsidR="00E9067B">
        <w:rPr>
          <w:rFonts w:ascii="Times New Roman" w:hAnsi="Times New Roman" w:cs="Times New Roman"/>
          <w:sz w:val="24"/>
          <w:szCs w:val="24"/>
        </w:rPr>
        <w:t>poglavljima</w:t>
      </w:r>
      <w:r w:rsidRPr="003E0E8B">
        <w:rPr>
          <w:rFonts w:ascii="Times New Roman" w:hAnsi="Times New Roman" w:cs="Times New Roman"/>
          <w:sz w:val="24"/>
          <w:szCs w:val="24"/>
        </w:rPr>
        <w:t>. Posle merenja vrši se registrovanje i računanje rezultata, što se vrši pomoću različitih softverskih rešenja i programa</w:t>
      </w:r>
      <w:r w:rsidR="0062699E">
        <w:rPr>
          <w:rFonts w:ascii="Times New Roman" w:hAnsi="Times New Roman" w:cs="Times New Roman"/>
          <w:sz w:val="24"/>
          <w:szCs w:val="24"/>
        </w:rPr>
        <w:t>,</w:t>
      </w:r>
      <w:r w:rsidRPr="003E0E8B">
        <w:rPr>
          <w:rFonts w:ascii="Times New Roman" w:hAnsi="Times New Roman" w:cs="Times New Roman"/>
          <w:sz w:val="24"/>
          <w:szCs w:val="24"/>
        </w:rPr>
        <w:t xml:space="preserve"> koji kontrolišu i prate rad analizatora.</w:t>
      </w:r>
    </w:p>
    <w:p w:rsidR="00F067B9" w:rsidRDefault="00907555" w:rsidP="00E922CA">
      <w:pPr>
        <w:pStyle w:val="NoSpacing"/>
        <w:spacing w:line="276" w:lineRule="auto"/>
        <w:ind w:firstLine="851"/>
        <w:jc w:val="both"/>
        <w:rPr>
          <w:rFonts w:ascii="Times New Roman" w:hAnsi="Times New Roman" w:cs="Times New Roman"/>
          <w:sz w:val="24"/>
          <w:szCs w:val="24"/>
        </w:rPr>
      </w:pPr>
      <w:r w:rsidRPr="003E0E8B">
        <w:rPr>
          <w:rFonts w:ascii="Times New Roman" w:hAnsi="Times New Roman" w:cs="Times New Roman"/>
          <w:sz w:val="24"/>
          <w:szCs w:val="24"/>
        </w:rPr>
        <w:t>U zavisnosti od konstrukcije i načina rada sa uzorcima analizatori se mogu klasifikovati na više klasa. Svi analizatori imaju sledeće sastavne delove: s</w:t>
      </w:r>
      <w:r w:rsidR="00151C16" w:rsidRPr="003E0E8B">
        <w:rPr>
          <w:rFonts w:ascii="Times New Roman" w:hAnsi="Times New Roman" w:cs="Times New Roman"/>
          <w:sz w:val="24"/>
          <w:szCs w:val="24"/>
        </w:rPr>
        <w:t xml:space="preserve">talak za uzorke s </w:t>
      </w:r>
      <w:r w:rsidRPr="003E0E8B">
        <w:rPr>
          <w:rFonts w:ascii="Times New Roman" w:hAnsi="Times New Roman" w:cs="Times New Roman"/>
          <w:sz w:val="24"/>
          <w:szCs w:val="24"/>
        </w:rPr>
        <w:t>iglom za aspiraciju</w:t>
      </w:r>
      <w:r w:rsidR="00151C16" w:rsidRPr="003E0E8B">
        <w:rPr>
          <w:rFonts w:ascii="Times New Roman" w:hAnsi="Times New Roman" w:cs="Times New Roman"/>
          <w:sz w:val="24"/>
          <w:szCs w:val="24"/>
        </w:rPr>
        <w:t xml:space="preserve"> uzorka, jedinic</w:t>
      </w:r>
      <w:r w:rsidRPr="003E0E8B">
        <w:rPr>
          <w:rFonts w:ascii="Times New Roman" w:hAnsi="Times New Roman" w:cs="Times New Roman"/>
          <w:sz w:val="24"/>
          <w:szCs w:val="24"/>
        </w:rPr>
        <w:t>u</w:t>
      </w:r>
      <w:r w:rsidR="00151C16" w:rsidRPr="003E0E8B">
        <w:rPr>
          <w:rFonts w:ascii="Times New Roman" w:hAnsi="Times New Roman" w:cs="Times New Roman"/>
          <w:sz w:val="24"/>
          <w:szCs w:val="24"/>
        </w:rPr>
        <w:t xml:space="preserve"> za doprem</w:t>
      </w:r>
      <w:r w:rsidRPr="003E0E8B">
        <w:rPr>
          <w:rFonts w:ascii="Times New Roman" w:hAnsi="Times New Roman" w:cs="Times New Roman"/>
          <w:sz w:val="24"/>
          <w:szCs w:val="24"/>
        </w:rPr>
        <w:t>anje</w:t>
      </w:r>
      <w:r w:rsidR="00151C16" w:rsidRPr="003E0E8B">
        <w:rPr>
          <w:rFonts w:ascii="Times New Roman" w:hAnsi="Times New Roman" w:cs="Times New Roman"/>
          <w:sz w:val="24"/>
          <w:szCs w:val="24"/>
        </w:rPr>
        <w:t xml:space="preserve"> i pip</w:t>
      </w:r>
      <w:r w:rsidRPr="003E0E8B">
        <w:rPr>
          <w:rFonts w:ascii="Times New Roman" w:hAnsi="Times New Roman" w:cs="Times New Roman"/>
          <w:sz w:val="24"/>
          <w:szCs w:val="24"/>
        </w:rPr>
        <w:t>etiranje reagensa, termostat, merni instrument, računar</w:t>
      </w:r>
      <w:r w:rsidR="00151C16" w:rsidRPr="003E0E8B">
        <w:rPr>
          <w:rFonts w:ascii="Times New Roman" w:hAnsi="Times New Roman" w:cs="Times New Roman"/>
          <w:sz w:val="24"/>
          <w:szCs w:val="24"/>
        </w:rPr>
        <w:t xml:space="preserve">, pisač i </w:t>
      </w:r>
      <w:r w:rsidRPr="003E0E8B">
        <w:rPr>
          <w:rFonts w:ascii="Times New Roman" w:hAnsi="Times New Roman" w:cs="Times New Roman"/>
          <w:sz w:val="24"/>
          <w:szCs w:val="24"/>
        </w:rPr>
        <w:t>izlaznu jedinicu za pr</w:t>
      </w:r>
      <w:r w:rsidR="00151C16" w:rsidRPr="003E0E8B">
        <w:rPr>
          <w:rFonts w:ascii="Times New Roman" w:hAnsi="Times New Roman" w:cs="Times New Roman"/>
          <w:sz w:val="24"/>
          <w:szCs w:val="24"/>
        </w:rPr>
        <w:t xml:space="preserve">enos podataka. </w:t>
      </w:r>
      <w:r w:rsidR="00E922CA" w:rsidRPr="003E0E8B">
        <w:rPr>
          <w:rFonts w:ascii="Times New Roman" w:hAnsi="Times New Roman" w:cs="Times New Roman"/>
          <w:sz w:val="24"/>
          <w:szCs w:val="24"/>
        </w:rPr>
        <w:t>Analizatori se mogu klasifikovati na sledeći način</w:t>
      </w:r>
      <w:r w:rsidR="00151C16" w:rsidRPr="003E0E8B">
        <w:rPr>
          <w:rFonts w:ascii="Times New Roman" w:hAnsi="Times New Roman" w:cs="Times New Roman"/>
          <w:sz w:val="24"/>
          <w:szCs w:val="24"/>
        </w:rPr>
        <w:t xml:space="preserve">: a) jednokanalni analizatori- rade jednu </w:t>
      </w:r>
      <w:r w:rsidR="00E922CA" w:rsidRPr="003E0E8B">
        <w:rPr>
          <w:rFonts w:ascii="Times New Roman" w:hAnsi="Times New Roman" w:cs="Times New Roman"/>
          <w:sz w:val="24"/>
          <w:szCs w:val="24"/>
        </w:rPr>
        <w:t>analizu</w:t>
      </w:r>
      <w:r w:rsidR="00151C16" w:rsidRPr="003E0E8B">
        <w:rPr>
          <w:rFonts w:ascii="Times New Roman" w:hAnsi="Times New Roman" w:cs="Times New Roman"/>
          <w:sz w:val="24"/>
          <w:szCs w:val="24"/>
        </w:rPr>
        <w:t xml:space="preserve"> na većem broju uzoraka</w:t>
      </w:r>
      <w:r w:rsidR="00E922CA" w:rsidRPr="003E0E8B">
        <w:rPr>
          <w:rFonts w:ascii="Times New Roman" w:hAnsi="Times New Roman" w:cs="Times New Roman"/>
          <w:sz w:val="24"/>
          <w:szCs w:val="24"/>
        </w:rPr>
        <w:t>;</w:t>
      </w:r>
      <w:r w:rsidR="00151C16" w:rsidRPr="003E0E8B">
        <w:rPr>
          <w:rFonts w:ascii="Times New Roman" w:hAnsi="Times New Roman" w:cs="Times New Roman"/>
          <w:sz w:val="24"/>
          <w:szCs w:val="24"/>
        </w:rPr>
        <w:t xml:space="preserve"> b) višekanalni analizatori- rade više raznih </w:t>
      </w:r>
      <w:r w:rsidR="00E922CA" w:rsidRPr="003E0E8B">
        <w:rPr>
          <w:rFonts w:ascii="Times New Roman" w:hAnsi="Times New Roman" w:cs="Times New Roman"/>
          <w:sz w:val="24"/>
          <w:szCs w:val="24"/>
        </w:rPr>
        <w:t>analiza u isto vr</w:t>
      </w:r>
      <w:r w:rsidR="00151C16" w:rsidRPr="003E0E8B">
        <w:rPr>
          <w:rFonts w:ascii="Times New Roman" w:hAnsi="Times New Roman" w:cs="Times New Roman"/>
          <w:sz w:val="24"/>
          <w:szCs w:val="24"/>
        </w:rPr>
        <w:t>eme iz istog uzorka i daju više rezultata za svaki uzorak</w:t>
      </w:r>
      <w:r w:rsidR="00E922CA" w:rsidRPr="003E0E8B">
        <w:rPr>
          <w:rFonts w:ascii="Times New Roman" w:hAnsi="Times New Roman" w:cs="Times New Roman"/>
          <w:sz w:val="24"/>
          <w:szCs w:val="24"/>
        </w:rPr>
        <w:t>;</w:t>
      </w:r>
      <w:r w:rsidR="00151C16" w:rsidRPr="003E0E8B">
        <w:rPr>
          <w:rFonts w:ascii="Times New Roman" w:hAnsi="Times New Roman" w:cs="Times New Roman"/>
          <w:sz w:val="24"/>
          <w:szCs w:val="24"/>
        </w:rPr>
        <w:t xml:space="preserve"> c) </w:t>
      </w:r>
      <w:r w:rsidR="0062699E">
        <w:rPr>
          <w:rFonts w:ascii="Times New Roman" w:hAnsi="Times New Roman" w:cs="Times New Roman"/>
          <w:sz w:val="24"/>
          <w:szCs w:val="24"/>
        </w:rPr>
        <w:t>grupni</w:t>
      </w:r>
      <w:r w:rsidR="00E922CA" w:rsidRPr="003E0E8B">
        <w:rPr>
          <w:rFonts w:ascii="Times New Roman" w:hAnsi="Times New Roman" w:cs="Times New Roman"/>
          <w:sz w:val="24"/>
          <w:szCs w:val="24"/>
        </w:rPr>
        <w:t xml:space="preserve"> analizatori- rade u isto vr</w:t>
      </w:r>
      <w:r w:rsidR="00151C16" w:rsidRPr="003E0E8B">
        <w:rPr>
          <w:rFonts w:ascii="Times New Roman" w:hAnsi="Times New Roman" w:cs="Times New Roman"/>
          <w:sz w:val="24"/>
          <w:szCs w:val="24"/>
        </w:rPr>
        <w:t>eme u jednoj seriji analizu većeg broja uzoraka</w:t>
      </w:r>
      <w:r w:rsidR="00E922CA" w:rsidRPr="003E0E8B">
        <w:rPr>
          <w:rFonts w:ascii="Times New Roman" w:hAnsi="Times New Roman" w:cs="Times New Roman"/>
          <w:sz w:val="24"/>
          <w:szCs w:val="24"/>
        </w:rPr>
        <w:t>;</w:t>
      </w:r>
      <w:r w:rsidR="00151C16" w:rsidRPr="003E0E8B">
        <w:rPr>
          <w:rFonts w:ascii="Times New Roman" w:hAnsi="Times New Roman" w:cs="Times New Roman"/>
          <w:sz w:val="24"/>
          <w:szCs w:val="24"/>
        </w:rPr>
        <w:t xml:space="preserve"> d) sekvencijalni analizatori- rade jednu </w:t>
      </w:r>
      <w:r w:rsidR="0062699E">
        <w:rPr>
          <w:rFonts w:ascii="Times New Roman" w:hAnsi="Times New Roman" w:cs="Times New Roman"/>
          <w:sz w:val="24"/>
          <w:szCs w:val="24"/>
        </w:rPr>
        <w:t>analizu</w:t>
      </w:r>
      <w:r w:rsidR="00E922CA" w:rsidRPr="003E0E8B">
        <w:rPr>
          <w:rFonts w:ascii="Times New Roman" w:hAnsi="Times New Roman" w:cs="Times New Roman"/>
          <w:sz w:val="24"/>
          <w:szCs w:val="24"/>
        </w:rPr>
        <w:t xml:space="preserve"> za drugom i tim redom beleže rezultate;</w:t>
      </w:r>
      <w:r w:rsidR="00151C16" w:rsidRPr="003E0E8B">
        <w:rPr>
          <w:rFonts w:ascii="Times New Roman" w:hAnsi="Times New Roman" w:cs="Times New Roman"/>
          <w:sz w:val="24"/>
          <w:szCs w:val="24"/>
        </w:rPr>
        <w:t xml:space="preserve"> e</w:t>
      </w:r>
      <w:r w:rsidR="00E922CA" w:rsidRPr="003E0E8B">
        <w:rPr>
          <w:rFonts w:ascii="Times New Roman" w:hAnsi="Times New Roman" w:cs="Times New Roman"/>
          <w:sz w:val="24"/>
          <w:szCs w:val="24"/>
        </w:rPr>
        <w:t xml:space="preserve">) paralelni analizatori- </w:t>
      </w:r>
      <w:r w:rsidR="00E922CA" w:rsidRPr="003E0E8B">
        <w:rPr>
          <w:rFonts w:ascii="Times New Roman" w:hAnsi="Times New Roman" w:cs="Times New Roman"/>
          <w:sz w:val="24"/>
          <w:szCs w:val="24"/>
        </w:rPr>
        <w:lastRenderedPageBreak/>
        <w:t>rade u</w:t>
      </w:r>
      <w:r w:rsidR="00151C16" w:rsidRPr="003E0E8B">
        <w:rPr>
          <w:rFonts w:ascii="Times New Roman" w:hAnsi="Times New Roman" w:cs="Times New Roman"/>
          <w:sz w:val="24"/>
          <w:szCs w:val="24"/>
        </w:rPr>
        <w:t xml:space="preserve">poredno i </w:t>
      </w:r>
      <w:r w:rsidR="0062699E">
        <w:rPr>
          <w:rFonts w:ascii="Times New Roman" w:hAnsi="Times New Roman" w:cs="Times New Roman"/>
          <w:sz w:val="24"/>
          <w:szCs w:val="24"/>
        </w:rPr>
        <w:t xml:space="preserve">istovremeno </w:t>
      </w:r>
      <w:r w:rsidR="00151C16" w:rsidRPr="003E0E8B">
        <w:rPr>
          <w:rFonts w:ascii="Times New Roman" w:hAnsi="Times New Roman" w:cs="Times New Roman"/>
          <w:sz w:val="24"/>
          <w:szCs w:val="24"/>
        </w:rPr>
        <w:t xml:space="preserve">više </w:t>
      </w:r>
      <w:r w:rsidR="00E922CA" w:rsidRPr="003E0E8B">
        <w:rPr>
          <w:rFonts w:ascii="Times New Roman" w:hAnsi="Times New Roman" w:cs="Times New Roman"/>
          <w:sz w:val="24"/>
          <w:szCs w:val="24"/>
        </w:rPr>
        <w:t>analiza</w:t>
      </w:r>
      <w:r w:rsidR="00151C16" w:rsidRPr="003E0E8B">
        <w:rPr>
          <w:rFonts w:ascii="Times New Roman" w:hAnsi="Times New Roman" w:cs="Times New Roman"/>
          <w:sz w:val="24"/>
          <w:szCs w:val="24"/>
        </w:rPr>
        <w:t xml:space="preserve">. f) selektivni analizatori- rade samo one </w:t>
      </w:r>
      <w:r w:rsidR="00E922CA" w:rsidRPr="003E0E8B">
        <w:rPr>
          <w:rFonts w:ascii="Times New Roman" w:hAnsi="Times New Roman" w:cs="Times New Roman"/>
          <w:sz w:val="24"/>
          <w:szCs w:val="24"/>
        </w:rPr>
        <w:t>analize</w:t>
      </w:r>
      <w:r w:rsidR="00151C16" w:rsidRPr="003E0E8B">
        <w:rPr>
          <w:rFonts w:ascii="Times New Roman" w:hAnsi="Times New Roman" w:cs="Times New Roman"/>
          <w:sz w:val="24"/>
          <w:szCs w:val="24"/>
        </w:rPr>
        <w:t xml:space="preserve"> koje su potrebne za </w:t>
      </w:r>
      <w:r w:rsidR="00E922CA" w:rsidRPr="003E0E8B">
        <w:rPr>
          <w:rFonts w:ascii="Times New Roman" w:hAnsi="Times New Roman" w:cs="Times New Roman"/>
          <w:sz w:val="24"/>
          <w:szCs w:val="24"/>
        </w:rPr>
        <w:t>dati uzorak</w:t>
      </w:r>
      <w:r w:rsidR="00151C16" w:rsidRPr="003E0E8B">
        <w:rPr>
          <w:rFonts w:ascii="Times New Roman" w:hAnsi="Times New Roman" w:cs="Times New Roman"/>
          <w:sz w:val="24"/>
          <w:szCs w:val="24"/>
        </w:rPr>
        <w:t>. Selektivni analizatori su višekanalni</w:t>
      </w:r>
      <w:r w:rsidR="00E922CA" w:rsidRPr="003E0E8B">
        <w:rPr>
          <w:rFonts w:ascii="Times New Roman" w:hAnsi="Times New Roman" w:cs="Times New Roman"/>
          <w:sz w:val="24"/>
          <w:szCs w:val="24"/>
        </w:rPr>
        <w:t>;</w:t>
      </w:r>
      <w:r w:rsidR="00151C16" w:rsidRPr="003E0E8B">
        <w:rPr>
          <w:rFonts w:ascii="Times New Roman" w:hAnsi="Times New Roman" w:cs="Times New Roman"/>
          <w:sz w:val="24"/>
          <w:szCs w:val="24"/>
        </w:rPr>
        <w:t xml:space="preserve"> g) neselekti</w:t>
      </w:r>
      <w:r w:rsidR="00E922CA" w:rsidRPr="003E0E8B">
        <w:rPr>
          <w:rFonts w:ascii="Times New Roman" w:hAnsi="Times New Roman" w:cs="Times New Roman"/>
          <w:sz w:val="24"/>
          <w:szCs w:val="24"/>
        </w:rPr>
        <w:t>v</w:t>
      </w:r>
      <w:r w:rsidR="00151C16" w:rsidRPr="003E0E8B">
        <w:rPr>
          <w:rFonts w:ascii="Times New Roman" w:hAnsi="Times New Roman" w:cs="Times New Roman"/>
          <w:sz w:val="24"/>
          <w:szCs w:val="24"/>
        </w:rPr>
        <w:t>ni analizatori- rade u svi</w:t>
      </w:r>
      <w:r w:rsidR="00E922CA" w:rsidRPr="003E0E8B">
        <w:rPr>
          <w:rFonts w:ascii="Times New Roman" w:hAnsi="Times New Roman" w:cs="Times New Roman"/>
          <w:sz w:val="24"/>
          <w:szCs w:val="24"/>
        </w:rPr>
        <w:t>m uzorcima sve analize iz svo</w:t>
      </w:r>
      <w:r w:rsidR="00151C16" w:rsidRPr="003E0E8B">
        <w:rPr>
          <w:rFonts w:ascii="Times New Roman" w:hAnsi="Times New Roman" w:cs="Times New Roman"/>
          <w:sz w:val="24"/>
          <w:szCs w:val="24"/>
        </w:rPr>
        <w:t xml:space="preserve">g programa, bez obzira </w:t>
      </w:r>
      <w:r w:rsidR="0062699E">
        <w:rPr>
          <w:rFonts w:ascii="Times New Roman" w:hAnsi="Times New Roman" w:cs="Times New Roman"/>
          <w:sz w:val="24"/>
          <w:szCs w:val="24"/>
        </w:rPr>
        <w:t xml:space="preserve">da </w:t>
      </w:r>
      <w:r w:rsidR="00151C16" w:rsidRPr="003E0E8B">
        <w:rPr>
          <w:rFonts w:ascii="Times New Roman" w:hAnsi="Times New Roman" w:cs="Times New Roman"/>
          <w:sz w:val="24"/>
          <w:szCs w:val="24"/>
        </w:rPr>
        <w:t xml:space="preserve">li </w:t>
      </w:r>
      <w:r w:rsidR="0062699E">
        <w:rPr>
          <w:rFonts w:ascii="Times New Roman" w:hAnsi="Times New Roman" w:cs="Times New Roman"/>
          <w:sz w:val="24"/>
          <w:szCs w:val="24"/>
        </w:rPr>
        <w:t>su potrebni ili ne</w:t>
      </w:r>
      <w:r w:rsidR="00E922CA" w:rsidRPr="003E0E8B">
        <w:rPr>
          <w:rFonts w:ascii="Times New Roman" w:hAnsi="Times New Roman" w:cs="Times New Roman"/>
          <w:sz w:val="24"/>
          <w:szCs w:val="24"/>
        </w:rPr>
        <w:t>;</w:t>
      </w:r>
      <w:r w:rsidR="00151C16" w:rsidRPr="003E0E8B">
        <w:rPr>
          <w:rFonts w:ascii="Times New Roman" w:hAnsi="Times New Roman" w:cs="Times New Roman"/>
          <w:sz w:val="24"/>
          <w:szCs w:val="24"/>
        </w:rPr>
        <w:t xml:space="preserve"> h) analizatori sa slobodnim pristupom- rade na principu slučajnog izbora. Većina današnjih analizatora su na ovom principu</w:t>
      </w:r>
      <w:r w:rsidR="00E922CA" w:rsidRPr="003E0E8B">
        <w:rPr>
          <w:rFonts w:ascii="Times New Roman" w:hAnsi="Times New Roman" w:cs="Times New Roman"/>
          <w:sz w:val="24"/>
          <w:szCs w:val="24"/>
        </w:rPr>
        <w:t>;</w:t>
      </w:r>
      <w:r w:rsidR="00151C16" w:rsidRPr="003E0E8B">
        <w:rPr>
          <w:rFonts w:ascii="Times New Roman" w:hAnsi="Times New Roman" w:cs="Times New Roman"/>
          <w:sz w:val="24"/>
          <w:szCs w:val="24"/>
        </w:rPr>
        <w:t xml:space="preserve"> i) protočni analizatori- </w:t>
      </w:r>
      <w:r w:rsidR="00E922CA" w:rsidRPr="003E0E8B">
        <w:rPr>
          <w:rFonts w:ascii="Times New Roman" w:hAnsi="Times New Roman" w:cs="Times New Roman"/>
          <w:sz w:val="24"/>
          <w:szCs w:val="24"/>
        </w:rPr>
        <w:t>predstavljaju najstariji analitički sistem gde</w:t>
      </w:r>
      <w:r w:rsidR="00151C16" w:rsidRPr="003E0E8B">
        <w:rPr>
          <w:rFonts w:ascii="Times New Roman" w:hAnsi="Times New Roman" w:cs="Times New Roman"/>
          <w:sz w:val="24"/>
          <w:szCs w:val="24"/>
        </w:rPr>
        <w:t xml:space="preserve"> </w:t>
      </w:r>
      <w:r w:rsidR="00E922CA" w:rsidRPr="003E0E8B">
        <w:rPr>
          <w:rFonts w:ascii="Times New Roman" w:hAnsi="Times New Roman" w:cs="Times New Roman"/>
          <w:sz w:val="24"/>
          <w:szCs w:val="24"/>
        </w:rPr>
        <w:t>u</w:t>
      </w:r>
      <w:r w:rsidR="00151C16" w:rsidRPr="003E0E8B">
        <w:rPr>
          <w:rFonts w:ascii="Times New Roman" w:hAnsi="Times New Roman" w:cs="Times New Roman"/>
          <w:sz w:val="24"/>
          <w:szCs w:val="24"/>
        </w:rPr>
        <w:t>zorci i reagensi teku kroz s</w:t>
      </w:r>
      <w:r w:rsidR="00E922CA" w:rsidRPr="003E0E8B">
        <w:rPr>
          <w:rFonts w:ascii="Times New Roman" w:hAnsi="Times New Roman" w:cs="Times New Roman"/>
          <w:sz w:val="24"/>
          <w:szCs w:val="24"/>
        </w:rPr>
        <w:t>istem plastičnih cevi i u njima se m</w:t>
      </w:r>
      <w:r w:rsidR="0062699E">
        <w:rPr>
          <w:rFonts w:ascii="Times New Roman" w:hAnsi="Times New Roman" w:cs="Times New Roman"/>
          <w:sz w:val="24"/>
          <w:szCs w:val="24"/>
        </w:rPr>
        <w:t>ešaju, pa zbog tog</w:t>
      </w:r>
      <w:r w:rsidR="00151C16" w:rsidRPr="003E0E8B">
        <w:rPr>
          <w:rFonts w:ascii="Times New Roman" w:hAnsi="Times New Roman" w:cs="Times New Roman"/>
          <w:sz w:val="24"/>
          <w:szCs w:val="24"/>
        </w:rPr>
        <w:t xml:space="preserve"> neprekinutog protoka nazivaju se još i kontinuiranim protočnim</w:t>
      </w:r>
      <w:r w:rsidR="00E922CA" w:rsidRPr="003E0E8B">
        <w:rPr>
          <w:rFonts w:ascii="Times New Roman" w:hAnsi="Times New Roman" w:cs="Times New Roman"/>
          <w:sz w:val="24"/>
          <w:szCs w:val="24"/>
        </w:rPr>
        <w:t xml:space="preserve"> sistemom;</w:t>
      </w:r>
      <w:r w:rsidR="00151C16" w:rsidRPr="003E0E8B">
        <w:rPr>
          <w:rFonts w:ascii="Times New Roman" w:hAnsi="Times New Roman" w:cs="Times New Roman"/>
          <w:sz w:val="24"/>
          <w:szCs w:val="24"/>
        </w:rPr>
        <w:t xml:space="preserve"> j) centrifugalni ili rotacijski analizatori- </w:t>
      </w:r>
      <w:r w:rsidR="00E922CA" w:rsidRPr="003E0E8B">
        <w:rPr>
          <w:rFonts w:ascii="Times New Roman" w:hAnsi="Times New Roman" w:cs="Times New Roman"/>
          <w:sz w:val="24"/>
          <w:szCs w:val="24"/>
        </w:rPr>
        <w:t xml:space="preserve">su </w:t>
      </w:r>
      <w:r w:rsidR="00151C16" w:rsidRPr="003E0E8B">
        <w:rPr>
          <w:rFonts w:ascii="Times New Roman" w:hAnsi="Times New Roman" w:cs="Times New Roman"/>
          <w:sz w:val="24"/>
          <w:szCs w:val="24"/>
        </w:rPr>
        <w:t>jednokanalni analizatori koji rade</w:t>
      </w:r>
      <w:r w:rsidR="00E922CA" w:rsidRPr="003E0E8B">
        <w:rPr>
          <w:rFonts w:ascii="Times New Roman" w:hAnsi="Times New Roman" w:cs="Times New Roman"/>
          <w:sz w:val="24"/>
          <w:szCs w:val="24"/>
        </w:rPr>
        <w:t xml:space="preserve"> na principu centrifugalne sile; k) film-</w:t>
      </w:r>
      <w:r w:rsidR="00151C16" w:rsidRPr="003E0E8B">
        <w:rPr>
          <w:rFonts w:ascii="Times New Roman" w:hAnsi="Times New Roman" w:cs="Times New Roman"/>
          <w:sz w:val="24"/>
          <w:szCs w:val="24"/>
        </w:rPr>
        <w:t>analizatori- su uređaji koji rade sa su</w:t>
      </w:r>
      <w:r w:rsidR="00E922CA" w:rsidRPr="003E0E8B">
        <w:rPr>
          <w:rFonts w:ascii="Times New Roman" w:hAnsi="Times New Roman" w:cs="Times New Roman"/>
          <w:sz w:val="24"/>
          <w:szCs w:val="24"/>
        </w:rPr>
        <w:t>v</w:t>
      </w:r>
      <w:r w:rsidR="00151C16" w:rsidRPr="003E0E8B">
        <w:rPr>
          <w:rFonts w:ascii="Times New Roman" w:hAnsi="Times New Roman" w:cs="Times New Roman"/>
          <w:sz w:val="24"/>
          <w:szCs w:val="24"/>
        </w:rPr>
        <w:t>im reagensima.</w:t>
      </w:r>
    </w:p>
    <w:p w:rsidR="0062699E" w:rsidRPr="003E0E8B" w:rsidRDefault="0062699E" w:rsidP="00E922CA">
      <w:pPr>
        <w:pStyle w:val="NoSpacing"/>
        <w:spacing w:line="276" w:lineRule="auto"/>
        <w:ind w:firstLine="851"/>
        <w:jc w:val="both"/>
        <w:rPr>
          <w:rFonts w:ascii="Times New Roman" w:hAnsi="Times New Roman" w:cs="Times New Roman"/>
          <w:sz w:val="24"/>
          <w:szCs w:val="24"/>
        </w:rPr>
      </w:pPr>
    </w:p>
    <w:p w:rsidR="00E922CA" w:rsidRPr="003E0E8B" w:rsidRDefault="00E922CA" w:rsidP="00E922CA">
      <w:pPr>
        <w:pStyle w:val="NoSpacing"/>
        <w:spacing w:line="276" w:lineRule="auto"/>
        <w:ind w:firstLine="851"/>
        <w:jc w:val="both"/>
        <w:rPr>
          <w:rFonts w:ascii="Times New Roman" w:hAnsi="Times New Roman" w:cs="Times New Roman"/>
          <w:color w:val="FF0000"/>
          <w:sz w:val="24"/>
          <w:szCs w:val="24"/>
        </w:rPr>
      </w:pPr>
    </w:p>
    <w:p w:rsidR="00F067B9" w:rsidRPr="003E0E8B" w:rsidRDefault="00F067B9" w:rsidP="00F067B9">
      <w:pPr>
        <w:pStyle w:val="NoSpacing"/>
        <w:spacing w:line="276" w:lineRule="auto"/>
        <w:ind w:firstLine="851"/>
        <w:jc w:val="both"/>
        <w:rPr>
          <w:rFonts w:ascii="Times New Roman" w:hAnsi="Times New Roman" w:cs="Times New Roman"/>
          <w:color w:val="FF0000"/>
          <w:sz w:val="24"/>
          <w:szCs w:val="24"/>
        </w:rPr>
      </w:pPr>
    </w:p>
    <w:p w:rsidR="005F79B2" w:rsidRPr="003E0E8B" w:rsidRDefault="005F79B2" w:rsidP="00F067B9">
      <w:pPr>
        <w:pStyle w:val="NoSpacing"/>
        <w:spacing w:line="276" w:lineRule="auto"/>
        <w:jc w:val="center"/>
        <w:rPr>
          <w:rFonts w:ascii="Times New Roman" w:hAnsi="Times New Roman" w:cs="Times New Roman"/>
          <w:b/>
          <w:sz w:val="24"/>
          <w:szCs w:val="24"/>
        </w:rPr>
      </w:pPr>
      <w:r w:rsidRPr="003E0E8B">
        <w:rPr>
          <w:noProof/>
        </w:rPr>
        <w:drawing>
          <wp:inline distT="0" distB="0" distL="0" distR="0">
            <wp:extent cx="5124450" cy="4134271"/>
            <wp:effectExtent l="19050" t="0" r="0" b="0"/>
            <wp:docPr id="25" name="Picture 25" descr="Ð¡ÑÐ¾Ð´Ð½Ð° ÑÐ»Ð¸Ðº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Ð¡ÑÐ¾Ð´Ð½Ð° ÑÐ»Ð¸ÐºÐ°"/>
                    <pic:cNvPicPr>
                      <a:picLocks noChangeAspect="1" noChangeArrowheads="1"/>
                    </pic:cNvPicPr>
                  </pic:nvPicPr>
                  <pic:blipFill>
                    <a:blip r:embed="rId12" cstate="print"/>
                    <a:srcRect/>
                    <a:stretch>
                      <a:fillRect/>
                    </a:stretch>
                  </pic:blipFill>
                  <pic:spPr bwMode="auto">
                    <a:xfrm>
                      <a:off x="0" y="0"/>
                      <a:ext cx="5129484" cy="4138332"/>
                    </a:xfrm>
                    <a:prstGeom prst="rect">
                      <a:avLst/>
                    </a:prstGeom>
                    <a:noFill/>
                    <a:ln w="9525">
                      <a:noFill/>
                      <a:miter lim="800000"/>
                      <a:headEnd/>
                      <a:tailEnd/>
                    </a:ln>
                  </pic:spPr>
                </pic:pic>
              </a:graphicData>
            </a:graphic>
          </wp:inline>
        </w:drawing>
      </w:r>
    </w:p>
    <w:p w:rsidR="00F067B9" w:rsidRPr="003E0E8B" w:rsidRDefault="008B58A5" w:rsidP="00F067B9">
      <w:pPr>
        <w:pStyle w:val="NoSpacing"/>
        <w:spacing w:line="276" w:lineRule="auto"/>
        <w:jc w:val="center"/>
        <w:rPr>
          <w:rFonts w:ascii="Times New Roman" w:hAnsi="Times New Roman" w:cs="Times New Roman"/>
          <w:sz w:val="24"/>
          <w:szCs w:val="24"/>
        </w:rPr>
      </w:pPr>
      <w:r>
        <w:rPr>
          <w:rFonts w:ascii="Times New Roman" w:hAnsi="Times New Roman" w:cs="Times New Roman"/>
          <w:sz w:val="24"/>
          <w:szCs w:val="24"/>
        </w:rPr>
        <w:t xml:space="preserve">Slika 5: </w:t>
      </w:r>
      <w:r w:rsidR="005F79B2" w:rsidRPr="003E0E8B">
        <w:rPr>
          <w:rFonts w:ascii="Times New Roman" w:hAnsi="Times New Roman" w:cs="Times New Roman"/>
          <w:sz w:val="24"/>
          <w:szCs w:val="24"/>
        </w:rPr>
        <w:t>Unutrašnjost savremenog biohemijskog aparata</w:t>
      </w:r>
    </w:p>
    <w:p w:rsidR="00994592" w:rsidRPr="003E0E8B" w:rsidRDefault="00994592" w:rsidP="0071553A">
      <w:pPr>
        <w:pStyle w:val="NoSpacing"/>
        <w:spacing w:line="276" w:lineRule="auto"/>
        <w:rPr>
          <w:rFonts w:ascii="Times New Roman" w:hAnsi="Times New Roman" w:cs="Times New Roman"/>
          <w:b/>
          <w:sz w:val="24"/>
          <w:szCs w:val="24"/>
        </w:rPr>
      </w:pPr>
    </w:p>
    <w:p w:rsidR="00994592" w:rsidRPr="003E0E8B" w:rsidRDefault="00994592" w:rsidP="0071553A">
      <w:pPr>
        <w:pStyle w:val="NoSpacing"/>
        <w:spacing w:line="276" w:lineRule="auto"/>
        <w:rPr>
          <w:rFonts w:ascii="Times New Roman" w:hAnsi="Times New Roman" w:cs="Times New Roman"/>
          <w:b/>
          <w:sz w:val="24"/>
          <w:szCs w:val="24"/>
        </w:rPr>
      </w:pPr>
    </w:p>
    <w:p w:rsidR="00994592" w:rsidRPr="003E0E8B" w:rsidRDefault="00994592" w:rsidP="0071553A">
      <w:pPr>
        <w:pStyle w:val="NoSpacing"/>
        <w:spacing w:line="276" w:lineRule="auto"/>
        <w:rPr>
          <w:rFonts w:ascii="Times New Roman" w:hAnsi="Times New Roman" w:cs="Times New Roman"/>
          <w:b/>
          <w:sz w:val="24"/>
          <w:szCs w:val="24"/>
        </w:rPr>
      </w:pPr>
    </w:p>
    <w:p w:rsidR="00994592" w:rsidRPr="003E0E8B" w:rsidRDefault="00994592" w:rsidP="0071553A">
      <w:pPr>
        <w:pStyle w:val="NoSpacing"/>
        <w:spacing w:line="276" w:lineRule="auto"/>
        <w:rPr>
          <w:rFonts w:ascii="Times New Roman" w:hAnsi="Times New Roman" w:cs="Times New Roman"/>
          <w:b/>
          <w:sz w:val="24"/>
          <w:szCs w:val="24"/>
        </w:rPr>
      </w:pPr>
    </w:p>
    <w:p w:rsidR="00994592" w:rsidRPr="003E0E8B" w:rsidRDefault="00994592" w:rsidP="0071553A">
      <w:pPr>
        <w:pStyle w:val="NoSpacing"/>
        <w:spacing w:line="276" w:lineRule="auto"/>
        <w:rPr>
          <w:rFonts w:ascii="Times New Roman" w:hAnsi="Times New Roman" w:cs="Times New Roman"/>
          <w:b/>
          <w:sz w:val="24"/>
          <w:szCs w:val="24"/>
        </w:rPr>
      </w:pPr>
    </w:p>
    <w:p w:rsidR="00E922CA" w:rsidRPr="003E0E8B" w:rsidRDefault="00E922CA" w:rsidP="0071553A">
      <w:pPr>
        <w:pStyle w:val="NoSpacing"/>
        <w:spacing w:line="276" w:lineRule="auto"/>
        <w:rPr>
          <w:rFonts w:ascii="Times New Roman" w:hAnsi="Times New Roman" w:cs="Times New Roman"/>
          <w:b/>
          <w:sz w:val="24"/>
          <w:szCs w:val="24"/>
        </w:rPr>
      </w:pPr>
    </w:p>
    <w:p w:rsidR="00904757" w:rsidRDefault="00904757" w:rsidP="0071553A">
      <w:pPr>
        <w:pStyle w:val="NoSpacing"/>
        <w:spacing w:line="276" w:lineRule="auto"/>
        <w:rPr>
          <w:rFonts w:ascii="Times New Roman" w:hAnsi="Times New Roman" w:cs="Times New Roman"/>
          <w:b/>
          <w:sz w:val="24"/>
          <w:szCs w:val="24"/>
        </w:rPr>
      </w:pPr>
    </w:p>
    <w:p w:rsidR="0071553A" w:rsidRPr="003E0E8B" w:rsidRDefault="00A142CA" w:rsidP="0071553A">
      <w:pPr>
        <w:pStyle w:val="NoSpacing"/>
        <w:spacing w:line="276" w:lineRule="auto"/>
        <w:rPr>
          <w:rFonts w:ascii="Times New Roman" w:hAnsi="Times New Roman" w:cs="Times New Roman"/>
          <w:b/>
          <w:sz w:val="24"/>
          <w:szCs w:val="24"/>
        </w:rPr>
      </w:pPr>
      <w:r w:rsidRPr="003E0E8B">
        <w:rPr>
          <w:rFonts w:ascii="Times New Roman" w:hAnsi="Times New Roman" w:cs="Times New Roman"/>
          <w:b/>
          <w:sz w:val="24"/>
          <w:szCs w:val="24"/>
        </w:rPr>
        <w:lastRenderedPageBreak/>
        <w:t>Hematološki analizatori</w:t>
      </w:r>
    </w:p>
    <w:p w:rsidR="005F79B2" w:rsidRPr="003E0E8B" w:rsidRDefault="005F79B2" w:rsidP="005F79B2">
      <w:pPr>
        <w:pStyle w:val="NoSpacing"/>
        <w:spacing w:line="276" w:lineRule="auto"/>
        <w:ind w:firstLine="709"/>
        <w:jc w:val="both"/>
        <w:rPr>
          <w:rFonts w:ascii="Times New Roman" w:hAnsi="Times New Roman" w:cs="Times New Roman"/>
          <w:sz w:val="24"/>
          <w:szCs w:val="24"/>
        </w:rPr>
      </w:pPr>
    </w:p>
    <w:p w:rsidR="005F79B2" w:rsidRPr="003E0E8B" w:rsidRDefault="005F79B2" w:rsidP="005F79B2">
      <w:pPr>
        <w:pStyle w:val="NoSpacing"/>
        <w:spacing w:line="276" w:lineRule="auto"/>
        <w:ind w:firstLine="709"/>
        <w:jc w:val="both"/>
        <w:rPr>
          <w:rFonts w:ascii="Times New Roman" w:hAnsi="Times New Roman" w:cs="Times New Roman"/>
          <w:sz w:val="24"/>
          <w:szCs w:val="24"/>
        </w:rPr>
      </w:pPr>
      <w:r w:rsidRPr="003E0E8B">
        <w:rPr>
          <w:rFonts w:ascii="Times New Roman" w:hAnsi="Times New Roman" w:cs="Times New Roman"/>
          <w:sz w:val="24"/>
          <w:szCs w:val="24"/>
        </w:rPr>
        <w:t xml:space="preserve">Prošlo je pedeset godina od pronalaska Coulterovog principa i početka automatske hematološke analize. Računanje broja crvenih krvnih zrnaca je bio prvi parametar automatskog određivanja dok je računanje broja belih krvnih zrnaca i određivanje hemoglobina postalo moguće tek kasnije zahvaljujući razvoju liza reagenasa. Sa napretkom tehnologije, kompletna krvna zrnca, uključujući i trombocite mogu se rutinski </w:t>
      </w:r>
      <w:r w:rsidR="0062699E">
        <w:rPr>
          <w:rFonts w:ascii="Times New Roman" w:hAnsi="Times New Roman" w:cs="Times New Roman"/>
          <w:sz w:val="24"/>
          <w:szCs w:val="24"/>
        </w:rPr>
        <w:t>uraditi</w:t>
      </w:r>
      <w:r w:rsidRPr="003E0E8B">
        <w:rPr>
          <w:rFonts w:ascii="Times New Roman" w:hAnsi="Times New Roman" w:cs="Times New Roman"/>
          <w:sz w:val="24"/>
          <w:szCs w:val="24"/>
        </w:rPr>
        <w:t>. Konkurencija među proizvođačima dovela je do stvaranja automatskih WBC razlika i proizvela sadašnji multi parametar automatizovanih hematoloških analizatora. Trend se kreće ka sledećoj generaciji potpuno automatizovanih analizatora hematologije, koristeći pri tome poluprovodnike</w:t>
      </w:r>
      <w:r w:rsidR="0062699E">
        <w:rPr>
          <w:rFonts w:ascii="Times New Roman" w:hAnsi="Times New Roman" w:cs="Times New Roman"/>
          <w:sz w:val="24"/>
          <w:szCs w:val="24"/>
        </w:rPr>
        <w:t>,</w:t>
      </w:r>
      <w:r w:rsidRPr="003E0E8B">
        <w:rPr>
          <w:rFonts w:ascii="Times New Roman" w:hAnsi="Times New Roman" w:cs="Times New Roman"/>
          <w:sz w:val="24"/>
          <w:szCs w:val="24"/>
        </w:rPr>
        <w:t xml:space="preserve"> koji rade po principu laserske svetlosti.</w:t>
      </w:r>
    </w:p>
    <w:p w:rsidR="00355FCD" w:rsidRPr="003E0E8B" w:rsidRDefault="005F79B2" w:rsidP="00D71ED4">
      <w:pPr>
        <w:pStyle w:val="NoSpacing"/>
        <w:spacing w:line="276" w:lineRule="auto"/>
        <w:ind w:firstLine="709"/>
        <w:jc w:val="both"/>
        <w:rPr>
          <w:rFonts w:ascii="Times New Roman" w:hAnsi="Times New Roman" w:cs="Times New Roman"/>
          <w:color w:val="FF0000"/>
          <w:sz w:val="24"/>
          <w:szCs w:val="24"/>
        </w:rPr>
      </w:pPr>
      <w:r w:rsidRPr="003E0E8B">
        <w:rPr>
          <w:rFonts w:ascii="Times New Roman" w:hAnsi="Times New Roman" w:cs="Times New Roman"/>
          <w:sz w:val="24"/>
          <w:szCs w:val="24"/>
        </w:rPr>
        <w:t>Hematološki analizatori mogu se grubo podeliti na dva osnovna tipa (elektični i optički) na osnovu detekcijske metode. U isto vreme kada je Coulterov analizator postao komercijalno dostupan, mala fabrika u Japanu uspešno je razvila i lanisirala na tržište novi hematološki analizator koji se razlikovao od Coulterovog. Borba između dve vrste hematoloških analizatora nije bila samo na tržištu, već i pravno. Nakon tuženja od strane Coultera, došlo je do pomirenja. Ovo takmičenje je značajno uticalo na razvoj današnjeg hematološkog analizatora.</w:t>
      </w:r>
      <w:r w:rsidR="00D71ED4" w:rsidRPr="003E0E8B">
        <w:rPr>
          <w:rFonts w:ascii="Times New Roman" w:hAnsi="Times New Roman" w:cs="Times New Roman"/>
          <w:sz w:val="24"/>
          <w:szCs w:val="24"/>
        </w:rPr>
        <w:t xml:space="preserve"> Coulterov princip </w:t>
      </w:r>
      <w:r w:rsidR="00355FCD" w:rsidRPr="003E0E8B">
        <w:rPr>
          <w:rFonts w:ascii="Times New Roman" w:hAnsi="Times New Roman" w:cs="Times New Roman"/>
          <w:sz w:val="24"/>
          <w:szCs w:val="24"/>
        </w:rPr>
        <w:t xml:space="preserve">ili metoda područja električnog raspoznavanja </w:t>
      </w:r>
      <w:r w:rsidR="00D71ED4" w:rsidRPr="003E0E8B">
        <w:rPr>
          <w:rFonts w:ascii="Times New Roman" w:hAnsi="Times New Roman" w:cs="Times New Roman"/>
          <w:sz w:val="24"/>
          <w:szCs w:val="24"/>
        </w:rPr>
        <w:t xml:space="preserve">(engl. Electrical Sensing Zone Method ili Coulter Counter) </w:t>
      </w:r>
      <w:r w:rsidR="00355FCD" w:rsidRPr="003E0E8B">
        <w:rPr>
          <w:rFonts w:ascii="Times New Roman" w:hAnsi="Times New Roman" w:cs="Times New Roman"/>
          <w:sz w:val="24"/>
          <w:szCs w:val="24"/>
        </w:rPr>
        <w:t xml:space="preserve">omogućuje brojanje i određivanje veličine čestica na osnovu principa električne provodljivosti. Suspenzija neprovodljivih čestica u elektrolitu prolazi kroz mali otvor, koji je zapravo merno područje i kada </w:t>
      </w:r>
      <w:r w:rsidR="0062699E">
        <w:rPr>
          <w:rFonts w:ascii="Times New Roman" w:hAnsi="Times New Roman" w:cs="Times New Roman"/>
          <w:sz w:val="24"/>
          <w:szCs w:val="24"/>
        </w:rPr>
        <w:t>čestice</w:t>
      </w:r>
      <w:r w:rsidR="00355FCD" w:rsidRPr="003E0E8B">
        <w:rPr>
          <w:rFonts w:ascii="Times New Roman" w:hAnsi="Times New Roman" w:cs="Times New Roman"/>
          <w:sz w:val="24"/>
          <w:szCs w:val="24"/>
        </w:rPr>
        <w:t xml:space="preserve"> prođu kroz otvor, dolazi do promene otpora između dve electrode na obe strane otvora dovodeći do stvaranja naponskog impulsa, koji je proporcionalan zapremini čestice. Visina formiranog signala je proporcionalna zapremini čestice, a signali odlaze do dektora gde se vrši njihovo brojanje i kvantifikovanje.</w:t>
      </w:r>
    </w:p>
    <w:p w:rsidR="00355FCD" w:rsidRPr="003E0E8B" w:rsidRDefault="00355FCD" w:rsidP="00D71ED4">
      <w:pPr>
        <w:pStyle w:val="NoSpacing"/>
        <w:spacing w:line="276" w:lineRule="auto"/>
        <w:ind w:firstLine="709"/>
        <w:jc w:val="both"/>
        <w:rPr>
          <w:rFonts w:ascii="Times New Roman" w:hAnsi="Times New Roman" w:cs="Times New Roman"/>
          <w:color w:val="FF0000"/>
          <w:sz w:val="24"/>
          <w:szCs w:val="24"/>
        </w:rPr>
      </w:pPr>
    </w:p>
    <w:p w:rsidR="00D71ED4" w:rsidRPr="003E0E8B" w:rsidRDefault="00D71ED4" w:rsidP="00355FCD">
      <w:pPr>
        <w:pStyle w:val="NoSpacing"/>
        <w:spacing w:line="276" w:lineRule="auto"/>
        <w:jc w:val="center"/>
        <w:rPr>
          <w:rFonts w:ascii="Times New Roman" w:hAnsi="Times New Roman" w:cs="Times New Roman"/>
          <w:sz w:val="24"/>
          <w:szCs w:val="24"/>
        </w:rPr>
      </w:pPr>
      <w:r w:rsidRPr="003E0E8B">
        <w:rPr>
          <w:noProof/>
        </w:rPr>
        <w:drawing>
          <wp:inline distT="0" distB="0" distL="0" distR="0">
            <wp:extent cx="3400425" cy="2301690"/>
            <wp:effectExtent l="19050" t="0" r="952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3" cstate="print">
                      <a:lum bright="-20000" contrast="40000"/>
                    </a:blip>
                    <a:srcRect/>
                    <a:stretch>
                      <a:fillRect/>
                    </a:stretch>
                  </pic:blipFill>
                  <pic:spPr bwMode="auto">
                    <a:xfrm>
                      <a:off x="0" y="0"/>
                      <a:ext cx="3404528" cy="2304467"/>
                    </a:xfrm>
                    <a:prstGeom prst="rect">
                      <a:avLst/>
                    </a:prstGeom>
                    <a:noFill/>
                    <a:ln w="9525">
                      <a:noFill/>
                      <a:miter lim="800000"/>
                      <a:headEnd/>
                      <a:tailEnd/>
                    </a:ln>
                  </pic:spPr>
                </pic:pic>
              </a:graphicData>
            </a:graphic>
          </wp:inline>
        </w:drawing>
      </w:r>
    </w:p>
    <w:p w:rsidR="00355FCD" w:rsidRPr="003E0E8B" w:rsidRDefault="008B58A5" w:rsidP="00355FCD">
      <w:pPr>
        <w:pStyle w:val="NoSpacing"/>
        <w:spacing w:line="276" w:lineRule="auto"/>
        <w:jc w:val="center"/>
        <w:rPr>
          <w:rFonts w:ascii="Times New Roman" w:hAnsi="Times New Roman" w:cs="Times New Roman"/>
          <w:sz w:val="24"/>
          <w:szCs w:val="24"/>
        </w:rPr>
      </w:pPr>
      <w:r>
        <w:rPr>
          <w:rFonts w:ascii="Times New Roman" w:hAnsi="Times New Roman" w:cs="Times New Roman"/>
          <w:sz w:val="24"/>
          <w:szCs w:val="24"/>
        </w:rPr>
        <w:t xml:space="preserve">Slika 6: </w:t>
      </w:r>
      <w:r w:rsidR="001328B7" w:rsidRPr="003E0E8B">
        <w:rPr>
          <w:rFonts w:ascii="Times New Roman" w:hAnsi="Times New Roman" w:cs="Times New Roman"/>
          <w:sz w:val="24"/>
          <w:szCs w:val="24"/>
        </w:rPr>
        <w:t>Coulter-ov princip</w:t>
      </w:r>
    </w:p>
    <w:p w:rsidR="00D71ED4" w:rsidRPr="003E0E8B" w:rsidRDefault="00D71ED4" w:rsidP="00D71ED4">
      <w:pPr>
        <w:pStyle w:val="NoSpacing"/>
        <w:spacing w:line="276" w:lineRule="auto"/>
        <w:jc w:val="center"/>
        <w:rPr>
          <w:rFonts w:ascii="Times New Roman" w:hAnsi="Times New Roman" w:cs="Times New Roman"/>
          <w:sz w:val="24"/>
          <w:szCs w:val="24"/>
        </w:rPr>
      </w:pPr>
      <w:r w:rsidRPr="003E0E8B">
        <w:rPr>
          <w:rFonts w:ascii="Times New Roman" w:hAnsi="Times New Roman" w:cs="Times New Roman"/>
          <w:noProof/>
          <w:sz w:val="24"/>
          <w:szCs w:val="24"/>
        </w:rPr>
        <w:lastRenderedPageBreak/>
        <w:drawing>
          <wp:inline distT="0" distB="0" distL="0" distR="0">
            <wp:extent cx="4647953" cy="2827707"/>
            <wp:effectExtent l="19050" t="0" r="247"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4" cstate="print"/>
                    <a:srcRect/>
                    <a:stretch>
                      <a:fillRect/>
                    </a:stretch>
                  </pic:blipFill>
                  <pic:spPr bwMode="auto">
                    <a:xfrm>
                      <a:off x="0" y="0"/>
                      <a:ext cx="4658814" cy="2834314"/>
                    </a:xfrm>
                    <a:prstGeom prst="rect">
                      <a:avLst/>
                    </a:prstGeom>
                    <a:noFill/>
                    <a:ln w="9525">
                      <a:noFill/>
                      <a:miter lim="800000"/>
                      <a:headEnd/>
                      <a:tailEnd/>
                    </a:ln>
                  </pic:spPr>
                </pic:pic>
              </a:graphicData>
            </a:graphic>
          </wp:inline>
        </w:drawing>
      </w:r>
    </w:p>
    <w:p w:rsidR="00D71ED4" w:rsidRPr="003E0E8B" w:rsidRDefault="008B58A5" w:rsidP="00D71ED4">
      <w:pPr>
        <w:pStyle w:val="NoSpacing"/>
        <w:spacing w:line="276" w:lineRule="auto"/>
        <w:jc w:val="center"/>
        <w:rPr>
          <w:rFonts w:ascii="Times New Roman" w:hAnsi="Times New Roman" w:cs="Times New Roman"/>
          <w:sz w:val="24"/>
          <w:szCs w:val="24"/>
        </w:rPr>
      </w:pPr>
      <w:r>
        <w:rPr>
          <w:rFonts w:ascii="Times New Roman" w:hAnsi="Times New Roman" w:cs="Times New Roman"/>
          <w:sz w:val="24"/>
          <w:szCs w:val="24"/>
        </w:rPr>
        <w:t xml:space="preserve">Slika 7: </w:t>
      </w:r>
      <w:r w:rsidR="00D71ED4" w:rsidRPr="003E0E8B">
        <w:rPr>
          <w:rFonts w:ascii="Times New Roman" w:hAnsi="Times New Roman" w:cs="Times New Roman"/>
          <w:sz w:val="24"/>
          <w:szCs w:val="24"/>
        </w:rPr>
        <w:t>Prvi komercijalni model hematološkog brojača:  Model A Coulter Counter</w:t>
      </w:r>
    </w:p>
    <w:p w:rsidR="00D71ED4" w:rsidRPr="003E0E8B" w:rsidRDefault="00D71ED4" w:rsidP="00D71ED4">
      <w:pPr>
        <w:pStyle w:val="NoSpacing"/>
        <w:spacing w:line="276" w:lineRule="auto"/>
        <w:rPr>
          <w:rFonts w:ascii="Times New Roman" w:hAnsi="Times New Roman" w:cs="Times New Roman"/>
          <w:sz w:val="24"/>
          <w:szCs w:val="24"/>
        </w:rPr>
      </w:pPr>
    </w:p>
    <w:p w:rsidR="005F79B2" w:rsidRPr="003E0E8B" w:rsidRDefault="005F79B2" w:rsidP="005F79B2">
      <w:pPr>
        <w:pStyle w:val="NoSpacing"/>
        <w:spacing w:line="276" w:lineRule="auto"/>
        <w:ind w:firstLine="709"/>
        <w:jc w:val="both"/>
        <w:rPr>
          <w:rFonts w:ascii="Times New Roman" w:hAnsi="Times New Roman" w:cs="Times New Roman"/>
          <w:sz w:val="24"/>
          <w:szCs w:val="24"/>
        </w:rPr>
      </w:pPr>
      <w:bookmarkStart w:id="0" w:name="_Toc472176038"/>
      <w:r w:rsidRPr="003E0E8B">
        <w:rPr>
          <w:rFonts w:ascii="Times New Roman" w:hAnsi="Times New Roman" w:cs="Times New Roman"/>
          <w:sz w:val="24"/>
          <w:szCs w:val="24"/>
        </w:rPr>
        <w:t>Doba brojača krvnih zrnaca</w:t>
      </w:r>
      <w:bookmarkEnd w:id="0"/>
      <w:r w:rsidRPr="003E0E8B">
        <w:rPr>
          <w:rFonts w:ascii="Times New Roman" w:hAnsi="Times New Roman" w:cs="Times New Roman"/>
          <w:sz w:val="24"/>
          <w:szCs w:val="24"/>
        </w:rPr>
        <w:t xml:space="preserve"> - Krvna zrnca se računaju na dva načina: direktno računanje metodom impedance i načinom </w:t>
      </w:r>
      <w:r w:rsidRPr="00DB711E">
        <w:rPr>
          <w:rFonts w:ascii="Times New Roman" w:hAnsi="Times New Roman" w:cs="Times New Roman"/>
          <w:sz w:val="24"/>
          <w:szCs w:val="24"/>
        </w:rPr>
        <w:t>kapicit</w:t>
      </w:r>
      <w:r w:rsidR="00DB711E" w:rsidRPr="00DB711E">
        <w:rPr>
          <w:rFonts w:ascii="Times New Roman" w:hAnsi="Times New Roman" w:cs="Times New Roman"/>
          <w:sz w:val="24"/>
          <w:szCs w:val="24"/>
        </w:rPr>
        <w:t>ivnost</w:t>
      </w:r>
      <w:r w:rsidR="00DB711E">
        <w:rPr>
          <w:rFonts w:ascii="Times New Roman" w:hAnsi="Times New Roman" w:cs="Times New Roman"/>
          <w:sz w:val="24"/>
          <w:szCs w:val="24"/>
        </w:rPr>
        <w:t>-</w:t>
      </w:r>
      <w:r w:rsidRPr="003E0E8B">
        <w:rPr>
          <w:rFonts w:ascii="Times New Roman" w:hAnsi="Times New Roman" w:cs="Times New Roman"/>
          <w:sz w:val="24"/>
          <w:szCs w:val="24"/>
        </w:rPr>
        <w:t>.</w:t>
      </w:r>
      <w:r w:rsidR="00DB711E">
        <w:rPr>
          <w:rFonts w:ascii="Times New Roman" w:hAnsi="Times New Roman" w:cs="Times New Roman"/>
          <w:sz w:val="24"/>
          <w:szCs w:val="24"/>
        </w:rPr>
        <w:t>kapaciteta čestica.</w:t>
      </w:r>
      <w:r w:rsidRPr="003E0E8B">
        <w:rPr>
          <w:rFonts w:ascii="Times New Roman" w:hAnsi="Times New Roman" w:cs="Times New Roman"/>
          <w:sz w:val="24"/>
          <w:szCs w:val="24"/>
        </w:rPr>
        <w:t xml:space="preserve"> Očigledno, ova dva načina su strukturno slična; Promene u električnoj impedanci ili kapacitet čestica u prolazu kroz otvor je pojačan i vizualizovan na oscilo-grafikon. Svaka čestica generiše promenu impedance ili kapacitet stvaranja signala. Pojedinačni signali se onda broje. Međutim, dva načina se razlikuju po tome što metod impedance angažuje izloženu detekcijsku elektrodu, dok metod kapacitivnosti ima plastičnu obloženu elektrodu</w:t>
      </w:r>
      <w:r w:rsidR="00DB711E">
        <w:rPr>
          <w:rFonts w:ascii="Times New Roman" w:hAnsi="Times New Roman" w:cs="Times New Roman"/>
          <w:sz w:val="24"/>
          <w:szCs w:val="24"/>
        </w:rPr>
        <w:t>,</w:t>
      </w:r>
      <w:r w:rsidRPr="003E0E8B">
        <w:rPr>
          <w:rFonts w:ascii="Times New Roman" w:hAnsi="Times New Roman" w:cs="Times New Roman"/>
          <w:sz w:val="24"/>
          <w:szCs w:val="24"/>
        </w:rPr>
        <w:t xml:space="preserve"> koja nije dobro vidljiva spolja. Prvobitni model impedance brojanja čestica ima oblik nalik na staklenu vakumsku cev i sadrži platinsku elektrodu</w:t>
      </w:r>
      <w:r w:rsidR="00DB711E">
        <w:rPr>
          <w:rFonts w:ascii="Times New Roman" w:hAnsi="Times New Roman" w:cs="Times New Roman"/>
          <w:sz w:val="24"/>
          <w:szCs w:val="24"/>
        </w:rPr>
        <w:t>,</w:t>
      </w:r>
      <w:r w:rsidRPr="003E0E8B">
        <w:rPr>
          <w:rFonts w:ascii="Times New Roman" w:hAnsi="Times New Roman" w:cs="Times New Roman"/>
          <w:sz w:val="24"/>
          <w:szCs w:val="24"/>
        </w:rPr>
        <w:t xml:space="preserve"> koja se vidi kako sija kroz staklene cevi. Postoji otvor na donjem kraju i ima prečnik od 100 </w:t>
      </w:r>
      <w:r w:rsidRPr="003E0E8B">
        <w:rPr>
          <w:rFonts w:ascii="Times New Roman" w:hAnsi="Times New Roman" w:cs="Times New Roman"/>
          <w:color w:val="000000" w:themeColor="text1"/>
          <w:sz w:val="24"/>
          <w:szCs w:val="24"/>
          <w:shd w:val="clear" w:color="auto" w:fill="FFFFFF"/>
        </w:rPr>
        <w:t>µ</w:t>
      </w:r>
      <w:r w:rsidRPr="003E0E8B">
        <w:rPr>
          <w:rFonts w:ascii="Times New Roman" w:hAnsi="Times New Roman" w:cs="Times New Roman"/>
          <w:sz w:val="24"/>
          <w:szCs w:val="24"/>
        </w:rPr>
        <w:t xml:space="preserve">m. </w:t>
      </w:r>
      <w:r w:rsidR="00DB711E">
        <w:rPr>
          <w:rFonts w:ascii="Times New Roman" w:hAnsi="Times New Roman" w:cs="Times New Roman"/>
          <w:sz w:val="24"/>
          <w:szCs w:val="24"/>
        </w:rPr>
        <w:t>Zaustavljanje</w:t>
      </w:r>
      <w:r w:rsidRPr="003E0E8B">
        <w:rPr>
          <w:rFonts w:ascii="Times New Roman" w:hAnsi="Times New Roman" w:cs="Times New Roman"/>
          <w:sz w:val="24"/>
          <w:szCs w:val="24"/>
        </w:rPr>
        <w:t xml:space="preserve"> protoka ćelija krvi napravljena je formiranjem konstantnog protoka pritiska od metalne žive koristeći negativan pritisak pumpe.</w:t>
      </w:r>
    </w:p>
    <w:p w:rsidR="005F79B2" w:rsidRPr="003E0E8B" w:rsidRDefault="005F79B2" w:rsidP="005F79B2">
      <w:pPr>
        <w:pStyle w:val="NoSpacing"/>
        <w:spacing w:line="276" w:lineRule="auto"/>
        <w:ind w:firstLine="709"/>
        <w:jc w:val="both"/>
        <w:rPr>
          <w:rFonts w:ascii="Times New Roman" w:hAnsi="Times New Roman" w:cs="Times New Roman"/>
          <w:sz w:val="24"/>
          <w:szCs w:val="24"/>
        </w:rPr>
      </w:pPr>
      <w:r w:rsidRPr="003E0E8B">
        <w:rPr>
          <w:rFonts w:ascii="Times New Roman" w:hAnsi="Times New Roman" w:cs="Times New Roman"/>
          <w:sz w:val="24"/>
          <w:szCs w:val="24"/>
        </w:rPr>
        <w:t xml:space="preserve">Hematološki analizatori </w:t>
      </w:r>
      <w:r w:rsidR="00DB711E">
        <w:rPr>
          <w:rFonts w:ascii="Times New Roman" w:hAnsi="Times New Roman" w:cs="Times New Roman"/>
          <w:sz w:val="24"/>
          <w:szCs w:val="24"/>
        </w:rPr>
        <w:t xml:space="preserve">zasnovani </w:t>
      </w:r>
      <w:r w:rsidRPr="003E0E8B">
        <w:rPr>
          <w:rFonts w:ascii="Times New Roman" w:hAnsi="Times New Roman" w:cs="Times New Roman"/>
          <w:sz w:val="24"/>
          <w:szCs w:val="24"/>
        </w:rPr>
        <w:t xml:space="preserve">na metodi kapacitivnosti očigledno su slični onima </w:t>
      </w:r>
      <w:r w:rsidR="00DB711E">
        <w:rPr>
          <w:rFonts w:ascii="Times New Roman" w:hAnsi="Times New Roman" w:cs="Times New Roman"/>
          <w:sz w:val="24"/>
          <w:szCs w:val="24"/>
        </w:rPr>
        <w:t xml:space="preserve">zasnovanim </w:t>
      </w:r>
      <w:r w:rsidRPr="003E0E8B">
        <w:rPr>
          <w:rFonts w:ascii="Times New Roman" w:hAnsi="Times New Roman" w:cs="Times New Roman"/>
          <w:sz w:val="24"/>
          <w:szCs w:val="24"/>
        </w:rPr>
        <w:t xml:space="preserve">na metodi impedance, međutim, njihova detekcijska tuba ima drugačiji eksterni oblik. Glavni problem u načinu kapacitivnosti je pogoršao protok vode sa niskim pritiskom blokirana zbog </w:t>
      </w:r>
      <w:r w:rsidR="00DB711E">
        <w:rPr>
          <w:rFonts w:ascii="Times New Roman" w:hAnsi="Times New Roman" w:cs="Times New Roman"/>
          <w:sz w:val="24"/>
          <w:szCs w:val="24"/>
        </w:rPr>
        <w:t>zagađenja</w:t>
      </w:r>
      <w:r w:rsidRPr="003E0E8B">
        <w:rPr>
          <w:rFonts w:ascii="Times New Roman" w:hAnsi="Times New Roman" w:cs="Times New Roman"/>
          <w:sz w:val="24"/>
          <w:szCs w:val="24"/>
        </w:rPr>
        <w:t xml:space="preserve"> žive. Kasnije, gotovo svi hematološki analizatori bili su </w:t>
      </w:r>
      <w:r w:rsidR="00DB711E">
        <w:rPr>
          <w:rFonts w:ascii="Times New Roman" w:hAnsi="Times New Roman" w:cs="Times New Roman"/>
          <w:sz w:val="24"/>
          <w:szCs w:val="24"/>
        </w:rPr>
        <w:t xml:space="preserve">zasnovani </w:t>
      </w:r>
      <w:r w:rsidRPr="003E0E8B">
        <w:rPr>
          <w:rFonts w:ascii="Times New Roman" w:hAnsi="Times New Roman" w:cs="Times New Roman"/>
          <w:sz w:val="24"/>
          <w:szCs w:val="24"/>
        </w:rPr>
        <w:t>na metodi impedance; živa je zamenjena destilovanom vodom i negativna pulsirajuća pumpa sa nepulsirajućom električnom pumpom bez pritiska. Na početku razvoja hematologije analizatora električnog tipa impedance određen RBC računa razblaženu krv u celini i meri volumen ćelija. Budući da je električna impedanca diferencijalno generisana od strane</w:t>
      </w:r>
      <w:r w:rsidR="00DB711E">
        <w:rPr>
          <w:rFonts w:ascii="Times New Roman" w:hAnsi="Times New Roman" w:cs="Times New Roman"/>
          <w:sz w:val="24"/>
          <w:szCs w:val="24"/>
        </w:rPr>
        <w:t xml:space="preserve"> krvnih ćelija prolazeć</w:t>
      </w:r>
      <w:r w:rsidRPr="003E0E8B">
        <w:rPr>
          <w:rFonts w:ascii="Times New Roman" w:hAnsi="Times New Roman" w:cs="Times New Roman"/>
          <w:sz w:val="24"/>
          <w:szCs w:val="24"/>
        </w:rPr>
        <w:t>i kroz blende proporcionalna njegovom obimu, zapremina ćelija se izračunava sa množenjem impedance difrencijalno od strane datog</w:t>
      </w:r>
      <w:r w:rsidR="00DB711E">
        <w:rPr>
          <w:rFonts w:ascii="Times New Roman" w:hAnsi="Times New Roman" w:cs="Times New Roman"/>
          <w:sz w:val="24"/>
          <w:szCs w:val="24"/>
        </w:rPr>
        <w:t xml:space="preserve"> faktora. Krvne ćelije</w:t>
      </w:r>
      <w:r w:rsidRPr="003E0E8B">
        <w:rPr>
          <w:rFonts w:ascii="Times New Roman" w:hAnsi="Times New Roman" w:cs="Times New Roman"/>
          <w:sz w:val="24"/>
          <w:szCs w:val="24"/>
        </w:rPr>
        <w:t>, se ne ponašaju isto u mernom sistemu. Normalna crvena zrnca se mogu veo</w:t>
      </w:r>
      <w:r w:rsidR="00DB711E">
        <w:rPr>
          <w:rFonts w:ascii="Times New Roman" w:hAnsi="Times New Roman" w:cs="Times New Roman"/>
          <w:sz w:val="24"/>
          <w:szCs w:val="24"/>
        </w:rPr>
        <w:t>ma deformisati u senzorskoj zoni</w:t>
      </w:r>
      <w:r w:rsidRPr="003E0E8B">
        <w:rPr>
          <w:rFonts w:ascii="Times New Roman" w:hAnsi="Times New Roman" w:cs="Times New Roman"/>
          <w:sz w:val="24"/>
          <w:szCs w:val="24"/>
        </w:rPr>
        <w:t xml:space="preserve"> i </w:t>
      </w:r>
      <w:r w:rsidR="00DB711E">
        <w:rPr>
          <w:rFonts w:ascii="Times New Roman" w:hAnsi="Times New Roman" w:cs="Times New Roman"/>
          <w:sz w:val="24"/>
          <w:szCs w:val="24"/>
        </w:rPr>
        <w:t>dobiti</w:t>
      </w:r>
      <w:r w:rsidRPr="003E0E8B">
        <w:rPr>
          <w:rFonts w:ascii="Times New Roman" w:hAnsi="Times New Roman" w:cs="Times New Roman"/>
          <w:sz w:val="24"/>
          <w:szCs w:val="24"/>
        </w:rPr>
        <w:t xml:space="preserve"> izduženo elipsasti oblik</w:t>
      </w:r>
      <w:r w:rsidR="00DB711E">
        <w:rPr>
          <w:rFonts w:ascii="Times New Roman" w:hAnsi="Times New Roman" w:cs="Times New Roman"/>
          <w:sz w:val="24"/>
          <w:szCs w:val="24"/>
        </w:rPr>
        <w:t>,</w:t>
      </w:r>
      <w:r w:rsidRPr="003E0E8B">
        <w:rPr>
          <w:rFonts w:ascii="Times New Roman" w:hAnsi="Times New Roman" w:cs="Times New Roman"/>
          <w:sz w:val="24"/>
          <w:szCs w:val="24"/>
        </w:rPr>
        <w:t xml:space="preserve"> koji proizvodi e</w:t>
      </w:r>
      <w:r w:rsidR="00DB711E">
        <w:rPr>
          <w:rFonts w:ascii="Times New Roman" w:hAnsi="Times New Roman" w:cs="Times New Roman"/>
          <w:sz w:val="24"/>
          <w:szCs w:val="24"/>
        </w:rPr>
        <w:t>lektričnu ''senku'' veoma sličnu</w:t>
      </w:r>
      <w:r w:rsidRPr="003E0E8B">
        <w:rPr>
          <w:rFonts w:ascii="Times New Roman" w:hAnsi="Times New Roman" w:cs="Times New Roman"/>
          <w:sz w:val="24"/>
          <w:szCs w:val="24"/>
        </w:rPr>
        <w:t xml:space="preserve"> geometrijskoj zapremini ćelije. Brojanje belih krvnih zrnaca se dobija kao broj krvnih ćelija</w:t>
      </w:r>
      <w:r w:rsidR="00DB711E">
        <w:rPr>
          <w:rFonts w:ascii="Times New Roman" w:hAnsi="Times New Roman" w:cs="Times New Roman"/>
          <w:sz w:val="24"/>
          <w:szCs w:val="24"/>
        </w:rPr>
        <w:t>,</w:t>
      </w:r>
      <w:r w:rsidRPr="003E0E8B">
        <w:rPr>
          <w:rFonts w:ascii="Times New Roman" w:hAnsi="Times New Roman" w:cs="Times New Roman"/>
          <w:sz w:val="24"/>
          <w:szCs w:val="24"/>
        </w:rPr>
        <w:t xml:space="preserve"> koji ostane nakon lize suspenzija u </w:t>
      </w:r>
      <w:r w:rsidRPr="003E0E8B">
        <w:rPr>
          <w:rFonts w:ascii="Times New Roman" w:hAnsi="Times New Roman" w:cs="Times New Roman"/>
          <w:sz w:val="24"/>
          <w:szCs w:val="24"/>
        </w:rPr>
        <w:lastRenderedPageBreak/>
        <w:t>razblaženoj celoj krvi sa saponinom. U ovom smislu, stari hemato</w:t>
      </w:r>
      <w:r w:rsidR="00DB711E">
        <w:rPr>
          <w:rFonts w:ascii="Times New Roman" w:hAnsi="Times New Roman" w:cs="Times New Roman"/>
          <w:sz w:val="24"/>
          <w:szCs w:val="24"/>
        </w:rPr>
        <w:t>loški analizatori nisu nista viš</w:t>
      </w:r>
      <w:r w:rsidRPr="003E0E8B">
        <w:rPr>
          <w:rFonts w:ascii="Times New Roman" w:hAnsi="Times New Roman" w:cs="Times New Roman"/>
          <w:sz w:val="24"/>
          <w:szCs w:val="24"/>
        </w:rPr>
        <w:t xml:space="preserve">e nego brojači krvnih ćelija. Kruta sfera, sa druge strane, ponovo proizvodi uzdužno eliptičnu električnu ''senku'' ali u ovom slučaju sa dimenzijama skoro 1,5 puta većim od geometrijske zapremine. Odnos električne zapremine/geometrijske zapremine je poznat kao ''oblik faktor''. Za normalna crvena krvna zrnca faktor oblika je dakle 1,0. Ovaj korektovani faktor </w:t>
      </w:r>
      <w:r w:rsidR="00DB711E">
        <w:rPr>
          <w:rFonts w:ascii="Times New Roman" w:hAnsi="Times New Roman" w:cs="Times New Roman"/>
          <w:sz w:val="24"/>
          <w:szCs w:val="24"/>
        </w:rPr>
        <w:t xml:space="preserve">se </w:t>
      </w:r>
      <w:r w:rsidRPr="003E0E8B">
        <w:rPr>
          <w:rFonts w:ascii="Times New Roman" w:hAnsi="Times New Roman" w:cs="Times New Roman"/>
          <w:sz w:val="24"/>
          <w:szCs w:val="24"/>
        </w:rPr>
        <w:t xml:space="preserve">precizno razlikuje u zavisnosti od veličine otvora blende i krvnih zrnaca fizičkih osobina, eritrociti zahtevaju najviše pažljivo razmatranje morfoloških faktora. Kasnije merenje srednjeg volumena eritrocita postaje moguće; namenski kompaktan puls visokog analizatora postao je dostupan na samostalnoj osnovi. Iako je ovaj analizator, komercijalno nazvan ''Channelizer'', korišćen za dobijanje raspodela veličine čestica krivih, bio suštinski namenjen za upotrebu istraživanja, nije bio lako dostupan kliničkim laboratorijama. Pored toga, bilo je sporno da je termin ''veličina čestica'' neprikladan za upotrebu u medicini. Relevantnost ''Channelizera'' postaje odmah jasna. Pažljivim izborom veličine otvora u odnosu na čestice koje su izmerene, ''Channelizer''  kumulativno analizira signale generizovane krvlju ćelija i osposobljen je da razlikuje crvena i bela krvna zrnca priznavanjem korita između različitih krvnih distribucija ćelija. </w:t>
      </w:r>
      <w:r w:rsidR="00DB711E">
        <w:rPr>
          <w:rFonts w:ascii="Times New Roman" w:hAnsi="Times New Roman" w:cs="Times New Roman"/>
          <w:sz w:val="24"/>
          <w:szCs w:val="24"/>
        </w:rPr>
        <w:t>Da</w:t>
      </w:r>
      <w:r w:rsidRPr="003E0E8B">
        <w:rPr>
          <w:rFonts w:ascii="Times New Roman" w:hAnsi="Times New Roman" w:cs="Times New Roman"/>
          <w:sz w:val="24"/>
          <w:szCs w:val="24"/>
        </w:rPr>
        <w:t xml:space="preserve"> bi se povećala sposobnost diskriminacije ovih krvnih grupa ćelija, potrebno je izabrati otvor blende</w:t>
      </w:r>
      <w:r w:rsidR="00DB711E">
        <w:rPr>
          <w:rFonts w:ascii="Times New Roman" w:hAnsi="Times New Roman" w:cs="Times New Roman"/>
          <w:sz w:val="24"/>
          <w:szCs w:val="24"/>
        </w:rPr>
        <w:t>,</w:t>
      </w:r>
      <w:r w:rsidRPr="003E0E8B">
        <w:rPr>
          <w:rFonts w:ascii="Times New Roman" w:hAnsi="Times New Roman" w:cs="Times New Roman"/>
          <w:sz w:val="24"/>
          <w:szCs w:val="24"/>
        </w:rPr>
        <w:t xml:space="preserve"> koji odgovara ćeliji mete krvi; veći otvori se preporučuju za veća krvna zrnca i obrnuto. Ka</w:t>
      </w:r>
      <w:r w:rsidR="00DB711E">
        <w:rPr>
          <w:rFonts w:ascii="Times New Roman" w:hAnsi="Times New Roman" w:cs="Times New Roman"/>
          <w:sz w:val="24"/>
          <w:szCs w:val="24"/>
        </w:rPr>
        <w:t>o rezultat, namenski trombocitn</w:t>
      </w:r>
      <w:r w:rsidRPr="003E0E8B">
        <w:rPr>
          <w:rFonts w:ascii="Times New Roman" w:hAnsi="Times New Roman" w:cs="Times New Roman"/>
          <w:sz w:val="24"/>
          <w:szCs w:val="24"/>
        </w:rPr>
        <w:t>i brojači sa manjim otvorima postali su dostupni. Trenutno, zahvaljujući poboljšanoj tehnologiji obrade signala i sposobnosti skoro potpune eliminacije elektičnog šuma i buke fluida, moguće je izvršiti diskirminaciju među signalima iz svih vrsta krvnih ćelija koristeći jedan detektor. Treba napomenuti, međutim, da će doći do pogrešnih podataka osim ako laboratorija bira analizator koji može da beleži relativni ćelijski distibucijski spektar, npr. za merenje krvi životinja. Razlog zašto su trenutno dostupni hematološki analizatori iz ''Sismex'' korporacije je da je opremljen da spreči blokadu blende prašinom, i malim mehurićima spontano proizvedenih razblaženom temper</w:t>
      </w:r>
      <w:r w:rsidR="00DB711E">
        <w:rPr>
          <w:rFonts w:ascii="Times New Roman" w:hAnsi="Times New Roman" w:cs="Times New Roman"/>
          <w:sz w:val="24"/>
          <w:szCs w:val="24"/>
        </w:rPr>
        <w:t>aturom. T</w:t>
      </w:r>
      <w:r w:rsidRPr="003E0E8B">
        <w:rPr>
          <w:rFonts w:ascii="Times New Roman" w:hAnsi="Times New Roman" w:cs="Times New Roman"/>
          <w:sz w:val="24"/>
          <w:szCs w:val="24"/>
        </w:rPr>
        <w:t xml:space="preserve">akvi mehurići mogu držati otvore za detekciju i smanjiti njeno otvaranje, </w:t>
      </w:r>
      <w:r w:rsidR="00DB711E">
        <w:rPr>
          <w:rFonts w:ascii="Times New Roman" w:hAnsi="Times New Roman" w:cs="Times New Roman"/>
          <w:sz w:val="24"/>
          <w:szCs w:val="24"/>
        </w:rPr>
        <w:t xml:space="preserve">stvara se </w:t>
      </w:r>
      <w:r w:rsidRPr="003E0E8B">
        <w:rPr>
          <w:rFonts w:ascii="Times New Roman" w:hAnsi="Times New Roman" w:cs="Times New Roman"/>
          <w:sz w:val="24"/>
          <w:szCs w:val="24"/>
        </w:rPr>
        <w:t>nepravilan protok s</w:t>
      </w:r>
      <w:r w:rsidR="00DB711E">
        <w:rPr>
          <w:rFonts w:ascii="Times New Roman" w:hAnsi="Times New Roman" w:cs="Times New Roman"/>
          <w:sz w:val="24"/>
          <w:szCs w:val="24"/>
        </w:rPr>
        <w:t>uspenzovanih ćelija</w:t>
      </w:r>
      <w:r w:rsidRPr="003E0E8B">
        <w:rPr>
          <w:rFonts w:ascii="Times New Roman" w:hAnsi="Times New Roman" w:cs="Times New Roman"/>
          <w:sz w:val="24"/>
          <w:szCs w:val="24"/>
        </w:rPr>
        <w:t xml:space="preserve">, što </w:t>
      </w:r>
      <w:r w:rsidR="00DB711E">
        <w:rPr>
          <w:rFonts w:ascii="Times New Roman" w:hAnsi="Times New Roman" w:cs="Times New Roman"/>
          <w:sz w:val="24"/>
          <w:szCs w:val="24"/>
        </w:rPr>
        <w:t>dovodi do pojave velikog broja</w:t>
      </w:r>
      <w:r w:rsidRPr="003E0E8B">
        <w:rPr>
          <w:rFonts w:ascii="Times New Roman" w:hAnsi="Times New Roman" w:cs="Times New Roman"/>
          <w:sz w:val="24"/>
          <w:szCs w:val="24"/>
        </w:rPr>
        <w:t xml:space="preserve"> lažnih signala. To dovodi do pogrešnog brojanja. Jasno je da je neophodno za pravilno brojanje izabrati analizator opremljen detektorom pogodnim za tip ćelije koja se broji. Pre trideset do četrdeset godina, reagensi su pripremani u laboratoriji od sirovih hemikalija. Sva stakla je bilo potrebno očistiti marljivo od strane laboratorijskog osoblja. Merenje hemoglobina na osnovu metode cianmetahemoglobina, uključivala je mukotrpne procedure, kao što su priprema velike količine bledo žutog rastvora, doziranje epruvete na 10ml po tubi, i pranje epruveta koje se koriste. Bezbednosni razlozi zaštite životne sredine su doprineli zameni metode cianmetahemoglobinskog merenja </w:t>
      </w:r>
      <w:r w:rsidRPr="00876FA2">
        <w:rPr>
          <w:rFonts w:ascii="Times New Roman" w:hAnsi="Times New Roman" w:cs="Times New Roman"/>
          <w:sz w:val="24"/>
          <w:szCs w:val="24"/>
        </w:rPr>
        <w:t xml:space="preserve">sa SLS </w:t>
      </w:r>
      <w:r w:rsidR="00876FA2" w:rsidRPr="00876FA2">
        <w:rPr>
          <w:rFonts w:ascii="Times New Roman" w:hAnsi="Times New Roman" w:cs="Times New Roman"/>
          <w:sz w:val="24"/>
          <w:szCs w:val="24"/>
        </w:rPr>
        <w:t>(eng.</w:t>
      </w:r>
      <w:r w:rsidR="00876FA2">
        <w:rPr>
          <w:rFonts w:ascii="Times New Roman" w:hAnsi="Times New Roman" w:cs="Times New Roman"/>
          <w:sz w:val="24"/>
          <w:szCs w:val="24"/>
        </w:rPr>
        <w:t xml:space="preserve"> </w:t>
      </w:r>
      <w:r w:rsidR="00876FA2" w:rsidRPr="00876FA2">
        <w:rPr>
          <w:rFonts w:ascii="Times New Roman" w:hAnsi="Times New Roman" w:cs="Times New Roman"/>
          <w:sz w:val="24"/>
          <w:szCs w:val="24"/>
        </w:rPr>
        <w:t xml:space="preserve">selective laser sintering) </w:t>
      </w:r>
      <w:r w:rsidRPr="00876FA2">
        <w:rPr>
          <w:rFonts w:ascii="Times New Roman" w:hAnsi="Times New Roman" w:cs="Times New Roman"/>
          <w:sz w:val="24"/>
          <w:szCs w:val="24"/>
        </w:rPr>
        <w:t>metodom.</w:t>
      </w:r>
      <w:r w:rsidRPr="003E0E8B">
        <w:rPr>
          <w:rFonts w:ascii="Times New Roman" w:hAnsi="Times New Roman" w:cs="Times New Roman"/>
          <w:sz w:val="24"/>
          <w:szCs w:val="24"/>
        </w:rPr>
        <w:t xml:space="preserve"> </w:t>
      </w:r>
    </w:p>
    <w:p w:rsidR="005F79B2" w:rsidRPr="003E0E8B" w:rsidRDefault="005F79B2" w:rsidP="005F79B2">
      <w:pPr>
        <w:pStyle w:val="NoSpacing"/>
        <w:spacing w:line="276" w:lineRule="auto"/>
        <w:ind w:firstLine="709"/>
        <w:jc w:val="both"/>
        <w:rPr>
          <w:rFonts w:ascii="Times New Roman" w:hAnsi="Times New Roman" w:cs="Times New Roman"/>
          <w:sz w:val="24"/>
          <w:szCs w:val="24"/>
        </w:rPr>
      </w:pPr>
      <w:r w:rsidRPr="003E0E8B">
        <w:rPr>
          <w:rFonts w:ascii="Times New Roman" w:hAnsi="Times New Roman" w:cs="Times New Roman"/>
          <w:sz w:val="24"/>
          <w:szCs w:val="24"/>
        </w:rPr>
        <w:t xml:space="preserve">Kasnije, uvođenjem mernog aparata za hemoglobin, za hemoglobinske analize kako </w:t>
      </w:r>
      <w:r w:rsidR="00C96DBC">
        <w:rPr>
          <w:rFonts w:ascii="Times New Roman" w:hAnsi="Times New Roman" w:cs="Times New Roman"/>
          <w:sz w:val="24"/>
          <w:szCs w:val="24"/>
        </w:rPr>
        <w:t xml:space="preserve">da </w:t>
      </w:r>
      <w:r w:rsidRPr="003E0E8B">
        <w:rPr>
          <w:rFonts w:ascii="Times New Roman" w:hAnsi="Times New Roman" w:cs="Times New Roman"/>
          <w:sz w:val="24"/>
          <w:szCs w:val="24"/>
        </w:rPr>
        <w:t>bi se omogućilo automatsko izračunavanje indeksa eritrocita omogućilo je i automatsko izračunavanje trombocita. Performansa instrumenta je poboljšana uvođenjem vaku</w:t>
      </w:r>
      <w:r w:rsidR="00C96DBC">
        <w:rPr>
          <w:rFonts w:ascii="Times New Roman" w:hAnsi="Times New Roman" w:cs="Times New Roman"/>
          <w:sz w:val="24"/>
          <w:szCs w:val="24"/>
        </w:rPr>
        <w:t>mskih krvnih semplera, regala, itd.</w:t>
      </w:r>
      <w:r w:rsidRPr="003E0E8B">
        <w:rPr>
          <w:rFonts w:ascii="Times New Roman" w:hAnsi="Times New Roman" w:cs="Times New Roman"/>
          <w:sz w:val="24"/>
          <w:szCs w:val="24"/>
        </w:rPr>
        <w:t xml:space="preserve"> Posle toga poluautomatska tehnologija je potpuno zamenjena od strane automatizovane tehnologije. Jednostavan brojač se razvio u univerzalni po</w:t>
      </w:r>
      <w:r w:rsidR="00C96DBC" w:rsidRPr="003E0E8B">
        <w:rPr>
          <w:rFonts w:ascii="Times New Roman" w:hAnsi="Times New Roman" w:cs="Times New Roman"/>
          <w:sz w:val="24"/>
          <w:szCs w:val="24"/>
        </w:rPr>
        <w:t>t</w:t>
      </w:r>
      <w:r w:rsidRPr="003E0E8B">
        <w:rPr>
          <w:rFonts w:ascii="Times New Roman" w:hAnsi="Times New Roman" w:cs="Times New Roman"/>
          <w:sz w:val="24"/>
          <w:szCs w:val="24"/>
        </w:rPr>
        <w:t>puno automatizovani hematološki analizator</w:t>
      </w:r>
      <w:r w:rsidR="00C96DBC">
        <w:rPr>
          <w:rFonts w:ascii="Times New Roman" w:hAnsi="Times New Roman" w:cs="Times New Roman"/>
          <w:sz w:val="24"/>
          <w:szCs w:val="24"/>
        </w:rPr>
        <w:t>,</w:t>
      </w:r>
      <w:r w:rsidRPr="003E0E8B">
        <w:rPr>
          <w:rFonts w:ascii="Times New Roman" w:hAnsi="Times New Roman" w:cs="Times New Roman"/>
          <w:sz w:val="24"/>
          <w:szCs w:val="24"/>
        </w:rPr>
        <w:t xml:space="preserve"> koji su danas dostupni. Potpuno automatizovani sistemi sada sadrže </w:t>
      </w:r>
      <w:r w:rsidRPr="003E0E8B">
        <w:rPr>
          <w:rFonts w:ascii="Times New Roman" w:hAnsi="Times New Roman" w:cs="Times New Roman"/>
          <w:sz w:val="24"/>
          <w:szCs w:val="24"/>
        </w:rPr>
        <w:lastRenderedPageBreak/>
        <w:t xml:space="preserve">napredni softver koji servira širok spektar laboratorijskih funkcija. Distrtibucija ovih naprednih sistema, međutim, i dalje je geografski neravnomerna. Oni se nalaze u srednjim i velikim bolnicama u razvijenom delu sveta i veoma retko u manje razvijenijim zemljama. Realnost je da samo velike bolnice mogu da </w:t>
      </w:r>
      <w:r w:rsidR="00C96DBC">
        <w:rPr>
          <w:rFonts w:ascii="Times New Roman" w:hAnsi="Times New Roman" w:cs="Times New Roman"/>
          <w:sz w:val="24"/>
          <w:szCs w:val="24"/>
        </w:rPr>
        <w:t>dozvole</w:t>
      </w:r>
      <w:r w:rsidRPr="003E0E8B">
        <w:rPr>
          <w:rFonts w:ascii="Times New Roman" w:hAnsi="Times New Roman" w:cs="Times New Roman"/>
          <w:sz w:val="24"/>
          <w:szCs w:val="24"/>
        </w:rPr>
        <w:t xml:space="preserve"> i kupe potpuno automatizovan hematološki analizator, dok se većina manjih bolnica neizbežno oslanjala na brojanje preko ručnog razvodnjavanja cele krvi pomoću poluautomatizovanog analizatora.</w:t>
      </w:r>
    </w:p>
    <w:p w:rsidR="005F79B2" w:rsidRPr="003E0E8B" w:rsidRDefault="005F79B2" w:rsidP="008076C2">
      <w:pPr>
        <w:pStyle w:val="NoSpacing"/>
        <w:spacing w:line="276" w:lineRule="auto"/>
        <w:ind w:firstLine="709"/>
        <w:jc w:val="both"/>
        <w:rPr>
          <w:rFonts w:ascii="Times New Roman" w:hAnsi="Times New Roman" w:cs="Times New Roman"/>
          <w:sz w:val="24"/>
          <w:szCs w:val="24"/>
        </w:rPr>
      </w:pPr>
      <w:bookmarkStart w:id="1" w:name="_Toc472176039"/>
      <w:r w:rsidRPr="003E0E8B">
        <w:rPr>
          <w:rFonts w:ascii="Times New Roman" w:hAnsi="Times New Roman" w:cs="Times New Roman"/>
          <w:sz w:val="24"/>
          <w:szCs w:val="24"/>
        </w:rPr>
        <w:t>Doba automatizovane diferencijacije belih krvnih zrnaca</w:t>
      </w:r>
      <w:bookmarkEnd w:id="1"/>
      <w:r w:rsidRPr="003E0E8B">
        <w:rPr>
          <w:rFonts w:ascii="Times New Roman" w:hAnsi="Times New Roman" w:cs="Times New Roman"/>
          <w:sz w:val="24"/>
          <w:szCs w:val="24"/>
        </w:rPr>
        <w:t xml:space="preserve"> - Kao što je već rečeno, eritrociti i trombociti su analizirani istovremeno. Sa druge strane, leukociti su diskrimisani</w:t>
      </w:r>
      <w:r w:rsidR="008076C2">
        <w:rPr>
          <w:rFonts w:ascii="Times New Roman" w:hAnsi="Times New Roman" w:cs="Times New Roman"/>
          <w:sz w:val="24"/>
          <w:szCs w:val="24"/>
        </w:rPr>
        <w:t>,</w:t>
      </w:r>
      <w:r w:rsidRPr="003E0E8B">
        <w:rPr>
          <w:rFonts w:ascii="Times New Roman" w:hAnsi="Times New Roman" w:cs="Times New Roman"/>
          <w:sz w:val="24"/>
          <w:szCs w:val="24"/>
        </w:rPr>
        <w:t xml:space="preserve"> jer su veći od eritrocita. Međutim</w:t>
      </w:r>
      <w:r w:rsidR="008076C2">
        <w:rPr>
          <w:rFonts w:ascii="Times New Roman" w:hAnsi="Times New Roman" w:cs="Times New Roman"/>
          <w:sz w:val="24"/>
          <w:szCs w:val="24"/>
        </w:rPr>
        <w:t>,</w:t>
      </w:r>
      <w:r w:rsidRPr="003E0E8B">
        <w:rPr>
          <w:rFonts w:ascii="Times New Roman" w:hAnsi="Times New Roman" w:cs="Times New Roman"/>
          <w:sz w:val="24"/>
          <w:szCs w:val="24"/>
        </w:rPr>
        <w:t xml:space="preserve"> sigurno bela i crvena krvna zrnca pokazuju električne signale gotovo jednakim intezitetom</w:t>
      </w:r>
      <w:r w:rsidR="008076C2">
        <w:rPr>
          <w:rFonts w:ascii="Times New Roman" w:hAnsi="Times New Roman" w:cs="Times New Roman"/>
          <w:sz w:val="24"/>
          <w:szCs w:val="24"/>
        </w:rPr>
        <w:t>,</w:t>
      </w:r>
      <w:r w:rsidRPr="003E0E8B">
        <w:rPr>
          <w:rFonts w:ascii="Times New Roman" w:hAnsi="Times New Roman" w:cs="Times New Roman"/>
          <w:sz w:val="24"/>
          <w:szCs w:val="24"/>
        </w:rPr>
        <w:t xml:space="preserve"> jer limfociti i eritrociti su slični po veličini u Gimza podlozi. Stoga, brojanje eritrocita dobijenih u najranijim analizatorima uključuje i leukocite. Tada je neophodno da se ispravi brojanje crvenih krvnih zrnaca</w:t>
      </w:r>
      <w:r w:rsidR="008076C2">
        <w:rPr>
          <w:rFonts w:ascii="Times New Roman" w:hAnsi="Times New Roman" w:cs="Times New Roman"/>
          <w:sz w:val="24"/>
          <w:szCs w:val="24"/>
        </w:rPr>
        <w:t>,</w:t>
      </w:r>
      <w:r w:rsidRPr="003E0E8B">
        <w:rPr>
          <w:rFonts w:ascii="Times New Roman" w:hAnsi="Times New Roman" w:cs="Times New Roman"/>
          <w:sz w:val="24"/>
          <w:szCs w:val="24"/>
        </w:rPr>
        <w:t xml:space="preserve"> kada </w:t>
      </w:r>
      <w:r w:rsidR="008076C2">
        <w:rPr>
          <w:rFonts w:ascii="Times New Roman" w:hAnsi="Times New Roman" w:cs="Times New Roman"/>
          <w:sz w:val="24"/>
          <w:szCs w:val="24"/>
        </w:rPr>
        <w:t>postoji</w:t>
      </w:r>
      <w:r w:rsidR="008076C2" w:rsidRPr="003E0E8B">
        <w:rPr>
          <w:rFonts w:ascii="Times New Roman" w:hAnsi="Times New Roman" w:cs="Times New Roman"/>
          <w:sz w:val="24"/>
          <w:szCs w:val="24"/>
        </w:rPr>
        <w:t xml:space="preserve"> </w:t>
      </w:r>
      <w:r w:rsidR="008076C2">
        <w:rPr>
          <w:rFonts w:ascii="Times New Roman" w:hAnsi="Times New Roman" w:cs="Times New Roman"/>
          <w:sz w:val="24"/>
          <w:szCs w:val="24"/>
        </w:rPr>
        <w:t>enormno visok broj</w:t>
      </w:r>
      <w:r w:rsidRPr="003E0E8B">
        <w:rPr>
          <w:rFonts w:ascii="Times New Roman" w:hAnsi="Times New Roman" w:cs="Times New Roman"/>
          <w:sz w:val="24"/>
          <w:szCs w:val="24"/>
        </w:rPr>
        <w:t xml:space="preserve"> belih. Jasno je da ovo nije situacija sa modernim analizatorima. Brojanje leukocita dobijeno brojenjem ćelija preostalih posle eritrocita</w:t>
      </w:r>
      <w:r w:rsidR="008076C2">
        <w:rPr>
          <w:rFonts w:ascii="Times New Roman" w:hAnsi="Times New Roman" w:cs="Times New Roman"/>
          <w:sz w:val="24"/>
          <w:szCs w:val="24"/>
        </w:rPr>
        <w:t xml:space="preserve"> se radi</w:t>
      </w:r>
      <w:r w:rsidRPr="003E0E8B">
        <w:rPr>
          <w:rFonts w:ascii="Times New Roman" w:hAnsi="Times New Roman" w:cs="Times New Roman"/>
          <w:sz w:val="24"/>
          <w:szCs w:val="24"/>
        </w:rPr>
        <w:t xml:space="preserve"> liziranjem, dodavnjem lizin reagensa,</w:t>
      </w:r>
      <w:r w:rsidR="008076C2">
        <w:rPr>
          <w:rFonts w:ascii="Times New Roman" w:hAnsi="Times New Roman" w:cs="Times New Roman"/>
          <w:sz w:val="24"/>
          <w:szCs w:val="24"/>
        </w:rPr>
        <w:t xml:space="preserve"> te su</w:t>
      </w:r>
      <w:r w:rsidRPr="003E0E8B">
        <w:rPr>
          <w:rFonts w:ascii="Times New Roman" w:hAnsi="Times New Roman" w:cs="Times New Roman"/>
          <w:sz w:val="24"/>
          <w:szCs w:val="24"/>
        </w:rPr>
        <w:t xml:space="preserve"> </w:t>
      </w:r>
      <w:r w:rsidR="008076C2">
        <w:rPr>
          <w:rFonts w:ascii="Times New Roman" w:hAnsi="Times New Roman" w:cs="Times New Roman"/>
          <w:sz w:val="24"/>
          <w:szCs w:val="24"/>
        </w:rPr>
        <w:t>za ove potrebe</w:t>
      </w:r>
      <w:r w:rsidR="008076C2" w:rsidRPr="003E0E8B">
        <w:rPr>
          <w:rFonts w:ascii="Times New Roman" w:hAnsi="Times New Roman" w:cs="Times New Roman"/>
          <w:sz w:val="24"/>
          <w:szCs w:val="24"/>
        </w:rPr>
        <w:t xml:space="preserve"> nedavno uvedeni </w:t>
      </w:r>
      <w:r w:rsidR="008076C2">
        <w:rPr>
          <w:rFonts w:ascii="Times New Roman" w:hAnsi="Times New Roman" w:cs="Times New Roman"/>
          <w:sz w:val="24"/>
          <w:szCs w:val="24"/>
        </w:rPr>
        <w:t>surfaktanti</w:t>
      </w:r>
      <w:r w:rsidRPr="003E0E8B">
        <w:rPr>
          <w:rFonts w:ascii="Times New Roman" w:hAnsi="Times New Roman" w:cs="Times New Roman"/>
          <w:sz w:val="24"/>
          <w:szCs w:val="24"/>
        </w:rPr>
        <w:t>. Vodena liza se ne koristi</w:t>
      </w:r>
      <w:r w:rsidR="008076C2">
        <w:rPr>
          <w:rFonts w:ascii="Times New Roman" w:hAnsi="Times New Roman" w:cs="Times New Roman"/>
          <w:sz w:val="24"/>
          <w:szCs w:val="24"/>
        </w:rPr>
        <w:t xml:space="preserve"> za ova</w:t>
      </w:r>
      <w:r w:rsidRPr="003E0E8B">
        <w:rPr>
          <w:rFonts w:ascii="Times New Roman" w:hAnsi="Times New Roman" w:cs="Times New Roman"/>
          <w:sz w:val="24"/>
          <w:szCs w:val="24"/>
        </w:rPr>
        <w:t xml:space="preserve"> merenja, </w:t>
      </w:r>
      <w:r w:rsidR="00AA310E">
        <w:rPr>
          <w:rFonts w:ascii="Times New Roman" w:hAnsi="Times New Roman" w:cs="Times New Roman"/>
          <w:sz w:val="24"/>
          <w:szCs w:val="24"/>
        </w:rPr>
        <w:t xml:space="preserve">pošto </w:t>
      </w:r>
      <w:r w:rsidR="00AA310E" w:rsidRPr="00AA310E">
        <w:rPr>
          <w:rFonts w:ascii="Times New Roman" w:hAnsi="Times New Roman" w:cs="Times New Roman"/>
          <w:sz w:val="24"/>
          <w:szCs w:val="24"/>
        </w:rPr>
        <w:t>se</w:t>
      </w:r>
      <w:r w:rsidR="00AA310E">
        <w:rPr>
          <w:rFonts w:ascii="Times New Roman" w:hAnsi="Times New Roman" w:cs="Times New Roman"/>
          <w:sz w:val="24"/>
          <w:szCs w:val="24"/>
        </w:rPr>
        <w:t xml:space="preserve"> zatvorene senke </w:t>
      </w:r>
      <w:r w:rsidRPr="00AA310E">
        <w:rPr>
          <w:rFonts w:ascii="Times New Roman" w:hAnsi="Times New Roman" w:cs="Times New Roman"/>
          <w:sz w:val="24"/>
          <w:szCs w:val="24"/>
        </w:rPr>
        <w:t>eritrocita</w:t>
      </w:r>
      <w:r w:rsidR="00EA7318">
        <w:rPr>
          <w:rFonts w:ascii="Times New Roman" w:hAnsi="Times New Roman" w:cs="Times New Roman"/>
          <w:sz w:val="24"/>
          <w:szCs w:val="24"/>
        </w:rPr>
        <w:t xml:space="preserve"> (eng.,ghost)</w:t>
      </w:r>
      <w:r w:rsidRPr="00AA310E">
        <w:rPr>
          <w:rFonts w:ascii="Times New Roman" w:hAnsi="Times New Roman" w:cs="Times New Roman"/>
          <w:sz w:val="24"/>
          <w:szCs w:val="24"/>
        </w:rPr>
        <w:t xml:space="preserve"> pojavljuju kao malo veće ćelije i mogu izazvati zabunu u leukocitima.</w:t>
      </w:r>
      <w:r w:rsidRPr="003E0E8B">
        <w:rPr>
          <w:rFonts w:ascii="Times New Roman" w:hAnsi="Times New Roman" w:cs="Times New Roman"/>
          <w:sz w:val="24"/>
          <w:szCs w:val="24"/>
        </w:rPr>
        <w:t xml:space="preserve"> Saponin, supstanca biljnog porekla, </w:t>
      </w:r>
      <w:r w:rsidR="008076C2" w:rsidRPr="003E0E8B">
        <w:rPr>
          <w:rFonts w:ascii="Times New Roman" w:hAnsi="Times New Roman" w:cs="Times New Roman"/>
          <w:sz w:val="24"/>
          <w:szCs w:val="24"/>
        </w:rPr>
        <w:t xml:space="preserve">se </w:t>
      </w:r>
      <w:r w:rsidRPr="003E0E8B">
        <w:rPr>
          <w:rFonts w:ascii="Times New Roman" w:hAnsi="Times New Roman" w:cs="Times New Roman"/>
          <w:sz w:val="24"/>
          <w:szCs w:val="24"/>
        </w:rPr>
        <w:t>javlja u širokom opsegu molekulskih masa</w:t>
      </w:r>
      <w:r w:rsidR="008076C2">
        <w:rPr>
          <w:rFonts w:ascii="Times New Roman" w:hAnsi="Times New Roman" w:cs="Times New Roman"/>
          <w:sz w:val="24"/>
          <w:szCs w:val="24"/>
        </w:rPr>
        <w:t>,</w:t>
      </w:r>
      <w:r w:rsidRPr="003E0E8B">
        <w:rPr>
          <w:rFonts w:ascii="Times New Roman" w:hAnsi="Times New Roman" w:cs="Times New Roman"/>
          <w:sz w:val="24"/>
          <w:szCs w:val="24"/>
        </w:rPr>
        <w:t xml:space="preserve"> jer </w:t>
      </w:r>
      <w:r w:rsidR="008076C2">
        <w:rPr>
          <w:rFonts w:ascii="Times New Roman" w:hAnsi="Times New Roman" w:cs="Times New Roman"/>
          <w:sz w:val="24"/>
          <w:szCs w:val="24"/>
        </w:rPr>
        <w:t xml:space="preserve">je </w:t>
      </w:r>
      <w:r w:rsidRPr="003E0E8B">
        <w:rPr>
          <w:rFonts w:ascii="Times New Roman" w:hAnsi="Times New Roman" w:cs="Times New Roman"/>
          <w:sz w:val="24"/>
          <w:szCs w:val="24"/>
        </w:rPr>
        <w:t>stepen vezivanja njegovih šećernih lanaca promenjiv. Hemolitička aktivnost sapogenina nije konstantna među ekstrakcijom proizvoda, kao i kod raz</w:t>
      </w:r>
      <w:r w:rsidR="008076C2">
        <w:rPr>
          <w:rFonts w:ascii="Times New Roman" w:hAnsi="Times New Roman" w:cs="Times New Roman"/>
          <w:sz w:val="24"/>
          <w:szCs w:val="24"/>
        </w:rPr>
        <w:t>ličitih biljnih vrsta</w:t>
      </w:r>
      <w:r w:rsidRPr="003E0E8B">
        <w:rPr>
          <w:rFonts w:ascii="Times New Roman" w:hAnsi="Times New Roman" w:cs="Times New Roman"/>
          <w:sz w:val="24"/>
          <w:szCs w:val="24"/>
        </w:rPr>
        <w:t>,</w:t>
      </w:r>
      <w:r w:rsidR="008076C2">
        <w:rPr>
          <w:rFonts w:ascii="Times New Roman" w:hAnsi="Times New Roman" w:cs="Times New Roman"/>
          <w:sz w:val="24"/>
          <w:szCs w:val="24"/>
        </w:rPr>
        <w:t xml:space="preserve"> a</w:t>
      </w:r>
      <w:r w:rsidRPr="003E0E8B">
        <w:rPr>
          <w:rFonts w:ascii="Times New Roman" w:hAnsi="Times New Roman" w:cs="Times New Roman"/>
          <w:sz w:val="24"/>
          <w:szCs w:val="24"/>
        </w:rPr>
        <w:t xml:space="preserve"> kontrola kvaliteta liza re</w:t>
      </w:r>
      <w:r w:rsidR="008076C2">
        <w:rPr>
          <w:rFonts w:ascii="Times New Roman" w:hAnsi="Times New Roman" w:cs="Times New Roman"/>
          <w:sz w:val="24"/>
          <w:szCs w:val="24"/>
        </w:rPr>
        <w:t>agensa je na osnovu njega teška. O</w:t>
      </w:r>
      <w:r w:rsidRPr="003E0E8B">
        <w:rPr>
          <w:rFonts w:ascii="Times New Roman" w:hAnsi="Times New Roman" w:cs="Times New Roman"/>
          <w:sz w:val="24"/>
          <w:szCs w:val="24"/>
        </w:rPr>
        <w:t>vaj aspekt je doveo do postepenog povećavanja surfaktanata. Upotreba liza reagensa predstavlja problem u regulisanju aktivnosti za optimalizaciju koje izaziva. Preterane aktivnosti dovode do formiranja ćelijskih frakcija</w:t>
      </w:r>
      <w:r w:rsidR="008076C2">
        <w:rPr>
          <w:rFonts w:ascii="Times New Roman" w:hAnsi="Times New Roman" w:cs="Times New Roman"/>
          <w:sz w:val="24"/>
          <w:szCs w:val="24"/>
        </w:rPr>
        <w:t>koje su</w:t>
      </w:r>
      <w:r w:rsidRPr="003E0E8B">
        <w:rPr>
          <w:rFonts w:ascii="Times New Roman" w:hAnsi="Times New Roman" w:cs="Times New Roman"/>
          <w:sz w:val="24"/>
          <w:szCs w:val="24"/>
        </w:rPr>
        <w:t xml:space="preserve"> suviše male da se izmere; nedovoljna aktivnost dovodi do istrajnost</w:t>
      </w:r>
      <w:r w:rsidR="008076C2">
        <w:rPr>
          <w:rFonts w:ascii="Times New Roman" w:hAnsi="Times New Roman" w:cs="Times New Roman"/>
          <w:sz w:val="24"/>
          <w:szCs w:val="24"/>
        </w:rPr>
        <w:t>i sferičnog oblika.Litički reagensi</w:t>
      </w:r>
      <w:r w:rsidRPr="003E0E8B">
        <w:rPr>
          <w:rFonts w:ascii="Times New Roman" w:hAnsi="Times New Roman" w:cs="Times New Roman"/>
          <w:sz w:val="24"/>
          <w:szCs w:val="24"/>
        </w:rPr>
        <w:t xml:space="preserve"> utiču na lipidni sastav membrane eritrocita i hemoglobinska svojstva. Aktivne srpaste ćelije su izuzetno otporne na delovanje hemolitičkih reagenasa. Kod anemije srpastih ćelija, zbog specijalne modifikacije, produženje vremena lizom su neophodna. Nakon tretmana saponinom na celoj krvi, diferenc</w:t>
      </w:r>
      <w:r w:rsidR="008076C2">
        <w:rPr>
          <w:rFonts w:ascii="Times New Roman" w:hAnsi="Times New Roman" w:cs="Times New Roman"/>
          <w:sz w:val="24"/>
          <w:szCs w:val="24"/>
        </w:rPr>
        <w:t>ijalno brojanje leukocita se mož</w:t>
      </w:r>
      <w:r w:rsidRPr="003E0E8B">
        <w:rPr>
          <w:rFonts w:ascii="Times New Roman" w:hAnsi="Times New Roman" w:cs="Times New Roman"/>
          <w:sz w:val="24"/>
          <w:szCs w:val="24"/>
        </w:rPr>
        <w:t>e izvršiti.</w:t>
      </w:r>
    </w:p>
    <w:p w:rsidR="005F79B2" w:rsidRPr="003E0E8B" w:rsidRDefault="005F79B2" w:rsidP="005F79B2">
      <w:pPr>
        <w:pStyle w:val="NoSpacing"/>
        <w:spacing w:line="276" w:lineRule="auto"/>
        <w:ind w:firstLine="709"/>
        <w:jc w:val="both"/>
        <w:rPr>
          <w:rFonts w:ascii="Times New Roman" w:hAnsi="Times New Roman" w:cs="Times New Roman"/>
          <w:sz w:val="24"/>
          <w:szCs w:val="24"/>
        </w:rPr>
      </w:pPr>
      <w:bookmarkStart w:id="2" w:name="_Toc472176040"/>
      <w:r w:rsidRPr="003E0E8B">
        <w:rPr>
          <w:rFonts w:ascii="Times New Roman" w:hAnsi="Times New Roman" w:cs="Times New Roman"/>
          <w:sz w:val="24"/>
          <w:szCs w:val="24"/>
        </w:rPr>
        <w:t>Doba preciznog merenja</w:t>
      </w:r>
      <w:bookmarkEnd w:id="2"/>
      <w:r w:rsidRPr="003E0E8B">
        <w:rPr>
          <w:rFonts w:ascii="Times New Roman" w:hAnsi="Times New Roman" w:cs="Times New Roman"/>
          <w:sz w:val="24"/>
          <w:szCs w:val="24"/>
        </w:rPr>
        <w:t xml:space="preserve"> </w:t>
      </w:r>
      <w:r w:rsidR="008076C2">
        <w:rPr>
          <w:rFonts w:ascii="Times New Roman" w:hAnsi="Times New Roman" w:cs="Times New Roman"/>
          <w:sz w:val="24"/>
          <w:szCs w:val="24"/>
        </w:rPr>
        <w:t>–</w:t>
      </w:r>
      <w:r w:rsidRPr="003E0E8B">
        <w:rPr>
          <w:rFonts w:ascii="Times New Roman" w:hAnsi="Times New Roman" w:cs="Times New Roman"/>
          <w:sz w:val="24"/>
          <w:szCs w:val="24"/>
        </w:rPr>
        <w:t xml:space="preserve"> </w:t>
      </w:r>
      <w:r w:rsidR="008076C2">
        <w:rPr>
          <w:rFonts w:ascii="Times New Roman" w:hAnsi="Times New Roman" w:cs="Times New Roman"/>
          <w:sz w:val="24"/>
          <w:szCs w:val="24"/>
        </w:rPr>
        <w:t>Pošto poseduju</w:t>
      </w:r>
      <w:r w:rsidRPr="003E0E8B">
        <w:rPr>
          <w:rFonts w:ascii="Times New Roman" w:hAnsi="Times New Roman" w:cs="Times New Roman"/>
          <w:sz w:val="24"/>
          <w:szCs w:val="24"/>
        </w:rPr>
        <w:t xml:space="preserve"> veliku preciznost i tačnost, hematološki analizatori</w:t>
      </w:r>
      <w:r w:rsidR="008076C2">
        <w:rPr>
          <w:rFonts w:ascii="Times New Roman" w:hAnsi="Times New Roman" w:cs="Times New Roman"/>
          <w:sz w:val="24"/>
          <w:szCs w:val="24"/>
        </w:rPr>
        <w:t>,</w:t>
      </w:r>
      <w:r w:rsidRPr="003E0E8B">
        <w:rPr>
          <w:rFonts w:ascii="Times New Roman" w:hAnsi="Times New Roman" w:cs="Times New Roman"/>
          <w:sz w:val="24"/>
          <w:szCs w:val="24"/>
        </w:rPr>
        <w:t xml:space="preserve"> koji koriste električni metod impedance čine trenutno većinu hematoloških analizatora na svetskom tržistu. Naime, njihova nepreciznost nije veća od 2% za hemoglobin, 3% za brojanje, a 5% za leukocite i trombocite. Ovo predstavlja bolji analitički rad nego kod kliničkog biohemijskog ispitivanja lipida i enzima. Visoka preciznost se ne može obezbediti dok se ne ispune tri osnovna uslova: osnovni metod reference, referentni analizator i referentni materijal. U zavisnosti od različitih parametara hematologije, hemoglobin sam ispunjava sve ove uslove; ovo osigurava odličnu pouzdanost merenja hemoglobina. Nasuprot tome, podaci dobijeni brojanjem eritrocita su više varijabilni u zavisnosti od toga koji je standard izabran. Referentne vrednosti brojanja trombocita su prethodno dobijane direktnom metodom kontrasne mikroskopije ali se danas dobijaju istovremeno sa referentnim brojanjem eritrocita, pomoću referentnog analizatora. Broj belih krvnih zrnaca dobija se kao broj čestica razblaženih u krvi nakon lize eritrocita korišćenjem referentnog analizatora.</w:t>
      </w:r>
    </w:p>
    <w:p w:rsidR="005F79B2" w:rsidRPr="003E0E8B" w:rsidRDefault="005F79B2" w:rsidP="005F79B2">
      <w:pPr>
        <w:pStyle w:val="NoSpacing"/>
        <w:spacing w:line="276" w:lineRule="auto"/>
        <w:ind w:firstLine="709"/>
        <w:jc w:val="both"/>
        <w:rPr>
          <w:rFonts w:ascii="Times New Roman" w:hAnsi="Times New Roman" w:cs="Times New Roman"/>
          <w:sz w:val="24"/>
          <w:szCs w:val="24"/>
        </w:rPr>
      </w:pPr>
      <w:r w:rsidRPr="003E0E8B">
        <w:rPr>
          <w:rFonts w:ascii="Times New Roman" w:hAnsi="Times New Roman" w:cs="Times New Roman"/>
          <w:sz w:val="24"/>
          <w:szCs w:val="24"/>
        </w:rPr>
        <w:lastRenderedPageBreak/>
        <w:t xml:space="preserve">Za komercijalno dostupne analizatore, brojači lateks čestica i obim su kalibrisani i uspeli da obezbede stalnu preciznost i tačnost pomoću kontrole kvaliteta krvnih zrnaca. Ovde </w:t>
      </w:r>
      <w:r w:rsidR="00937D2F">
        <w:rPr>
          <w:rFonts w:ascii="Times New Roman" w:hAnsi="Times New Roman" w:cs="Times New Roman"/>
          <w:sz w:val="24"/>
          <w:szCs w:val="24"/>
        </w:rPr>
        <w:t xml:space="preserve">je </w:t>
      </w:r>
      <w:r w:rsidRPr="003E0E8B">
        <w:rPr>
          <w:rFonts w:ascii="Times New Roman" w:hAnsi="Times New Roman" w:cs="Times New Roman"/>
          <w:sz w:val="24"/>
          <w:szCs w:val="24"/>
        </w:rPr>
        <w:t>odno</w:t>
      </w:r>
      <w:r w:rsidR="00937D2F">
        <w:rPr>
          <w:rFonts w:ascii="Times New Roman" w:hAnsi="Times New Roman" w:cs="Times New Roman"/>
          <w:sz w:val="24"/>
          <w:szCs w:val="24"/>
        </w:rPr>
        <w:t>s između MCV i lateks čestica</w:t>
      </w:r>
      <w:r w:rsidRPr="003E0E8B">
        <w:rPr>
          <w:rFonts w:ascii="Times New Roman" w:hAnsi="Times New Roman" w:cs="Times New Roman"/>
          <w:sz w:val="24"/>
          <w:szCs w:val="24"/>
        </w:rPr>
        <w:t xml:space="preserve"> detaljno opisan. Signali ćelije proizvedeni od strane električno-otpornog detektora nemaju uvek istu visinu pulsa, čak i kada jednake veličine čestica prolaze kroz otvor. Takođe ne postoji apsolutni koeficijent za konverziju visine impulsa na oscilografu do zapremine krvnih ćelija. Pored toga, iako sveže ljudske ćelije krvi mogu biti idealne za upotrebu kao osnovni referentni materijal, njihova merenja nisu konstantna. Nasuprot tome, lateks čestice pokazuju veoma jasne raspodele veličine čestica sa minimalnim varijacijama u veličini; reproduktivnost njihove distribucije je stabilna. Dakle, sada je moguće da se standardizuje vrednost jačine krvnih ćelija za različite hematološke analizatore upotrebom  čestica lateksa jedne</w:t>
      </w:r>
      <w:r w:rsidR="00937D2F">
        <w:rPr>
          <w:rFonts w:ascii="Times New Roman" w:hAnsi="Times New Roman" w:cs="Times New Roman"/>
          <w:sz w:val="24"/>
          <w:szCs w:val="24"/>
        </w:rPr>
        <w:t xml:space="preserve"> veličine. U geodetski visokoj</w:t>
      </w:r>
      <w:r w:rsidRPr="003E0E8B">
        <w:rPr>
          <w:rFonts w:ascii="Times New Roman" w:hAnsi="Times New Roman" w:cs="Times New Roman"/>
          <w:sz w:val="24"/>
          <w:szCs w:val="24"/>
        </w:rPr>
        <w:t xml:space="preserve"> kontroli kvaliteta, između analizatora  razlika u pronađenim vrednostima protiv uzoraka za kontrolu kvaliteta krvi su često problematične, zahvaljujući naročito velikoj razlici između MCV i hematokritskih podataka. To je zato što je eksterna kontrola kvaliteta uzrok polufiksnog primerka ljudske krvi, tako da menja njenu morfologiju i reakciju za ponašanje u tečnom okruženju. Rezultati dobijeni sa kvalitetnim kontrolnim materijalom nikada se potpuno ne slažu sa rezultatima dobijenim iz sveže krvi. Upotreba sveže krvi za kontrolu kvaliteta uzroka je idealna, ali nije praktična. </w:t>
      </w:r>
      <w:r w:rsidR="00937D2F">
        <w:rPr>
          <w:rFonts w:ascii="Times New Roman" w:hAnsi="Times New Roman" w:cs="Times New Roman"/>
          <w:sz w:val="24"/>
          <w:szCs w:val="24"/>
        </w:rPr>
        <w:t xml:space="preserve">Kod </w:t>
      </w:r>
      <w:r w:rsidRPr="003E0E8B">
        <w:rPr>
          <w:rFonts w:ascii="Times New Roman" w:hAnsi="Times New Roman" w:cs="Times New Roman"/>
          <w:sz w:val="24"/>
          <w:szCs w:val="24"/>
        </w:rPr>
        <w:t xml:space="preserve">automatizovane petodelne razlike leukocita, procena tečnosti se </w:t>
      </w:r>
      <w:r w:rsidR="00937D2F">
        <w:rPr>
          <w:rFonts w:ascii="Times New Roman" w:hAnsi="Times New Roman" w:cs="Times New Roman"/>
          <w:sz w:val="24"/>
          <w:szCs w:val="24"/>
        </w:rPr>
        <w:t xml:space="preserve">uobičajeno </w:t>
      </w:r>
      <w:r w:rsidRPr="003E0E8B">
        <w:rPr>
          <w:rFonts w:ascii="Times New Roman" w:hAnsi="Times New Roman" w:cs="Times New Roman"/>
          <w:sz w:val="24"/>
          <w:szCs w:val="24"/>
        </w:rPr>
        <w:t>bazirala na osnovu mikroskopske klasifikacije Gimza podloga. U poslednjih nekoliko godina, međuti</w:t>
      </w:r>
      <w:r w:rsidR="00937D2F">
        <w:rPr>
          <w:rFonts w:ascii="Times New Roman" w:hAnsi="Times New Roman" w:cs="Times New Roman"/>
          <w:sz w:val="24"/>
          <w:szCs w:val="24"/>
        </w:rPr>
        <w:t>m, došlo je do rastućeg trenda p</w:t>
      </w:r>
      <w:r w:rsidRPr="003E0E8B">
        <w:rPr>
          <w:rFonts w:ascii="Times New Roman" w:hAnsi="Times New Roman" w:cs="Times New Roman"/>
          <w:sz w:val="24"/>
          <w:szCs w:val="24"/>
        </w:rPr>
        <w:t>a se protočna citomerija koristi kao referentna metoda. Iako su neutrofili i eozinofili lako diskriminisani od strane drugih tipova ćelija prema njihovim električnim i optičkim karakteristikama, referentni metod protočne citomerije je neophodan za monocite, limfocite i bazofile.</w:t>
      </w:r>
    </w:p>
    <w:p w:rsidR="005F79B2" w:rsidRPr="003E0E8B" w:rsidRDefault="005F79B2" w:rsidP="005F79B2">
      <w:pPr>
        <w:pStyle w:val="NoSpacing"/>
        <w:spacing w:line="276" w:lineRule="auto"/>
        <w:ind w:firstLine="709"/>
        <w:jc w:val="both"/>
        <w:rPr>
          <w:rFonts w:ascii="Times New Roman" w:hAnsi="Times New Roman" w:cs="Times New Roman"/>
          <w:sz w:val="24"/>
          <w:szCs w:val="24"/>
        </w:rPr>
      </w:pPr>
      <w:bookmarkStart w:id="3" w:name="_Toc472176041"/>
      <w:r w:rsidRPr="003E0E8B">
        <w:rPr>
          <w:rFonts w:ascii="Times New Roman" w:hAnsi="Times New Roman" w:cs="Times New Roman"/>
          <w:sz w:val="24"/>
          <w:szCs w:val="24"/>
        </w:rPr>
        <w:t>Doba hibridnih brojača i višestruka funkcija hematoloških analizatora</w:t>
      </w:r>
      <w:bookmarkEnd w:id="3"/>
      <w:r w:rsidRPr="003E0E8B">
        <w:rPr>
          <w:rFonts w:ascii="Times New Roman" w:hAnsi="Times New Roman" w:cs="Times New Roman"/>
          <w:sz w:val="24"/>
          <w:szCs w:val="24"/>
        </w:rPr>
        <w:t xml:space="preserve"> - U istoriji je 50 godina prošlo od hematoloških analizatora pomoću električne impedance, njihova primena je počela sa eksperimentalnom analizom i naprednim kliničkim laboratorijama i industrije analizatora. Analizator za distribuciju veličine čestice za industriju postoji u polju kvalitetne kontrole hrane, droge, kozmetike, ulja, masti i ostalih produkta. Novije medicinske upotrebe uključuju procenu funkcija trombocita membrane, hematološki analizatori koriste električnu impedancu za identifikaciju krvnih matičnih ćelija, deformaciju eritrocita, membransku transportnu sposobnost, formiranje eksplozije limfocita, određivanje krvne grupe i u druge svrhe. Međutim, nijedan proizvođač nije uspeo u analizi retikulocita metodom električne impedance uprkos raznim pokušajima da se to uradi. Ovo prestavlja ograničenja ovog tipa analizatora elektične impedance. Da bi se prevazišlo ovo ograničenje, merenje krvnih ćelija optičkom analitičkom metodom je razvijeno. Trenutno, mnogi </w:t>
      </w:r>
      <w:r w:rsidR="00802D08" w:rsidRPr="003E0E8B">
        <w:rPr>
          <w:rFonts w:ascii="Times New Roman" w:hAnsi="Times New Roman" w:cs="Times New Roman"/>
          <w:sz w:val="24"/>
          <w:szCs w:val="24"/>
        </w:rPr>
        <w:t>analizatori su kombinacija tipa</w:t>
      </w:r>
      <w:r w:rsidRPr="003E0E8B">
        <w:rPr>
          <w:rFonts w:ascii="Times New Roman" w:hAnsi="Times New Roman" w:cs="Times New Roman"/>
          <w:sz w:val="24"/>
          <w:szCs w:val="24"/>
        </w:rPr>
        <w:t xml:space="preserve"> analizatora električne impedance i optičkih metoda.</w:t>
      </w:r>
    </w:p>
    <w:p w:rsidR="005F79B2" w:rsidRPr="003E0E8B" w:rsidRDefault="005F79B2" w:rsidP="005F79B2">
      <w:pPr>
        <w:pStyle w:val="NoSpacing"/>
        <w:spacing w:line="276" w:lineRule="auto"/>
        <w:ind w:firstLine="709"/>
        <w:jc w:val="both"/>
        <w:rPr>
          <w:rFonts w:ascii="Times New Roman" w:hAnsi="Times New Roman" w:cs="Times New Roman"/>
          <w:sz w:val="24"/>
          <w:szCs w:val="24"/>
        </w:rPr>
      </w:pPr>
    </w:p>
    <w:p w:rsidR="005F79B2" w:rsidRPr="003E0E8B" w:rsidRDefault="005F79B2" w:rsidP="005F79B2">
      <w:pPr>
        <w:pStyle w:val="NoSpacing"/>
        <w:spacing w:line="276" w:lineRule="auto"/>
        <w:ind w:firstLine="709"/>
        <w:jc w:val="both"/>
        <w:rPr>
          <w:rFonts w:ascii="Times New Roman" w:hAnsi="Times New Roman" w:cs="Times New Roman"/>
          <w:sz w:val="24"/>
          <w:szCs w:val="24"/>
        </w:rPr>
      </w:pPr>
    </w:p>
    <w:p w:rsidR="005F79B2" w:rsidRPr="003E0E8B" w:rsidRDefault="005F79B2" w:rsidP="005F79B2">
      <w:pPr>
        <w:pStyle w:val="NoSpacing"/>
        <w:spacing w:line="276" w:lineRule="auto"/>
        <w:ind w:firstLine="709"/>
        <w:jc w:val="both"/>
        <w:rPr>
          <w:rFonts w:ascii="Times New Roman" w:hAnsi="Times New Roman" w:cs="Times New Roman"/>
          <w:sz w:val="24"/>
          <w:szCs w:val="24"/>
        </w:rPr>
      </w:pPr>
    </w:p>
    <w:p w:rsidR="005F79B2" w:rsidRPr="003E0E8B" w:rsidRDefault="00D71ED4" w:rsidP="00D71ED4">
      <w:pPr>
        <w:pStyle w:val="NoSpacing"/>
        <w:spacing w:line="276" w:lineRule="auto"/>
        <w:jc w:val="center"/>
        <w:rPr>
          <w:rFonts w:ascii="Times New Roman" w:hAnsi="Times New Roman" w:cs="Times New Roman"/>
          <w:b/>
          <w:sz w:val="24"/>
          <w:szCs w:val="24"/>
        </w:rPr>
      </w:pPr>
      <w:r w:rsidRPr="003E0E8B">
        <w:rPr>
          <w:rFonts w:ascii="Times New Roman" w:hAnsi="Times New Roman" w:cs="Times New Roman"/>
          <w:b/>
          <w:noProof/>
          <w:sz w:val="24"/>
          <w:szCs w:val="24"/>
        </w:rPr>
        <w:lastRenderedPageBreak/>
        <w:drawing>
          <wp:inline distT="0" distB="0" distL="0" distR="0">
            <wp:extent cx="3981814" cy="3304162"/>
            <wp:effectExtent l="19050" t="19050" r="18686" b="10538"/>
            <wp:docPr id="57" name="Picture 31" descr="Ð¡ÑÐ¾Ð´Ð½Ð° ÑÐ»Ð¸Ðº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Ð¡ÑÐ¾Ð´Ð½Ð° ÑÐ»Ð¸ÐºÐ°"/>
                    <pic:cNvPicPr>
                      <a:picLocks noChangeAspect="1" noChangeArrowheads="1"/>
                    </pic:cNvPicPr>
                  </pic:nvPicPr>
                  <pic:blipFill>
                    <a:blip r:embed="rId15" cstate="print"/>
                    <a:srcRect/>
                    <a:stretch>
                      <a:fillRect/>
                    </a:stretch>
                  </pic:blipFill>
                  <pic:spPr bwMode="auto">
                    <a:xfrm>
                      <a:off x="0" y="0"/>
                      <a:ext cx="3984907" cy="3306728"/>
                    </a:xfrm>
                    <a:prstGeom prst="rect">
                      <a:avLst/>
                    </a:prstGeom>
                    <a:noFill/>
                    <a:ln w="9525">
                      <a:solidFill>
                        <a:srgbClr val="00B0F0"/>
                      </a:solidFill>
                      <a:miter lim="800000"/>
                      <a:headEnd/>
                      <a:tailEnd/>
                    </a:ln>
                  </pic:spPr>
                </pic:pic>
              </a:graphicData>
            </a:graphic>
          </wp:inline>
        </w:drawing>
      </w:r>
    </w:p>
    <w:p w:rsidR="001328B7" w:rsidRPr="003E0E8B" w:rsidRDefault="008B58A5" w:rsidP="00D71ED4">
      <w:pPr>
        <w:pStyle w:val="NoSpacing"/>
        <w:spacing w:line="276" w:lineRule="auto"/>
        <w:jc w:val="center"/>
        <w:rPr>
          <w:rFonts w:ascii="Times New Roman" w:hAnsi="Times New Roman" w:cs="Times New Roman"/>
          <w:sz w:val="24"/>
          <w:szCs w:val="24"/>
        </w:rPr>
      </w:pPr>
      <w:r>
        <w:rPr>
          <w:rFonts w:ascii="Times New Roman" w:hAnsi="Times New Roman" w:cs="Times New Roman"/>
          <w:sz w:val="24"/>
          <w:szCs w:val="24"/>
        </w:rPr>
        <w:t xml:space="preserve">Slika 8: </w:t>
      </w:r>
      <w:r w:rsidR="001328B7" w:rsidRPr="003E0E8B">
        <w:rPr>
          <w:rFonts w:ascii="Times New Roman" w:hAnsi="Times New Roman" w:cs="Times New Roman"/>
          <w:sz w:val="24"/>
          <w:szCs w:val="24"/>
        </w:rPr>
        <w:t>Impedansa i laserska optička metoda detekcije ćelija</w:t>
      </w:r>
    </w:p>
    <w:p w:rsidR="0069007C" w:rsidRPr="003E0E8B" w:rsidRDefault="0069007C" w:rsidP="0071553A">
      <w:pPr>
        <w:pStyle w:val="NoSpacing"/>
        <w:spacing w:line="276" w:lineRule="auto"/>
        <w:rPr>
          <w:rFonts w:ascii="Times New Roman" w:hAnsi="Times New Roman" w:cs="Times New Roman"/>
          <w:sz w:val="24"/>
          <w:szCs w:val="24"/>
        </w:rPr>
      </w:pPr>
    </w:p>
    <w:p w:rsidR="00B60E88" w:rsidRPr="003E0E8B" w:rsidRDefault="00B60E88" w:rsidP="0071553A">
      <w:pPr>
        <w:pStyle w:val="NoSpacing"/>
        <w:spacing w:line="276" w:lineRule="auto"/>
        <w:rPr>
          <w:rFonts w:ascii="Times New Roman" w:hAnsi="Times New Roman" w:cs="Times New Roman"/>
          <w:b/>
          <w:sz w:val="24"/>
          <w:szCs w:val="24"/>
        </w:rPr>
      </w:pPr>
    </w:p>
    <w:p w:rsidR="00FA4A58" w:rsidRPr="003E0E8B" w:rsidRDefault="0069007C" w:rsidP="0071553A">
      <w:pPr>
        <w:pStyle w:val="NoSpacing"/>
        <w:spacing w:line="276" w:lineRule="auto"/>
        <w:rPr>
          <w:rFonts w:ascii="Times New Roman" w:hAnsi="Times New Roman" w:cs="Times New Roman"/>
          <w:b/>
          <w:sz w:val="24"/>
          <w:szCs w:val="24"/>
        </w:rPr>
      </w:pPr>
      <w:r w:rsidRPr="003E0E8B">
        <w:rPr>
          <w:rFonts w:ascii="Times New Roman" w:hAnsi="Times New Roman" w:cs="Times New Roman"/>
          <w:b/>
          <w:sz w:val="24"/>
          <w:szCs w:val="24"/>
        </w:rPr>
        <w:t>Klasifikacija</w:t>
      </w:r>
      <w:r w:rsidR="00FA4A58" w:rsidRPr="003E0E8B">
        <w:rPr>
          <w:rFonts w:ascii="Times New Roman" w:hAnsi="Times New Roman" w:cs="Times New Roman"/>
          <w:b/>
          <w:sz w:val="24"/>
          <w:szCs w:val="24"/>
        </w:rPr>
        <w:t xml:space="preserve"> analitičkih tehnika u patološkoj fiziologiji</w:t>
      </w:r>
    </w:p>
    <w:p w:rsidR="00FA4A58" w:rsidRPr="003E0E8B" w:rsidRDefault="00FA4A58" w:rsidP="00B60E88">
      <w:pPr>
        <w:pStyle w:val="NoSpacing"/>
        <w:spacing w:line="276" w:lineRule="auto"/>
        <w:rPr>
          <w:rFonts w:ascii="Times New Roman" w:hAnsi="Times New Roman" w:cs="Times New Roman"/>
          <w:b/>
          <w:sz w:val="24"/>
          <w:szCs w:val="24"/>
        </w:rPr>
      </w:pPr>
    </w:p>
    <w:p w:rsidR="00BC10F3" w:rsidRPr="003E0E8B" w:rsidRDefault="0069007C" w:rsidP="00B60E88">
      <w:pPr>
        <w:pStyle w:val="NoSpacing"/>
        <w:spacing w:line="276" w:lineRule="auto"/>
        <w:ind w:firstLine="720"/>
        <w:jc w:val="both"/>
        <w:rPr>
          <w:rFonts w:ascii="Times New Roman" w:hAnsi="Times New Roman" w:cs="Times New Roman"/>
          <w:sz w:val="24"/>
          <w:szCs w:val="24"/>
        </w:rPr>
      </w:pPr>
      <w:r w:rsidRPr="003E0E8B">
        <w:rPr>
          <w:rFonts w:ascii="Times New Roman" w:hAnsi="Times New Roman" w:cs="Times New Roman"/>
          <w:sz w:val="24"/>
          <w:szCs w:val="24"/>
        </w:rPr>
        <w:t xml:space="preserve">Analitičke tehnike i instrumenti obezbeđuju temelj za sva merenja napravljena u modernim kliničkim hemijskim laboratorijama. </w:t>
      </w:r>
      <w:r w:rsidR="00BC10F3" w:rsidRPr="003E0E8B">
        <w:rPr>
          <w:rFonts w:ascii="Times New Roman" w:hAnsi="Times New Roman" w:cs="Times New Roman"/>
          <w:sz w:val="24"/>
          <w:szCs w:val="24"/>
        </w:rPr>
        <w:t xml:space="preserve">Fizičke osobine nekog elemente ili jedinjenja se upotrebljavaju kao osnova za instrumentalne metode. Tu spadaju: sposobnost obojenih rastvora da apsorbuju svetlost, kapacitetu rastvora da provodi struju ili sposobnosti razdvajanja na gasnu, tečnu ili čvrstu fazu. </w:t>
      </w:r>
      <w:r w:rsidRPr="003E0E8B">
        <w:rPr>
          <w:rFonts w:ascii="Times New Roman" w:hAnsi="Times New Roman" w:cs="Times New Roman"/>
          <w:sz w:val="24"/>
          <w:szCs w:val="24"/>
        </w:rPr>
        <w:t xml:space="preserve">Većina tehnika spada u jednu od </w:t>
      </w:r>
      <w:r w:rsidR="00031A9E" w:rsidRPr="003E0E8B">
        <w:rPr>
          <w:rFonts w:ascii="Times New Roman" w:hAnsi="Times New Roman" w:cs="Times New Roman"/>
          <w:sz w:val="24"/>
          <w:szCs w:val="24"/>
        </w:rPr>
        <w:t>osnovnih</w:t>
      </w:r>
      <w:r w:rsidRPr="003E0E8B">
        <w:rPr>
          <w:rFonts w:ascii="Times New Roman" w:hAnsi="Times New Roman" w:cs="Times New Roman"/>
          <w:sz w:val="24"/>
          <w:szCs w:val="24"/>
        </w:rPr>
        <w:t xml:space="preserve"> disciplin</w:t>
      </w:r>
      <w:r w:rsidR="00031A9E" w:rsidRPr="003E0E8B">
        <w:rPr>
          <w:rFonts w:ascii="Times New Roman" w:hAnsi="Times New Roman" w:cs="Times New Roman"/>
          <w:sz w:val="24"/>
          <w:szCs w:val="24"/>
        </w:rPr>
        <w:t>a</w:t>
      </w:r>
      <w:r w:rsidRPr="003E0E8B">
        <w:rPr>
          <w:rFonts w:ascii="Times New Roman" w:hAnsi="Times New Roman" w:cs="Times New Roman"/>
          <w:sz w:val="24"/>
          <w:szCs w:val="24"/>
        </w:rPr>
        <w:t xml:space="preserve"> u oblasti analitičke hemije: </w:t>
      </w:r>
      <w:r w:rsidR="00031A9E" w:rsidRPr="003E0E8B">
        <w:rPr>
          <w:rFonts w:ascii="Times New Roman" w:hAnsi="Times New Roman" w:cs="Times New Roman"/>
          <w:sz w:val="24"/>
          <w:szCs w:val="24"/>
        </w:rPr>
        <w:t>spektroskopske metode</w:t>
      </w:r>
      <w:r w:rsidRPr="003E0E8B">
        <w:rPr>
          <w:rFonts w:ascii="Times New Roman" w:hAnsi="Times New Roman" w:cs="Times New Roman"/>
          <w:sz w:val="24"/>
          <w:szCs w:val="24"/>
        </w:rPr>
        <w:t xml:space="preserve"> (spektrofotometrija, atomska apsorpciona spektrofot</w:t>
      </w:r>
      <w:r w:rsidR="00031A9E" w:rsidRPr="003E0E8B">
        <w:rPr>
          <w:rFonts w:ascii="Times New Roman" w:hAnsi="Times New Roman" w:cs="Times New Roman"/>
          <w:sz w:val="24"/>
          <w:szCs w:val="24"/>
        </w:rPr>
        <w:t>ometrija, masena spektrometrija</w:t>
      </w:r>
      <w:r w:rsidRPr="003E0E8B">
        <w:rPr>
          <w:rFonts w:ascii="Times New Roman" w:hAnsi="Times New Roman" w:cs="Times New Roman"/>
          <w:sz w:val="24"/>
          <w:szCs w:val="24"/>
        </w:rPr>
        <w:t xml:space="preserve">, luminiscencija </w:t>
      </w:r>
      <w:r w:rsidR="00031A9E" w:rsidRPr="003E0E8B">
        <w:rPr>
          <w:rFonts w:ascii="Times New Roman" w:hAnsi="Times New Roman" w:cs="Times New Roman"/>
          <w:sz w:val="24"/>
          <w:szCs w:val="24"/>
        </w:rPr>
        <w:t xml:space="preserve">- </w:t>
      </w:r>
      <w:r w:rsidRPr="003E0E8B">
        <w:rPr>
          <w:rFonts w:ascii="Times New Roman" w:hAnsi="Times New Roman" w:cs="Times New Roman"/>
          <w:sz w:val="24"/>
          <w:szCs w:val="24"/>
        </w:rPr>
        <w:t>fluorescencija, hemiluminiscencija, nefelometrija), elektroanalitičke metode (elektroforeza, potenciometrija, amperometrija) i  hromatografija</w:t>
      </w:r>
      <w:r w:rsidR="00BC10F3" w:rsidRPr="003E0E8B">
        <w:rPr>
          <w:rFonts w:ascii="Times New Roman" w:hAnsi="Times New Roman" w:cs="Times New Roman"/>
          <w:sz w:val="24"/>
          <w:szCs w:val="24"/>
        </w:rPr>
        <w:t xml:space="preserve"> (gasna, tečna  i tankoslojna), a razvijene su i druge metode kao što je masena spektrometrija i nuklearna magnetna rezonanca.</w:t>
      </w:r>
      <w:r w:rsidR="00031A9E" w:rsidRPr="003E0E8B">
        <w:rPr>
          <w:rFonts w:ascii="Times New Roman" w:hAnsi="Times New Roman" w:cs="Times New Roman"/>
          <w:sz w:val="24"/>
          <w:szCs w:val="24"/>
        </w:rPr>
        <w:t xml:space="preserve"> Ovde ćemo opisati poseb</w:t>
      </w:r>
      <w:r w:rsidR="0027253B" w:rsidRPr="003E0E8B">
        <w:rPr>
          <w:rFonts w:ascii="Times New Roman" w:hAnsi="Times New Roman" w:cs="Times New Roman"/>
          <w:sz w:val="24"/>
          <w:szCs w:val="24"/>
        </w:rPr>
        <w:t>no i principe rada suve hemije</w:t>
      </w:r>
      <w:r w:rsidR="000C7158" w:rsidRPr="003E0E8B">
        <w:rPr>
          <w:rFonts w:ascii="Times New Roman" w:hAnsi="Times New Roman" w:cs="Times New Roman"/>
          <w:sz w:val="24"/>
          <w:szCs w:val="24"/>
        </w:rPr>
        <w:t xml:space="preserve">, ELISA tehniku i </w:t>
      </w:r>
      <w:r w:rsidR="0027253B" w:rsidRPr="003E0E8B">
        <w:rPr>
          <w:rFonts w:ascii="Times New Roman" w:hAnsi="Times New Roman" w:cs="Times New Roman"/>
          <w:sz w:val="24"/>
          <w:szCs w:val="24"/>
        </w:rPr>
        <w:t>PCR tehniku</w:t>
      </w:r>
      <w:r w:rsidR="000C7158" w:rsidRPr="003E0E8B">
        <w:rPr>
          <w:rFonts w:ascii="Times New Roman" w:hAnsi="Times New Roman" w:cs="Times New Roman"/>
          <w:sz w:val="24"/>
          <w:szCs w:val="24"/>
        </w:rPr>
        <w:t>.</w:t>
      </w:r>
    </w:p>
    <w:p w:rsidR="005F79B2" w:rsidRPr="003E0E8B" w:rsidRDefault="005F79B2" w:rsidP="0071553A">
      <w:pPr>
        <w:pStyle w:val="NoSpacing"/>
        <w:spacing w:line="276" w:lineRule="auto"/>
        <w:rPr>
          <w:rFonts w:ascii="Times New Roman" w:hAnsi="Times New Roman" w:cs="Times New Roman"/>
          <w:b/>
          <w:sz w:val="24"/>
          <w:szCs w:val="24"/>
        </w:rPr>
      </w:pPr>
    </w:p>
    <w:p w:rsidR="00BC10F3" w:rsidRPr="003E0E8B" w:rsidRDefault="00330F2F" w:rsidP="00BC10F3">
      <w:pPr>
        <w:pStyle w:val="NoSpacing"/>
        <w:rPr>
          <w:rFonts w:ascii="Times New Roman" w:hAnsi="Times New Roman" w:cs="Times New Roman"/>
          <w:b/>
          <w:bCs/>
          <w:sz w:val="24"/>
          <w:szCs w:val="24"/>
        </w:rPr>
      </w:pPr>
      <w:r w:rsidRPr="003E0E8B">
        <w:rPr>
          <w:rFonts w:ascii="Times New Roman" w:hAnsi="Times New Roman" w:cs="Times New Roman"/>
          <w:b/>
          <w:bCs/>
          <w:sz w:val="24"/>
          <w:szCs w:val="24"/>
        </w:rPr>
        <w:t>Spektroskopske metode</w:t>
      </w:r>
    </w:p>
    <w:p w:rsidR="00BC10F3" w:rsidRPr="003E0E8B" w:rsidRDefault="00BC10F3" w:rsidP="00BC10F3">
      <w:pPr>
        <w:pStyle w:val="NoSpacing"/>
        <w:rPr>
          <w:rFonts w:ascii="Times New Roman" w:hAnsi="Times New Roman" w:cs="Times New Roman"/>
          <w:bCs/>
          <w:sz w:val="24"/>
          <w:szCs w:val="24"/>
        </w:rPr>
      </w:pPr>
    </w:p>
    <w:p w:rsidR="00286217" w:rsidRPr="003E0E8B" w:rsidRDefault="00D21AD0" w:rsidP="009B1C9F">
      <w:pPr>
        <w:pStyle w:val="NoSpacing"/>
        <w:spacing w:line="276" w:lineRule="auto"/>
        <w:ind w:firstLine="720"/>
        <w:jc w:val="both"/>
        <w:rPr>
          <w:rFonts w:ascii="Times New Roman" w:hAnsi="Times New Roman" w:cs="Times New Roman"/>
          <w:sz w:val="24"/>
          <w:szCs w:val="24"/>
        </w:rPr>
      </w:pPr>
      <w:r w:rsidRPr="003E0E8B">
        <w:rPr>
          <w:rFonts w:ascii="Times New Roman" w:hAnsi="Times New Roman" w:cs="Times New Roman"/>
          <w:sz w:val="24"/>
          <w:szCs w:val="24"/>
        </w:rPr>
        <w:t>Spektroskopske metode se zasnivaju na merenju emitovane ili apsrbovane energije</w:t>
      </w:r>
      <w:r w:rsidR="009B1C9F" w:rsidRPr="003E0E8B">
        <w:rPr>
          <w:rFonts w:ascii="Times New Roman" w:hAnsi="Times New Roman" w:cs="Times New Roman"/>
          <w:sz w:val="24"/>
          <w:szCs w:val="24"/>
        </w:rPr>
        <w:t xml:space="preserve"> od strane materije koja se ispituje</w:t>
      </w:r>
      <w:r w:rsidRPr="003E0E8B">
        <w:rPr>
          <w:rFonts w:ascii="Times New Roman" w:hAnsi="Times New Roman" w:cs="Times New Roman"/>
          <w:sz w:val="24"/>
          <w:szCs w:val="24"/>
        </w:rPr>
        <w:t>.</w:t>
      </w:r>
      <w:r w:rsidR="009B1C9F" w:rsidRPr="003E0E8B">
        <w:rPr>
          <w:rFonts w:ascii="Times New Roman" w:hAnsi="Times New Roman" w:cs="Times New Roman"/>
          <w:sz w:val="24"/>
          <w:szCs w:val="24"/>
        </w:rPr>
        <w:t xml:space="preserve"> Apsorpcijske metode se koriste kada se izvrši pobuđivanje atoma, molekula ili jona dovođenjem određene količine energije i oni ostanu stabilni u tom pobuđenom stanju, te se meri količina apsorbovane energije. Ako</w:t>
      </w:r>
      <w:r w:rsidR="00BC10F3" w:rsidRPr="003E0E8B">
        <w:rPr>
          <w:rFonts w:ascii="Times New Roman" w:hAnsi="Times New Roman" w:cs="Times New Roman"/>
          <w:sz w:val="24"/>
          <w:szCs w:val="24"/>
        </w:rPr>
        <w:t xml:space="preserve"> je ovo stanje nestabilno dolazi do "vraćanja" u osnovno energetsko stanje, pri čemu </w:t>
      </w:r>
      <w:r w:rsidR="009B1C9F" w:rsidRPr="003E0E8B">
        <w:rPr>
          <w:rFonts w:ascii="Times New Roman" w:hAnsi="Times New Roman" w:cs="Times New Roman"/>
          <w:sz w:val="24"/>
          <w:szCs w:val="24"/>
        </w:rPr>
        <w:t xml:space="preserve">dolazi do emitovanja viška energije kada se </w:t>
      </w:r>
      <w:r w:rsidR="009B1C9F" w:rsidRPr="003E0E8B">
        <w:rPr>
          <w:rFonts w:ascii="Times New Roman" w:hAnsi="Times New Roman" w:cs="Times New Roman"/>
          <w:sz w:val="24"/>
          <w:szCs w:val="24"/>
        </w:rPr>
        <w:lastRenderedPageBreak/>
        <w:t>koriste</w:t>
      </w:r>
      <w:r w:rsidR="00BC10F3" w:rsidRPr="003E0E8B">
        <w:rPr>
          <w:rFonts w:ascii="Times New Roman" w:hAnsi="Times New Roman" w:cs="Times New Roman"/>
          <w:sz w:val="24"/>
          <w:szCs w:val="24"/>
        </w:rPr>
        <w:t xml:space="preserve"> emsioin</w:t>
      </w:r>
      <w:r w:rsidR="009B1C9F" w:rsidRPr="003E0E8B">
        <w:rPr>
          <w:rFonts w:ascii="Times New Roman" w:hAnsi="Times New Roman" w:cs="Times New Roman"/>
          <w:sz w:val="24"/>
          <w:szCs w:val="24"/>
        </w:rPr>
        <w:t>e</w:t>
      </w:r>
      <w:r w:rsidR="00BC10F3" w:rsidRPr="003E0E8B">
        <w:rPr>
          <w:rFonts w:ascii="Times New Roman" w:hAnsi="Times New Roman" w:cs="Times New Roman"/>
          <w:sz w:val="24"/>
          <w:szCs w:val="24"/>
        </w:rPr>
        <w:t xml:space="preserve"> metod</w:t>
      </w:r>
      <w:r w:rsidR="009B1C9F" w:rsidRPr="003E0E8B">
        <w:rPr>
          <w:rFonts w:ascii="Times New Roman" w:hAnsi="Times New Roman" w:cs="Times New Roman"/>
          <w:sz w:val="24"/>
          <w:szCs w:val="24"/>
        </w:rPr>
        <w:t>e, koje se zasnivaju</w:t>
      </w:r>
      <w:r w:rsidR="00BC10F3" w:rsidRPr="003E0E8B">
        <w:rPr>
          <w:rFonts w:ascii="Times New Roman" w:hAnsi="Times New Roman" w:cs="Times New Roman"/>
          <w:sz w:val="24"/>
          <w:szCs w:val="24"/>
        </w:rPr>
        <w:t xml:space="preserve"> na merenju e</w:t>
      </w:r>
      <w:r w:rsidR="009B1C9F" w:rsidRPr="003E0E8B">
        <w:rPr>
          <w:rFonts w:ascii="Times New Roman" w:hAnsi="Times New Roman" w:cs="Times New Roman"/>
          <w:sz w:val="24"/>
          <w:szCs w:val="24"/>
        </w:rPr>
        <w:t>mitovane energije</w:t>
      </w:r>
      <w:r w:rsidR="00BC10F3" w:rsidRPr="003E0E8B">
        <w:rPr>
          <w:rFonts w:ascii="Times New Roman" w:hAnsi="Times New Roman" w:cs="Times New Roman"/>
          <w:sz w:val="24"/>
          <w:szCs w:val="24"/>
        </w:rPr>
        <w:t>.</w:t>
      </w:r>
      <w:bookmarkStart w:id="4" w:name="_Toc406666083"/>
      <w:r w:rsidR="008F1DCD" w:rsidRPr="003E0E8B">
        <w:rPr>
          <w:rFonts w:ascii="Times New Roman" w:hAnsi="Times New Roman" w:cs="Times New Roman"/>
          <w:sz w:val="24"/>
          <w:szCs w:val="24"/>
        </w:rPr>
        <w:t xml:space="preserve"> </w:t>
      </w:r>
      <w:r w:rsidR="009B1C9F" w:rsidRPr="003E0E8B">
        <w:rPr>
          <w:rFonts w:ascii="Times New Roman" w:hAnsi="Times New Roman" w:cs="Times New Roman"/>
          <w:sz w:val="24"/>
          <w:szCs w:val="24"/>
        </w:rPr>
        <w:t>A</w:t>
      </w:r>
      <w:r w:rsidR="008F1DCD" w:rsidRPr="003E0E8B">
        <w:rPr>
          <w:rFonts w:ascii="Times New Roman" w:hAnsi="Times New Roman" w:cs="Times New Roman"/>
          <w:sz w:val="24"/>
          <w:szCs w:val="24"/>
        </w:rPr>
        <w:t>tomi pojedinih hemijskih elemenata emituju svetlost kada im se dov</w:t>
      </w:r>
      <w:r w:rsidR="009B1C9F" w:rsidRPr="003E0E8B">
        <w:rPr>
          <w:rFonts w:ascii="Times New Roman" w:hAnsi="Times New Roman" w:cs="Times New Roman"/>
          <w:sz w:val="24"/>
          <w:szCs w:val="24"/>
        </w:rPr>
        <w:t xml:space="preserve">ede dovoljna količina energije, što </w:t>
      </w:r>
      <w:r w:rsidR="008F1DCD" w:rsidRPr="003E0E8B">
        <w:rPr>
          <w:rFonts w:ascii="Times New Roman" w:hAnsi="Times New Roman" w:cs="Times New Roman"/>
          <w:sz w:val="24"/>
          <w:szCs w:val="24"/>
        </w:rPr>
        <w:t>se objašnjava pobuđivanj</w:t>
      </w:r>
      <w:r w:rsidR="007E1B34" w:rsidRPr="003E0E8B">
        <w:rPr>
          <w:rFonts w:ascii="Times New Roman" w:hAnsi="Times New Roman" w:cs="Times New Roman"/>
          <w:sz w:val="24"/>
          <w:szCs w:val="24"/>
        </w:rPr>
        <w:t>em perifernih elektrona u atomu.</w:t>
      </w:r>
      <w:r w:rsidR="008F1DCD" w:rsidRPr="003E0E8B">
        <w:rPr>
          <w:rFonts w:ascii="Times New Roman" w:hAnsi="Times New Roman" w:cs="Times New Roman"/>
          <w:sz w:val="24"/>
          <w:szCs w:val="24"/>
        </w:rPr>
        <w:t xml:space="preserve"> </w:t>
      </w:r>
      <w:r w:rsidR="007E1B34" w:rsidRPr="003E0E8B">
        <w:rPr>
          <w:rFonts w:ascii="Times New Roman" w:hAnsi="Times New Roman" w:cs="Times New Roman"/>
          <w:sz w:val="24"/>
          <w:szCs w:val="24"/>
        </w:rPr>
        <w:t>Emitovana</w:t>
      </w:r>
      <w:r w:rsidR="008F1DCD" w:rsidRPr="003E0E8B">
        <w:rPr>
          <w:rFonts w:ascii="Times New Roman" w:hAnsi="Times New Roman" w:cs="Times New Roman"/>
          <w:sz w:val="24"/>
          <w:szCs w:val="24"/>
        </w:rPr>
        <w:t xml:space="preserve"> svetlost je talasne dužine </w:t>
      </w:r>
      <w:r w:rsidR="007E1B34" w:rsidRPr="003E0E8B">
        <w:rPr>
          <w:rFonts w:ascii="Times New Roman" w:hAnsi="Times New Roman" w:cs="Times New Roman"/>
          <w:sz w:val="24"/>
          <w:szCs w:val="24"/>
        </w:rPr>
        <w:t>koja je karakteristična</w:t>
      </w:r>
      <w:r w:rsidR="008F1DCD" w:rsidRPr="003E0E8B">
        <w:rPr>
          <w:rFonts w:ascii="Times New Roman" w:hAnsi="Times New Roman" w:cs="Times New Roman"/>
          <w:sz w:val="24"/>
          <w:szCs w:val="24"/>
        </w:rPr>
        <w:t xml:space="preserve"> za svak</w:t>
      </w:r>
      <w:r w:rsidR="007E1B34" w:rsidRPr="003E0E8B">
        <w:rPr>
          <w:rFonts w:ascii="Times New Roman" w:hAnsi="Times New Roman" w:cs="Times New Roman"/>
          <w:sz w:val="24"/>
          <w:szCs w:val="24"/>
        </w:rPr>
        <w:t>i element posebno</w:t>
      </w:r>
      <w:r w:rsidR="008F1DCD" w:rsidRPr="003E0E8B">
        <w:rPr>
          <w:rFonts w:ascii="Times New Roman" w:hAnsi="Times New Roman" w:cs="Times New Roman"/>
          <w:sz w:val="24"/>
          <w:szCs w:val="24"/>
        </w:rPr>
        <w:t xml:space="preserve">, </w:t>
      </w:r>
      <w:r w:rsidR="007E1B34" w:rsidRPr="003E0E8B">
        <w:rPr>
          <w:rFonts w:ascii="Times New Roman" w:hAnsi="Times New Roman" w:cs="Times New Roman"/>
          <w:sz w:val="24"/>
          <w:szCs w:val="24"/>
        </w:rPr>
        <w:t>pa se kvalitativno može odrediti taj element</w:t>
      </w:r>
      <w:r w:rsidR="008F1DCD" w:rsidRPr="003E0E8B">
        <w:rPr>
          <w:rFonts w:ascii="Times New Roman" w:hAnsi="Times New Roman" w:cs="Times New Roman"/>
          <w:sz w:val="24"/>
          <w:szCs w:val="24"/>
        </w:rPr>
        <w:t xml:space="preserve">. </w:t>
      </w:r>
      <w:r w:rsidR="007E1B34" w:rsidRPr="003E0E8B">
        <w:rPr>
          <w:rFonts w:ascii="Times New Roman" w:hAnsi="Times New Roman" w:cs="Times New Roman"/>
          <w:sz w:val="24"/>
          <w:szCs w:val="24"/>
        </w:rPr>
        <w:t>Pored navedenog moguće je i kvantitativno određivanje jer jačina svetlosti odgovara broju pobuđenih atoma.</w:t>
      </w:r>
      <w:r w:rsidR="007E1B34" w:rsidRPr="003E0E8B">
        <w:rPr>
          <w:rFonts w:ascii="Times New Roman" w:hAnsi="Times New Roman" w:cs="Times New Roman"/>
          <w:color w:val="FF0000"/>
          <w:sz w:val="24"/>
          <w:szCs w:val="24"/>
        </w:rPr>
        <w:t xml:space="preserve"> </w:t>
      </w:r>
    </w:p>
    <w:bookmarkEnd w:id="4"/>
    <w:p w:rsidR="00286217" w:rsidRPr="003E0E8B" w:rsidRDefault="00751292" w:rsidP="001105CA">
      <w:pPr>
        <w:pStyle w:val="NoSpacing"/>
        <w:spacing w:line="276" w:lineRule="auto"/>
        <w:ind w:firstLine="720"/>
        <w:jc w:val="both"/>
        <w:rPr>
          <w:rFonts w:ascii="Times New Roman" w:hAnsi="Times New Roman" w:cs="Times New Roman"/>
          <w:sz w:val="24"/>
          <w:szCs w:val="24"/>
        </w:rPr>
      </w:pPr>
      <w:r w:rsidRPr="003E0E8B">
        <w:rPr>
          <w:rFonts w:ascii="Times New Roman" w:hAnsi="Times New Roman" w:cs="Times New Roman"/>
          <w:bCs/>
          <w:i/>
          <w:sz w:val="24"/>
          <w:szCs w:val="24"/>
        </w:rPr>
        <w:t>Spektrofotometrija</w:t>
      </w:r>
      <w:r w:rsidR="008810C6" w:rsidRPr="003E0E8B">
        <w:rPr>
          <w:rFonts w:ascii="Times New Roman" w:hAnsi="Times New Roman" w:cs="Times New Roman"/>
          <w:bCs/>
          <w:i/>
          <w:sz w:val="24"/>
          <w:szCs w:val="24"/>
        </w:rPr>
        <w:t xml:space="preserve"> - </w:t>
      </w:r>
      <w:r w:rsidR="00BC10F3" w:rsidRPr="003E0E8B">
        <w:rPr>
          <w:rFonts w:ascii="Times New Roman" w:hAnsi="Times New Roman" w:cs="Times New Roman"/>
          <w:bCs/>
          <w:sz w:val="24"/>
          <w:szCs w:val="24"/>
        </w:rPr>
        <w:t xml:space="preserve">Spektrofotometrija je apsorpciona metoda koja se zasniva na praćenju zavisnosti apsorbance od talasne dužine zračenja koje je prošlo kroz analiziranu supstancu. </w:t>
      </w:r>
      <w:r w:rsidR="007E1B34" w:rsidRPr="003E0E8B">
        <w:rPr>
          <w:rFonts w:ascii="Times New Roman" w:hAnsi="Times New Roman" w:cs="Times New Roman"/>
          <w:bCs/>
          <w:sz w:val="24"/>
          <w:szCs w:val="24"/>
        </w:rPr>
        <w:t>Apsorpcija se može pratiti u vidljivom, UV, IC, mikrotalasnoj ili radiofrekventnoj oblasti</w:t>
      </w:r>
      <w:r w:rsidR="00BC10F3" w:rsidRPr="003E0E8B">
        <w:rPr>
          <w:rFonts w:ascii="Times New Roman" w:hAnsi="Times New Roman" w:cs="Times New Roman"/>
          <w:bCs/>
          <w:sz w:val="24"/>
          <w:szCs w:val="24"/>
        </w:rPr>
        <w:t xml:space="preserve">. </w:t>
      </w:r>
      <w:r w:rsidR="007E1B34" w:rsidRPr="003E0E8B">
        <w:rPr>
          <w:rFonts w:ascii="Times New Roman" w:hAnsi="Times New Roman" w:cs="Times New Roman"/>
          <w:sz w:val="24"/>
          <w:szCs w:val="24"/>
        </w:rPr>
        <w:t>Osnovni elementi instrumenata kojima se meri apsorpcija su</w:t>
      </w:r>
      <w:r w:rsidR="00BC10F3" w:rsidRPr="003E0E8B">
        <w:rPr>
          <w:rFonts w:ascii="Times New Roman" w:hAnsi="Times New Roman" w:cs="Times New Roman"/>
          <w:sz w:val="24"/>
          <w:szCs w:val="24"/>
        </w:rPr>
        <w:t xml:space="preserve">: </w:t>
      </w:r>
      <w:r w:rsidR="008810C6" w:rsidRPr="003E0E8B">
        <w:rPr>
          <w:rFonts w:ascii="Times New Roman" w:hAnsi="Times New Roman" w:cs="Times New Roman"/>
          <w:sz w:val="24"/>
          <w:szCs w:val="24"/>
        </w:rPr>
        <w:t xml:space="preserve"> </w:t>
      </w:r>
      <w:r w:rsidR="007E1B34" w:rsidRPr="003E0E8B">
        <w:rPr>
          <w:rFonts w:ascii="Times New Roman" w:hAnsi="Times New Roman" w:cs="Times New Roman"/>
          <w:sz w:val="24"/>
          <w:szCs w:val="24"/>
        </w:rPr>
        <w:t>1. izvor</w:t>
      </w:r>
      <w:r w:rsidR="00BC10F3" w:rsidRPr="003E0E8B">
        <w:rPr>
          <w:rFonts w:ascii="Times New Roman" w:hAnsi="Times New Roman" w:cs="Times New Roman"/>
          <w:sz w:val="24"/>
          <w:szCs w:val="24"/>
        </w:rPr>
        <w:t xml:space="preserve"> koji </w:t>
      </w:r>
      <w:r w:rsidR="007E1B34" w:rsidRPr="003E0E8B">
        <w:rPr>
          <w:rFonts w:ascii="Times New Roman" w:hAnsi="Times New Roman" w:cs="Times New Roman"/>
          <w:sz w:val="24"/>
          <w:szCs w:val="24"/>
        </w:rPr>
        <w:t>emituje</w:t>
      </w:r>
      <w:r w:rsidR="00BC10F3" w:rsidRPr="003E0E8B">
        <w:rPr>
          <w:rFonts w:ascii="Times New Roman" w:hAnsi="Times New Roman" w:cs="Times New Roman"/>
          <w:sz w:val="24"/>
          <w:szCs w:val="24"/>
        </w:rPr>
        <w:t xml:space="preserve"> zrake željene talasne dužine, 2. separator koji omogućava da se zračenje određene talasne dužine odvoje od ostalog dela zračenja</w:t>
      </w:r>
      <w:r w:rsidR="00632A6B">
        <w:rPr>
          <w:rFonts w:ascii="Times New Roman" w:hAnsi="Times New Roman" w:cs="Times New Roman"/>
          <w:sz w:val="24"/>
          <w:szCs w:val="24"/>
        </w:rPr>
        <w:t xml:space="preserve"> i</w:t>
      </w:r>
      <w:r w:rsidR="008810C6" w:rsidRPr="003E0E8B">
        <w:rPr>
          <w:rFonts w:ascii="Times New Roman" w:hAnsi="Times New Roman" w:cs="Times New Roman"/>
          <w:sz w:val="24"/>
          <w:szCs w:val="24"/>
        </w:rPr>
        <w:t xml:space="preserve"> </w:t>
      </w:r>
      <w:r w:rsidR="00BC10F3" w:rsidRPr="003E0E8B">
        <w:rPr>
          <w:rFonts w:ascii="Times New Roman" w:hAnsi="Times New Roman" w:cs="Times New Roman"/>
          <w:sz w:val="24"/>
          <w:szCs w:val="24"/>
        </w:rPr>
        <w:t xml:space="preserve">3. detektor energije, koji meri deo energije koja prolazi kroz uzorak. </w:t>
      </w:r>
      <w:r w:rsidR="008810C6" w:rsidRPr="003E0E8B">
        <w:rPr>
          <w:rFonts w:ascii="Times New Roman" w:hAnsi="Times New Roman" w:cs="Times New Roman"/>
          <w:sz w:val="24"/>
          <w:szCs w:val="24"/>
        </w:rPr>
        <w:t xml:space="preserve"> </w:t>
      </w:r>
      <w:r w:rsidR="00BC10F3" w:rsidRPr="003E0E8B">
        <w:rPr>
          <w:rFonts w:ascii="Times New Roman" w:hAnsi="Times New Roman" w:cs="Times New Roman"/>
          <w:sz w:val="24"/>
          <w:szCs w:val="24"/>
        </w:rPr>
        <w:t>Opšta teorija apsopcije se zasniva na Lambert-Beer-ovom zakonu.</w:t>
      </w:r>
      <w:bookmarkStart w:id="5" w:name="_Toc406666084"/>
      <w:r w:rsidR="00C647E3" w:rsidRPr="003E0E8B">
        <w:rPr>
          <w:rFonts w:ascii="Times New Roman" w:hAnsi="Times New Roman" w:cs="Times New Roman"/>
          <w:sz w:val="24"/>
          <w:szCs w:val="24"/>
        </w:rPr>
        <w:t xml:space="preserve"> Lamber-Be</w:t>
      </w:r>
      <w:r w:rsidR="00632A6B">
        <w:rPr>
          <w:rFonts w:ascii="Times New Roman" w:hAnsi="Times New Roman" w:cs="Times New Roman"/>
          <w:sz w:val="24"/>
          <w:szCs w:val="24"/>
        </w:rPr>
        <w:t>e</w:t>
      </w:r>
      <w:r w:rsidR="00C647E3" w:rsidRPr="003E0E8B">
        <w:rPr>
          <w:rFonts w:ascii="Times New Roman" w:hAnsi="Times New Roman" w:cs="Times New Roman"/>
          <w:sz w:val="24"/>
          <w:szCs w:val="24"/>
        </w:rPr>
        <w:t>rov zakon pokazuje da apsorbanca nekog rastvora direktno proporcionalna koncentraciji vrste koja apsorbuje kao i dužini puta. Tako na primer, ako je konstantna dužina puta, UV/VIS spektroskopija se može iskoristiti za određivanje koncentracije aps</w:t>
      </w:r>
      <w:r w:rsidR="00632A6B">
        <w:rPr>
          <w:rFonts w:ascii="Times New Roman" w:hAnsi="Times New Roman" w:cs="Times New Roman"/>
          <w:sz w:val="24"/>
          <w:szCs w:val="24"/>
        </w:rPr>
        <w:t>orbujuće supstance u rastvoru. P</w:t>
      </w:r>
      <w:r w:rsidR="00C647E3" w:rsidRPr="003E0E8B">
        <w:rPr>
          <w:rFonts w:ascii="Times New Roman" w:hAnsi="Times New Roman" w:cs="Times New Roman"/>
          <w:sz w:val="24"/>
          <w:szCs w:val="24"/>
        </w:rPr>
        <w:t>otrebno je napomenuti da se absorbanca menja veoma brzo sa promenom koncentracije. Ovo može biti uzeto iz tablica za molarne koeficijente ekstincije ili se pak može odrediti preko kalibracione krive.</w:t>
      </w:r>
    </w:p>
    <w:p w:rsidR="001105CA" w:rsidRPr="003E0E8B" w:rsidRDefault="001105CA" w:rsidP="001105CA">
      <w:pPr>
        <w:pStyle w:val="NoSpacing"/>
        <w:spacing w:line="276" w:lineRule="auto"/>
        <w:ind w:firstLine="720"/>
        <w:jc w:val="both"/>
        <w:rPr>
          <w:rFonts w:ascii="Times New Roman" w:hAnsi="Times New Roman" w:cs="Times New Roman"/>
          <w:b/>
          <w:color w:val="FF0000"/>
          <w:sz w:val="24"/>
          <w:szCs w:val="24"/>
        </w:rPr>
      </w:pPr>
    </w:p>
    <w:p w:rsidR="001105CA" w:rsidRPr="003E0E8B" w:rsidRDefault="00286217" w:rsidP="00D5527A">
      <w:pPr>
        <w:pStyle w:val="NoSpacing"/>
        <w:spacing w:line="276" w:lineRule="auto"/>
        <w:jc w:val="center"/>
        <w:rPr>
          <w:rFonts w:ascii="Times New Roman" w:hAnsi="Times New Roman" w:cs="Times New Roman"/>
          <w:b/>
          <w:color w:val="FF0000"/>
          <w:sz w:val="24"/>
          <w:szCs w:val="24"/>
        </w:rPr>
      </w:pPr>
      <w:r w:rsidRPr="003E0E8B">
        <w:rPr>
          <w:rFonts w:ascii="Times New Roman" w:hAnsi="Times New Roman" w:cs="Times New Roman"/>
          <w:b/>
          <w:noProof/>
          <w:color w:val="FF0000"/>
          <w:sz w:val="24"/>
          <w:szCs w:val="24"/>
        </w:rPr>
        <w:drawing>
          <wp:inline distT="0" distB="0" distL="0" distR="0">
            <wp:extent cx="4089261" cy="2340400"/>
            <wp:effectExtent l="19050" t="0" r="6489" b="0"/>
            <wp:docPr id="48"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6" cstate="print"/>
                    <a:srcRect/>
                    <a:stretch>
                      <a:fillRect/>
                    </a:stretch>
                  </pic:blipFill>
                  <pic:spPr bwMode="auto">
                    <a:xfrm>
                      <a:off x="0" y="0"/>
                      <a:ext cx="4089261" cy="2340400"/>
                    </a:xfrm>
                    <a:prstGeom prst="rect">
                      <a:avLst/>
                    </a:prstGeom>
                    <a:noFill/>
                    <a:ln w="9525">
                      <a:noFill/>
                      <a:miter lim="800000"/>
                      <a:headEnd/>
                      <a:tailEnd/>
                    </a:ln>
                  </pic:spPr>
                </pic:pic>
              </a:graphicData>
            </a:graphic>
          </wp:inline>
        </w:drawing>
      </w:r>
    </w:p>
    <w:p w:rsidR="00286217" w:rsidRPr="003E0E8B" w:rsidRDefault="008B58A5" w:rsidP="001105CA">
      <w:pPr>
        <w:pStyle w:val="NoSpacing"/>
        <w:spacing w:line="276" w:lineRule="auto"/>
        <w:ind w:firstLine="720"/>
        <w:jc w:val="center"/>
        <w:rPr>
          <w:rFonts w:ascii="Times New Roman" w:hAnsi="Times New Roman" w:cs="Times New Roman"/>
          <w:sz w:val="24"/>
          <w:szCs w:val="24"/>
        </w:rPr>
      </w:pPr>
      <w:r>
        <w:rPr>
          <w:rFonts w:ascii="Times New Roman" w:hAnsi="Times New Roman" w:cs="Times New Roman"/>
          <w:sz w:val="24"/>
          <w:szCs w:val="24"/>
        </w:rPr>
        <w:t xml:space="preserve">Slika 9: </w:t>
      </w:r>
      <w:r w:rsidR="00286217" w:rsidRPr="003E0E8B">
        <w:rPr>
          <w:rFonts w:ascii="Times New Roman" w:hAnsi="Times New Roman" w:cs="Times New Roman"/>
          <w:sz w:val="24"/>
          <w:szCs w:val="24"/>
        </w:rPr>
        <w:t>Spektar svetlosti</w:t>
      </w:r>
    </w:p>
    <w:p w:rsidR="00286217" w:rsidRPr="003E0E8B" w:rsidRDefault="00286217" w:rsidP="00D5527A">
      <w:pPr>
        <w:pStyle w:val="NoSpacing"/>
        <w:spacing w:line="276" w:lineRule="auto"/>
        <w:jc w:val="both"/>
        <w:rPr>
          <w:rFonts w:ascii="Times New Roman" w:hAnsi="Times New Roman" w:cs="Times New Roman"/>
          <w:sz w:val="24"/>
          <w:szCs w:val="24"/>
        </w:rPr>
      </w:pPr>
    </w:p>
    <w:p w:rsidR="001105CA" w:rsidRPr="003E0E8B" w:rsidRDefault="00BC10F3" w:rsidP="00C53D66">
      <w:pPr>
        <w:pStyle w:val="NoSpacing"/>
        <w:spacing w:line="276" w:lineRule="auto"/>
        <w:ind w:firstLine="720"/>
        <w:jc w:val="both"/>
        <w:rPr>
          <w:rFonts w:ascii="Times New Roman" w:hAnsi="Times New Roman" w:cs="Times New Roman"/>
          <w:sz w:val="24"/>
          <w:szCs w:val="24"/>
        </w:rPr>
      </w:pPr>
      <w:r w:rsidRPr="003E0E8B">
        <w:rPr>
          <w:rFonts w:ascii="Times New Roman" w:hAnsi="Times New Roman" w:cs="Times New Roman"/>
          <w:bCs/>
          <w:i/>
          <w:sz w:val="24"/>
          <w:szCs w:val="24"/>
        </w:rPr>
        <w:t>Kolorimetrija</w:t>
      </w:r>
      <w:bookmarkEnd w:id="5"/>
      <w:r w:rsidR="008F1DCD" w:rsidRPr="003E0E8B">
        <w:rPr>
          <w:rFonts w:ascii="Times New Roman" w:hAnsi="Times New Roman" w:cs="Times New Roman"/>
          <w:bCs/>
          <w:i/>
          <w:sz w:val="24"/>
          <w:szCs w:val="24"/>
        </w:rPr>
        <w:t xml:space="preserve"> ili spektrometrija u vidljivom delu spektra</w:t>
      </w:r>
      <w:r w:rsidRPr="003E0E8B">
        <w:rPr>
          <w:rFonts w:ascii="Times New Roman" w:hAnsi="Times New Roman" w:cs="Times New Roman"/>
          <w:bCs/>
          <w:i/>
          <w:sz w:val="24"/>
          <w:szCs w:val="24"/>
        </w:rPr>
        <w:t xml:space="preserve"> </w:t>
      </w:r>
      <w:r w:rsidR="00286217" w:rsidRPr="003E0E8B">
        <w:rPr>
          <w:rFonts w:ascii="Times New Roman" w:hAnsi="Times New Roman" w:cs="Times New Roman"/>
          <w:bCs/>
          <w:i/>
          <w:sz w:val="24"/>
          <w:szCs w:val="24"/>
        </w:rPr>
        <w:t xml:space="preserve">- </w:t>
      </w:r>
      <w:r w:rsidR="00632A6B" w:rsidRPr="003E0E8B">
        <w:rPr>
          <w:rFonts w:ascii="Times New Roman" w:hAnsi="Times New Roman" w:cs="Times New Roman"/>
          <w:sz w:val="24"/>
          <w:szCs w:val="24"/>
        </w:rPr>
        <w:t xml:space="preserve">se </w:t>
      </w:r>
      <w:r w:rsidR="008F1DCD" w:rsidRPr="003E0E8B">
        <w:rPr>
          <w:rFonts w:ascii="Times New Roman" w:hAnsi="Times New Roman" w:cs="Times New Roman"/>
          <w:sz w:val="24"/>
          <w:szCs w:val="24"/>
        </w:rPr>
        <w:t>z</w:t>
      </w:r>
      <w:r w:rsidRPr="003E0E8B">
        <w:rPr>
          <w:rFonts w:ascii="Times New Roman" w:hAnsi="Times New Roman" w:cs="Times New Roman"/>
          <w:sz w:val="24"/>
          <w:szCs w:val="24"/>
        </w:rPr>
        <w:t xml:space="preserve">asniva na pricipu da mnoge supstance imaju osobinu da daju obojene rastvore. Što je rastvorena veća količina susptance to je rasvor </w:t>
      </w:r>
      <w:r w:rsidR="00C53D66" w:rsidRPr="003E0E8B">
        <w:rPr>
          <w:rFonts w:ascii="Times New Roman" w:hAnsi="Times New Roman" w:cs="Times New Roman"/>
          <w:sz w:val="24"/>
          <w:szCs w:val="24"/>
        </w:rPr>
        <w:t>jače</w:t>
      </w:r>
      <w:r w:rsidRPr="003E0E8B">
        <w:rPr>
          <w:rFonts w:ascii="Times New Roman" w:hAnsi="Times New Roman" w:cs="Times New Roman"/>
          <w:sz w:val="24"/>
          <w:szCs w:val="24"/>
        </w:rPr>
        <w:t xml:space="preserve"> obojen. </w:t>
      </w:r>
      <w:r w:rsidR="00C53D66" w:rsidRPr="003E0E8B">
        <w:rPr>
          <w:rFonts w:ascii="Times New Roman" w:hAnsi="Times New Roman" w:cs="Times New Roman"/>
          <w:sz w:val="24"/>
          <w:szCs w:val="24"/>
        </w:rPr>
        <w:t>Koncentracija rastvora uzorka se dobija u</w:t>
      </w:r>
      <w:r w:rsidRPr="003E0E8B">
        <w:rPr>
          <w:rFonts w:ascii="Times New Roman" w:hAnsi="Times New Roman" w:cs="Times New Roman"/>
          <w:sz w:val="24"/>
          <w:szCs w:val="24"/>
        </w:rPr>
        <w:t xml:space="preserve">poređivanjem sa bojom rastvora poznate koncentracije. </w:t>
      </w:r>
      <w:r w:rsidR="00C53D66" w:rsidRPr="003E0E8B">
        <w:rPr>
          <w:rFonts w:ascii="Times New Roman" w:hAnsi="Times New Roman" w:cs="Times New Roman"/>
          <w:sz w:val="24"/>
          <w:szCs w:val="24"/>
        </w:rPr>
        <w:t>Različita boja neke supstance nastaje kao posledica apsorpcij</w:t>
      </w:r>
      <w:r w:rsidR="00632A6B">
        <w:rPr>
          <w:rFonts w:ascii="Times New Roman" w:hAnsi="Times New Roman" w:cs="Times New Roman"/>
          <w:sz w:val="24"/>
          <w:szCs w:val="24"/>
        </w:rPr>
        <w:t>e</w:t>
      </w:r>
      <w:r w:rsidR="00C53D66" w:rsidRPr="003E0E8B">
        <w:rPr>
          <w:rFonts w:ascii="Times New Roman" w:hAnsi="Times New Roman" w:cs="Times New Roman"/>
          <w:sz w:val="24"/>
          <w:szCs w:val="24"/>
        </w:rPr>
        <w:t xml:space="preserve"> svetlosti određene talasne dužine što dovodi do obojenja susptance. Pri tome ljudsko oko uočava boju koja je komplementa</w:t>
      </w:r>
      <w:r w:rsidR="00632A6B">
        <w:rPr>
          <w:rFonts w:ascii="Times New Roman" w:hAnsi="Times New Roman" w:cs="Times New Roman"/>
          <w:sz w:val="24"/>
          <w:szCs w:val="24"/>
        </w:rPr>
        <w:t>rna boji koju ta supstanca apsorbuje. Kod bele boje</w:t>
      </w:r>
      <w:r w:rsidR="00C53D66" w:rsidRPr="003E0E8B">
        <w:rPr>
          <w:rFonts w:ascii="Times New Roman" w:hAnsi="Times New Roman" w:cs="Times New Roman"/>
          <w:sz w:val="24"/>
          <w:szCs w:val="24"/>
        </w:rPr>
        <w:t xml:space="preserve"> treba </w:t>
      </w:r>
      <w:r w:rsidR="00632A6B">
        <w:rPr>
          <w:rFonts w:ascii="Times New Roman" w:hAnsi="Times New Roman" w:cs="Times New Roman"/>
          <w:sz w:val="24"/>
          <w:szCs w:val="24"/>
        </w:rPr>
        <w:t>istaći</w:t>
      </w:r>
      <w:r w:rsidR="00C53D66" w:rsidRPr="003E0E8B">
        <w:rPr>
          <w:rFonts w:ascii="Times New Roman" w:hAnsi="Times New Roman" w:cs="Times New Roman"/>
          <w:sz w:val="24"/>
          <w:szCs w:val="24"/>
        </w:rPr>
        <w:t xml:space="preserve"> da se ona javlja kada supstanca</w:t>
      </w:r>
      <w:r w:rsidR="001105CA" w:rsidRPr="003E0E8B">
        <w:rPr>
          <w:rFonts w:ascii="Times New Roman" w:hAnsi="Times New Roman" w:cs="Times New Roman"/>
          <w:sz w:val="24"/>
          <w:szCs w:val="24"/>
        </w:rPr>
        <w:t xml:space="preserve"> </w:t>
      </w:r>
      <w:r w:rsidR="00C53D66" w:rsidRPr="003E0E8B">
        <w:rPr>
          <w:rFonts w:ascii="Times New Roman" w:hAnsi="Times New Roman" w:cs="Times New Roman"/>
          <w:sz w:val="24"/>
          <w:szCs w:val="24"/>
        </w:rPr>
        <w:t>reflektuje svu</w:t>
      </w:r>
      <w:r w:rsidR="001105CA" w:rsidRPr="003E0E8B">
        <w:rPr>
          <w:rFonts w:ascii="Times New Roman" w:hAnsi="Times New Roman" w:cs="Times New Roman"/>
          <w:sz w:val="24"/>
          <w:szCs w:val="24"/>
        </w:rPr>
        <w:t xml:space="preserve"> količinu svetlosti koja padne na nju, a </w:t>
      </w:r>
      <w:r w:rsidR="001105CA" w:rsidRPr="003E0E8B">
        <w:rPr>
          <w:rFonts w:ascii="Times New Roman" w:hAnsi="Times New Roman" w:cs="Times New Roman"/>
          <w:bCs/>
          <w:i/>
          <w:iCs/>
          <w:sz w:val="24"/>
          <w:szCs w:val="24"/>
        </w:rPr>
        <w:t xml:space="preserve">crna </w:t>
      </w:r>
      <w:r w:rsidR="001105CA" w:rsidRPr="003E0E8B">
        <w:rPr>
          <w:rFonts w:ascii="Times New Roman" w:hAnsi="Times New Roman" w:cs="Times New Roman"/>
          <w:sz w:val="24"/>
          <w:szCs w:val="24"/>
        </w:rPr>
        <w:t xml:space="preserve">kada se kompletna </w:t>
      </w:r>
      <w:r w:rsidR="001105CA" w:rsidRPr="003E0E8B">
        <w:rPr>
          <w:rFonts w:ascii="Times New Roman" w:hAnsi="Times New Roman" w:cs="Times New Roman"/>
          <w:sz w:val="24"/>
          <w:szCs w:val="24"/>
        </w:rPr>
        <w:lastRenderedPageBreak/>
        <w:t xml:space="preserve">količina svetlosti apsorbuje. </w:t>
      </w:r>
      <w:r w:rsidR="00C53D66" w:rsidRPr="003E0E8B">
        <w:rPr>
          <w:rFonts w:ascii="Times New Roman" w:hAnsi="Times New Roman" w:cs="Times New Roman"/>
          <w:sz w:val="24"/>
          <w:szCs w:val="24"/>
        </w:rPr>
        <w:t>Dakle, s</w:t>
      </w:r>
      <w:r w:rsidR="001105CA" w:rsidRPr="003E0E8B">
        <w:rPr>
          <w:rFonts w:ascii="Times New Roman" w:hAnsi="Times New Roman" w:cs="Times New Roman"/>
          <w:sz w:val="24"/>
          <w:szCs w:val="24"/>
        </w:rPr>
        <w:t>upstanca apsorbuje određeni deo s</w:t>
      </w:r>
      <w:r w:rsidR="00632A6B">
        <w:rPr>
          <w:rFonts w:ascii="Times New Roman" w:hAnsi="Times New Roman" w:cs="Times New Roman"/>
          <w:sz w:val="24"/>
          <w:szCs w:val="24"/>
        </w:rPr>
        <w:t>p</w:t>
      </w:r>
      <w:r w:rsidR="001105CA" w:rsidRPr="003E0E8B">
        <w:rPr>
          <w:rFonts w:ascii="Times New Roman" w:hAnsi="Times New Roman" w:cs="Times New Roman"/>
          <w:sz w:val="24"/>
          <w:szCs w:val="24"/>
        </w:rPr>
        <w:t xml:space="preserve">ektra, </w:t>
      </w:r>
      <w:r w:rsidR="00C53D66" w:rsidRPr="003E0E8B">
        <w:rPr>
          <w:rFonts w:ascii="Times New Roman" w:hAnsi="Times New Roman" w:cs="Times New Roman"/>
          <w:sz w:val="24"/>
          <w:szCs w:val="24"/>
        </w:rPr>
        <w:t xml:space="preserve">pri čemu </w:t>
      </w:r>
      <w:r w:rsidR="001105CA" w:rsidRPr="003E0E8B">
        <w:rPr>
          <w:rFonts w:ascii="Times New Roman" w:hAnsi="Times New Roman" w:cs="Times New Roman"/>
          <w:sz w:val="24"/>
          <w:szCs w:val="24"/>
        </w:rPr>
        <w:t xml:space="preserve">je ona sama obojena komplementarnom </w:t>
      </w:r>
      <w:r w:rsidR="00632A6B">
        <w:rPr>
          <w:rFonts w:ascii="Times New Roman" w:hAnsi="Times New Roman" w:cs="Times New Roman"/>
          <w:sz w:val="24"/>
          <w:szCs w:val="24"/>
        </w:rPr>
        <w:t xml:space="preserve"> </w:t>
      </w:r>
      <w:r w:rsidR="001105CA" w:rsidRPr="003E0E8B">
        <w:rPr>
          <w:rFonts w:ascii="Times New Roman" w:hAnsi="Times New Roman" w:cs="Times New Roman"/>
          <w:sz w:val="24"/>
          <w:szCs w:val="24"/>
        </w:rPr>
        <w:t>bojom.</w:t>
      </w:r>
    </w:p>
    <w:p w:rsidR="001105CA" w:rsidRPr="003E0E8B" w:rsidRDefault="001105CA" w:rsidP="001105CA">
      <w:pPr>
        <w:pStyle w:val="NoSpacing"/>
        <w:spacing w:line="276" w:lineRule="auto"/>
        <w:ind w:firstLine="720"/>
        <w:jc w:val="both"/>
        <w:rPr>
          <w:rFonts w:ascii="Times New Roman" w:hAnsi="Times New Roman" w:cs="Times New Roman"/>
          <w:b/>
          <w:color w:val="FF0000"/>
          <w:sz w:val="24"/>
          <w:szCs w:val="24"/>
        </w:rPr>
      </w:pPr>
    </w:p>
    <w:p w:rsidR="008B58A5" w:rsidRDefault="001105CA" w:rsidP="001105CA">
      <w:pPr>
        <w:pStyle w:val="NoSpacing"/>
        <w:spacing w:line="276" w:lineRule="auto"/>
        <w:ind w:firstLine="720"/>
        <w:jc w:val="center"/>
        <w:rPr>
          <w:rFonts w:ascii="Times New Roman" w:hAnsi="Times New Roman" w:cs="Times New Roman"/>
          <w:sz w:val="24"/>
          <w:szCs w:val="24"/>
        </w:rPr>
      </w:pPr>
      <w:r w:rsidRPr="003E0E8B">
        <w:rPr>
          <w:rFonts w:ascii="Times New Roman" w:hAnsi="Times New Roman" w:cs="Times New Roman"/>
          <w:b/>
          <w:noProof/>
          <w:color w:val="FF0000"/>
          <w:sz w:val="24"/>
          <w:szCs w:val="24"/>
        </w:rPr>
        <w:drawing>
          <wp:inline distT="0" distB="0" distL="0" distR="0">
            <wp:extent cx="5019675" cy="2481580"/>
            <wp:effectExtent l="19050" t="0" r="9525" b="0"/>
            <wp:docPr id="52" name="Picture 2" descr="komplementarne boje.jpg"/>
            <wp:cNvGraphicFramePr/>
            <a:graphic xmlns:a="http://schemas.openxmlformats.org/drawingml/2006/main">
              <a:graphicData uri="http://schemas.openxmlformats.org/drawingml/2006/picture">
                <pic:pic xmlns:pic="http://schemas.openxmlformats.org/drawingml/2006/picture">
                  <pic:nvPicPr>
                    <pic:cNvPr id="19458" name="Content Placeholder 3" descr="komplementarne boje.jpg"/>
                    <pic:cNvPicPr>
                      <a:picLocks noGrp="1" noChangeAspect="1" noChangeArrowheads="1"/>
                    </pic:cNvPicPr>
                  </pic:nvPicPr>
                  <pic:blipFill>
                    <a:blip r:embed="rId17" cstate="print"/>
                    <a:srcRect/>
                    <a:stretch>
                      <a:fillRect/>
                    </a:stretch>
                  </pic:blipFill>
                  <pic:spPr bwMode="auto">
                    <a:xfrm>
                      <a:off x="0" y="0"/>
                      <a:ext cx="5019675" cy="2481580"/>
                    </a:xfrm>
                    <a:prstGeom prst="rect">
                      <a:avLst/>
                    </a:prstGeom>
                    <a:noFill/>
                    <a:ln w="9525" cap="flat" algn="ctr">
                      <a:noFill/>
                      <a:prstDash val="solid"/>
                      <a:round/>
                      <a:headEnd type="none" w="med" len="med"/>
                      <a:tailEnd type="none" w="med" len="med"/>
                    </a:ln>
                  </pic:spPr>
                </pic:pic>
              </a:graphicData>
            </a:graphic>
          </wp:inline>
        </w:drawing>
      </w:r>
    </w:p>
    <w:p w:rsidR="001105CA" w:rsidRPr="003E0E8B" w:rsidRDefault="008B58A5" w:rsidP="001105CA">
      <w:pPr>
        <w:pStyle w:val="NoSpacing"/>
        <w:spacing w:line="276" w:lineRule="auto"/>
        <w:ind w:firstLine="720"/>
        <w:jc w:val="center"/>
        <w:rPr>
          <w:rFonts w:ascii="Times New Roman" w:hAnsi="Times New Roman" w:cs="Times New Roman"/>
          <w:b/>
          <w:color w:val="FF0000"/>
          <w:sz w:val="24"/>
          <w:szCs w:val="24"/>
        </w:rPr>
      </w:pPr>
      <w:r>
        <w:rPr>
          <w:rFonts w:ascii="Times New Roman" w:hAnsi="Times New Roman" w:cs="Times New Roman"/>
          <w:sz w:val="24"/>
          <w:szCs w:val="24"/>
        </w:rPr>
        <w:t xml:space="preserve">Slika 10: </w:t>
      </w:r>
      <w:r w:rsidR="00686A61" w:rsidRPr="003E0E8B">
        <w:rPr>
          <w:rFonts w:ascii="Times New Roman" w:hAnsi="Times New Roman" w:cs="Times New Roman"/>
          <w:sz w:val="24"/>
          <w:szCs w:val="24"/>
        </w:rPr>
        <w:t>K</w:t>
      </w:r>
      <w:r w:rsidR="001105CA" w:rsidRPr="003E0E8B">
        <w:rPr>
          <w:rFonts w:ascii="Times New Roman" w:hAnsi="Times New Roman" w:cs="Times New Roman"/>
          <w:sz w:val="24"/>
          <w:szCs w:val="24"/>
        </w:rPr>
        <w:t>omplementarne boje</w:t>
      </w:r>
    </w:p>
    <w:p w:rsidR="001105CA" w:rsidRPr="003E0E8B" w:rsidRDefault="001105CA" w:rsidP="00BC10F3">
      <w:pPr>
        <w:pStyle w:val="NoSpacing"/>
        <w:rPr>
          <w:rFonts w:ascii="Times New Roman" w:hAnsi="Times New Roman" w:cs="Times New Roman"/>
          <w:color w:val="FF0000"/>
          <w:sz w:val="24"/>
          <w:szCs w:val="24"/>
        </w:rPr>
      </w:pPr>
    </w:p>
    <w:p w:rsidR="00686A61" w:rsidRPr="003E0E8B" w:rsidRDefault="00686A61" w:rsidP="00BC10F3">
      <w:pPr>
        <w:pStyle w:val="NoSpacing"/>
        <w:rPr>
          <w:rFonts w:ascii="Times New Roman" w:hAnsi="Times New Roman" w:cs="Times New Roman"/>
          <w:b/>
          <w:color w:val="FF0000"/>
          <w:sz w:val="24"/>
          <w:szCs w:val="24"/>
        </w:rPr>
      </w:pPr>
    </w:p>
    <w:p w:rsidR="006F7C7C" w:rsidRPr="003E0E8B" w:rsidRDefault="004978AF" w:rsidP="006F7C7C">
      <w:pPr>
        <w:pStyle w:val="NoSpacing"/>
        <w:spacing w:line="276" w:lineRule="auto"/>
        <w:ind w:firstLine="720"/>
        <w:jc w:val="both"/>
        <w:rPr>
          <w:rFonts w:ascii="Times New Roman" w:hAnsi="Times New Roman" w:cs="Times New Roman"/>
          <w:color w:val="FF0000"/>
          <w:sz w:val="24"/>
          <w:szCs w:val="24"/>
        </w:rPr>
      </w:pPr>
      <w:r>
        <w:rPr>
          <w:rFonts w:ascii="Times New Roman" w:hAnsi="Times New Roman" w:cs="Times New Roman"/>
          <w:sz w:val="24"/>
          <w:szCs w:val="24"/>
        </w:rPr>
        <w:t>Oprema za kolorimetriju</w:t>
      </w:r>
      <w:r w:rsidR="00C53D66" w:rsidRPr="003E0E8B">
        <w:rPr>
          <w:rFonts w:ascii="Times New Roman" w:hAnsi="Times New Roman" w:cs="Times New Roman"/>
          <w:sz w:val="24"/>
          <w:szCs w:val="24"/>
        </w:rPr>
        <w:t xml:space="preserve"> ima sledeće karakteristike. </w:t>
      </w:r>
      <w:r w:rsidR="00BC10F3" w:rsidRPr="003E0E8B">
        <w:rPr>
          <w:rFonts w:ascii="Times New Roman" w:hAnsi="Times New Roman" w:cs="Times New Roman"/>
          <w:sz w:val="24"/>
          <w:szCs w:val="24"/>
        </w:rPr>
        <w:t xml:space="preserve">Zrak svetlosti </w:t>
      </w:r>
      <w:r w:rsidR="00C53D66" w:rsidRPr="003E0E8B">
        <w:rPr>
          <w:rFonts w:ascii="Times New Roman" w:hAnsi="Times New Roman" w:cs="Times New Roman"/>
          <w:sz w:val="24"/>
          <w:szCs w:val="24"/>
        </w:rPr>
        <w:t xml:space="preserve">(dnevna svetlost ili poreklom od </w:t>
      </w:r>
      <w:r w:rsidR="00BC10F3" w:rsidRPr="003E0E8B">
        <w:rPr>
          <w:rFonts w:ascii="Times New Roman" w:hAnsi="Times New Roman" w:cs="Times New Roman"/>
          <w:sz w:val="24"/>
          <w:szCs w:val="24"/>
        </w:rPr>
        <w:t>spektralne lampe</w:t>
      </w:r>
      <w:r w:rsidR="00C53D66" w:rsidRPr="003E0E8B">
        <w:rPr>
          <w:rFonts w:ascii="Times New Roman" w:hAnsi="Times New Roman" w:cs="Times New Roman"/>
          <w:sz w:val="24"/>
          <w:szCs w:val="24"/>
        </w:rPr>
        <w:t>)</w:t>
      </w:r>
      <w:r w:rsidR="00BC10F3" w:rsidRPr="003E0E8B">
        <w:rPr>
          <w:rFonts w:ascii="Times New Roman" w:hAnsi="Times New Roman" w:cs="Times New Roman"/>
          <w:sz w:val="24"/>
          <w:szCs w:val="24"/>
        </w:rPr>
        <w:t xml:space="preserve"> prolazi kroz dve posudice. </w:t>
      </w:r>
      <w:r w:rsidR="00C53D66" w:rsidRPr="003E0E8B">
        <w:rPr>
          <w:rFonts w:ascii="Times New Roman" w:hAnsi="Times New Roman" w:cs="Times New Roman"/>
          <w:sz w:val="24"/>
          <w:szCs w:val="24"/>
        </w:rPr>
        <w:t>Jedna je</w:t>
      </w:r>
      <w:r w:rsidR="00BC10F3" w:rsidRPr="003E0E8B">
        <w:rPr>
          <w:rFonts w:ascii="Times New Roman" w:hAnsi="Times New Roman" w:cs="Times New Roman"/>
          <w:sz w:val="24"/>
          <w:szCs w:val="24"/>
        </w:rPr>
        <w:t xml:space="preserve"> napunjena rastvorom poznate koncentracije tzv. standardni rastvor a </w:t>
      </w:r>
      <w:r w:rsidR="00C53D66" w:rsidRPr="003E0E8B">
        <w:rPr>
          <w:rFonts w:ascii="Times New Roman" w:hAnsi="Times New Roman" w:cs="Times New Roman"/>
          <w:sz w:val="24"/>
          <w:szCs w:val="24"/>
        </w:rPr>
        <w:t xml:space="preserve">druga </w:t>
      </w:r>
      <w:r w:rsidR="00BC10F3" w:rsidRPr="003E0E8B">
        <w:rPr>
          <w:rFonts w:ascii="Times New Roman" w:hAnsi="Times New Roman" w:cs="Times New Roman"/>
          <w:sz w:val="24"/>
          <w:szCs w:val="24"/>
        </w:rPr>
        <w:t>posudica rastvorom nepoznate koncentracije</w:t>
      </w:r>
      <w:r>
        <w:rPr>
          <w:rFonts w:ascii="Times New Roman" w:hAnsi="Times New Roman" w:cs="Times New Roman"/>
          <w:sz w:val="24"/>
          <w:szCs w:val="24"/>
        </w:rPr>
        <w:t>,</w:t>
      </w:r>
      <w:r w:rsidR="00C53D66" w:rsidRPr="003E0E8B">
        <w:rPr>
          <w:rFonts w:ascii="Times New Roman" w:hAnsi="Times New Roman" w:cs="Times New Roman"/>
          <w:sz w:val="24"/>
          <w:szCs w:val="24"/>
        </w:rPr>
        <w:t xml:space="preserve"> koji se ispituje</w:t>
      </w:r>
      <w:r w:rsidR="00BC10F3" w:rsidRPr="003E0E8B">
        <w:rPr>
          <w:rFonts w:ascii="Times New Roman" w:hAnsi="Times New Roman" w:cs="Times New Roman"/>
          <w:sz w:val="24"/>
          <w:szCs w:val="24"/>
        </w:rPr>
        <w:t>. Posle prolaza kroz r</w:t>
      </w:r>
      <w:r w:rsidR="00EA2B8B" w:rsidRPr="003E0E8B">
        <w:rPr>
          <w:rFonts w:ascii="Times New Roman" w:hAnsi="Times New Roman" w:cs="Times New Roman"/>
          <w:sz w:val="24"/>
          <w:szCs w:val="24"/>
        </w:rPr>
        <w:t>astvore svetlost prolazi kroz sistem za merenje i detekciju. Najpre su stvorene Neslerove epruvete, gde su se okom detektovale promene boje u epruveti i vršilo poređenje sa epruvetom u kojoj je standard. Primer za to je metod za detekciju hemoglobina. Potom su razvijeni f</w:t>
      </w:r>
      <w:r w:rsidR="00BC10F3" w:rsidRPr="003E0E8B">
        <w:rPr>
          <w:rFonts w:ascii="Times New Roman" w:hAnsi="Times New Roman" w:cs="Times New Roman"/>
          <w:sz w:val="24"/>
          <w:szCs w:val="24"/>
        </w:rPr>
        <w:t>otolele</w:t>
      </w:r>
      <w:r w:rsidR="00EA2B8B" w:rsidRPr="003E0E8B">
        <w:rPr>
          <w:rFonts w:ascii="Times New Roman" w:hAnsi="Times New Roman" w:cs="Times New Roman"/>
          <w:sz w:val="24"/>
          <w:szCs w:val="24"/>
        </w:rPr>
        <w:t xml:space="preserve">ktrični kolorimetri (fotometri), </w:t>
      </w:r>
      <w:r w:rsidR="00BC10F3" w:rsidRPr="003E0E8B">
        <w:rPr>
          <w:rFonts w:ascii="Times New Roman" w:hAnsi="Times New Roman" w:cs="Times New Roman"/>
          <w:sz w:val="24"/>
          <w:szCs w:val="24"/>
        </w:rPr>
        <w:t xml:space="preserve">koji kao izvor svetlosti koriste običnu sijalicu (monohromatski izvor) i fotoeletričnu ćeliju kao senzor. </w:t>
      </w:r>
      <w:r w:rsidR="00EA2B8B" w:rsidRPr="003E0E8B">
        <w:rPr>
          <w:rFonts w:ascii="Times New Roman" w:hAnsi="Times New Roman" w:cs="Times New Roman"/>
          <w:sz w:val="24"/>
          <w:szCs w:val="24"/>
        </w:rPr>
        <w:t>Svetlost izvora se pretvara u monohromatsku pomoću</w:t>
      </w:r>
      <w:r w:rsidR="00BC10F3" w:rsidRPr="003E0E8B">
        <w:rPr>
          <w:rFonts w:ascii="Times New Roman" w:hAnsi="Times New Roman" w:cs="Times New Roman"/>
          <w:sz w:val="24"/>
          <w:szCs w:val="24"/>
        </w:rPr>
        <w:t xml:space="preserve"> filtra ili prizme i potom se apsorpcija detektuje na fotoeletričnom detektoru.</w:t>
      </w:r>
      <w:r w:rsidR="00EA2B8B" w:rsidRPr="003E0E8B">
        <w:rPr>
          <w:rFonts w:ascii="Times New Roman" w:hAnsi="Times New Roman" w:cs="Times New Roman"/>
          <w:sz w:val="24"/>
          <w:szCs w:val="24"/>
        </w:rPr>
        <w:t xml:space="preserve"> </w:t>
      </w:r>
      <w:r w:rsidR="00BC10F3" w:rsidRPr="003E0E8B">
        <w:rPr>
          <w:rFonts w:ascii="Times New Roman" w:hAnsi="Times New Roman" w:cs="Times New Roman"/>
          <w:sz w:val="24"/>
          <w:szCs w:val="24"/>
        </w:rPr>
        <w:t xml:space="preserve">Instrument je podešen tako da pokazuje apsorciju (A) od 100% za "slepu probu" (destilovanu vodu). </w:t>
      </w:r>
      <w:r w:rsidR="006F7C7C" w:rsidRPr="003E0E8B">
        <w:rPr>
          <w:rFonts w:ascii="Times New Roman" w:hAnsi="Times New Roman" w:cs="Times New Roman"/>
          <w:sz w:val="24"/>
          <w:szCs w:val="24"/>
        </w:rPr>
        <w:t>Fotometar za očitavanje koristi svetlosne filtere</w:t>
      </w:r>
      <w:r>
        <w:rPr>
          <w:rFonts w:ascii="Times New Roman" w:hAnsi="Times New Roman" w:cs="Times New Roman"/>
          <w:sz w:val="24"/>
          <w:szCs w:val="24"/>
        </w:rPr>
        <w:t>,</w:t>
      </w:r>
      <w:r w:rsidR="006F7C7C" w:rsidRPr="003E0E8B">
        <w:rPr>
          <w:rFonts w:ascii="Times New Roman" w:hAnsi="Times New Roman" w:cs="Times New Roman"/>
          <w:sz w:val="24"/>
          <w:szCs w:val="24"/>
        </w:rPr>
        <w:t xml:space="preserve"> koji mogu meriti samo svetlosne dužine između ultravilotnih i infracrvenih svjetlosnih i ne mogu čitati apsorbanciju ultraljubičastih i infracrvenih dužina. Spektrofotometar ima sofisticiraniji sistem razdvajanja svetlosti u pojedinačne talasne dužine i merenje intenziteta na svakoj pojedinačnoj talasnoj dužini. Tipično, spektrofotometar ima monohromator (za razdvajanje pojedinačnih talasnih dužina svetlosti) i instrument za skeniranje. Spektrofotometri su izuzetno rasprostranjeni i pogodni u rutinskoj biohemijskoj dijagnostici.</w:t>
      </w:r>
    </w:p>
    <w:p w:rsidR="006F7C7C" w:rsidRPr="003E0E8B" w:rsidRDefault="006F7C7C" w:rsidP="006F7C7C">
      <w:pPr>
        <w:pStyle w:val="NoSpacing"/>
        <w:spacing w:line="276" w:lineRule="auto"/>
        <w:ind w:firstLine="720"/>
        <w:jc w:val="both"/>
        <w:rPr>
          <w:rFonts w:ascii="Times New Roman" w:hAnsi="Times New Roman" w:cs="Times New Roman"/>
          <w:color w:val="FF0000"/>
          <w:sz w:val="24"/>
          <w:szCs w:val="24"/>
        </w:rPr>
      </w:pPr>
    </w:p>
    <w:p w:rsidR="006F7C7C" w:rsidRPr="003E0E8B" w:rsidRDefault="006F7C7C" w:rsidP="006F7C7C">
      <w:pPr>
        <w:pStyle w:val="NoSpacing"/>
        <w:spacing w:line="276" w:lineRule="auto"/>
        <w:ind w:firstLine="720"/>
        <w:jc w:val="both"/>
        <w:rPr>
          <w:rFonts w:ascii="Times New Roman" w:hAnsi="Times New Roman" w:cs="Times New Roman"/>
          <w:color w:val="FF0000"/>
          <w:sz w:val="24"/>
          <w:szCs w:val="24"/>
        </w:rPr>
      </w:pPr>
    </w:p>
    <w:p w:rsidR="006F7C7C" w:rsidRPr="003E0E8B" w:rsidRDefault="006F7C7C" w:rsidP="006F7C7C">
      <w:pPr>
        <w:pStyle w:val="NoSpacing"/>
        <w:spacing w:line="276" w:lineRule="auto"/>
        <w:ind w:firstLine="720"/>
        <w:jc w:val="both"/>
        <w:rPr>
          <w:rFonts w:ascii="Times New Roman" w:hAnsi="Times New Roman" w:cs="Times New Roman"/>
          <w:color w:val="FF0000"/>
          <w:sz w:val="24"/>
          <w:szCs w:val="24"/>
        </w:rPr>
      </w:pPr>
    </w:p>
    <w:p w:rsidR="006F7C7C" w:rsidRPr="003E0E8B" w:rsidRDefault="006F7C7C" w:rsidP="006F7C7C">
      <w:pPr>
        <w:pStyle w:val="NoSpacing"/>
        <w:spacing w:line="276" w:lineRule="auto"/>
        <w:ind w:firstLine="720"/>
        <w:jc w:val="both"/>
        <w:rPr>
          <w:rFonts w:ascii="Times New Roman" w:hAnsi="Times New Roman" w:cs="Times New Roman"/>
          <w:color w:val="FF0000"/>
          <w:sz w:val="24"/>
          <w:szCs w:val="24"/>
        </w:rPr>
      </w:pPr>
    </w:p>
    <w:p w:rsidR="006F7C7C" w:rsidRPr="003E0E8B" w:rsidRDefault="006F7C7C" w:rsidP="006F7C7C">
      <w:pPr>
        <w:pStyle w:val="NoSpacing"/>
        <w:spacing w:line="276" w:lineRule="auto"/>
        <w:ind w:firstLine="720"/>
        <w:jc w:val="both"/>
        <w:rPr>
          <w:rFonts w:ascii="Times New Roman" w:hAnsi="Times New Roman" w:cs="Times New Roman"/>
          <w:sz w:val="24"/>
          <w:szCs w:val="24"/>
        </w:rPr>
      </w:pPr>
    </w:p>
    <w:p w:rsidR="001105CA" w:rsidRPr="003E0E8B" w:rsidRDefault="00BC10F3" w:rsidP="006F7C7C">
      <w:pPr>
        <w:pStyle w:val="NoSpacing"/>
        <w:jc w:val="center"/>
        <w:rPr>
          <w:rFonts w:ascii="Times New Roman" w:hAnsi="Times New Roman" w:cs="Times New Roman"/>
          <w:sz w:val="24"/>
          <w:szCs w:val="24"/>
        </w:rPr>
      </w:pPr>
      <w:r w:rsidRPr="003E0E8B">
        <w:rPr>
          <w:rFonts w:ascii="Times New Roman" w:hAnsi="Times New Roman" w:cs="Times New Roman"/>
          <w:noProof/>
          <w:sz w:val="24"/>
          <w:szCs w:val="24"/>
        </w:rPr>
        <w:lastRenderedPageBreak/>
        <w:drawing>
          <wp:inline distT="0" distB="0" distL="0" distR="0">
            <wp:extent cx="3962400" cy="1441508"/>
            <wp:effectExtent l="19050" t="19050" r="19050" b="25342"/>
            <wp:docPr id="34" name="irc_mi" descr="http://chemwiki.ucdavis.edu/@api/deki/files/13873/=spectrophotometer_struc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chemwiki.ucdavis.edu/@api/deki/files/13873/=spectrophotometer_structure.png"/>
                    <pic:cNvPicPr>
                      <a:picLocks noChangeAspect="1" noChangeArrowheads="1"/>
                    </pic:cNvPicPr>
                  </pic:nvPicPr>
                  <pic:blipFill>
                    <a:blip r:embed="rId18" cstate="print"/>
                    <a:srcRect/>
                    <a:stretch>
                      <a:fillRect/>
                    </a:stretch>
                  </pic:blipFill>
                  <pic:spPr bwMode="auto">
                    <a:xfrm>
                      <a:off x="0" y="0"/>
                      <a:ext cx="3962559" cy="1441566"/>
                    </a:xfrm>
                    <a:prstGeom prst="rect">
                      <a:avLst/>
                    </a:prstGeom>
                    <a:noFill/>
                    <a:ln w="9525">
                      <a:solidFill>
                        <a:schemeClr val="tx2">
                          <a:lumMod val="60000"/>
                          <a:lumOff val="40000"/>
                        </a:schemeClr>
                      </a:solidFill>
                      <a:miter lim="800000"/>
                      <a:headEnd/>
                      <a:tailEnd/>
                    </a:ln>
                  </pic:spPr>
                </pic:pic>
              </a:graphicData>
            </a:graphic>
          </wp:inline>
        </w:drawing>
      </w:r>
    </w:p>
    <w:p w:rsidR="006F7C7C" w:rsidRPr="003E0E8B" w:rsidRDefault="006F7C7C" w:rsidP="006F7C7C">
      <w:pPr>
        <w:pStyle w:val="NoSpacing"/>
        <w:jc w:val="center"/>
        <w:rPr>
          <w:rFonts w:ascii="Times New Roman" w:hAnsi="Times New Roman" w:cs="Times New Roman"/>
          <w:sz w:val="24"/>
          <w:szCs w:val="24"/>
        </w:rPr>
      </w:pPr>
    </w:p>
    <w:p w:rsidR="00BC10F3" w:rsidRPr="003E0E8B" w:rsidRDefault="008B58A5" w:rsidP="006F7C7C">
      <w:pPr>
        <w:pStyle w:val="NoSpacing"/>
        <w:jc w:val="center"/>
        <w:rPr>
          <w:rFonts w:ascii="Times New Roman" w:hAnsi="Times New Roman" w:cs="Times New Roman"/>
          <w:sz w:val="24"/>
          <w:szCs w:val="24"/>
        </w:rPr>
      </w:pPr>
      <w:r>
        <w:rPr>
          <w:rFonts w:ascii="Times New Roman" w:hAnsi="Times New Roman" w:cs="Times New Roman"/>
          <w:sz w:val="24"/>
          <w:szCs w:val="24"/>
        </w:rPr>
        <w:t xml:space="preserve">Slika11: </w:t>
      </w:r>
      <w:r w:rsidR="00C647E3" w:rsidRPr="003E0E8B">
        <w:rPr>
          <w:rFonts w:ascii="Times New Roman" w:hAnsi="Times New Roman" w:cs="Times New Roman"/>
          <w:sz w:val="24"/>
          <w:szCs w:val="24"/>
        </w:rPr>
        <w:t>Jednozračni spektrofotometar</w:t>
      </w:r>
    </w:p>
    <w:p w:rsidR="00C647E3" w:rsidRPr="003E0E8B" w:rsidRDefault="00C647E3" w:rsidP="0098339D">
      <w:pPr>
        <w:pStyle w:val="NoSpacing"/>
        <w:spacing w:line="276" w:lineRule="auto"/>
        <w:rPr>
          <w:rFonts w:ascii="Times New Roman" w:hAnsi="Times New Roman" w:cs="Times New Roman"/>
          <w:sz w:val="24"/>
          <w:szCs w:val="24"/>
        </w:rPr>
      </w:pPr>
    </w:p>
    <w:p w:rsidR="001105CA" w:rsidRPr="003E0E8B" w:rsidRDefault="00C647E3" w:rsidP="001105CA">
      <w:pPr>
        <w:pStyle w:val="NoSpacing"/>
        <w:spacing w:line="276" w:lineRule="auto"/>
        <w:jc w:val="center"/>
        <w:rPr>
          <w:rFonts w:ascii="Times New Roman" w:hAnsi="Times New Roman" w:cs="Times New Roman"/>
          <w:sz w:val="24"/>
          <w:szCs w:val="24"/>
        </w:rPr>
      </w:pPr>
      <w:r w:rsidRPr="003E0E8B">
        <w:rPr>
          <w:rFonts w:ascii="Times New Roman" w:hAnsi="Times New Roman" w:cs="Times New Roman"/>
          <w:noProof/>
          <w:sz w:val="24"/>
          <w:szCs w:val="24"/>
        </w:rPr>
        <w:drawing>
          <wp:inline distT="0" distB="0" distL="0" distR="0">
            <wp:extent cx="4048125" cy="2857500"/>
            <wp:effectExtent l="19050" t="19050" r="28575" b="19050"/>
            <wp:docPr id="50" name="Picture 3" descr="F:\spctmetr.jpg"/>
            <wp:cNvGraphicFramePr/>
            <a:graphic xmlns:a="http://schemas.openxmlformats.org/drawingml/2006/main">
              <a:graphicData uri="http://schemas.openxmlformats.org/drawingml/2006/picture">
                <pic:pic xmlns:pic="http://schemas.openxmlformats.org/drawingml/2006/picture">
                  <pic:nvPicPr>
                    <pic:cNvPr id="26626" name="Content Placeholder 3" descr="F:\spctmetr.jpg"/>
                    <pic:cNvPicPr>
                      <a:picLocks noGrp="1" noChangeAspect="1" noChangeArrowheads="1"/>
                    </pic:cNvPicPr>
                  </pic:nvPicPr>
                  <pic:blipFill>
                    <a:blip r:embed="rId19" cstate="print"/>
                    <a:srcRect/>
                    <a:stretch>
                      <a:fillRect/>
                    </a:stretch>
                  </pic:blipFill>
                  <pic:spPr bwMode="auto">
                    <a:xfrm>
                      <a:off x="0" y="0"/>
                      <a:ext cx="4048125" cy="2857500"/>
                    </a:xfrm>
                    <a:prstGeom prst="rect">
                      <a:avLst/>
                    </a:prstGeom>
                    <a:noFill/>
                    <a:ln w="9525" cap="flat" algn="ctr">
                      <a:solidFill>
                        <a:schemeClr val="accent1"/>
                      </a:solidFill>
                      <a:prstDash val="solid"/>
                      <a:miter lim="1000000"/>
                      <a:headEnd type="none" w="med" len="med"/>
                      <a:tailEnd type="none" w="med" len="med"/>
                    </a:ln>
                  </pic:spPr>
                </pic:pic>
              </a:graphicData>
            </a:graphic>
          </wp:inline>
        </w:drawing>
      </w:r>
    </w:p>
    <w:p w:rsidR="006F7C7C" w:rsidRPr="003E0E8B" w:rsidRDefault="006F7C7C" w:rsidP="001105CA">
      <w:pPr>
        <w:pStyle w:val="NoSpacing"/>
        <w:spacing w:line="276" w:lineRule="auto"/>
        <w:jc w:val="center"/>
        <w:rPr>
          <w:rFonts w:ascii="Times New Roman" w:hAnsi="Times New Roman" w:cs="Times New Roman"/>
          <w:sz w:val="24"/>
          <w:szCs w:val="24"/>
        </w:rPr>
      </w:pPr>
    </w:p>
    <w:p w:rsidR="00C647E3" w:rsidRPr="003E0E8B" w:rsidRDefault="008B58A5" w:rsidP="001105CA">
      <w:pPr>
        <w:pStyle w:val="NoSpacing"/>
        <w:spacing w:line="276" w:lineRule="auto"/>
        <w:jc w:val="center"/>
        <w:rPr>
          <w:rFonts w:ascii="Times New Roman" w:hAnsi="Times New Roman" w:cs="Times New Roman"/>
          <w:sz w:val="24"/>
          <w:szCs w:val="24"/>
        </w:rPr>
      </w:pPr>
      <w:r>
        <w:rPr>
          <w:rFonts w:ascii="Times New Roman" w:hAnsi="Times New Roman" w:cs="Times New Roman"/>
          <w:sz w:val="24"/>
          <w:szCs w:val="24"/>
        </w:rPr>
        <w:t xml:space="preserve">Slika 12: </w:t>
      </w:r>
      <w:r w:rsidR="00C647E3" w:rsidRPr="003E0E8B">
        <w:rPr>
          <w:rFonts w:ascii="Times New Roman" w:hAnsi="Times New Roman" w:cs="Times New Roman"/>
          <w:sz w:val="24"/>
          <w:szCs w:val="24"/>
        </w:rPr>
        <w:t>Šema dvozračnog spektrofotometra</w:t>
      </w:r>
    </w:p>
    <w:p w:rsidR="00686A61" w:rsidRPr="003E0E8B" w:rsidRDefault="00686A61" w:rsidP="00BC10F3">
      <w:pPr>
        <w:pStyle w:val="NoSpacing"/>
        <w:rPr>
          <w:rFonts w:ascii="Times New Roman" w:hAnsi="Times New Roman" w:cs="Times New Roman"/>
          <w:bCs/>
          <w:iCs/>
          <w:color w:val="FF0000"/>
          <w:sz w:val="24"/>
          <w:szCs w:val="24"/>
        </w:rPr>
      </w:pPr>
    </w:p>
    <w:p w:rsidR="004E5789" w:rsidRPr="003E0E8B" w:rsidRDefault="004E5789" w:rsidP="0086790C">
      <w:pPr>
        <w:pStyle w:val="NoSpacing"/>
        <w:jc w:val="both"/>
        <w:rPr>
          <w:rFonts w:ascii="Times New Roman" w:hAnsi="Times New Roman" w:cs="Times New Roman"/>
          <w:bCs/>
          <w:i/>
          <w:color w:val="FF0000"/>
          <w:sz w:val="24"/>
          <w:szCs w:val="24"/>
        </w:rPr>
      </w:pPr>
      <w:bookmarkStart w:id="6" w:name="_Toc406666085"/>
    </w:p>
    <w:p w:rsidR="00F235F3" w:rsidRPr="003E0E8B" w:rsidRDefault="00F235F3" w:rsidP="00E739AE">
      <w:pPr>
        <w:pStyle w:val="NoSpacing"/>
        <w:spacing w:line="276" w:lineRule="auto"/>
        <w:ind w:firstLine="720"/>
        <w:jc w:val="both"/>
        <w:rPr>
          <w:rFonts w:ascii="Times New Roman" w:hAnsi="Times New Roman" w:cs="Times New Roman"/>
          <w:bCs/>
          <w:sz w:val="24"/>
          <w:szCs w:val="24"/>
        </w:rPr>
      </w:pPr>
      <w:r w:rsidRPr="003E0E8B">
        <w:rPr>
          <w:rFonts w:ascii="Times New Roman" w:hAnsi="Times New Roman" w:cs="Times New Roman"/>
          <w:bCs/>
          <w:sz w:val="24"/>
          <w:szCs w:val="24"/>
        </w:rPr>
        <w:t xml:space="preserve">U zavisnosti od spektra razlikujemo još i ultraljubučastu spektrofotometriju, infracrvenu spektrofotometriju. </w:t>
      </w:r>
    </w:p>
    <w:p w:rsidR="004978AF" w:rsidRDefault="00F235F3" w:rsidP="00F235F3">
      <w:pPr>
        <w:pStyle w:val="NoSpacing"/>
        <w:spacing w:line="276" w:lineRule="auto"/>
        <w:ind w:firstLine="720"/>
        <w:jc w:val="both"/>
        <w:rPr>
          <w:rFonts w:ascii="Times New Roman" w:hAnsi="Times New Roman" w:cs="Times New Roman"/>
          <w:bCs/>
          <w:sz w:val="24"/>
          <w:szCs w:val="24"/>
        </w:rPr>
      </w:pPr>
      <w:r w:rsidRPr="003E0E8B">
        <w:rPr>
          <w:rFonts w:ascii="Times New Roman" w:hAnsi="Times New Roman" w:cs="Times New Roman"/>
          <w:bCs/>
          <w:sz w:val="24"/>
          <w:szCs w:val="24"/>
        </w:rPr>
        <w:t>Postoje metode u kojima se koristi plamen za pobuđivanje.</w:t>
      </w:r>
      <w:bookmarkStart w:id="7" w:name="_Toc406666089"/>
      <w:bookmarkEnd w:id="6"/>
      <w:r w:rsidRPr="003E0E8B">
        <w:rPr>
          <w:rFonts w:ascii="Times New Roman" w:hAnsi="Times New Roman" w:cs="Times New Roman"/>
          <w:bCs/>
          <w:sz w:val="24"/>
          <w:szCs w:val="24"/>
        </w:rPr>
        <w:t xml:space="preserve"> </w:t>
      </w:r>
    </w:p>
    <w:p w:rsidR="004978AF" w:rsidRDefault="00BC10F3" w:rsidP="00F235F3">
      <w:pPr>
        <w:pStyle w:val="NoSpacing"/>
        <w:spacing w:line="276" w:lineRule="auto"/>
        <w:ind w:firstLine="720"/>
        <w:jc w:val="both"/>
        <w:rPr>
          <w:rFonts w:ascii="Times New Roman" w:hAnsi="Times New Roman" w:cs="Times New Roman"/>
          <w:bCs/>
          <w:sz w:val="24"/>
          <w:szCs w:val="24"/>
        </w:rPr>
      </w:pPr>
      <w:r w:rsidRPr="003E0E8B">
        <w:rPr>
          <w:rFonts w:ascii="Times New Roman" w:hAnsi="Times New Roman" w:cs="Times New Roman"/>
          <w:bCs/>
          <w:i/>
          <w:sz w:val="24"/>
          <w:szCs w:val="24"/>
        </w:rPr>
        <w:t>Atomska apsorbciona spektrofotometrija (AAS)</w:t>
      </w:r>
      <w:bookmarkEnd w:id="7"/>
      <w:r w:rsidR="00686A61" w:rsidRPr="003E0E8B">
        <w:rPr>
          <w:rFonts w:ascii="Times New Roman" w:hAnsi="Times New Roman" w:cs="Times New Roman"/>
          <w:bCs/>
          <w:i/>
          <w:sz w:val="24"/>
          <w:szCs w:val="24"/>
        </w:rPr>
        <w:t xml:space="preserve"> - </w:t>
      </w:r>
      <w:r w:rsidRPr="003E0E8B">
        <w:rPr>
          <w:rFonts w:ascii="Times New Roman" w:hAnsi="Times New Roman" w:cs="Times New Roman"/>
          <w:sz w:val="24"/>
          <w:szCs w:val="24"/>
        </w:rPr>
        <w:t>Atomska apsorpciona spektrofotometrija je metoda</w:t>
      </w:r>
      <w:r w:rsidR="004978AF">
        <w:rPr>
          <w:rFonts w:ascii="Times New Roman" w:hAnsi="Times New Roman" w:cs="Times New Roman"/>
          <w:sz w:val="24"/>
          <w:szCs w:val="24"/>
        </w:rPr>
        <w:t>,</w:t>
      </w:r>
      <w:r w:rsidRPr="003E0E8B">
        <w:rPr>
          <w:rFonts w:ascii="Times New Roman" w:hAnsi="Times New Roman" w:cs="Times New Roman"/>
          <w:sz w:val="24"/>
          <w:szCs w:val="24"/>
        </w:rPr>
        <w:t xml:space="preserve"> koja se zasniva </w:t>
      </w:r>
      <w:r w:rsidR="004978AF">
        <w:rPr>
          <w:rFonts w:ascii="Times New Roman" w:hAnsi="Times New Roman" w:cs="Times New Roman"/>
          <w:sz w:val="24"/>
          <w:szCs w:val="24"/>
        </w:rPr>
        <w:t xml:space="preserve">na </w:t>
      </w:r>
      <w:r w:rsidRPr="003E0E8B">
        <w:rPr>
          <w:rFonts w:ascii="Times New Roman" w:hAnsi="Times New Roman" w:cs="Times New Roman"/>
          <w:sz w:val="24"/>
          <w:szCs w:val="24"/>
        </w:rPr>
        <w:t>određivanju koncentracije nekog elementa u uzorku, merenjem apsorpcije zračenja nastaloj u atomskoj pari, stvorenoj od uzorka, na talasnoj dužini</w:t>
      </w:r>
      <w:r w:rsidR="004978AF">
        <w:rPr>
          <w:rFonts w:ascii="Times New Roman" w:hAnsi="Times New Roman" w:cs="Times New Roman"/>
          <w:sz w:val="24"/>
          <w:szCs w:val="24"/>
        </w:rPr>
        <w:t>,</w:t>
      </w:r>
      <w:r w:rsidRPr="003E0E8B">
        <w:rPr>
          <w:rFonts w:ascii="Times New Roman" w:hAnsi="Times New Roman" w:cs="Times New Roman"/>
          <w:sz w:val="24"/>
          <w:szCs w:val="24"/>
        </w:rPr>
        <w:t xml:space="preserve"> koja je specifična za određivani element. </w:t>
      </w:r>
      <w:bookmarkStart w:id="8" w:name="_Toc406666091"/>
      <w:r w:rsidR="00F235F3" w:rsidRPr="003E0E8B">
        <w:rPr>
          <w:rFonts w:ascii="Times New Roman" w:hAnsi="Times New Roman" w:cs="Times New Roman"/>
          <w:sz w:val="24"/>
          <w:szCs w:val="24"/>
        </w:rPr>
        <w:t>Za pobuđivanje se koristi plamen.</w:t>
      </w:r>
      <w:r w:rsidR="00F235F3" w:rsidRPr="003E0E8B">
        <w:rPr>
          <w:rFonts w:ascii="Times New Roman" w:hAnsi="Times New Roman" w:cs="Times New Roman"/>
          <w:bCs/>
          <w:sz w:val="24"/>
          <w:szCs w:val="24"/>
        </w:rPr>
        <w:t xml:space="preserve"> </w:t>
      </w:r>
    </w:p>
    <w:p w:rsidR="004978AF" w:rsidRDefault="00197B8A" w:rsidP="00F235F3">
      <w:pPr>
        <w:pStyle w:val="NoSpacing"/>
        <w:spacing w:line="276" w:lineRule="auto"/>
        <w:ind w:firstLine="720"/>
        <w:jc w:val="both"/>
        <w:rPr>
          <w:rFonts w:ascii="Times New Roman" w:hAnsi="Times New Roman" w:cs="Times New Roman"/>
          <w:sz w:val="24"/>
          <w:szCs w:val="24"/>
        </w:rPr>
      </w:pPr>
      <w:r w:rsidRPr="003E0E8B">
        <w:rPr>
          <w:rFonts w:ascii="Times New Roman" w:hAnsi="Times New Roman" w:cs="Times New Roman"/>
          <w:bCs/>
          <w:i/>
          <w:sz w:val="24"/>
          <w:szCs w:val="24"/>
        </w:rPr>
        <w:t>Atomska emisiona spektrofotometrija-plamena fotometrija</w:t>
      </w:r>
      <w:bookmarkEnd w:id="8"/>
      <w:r w:rsidR="00751292" w:rsidRPr="003E0E8B">
        <w:rPr>
          <w:rFonts w:ascii="Times New Roman" w:hAnsi="Times New Roman" w:cs="Times New Roman"/>
          <w:bCs/>
          <w:i/>
          <w:sz w:val="24"/>
          <w:szCs w:val="24"/>
        </w:rPr>
        <w:t xml:space="preserve"> - </w:t>
      </w:r>
      <w:r w:rsidRPr="003E0E8B">
        <w:rPr>
          <w:rFonts w:ascii="Times New Roman" w:hAnsi="Times New Roman" w:cs="Times New Roman"/>
          <w:sz w:val="24"/>
          <w:szCs w:val="24"/>
        </w:rPr>
        <w:t xml:space="preserve">Plamena metoda je metoda koja spada u oblast emsione spektrofotometrije, ali je vrlo slična atomskoj apsorpcionoj spektrofotometriji, jer za pobuđivanje koristi plamen. </w:t>
      </w:r>
    </w:p>
    <w:p w:rsidR="008F1DCD" w:rsidRPr="003E0E8B" w:rsidRDefault="00C57F09" w:rsidP="00F235F3">
      <w:pPr>
        <w:pStyle w:val="NoSpacing"/>
        <w:spacing w:line="276" w:lineRule="auto"/>
        <w:ind w:firstLine="720"/>
        <w:jc w:val="both"/>
        <w:rPr>
          <w:rFonts w:ascii="Times New Roman" w:hAnsi="Times New Roman" w:cs="Times New Roman"/>
          <w:bCs/>
          <w:sz w:val="24"/>
          <w:szCs w:val="24"/>
        </w:rPr>
      </w:pPr>
      <w:r w:rsidRPr="003E0E8B">
        <w:rPr>
          <w:rFonts w:ascii="Times New Roman" w:hAnsi="Times New Roman" w:cs="Times New Roman"/>
          <w:i/>
          <w:sz w:val="24"/>
          <w:szCs w:val="24"/>
        </w:rPr>
        <w:t xml:space="preserve">Plamena fotometrija </w:t>
      </w:r>
      <w:r w:rsidR="00F235F3" w:rsidRPr="003E0E8B">
        <w:rPr>
          <w:rFonts w:ascii="Times New Roman" w:hAnsi="Times New Roman" w:cs="Times New Roman"/>
          <w:sz w:val="24"/>
          <w:szCs w:val="24"/>
        </w:rPr>
        <w:t>meri</w:t>
      </w:r>
      <w:r w:rsidRPr="003E0E8B">
        <w:rPr>
          <w:rFonts w:ascii="Times New Roman" w:hAnsi="Times New Roman" w:cs="Times New Roman"/>
          <w:sz w:val="24"/>
          <w:szCs w:val="24"/>
        </w:rPr>
        <w:t xml:space="preserve"> svetlo koje emituju pobuđeni atomi. Bila je u širokoj upotrebi za određivanje koncentracije Na, K i Li, ali se danas</w:t>
      </w:r>
      <w:r w:rsidR="004978AF">
        <w:rPr>
          <w:rFonts w:ascii="Times New Roman" w:hAnsi="Times New Roman" w:cs="Times New Roman"/>
          <w:sz w:val="24"/>
          <w:szCs w:val="24"/>
        </w:rPr>
        <w:t xml:space="preserve"> </w:t>
      </w:r>
      <w:r w:rsidRPr="003E0E8B">
        <w:rPr>
          <w:rFonts w:ascii="Times New Roman" w:hAnsi="Times New Roman" w:cs="Times New Roman"/>
          <w:sz w:val="24"/>
          <w:szCs w:val="24"/>
        </w:rPr>
        <w:t xml:space="preserve"> retko koristi</w:t>
      </w:r>
      <w:r w:rsidR="00751292" w:rsidRPr="003E0E8B">
        <w:rPr>
          <w:rFonts w:ascii="Times New Roman" w:hAnsi="Times New Roman" w:cs="Times New Roman"/>
          <w:sz w:val="24"/>
          <w:szCs w:val="24"/>
        </w:rPr>
        <w:t>.</w:t>
      </w:r>
      <w:bookmarkStart w:id="9" w:name="_Toc406666092"/>
    </w:p>
    <w:p w:rsidR="008F1DCD" w:rsidRPr="003E0E8B" w:rsidRDefault="00197B8A" w:rsidP="00E739AE">
      <w:pPr>
        <w:pStyle w:val="NoSpacing"/>
        <w:spacing w:line="276" w:lineRule="auto"/>
        <w:ind w:firstLine="720"/>
        <w:jc w:val="both"/>
        <w:rPr>
          <w:rFonts w:ascii="Times New Roman" w:hAnsi="Times New Roman" w:cs="Times New Roman"/>
          <w:sz w:val="24"/>
          <w:szCs w:val="24"/>
        </w:rPr>
      </w:pPr>
      <w:r w:rsidRPr="003E0E8B">
        <w:rPr>
          <w:rFonts w:ascii="Times New Roman" w:hAnsi="Times New Roman" w:cs="Times New Roman"/>
          <w:bCs/>
          <w:i/>
          <w:sz w:val="24"/>
          <w:szCs w:val="24"/>
        </w:rPr>
        <w:lastRenderedPageBreak/>
        <w:t>Turbidimetrija/nefelometrija</w:t>
      </w:r>
      <w:bookmarkEnd w:id="9"/>
      <w:r w:rsidR="008F1DCD" w:rsidRPr="003E0E8B">
        <w:rPr>
          <w:rFonts w:ascii="Times New Roman" w:hAnsi="Times New Roman" w:cs="Times New Roman"/>
          <w:bCs/>
          <w:i/>
          <w:sz w:val="24"/>
          <w:szCs w:val="24"/>
        </w:rPr>
        <w:t xml:space="preserve"> - </w:t>
      </w:r>
      <w:r w:rsidRPr="003E0E8B">
        <w:rPr>
          <w:rFonts w:ascii="Times New Roman" w:hAnsi="Times New Roman" w:cs="Times New Roman"/>
          <w:sz w:val="24"/>
          <w:szCs w:val="24"/>
        </w:rPr>
        <w:t>Nefelometrija i turbidimetrija su metode</w:t>
      </w:r>
      <w:r w:rsidR="004978AF">
        <w:rPr>
          <w:rFonts w:ascii="Times New Roman" w:hAnsi="Times New Roman" w:cs="Times New Roman"/>
          <w:sz w:val="24"/>
          <w:szCs w:val="24"/>
        </w:rPr>
        <w:t>,</w:t>
      </w:r>
      <w:r w:rsidRPr="003E0E8B">
        <w:rPr>
          <w:rFonts w:ascii="Times New Roman" w:hAnsi="Times New Roman" w:cs="Times New Roman"/>
          <w:sz w:val="24"/>
          <w:szCs w:val="24"/>
        </w:rPr>
        <w:t xml:space="preserve"> koje se</w:t>
      </w:r>
      <w:r w:rsidR="00F31B3A" w:rsidRPr="003E0E8B">
        <w:rPr>
          <w:rFonts w:ascii="Times New Roman" w:hAnsi="Times New Roman" w:cs="Times New Roman"/>
          <w:sz w:val="24"/>
          <w:szCs w:val="24"/>
        </w:rPr>
        <w:t xml:space="preserve"> koriste u detekciji suspendovanih čestica u rastvoru, a metoda se zasniva na pojavi rasipanja</w:t>
      </w:r>
      <w:r w:rsidRPr="003E0E8B">
        <w:rPr>
          <w:rFonts w:ascii="Times New Roman" w:hAnsi="Times New Roman" w:cs="Times New Roman"/>
          <w:sz w:val="24"/>
          <w:szCs w:val="24"/>
        </w:rPr>
        <w:t xml:space="preserve"> svetlosti od s</w:t>
      </w:r>
      <w:r w:rsidR="00F31B3A" w:rsidRPr="003E0E8B">
        <w:rPr>
          <w:rFonts w:ascii="Times New Roman" w:hAnsi="Times New Roman" w:cs="Times New Roman"/>
          <w:sz w:val="24"/>
          <w:szCs w:val="24"/>
        </w:rPr>
        <w:t>trane suspendovanih čestica</w:t>
      </w:r>
      <w:r w:rsidRPr="003E0E8B">
        <w:rPr>
          <w:rFonts w:ascii="Times New Roman" w:hAnsi="Times New Roman" w:cs="Times New Roman"/>
          <w:sz w:val="24"/>
          <w:szCs w:val="24"/>
        </w:rPr>
        <w:t>.</w:t>
      </w:r>
      <w:r w:rsidR="00F31B3A" w:rsidRPr="003E0E8B">
        <w:rPr>
          <w:rFonts w:ascii="Times New Roman" w:hAnsi="Times New Roman" w:cs="Times New Roman"/>
          <w:bCs/>
          <w:i/>
          <w:sz w:val="24"/>
          <w:szCs w:val="24"/>
        </w:rPr>
        <w:t xml:space="preserve"> </w:t>
      </w:r>
      <w:r w:rsidR="00F31B3A" w:rsidRPr="003E0E8B">
        <w:rPr>
          <w:rFonts w:ascii="Times New Roman" w:hAnsi="Times New Roman" w:cs="Times New Roman"/>
          <w:sz w:val="24"/>
          <w:szCs w:val="24"/>
        </w:rPr>
        <w:t xml:space="preserve">Količina čestica se meri na osnovu </w:t>
      </w:r>
      <w:r w:rsidRPr="003E0E8B">
        <w:rPr>
          <w:rFonts w:ascii="Times New Roman" w:hAnsi="Times New Roman" w:cs="Times New Roman"/>
          <w:sz w:val="24"/>
          <w:szCs w:val="24"/>
        </w:rPr>
        <w:t xml:space="preserve">propuštanja svetlosti </w:t>
      </w:r>
      <w:r w:rsidR="00F31B3A" w:rsidRPr="003E0E8B">
        <w:rPr>
          <w:rFonts w:ascii="Times New Roman" w:hAnsi="Times New Roman" w:cs="Times New Roman"/>
          <w:sz w:val="24"/>
          <w:szCs w:val="24"/>
        </w:rPr>
        <w:t xml:space="preserve">kroz rastvor </w:t>
      </w:r>
      <w:r w:rsidRPr="003E0E8B">
        <w:rPr>
          <w:rFonts w:ascii="Times New Roman" w:hAnsi="Times New Roman" w:cs="Times New Roman"/>
          <w:sz w:val="24"/>
          <w:szCs w:val="24"/>
        </w:rPr>
        <w:t>(turbidimetrija) ili merenjem rasute svetlosti (nefelometrija) od strane suspendovanih čestica. Nefelometrijska merenja se koriste za veoma razblažene suspenzije.</w:t>
      </w:r>
      <w:r w:rsidR="008F1DCD" w:rsidRPr="003E0E8B">
        <w:rPr>
          <w:rFonts w:ascii="Times New Roman" w:hAnsi="Times New Roman" w:cs="Times New Roman"/>
          <w:sz w:val="24"/>
          <w:szCs w:val="24"/>
        </w:rPr>
        <w:t xml:space="preserve"> </w:t>
      </w:r>
      <w:r w:rsidR="004978AF">
        <w:rPr>
          <w:rFonts w:ascii="Times New Roman" w:hAnsi="Times New Roman" w:cs="Times New Roman"/>
          <w:sz w:val="24"/>
          <w:szCs w:val="24"/>
        </w:rPr>
        <w:t>Obe me</w:t>
      </w:r>
      <w:r w:rsidRPr="003E0E8B">
        <w:rPr>
          <w:rFonts w:ascii="Times New Roman" w:hAnsi="Times New Roman" w:cs="Times New Roman"/>
          <w:sz w:val="24"/>
          <w:szCs w:val="24"/>
        </w:rPr>
        <w:t xml:space="preserve">tode se zasnivaju na merenju propuštene svetlosti kroz suspenziju. </w:t>
      </w:r>
      <w:r w:rsidR="00F31B3A" w:rsidRPr="003E0E8B">
        <w:rPr>
          <w:rFonts w:ascii="Times New Roman" w:hAnsi="Times New Roman" w:cs="Times New Roman"/>
          <w:sz w:val="24"/>
          <w:szCs w:val="24"/>
        </w:rPr>
        <w:t>Sa aspekta konstrukcije aparata, osnovna razlika kod ove dve metode je što se k</w:t>
      </w:r>
      <w:r w:rsidRPr="003E0E8B">
        <w:rPr>
          <w:rFonts w:ascii="Times New Roman" w:hAnsi="Times New Roman" w:cs="Times New Roman"/>
          <w:sz w:val="24"/>
          <w:szCs w:val="24"/>
        </w:rPr>
        <w:t xml:space="preserve">od turbidimetra detektor </w:t>
      </w:r>
      <w:r w:rsidR="00F31B3A" w:rsidRPr="003E0E8B">
        <w:rPr>
          <w:rFonts w:ascii="Times New Roman" w:hAnsi="Times New Roman" w:cs="Times New Roman"/>
          <w:sz w:val="24"/>
          <w:szCs w:val="24"/>
        </w:rPr>
        <w:t>nalazi</w:t>
      </w:r>
      <w:r w:rsidRPr="003E0E8B">
        <w:rPr>
          <w:rFonts w:ascii="Times New Roman" w:hAnsi="Times New Roman" w:cs="Times New Roman"/>
          <w:sz w:val="24"/>
          <w:szCs w:val="24"/>
        </w:rPr>
        <w:t xml:space="preserve"> u ravni sa izvorom svetlosti</w:t>
      </w:r>
      <w:r w:rsidR="00F31B3A" w:rsidRPr="003E0E8B">
        <w:rPr>
          <w:rFonts w:ascii="Times New Roman" w:hAnsi="Times New Roman" w:cs="Times New Roman"/>
          <w:sz w:val="24"/>
          <w:szCs w:val="24"/>
        </w:rPr>
        <w:t xml:space="preserve"> (meri intenzitet propuštene svetlosti), dok kod nefelometra</w:t>
      </w:r>
      <w:r w:rsidRPr="003E0E8B">
        <w:rPr>
          <w:rFonts w:ascii="Times New Roman" w:hAnsi="Times New Roman" w:cs="Times New Roman"/>
          <w:sz w:val="24"/>
          <w:szCs w:val="24"/>
        </w:rPr>
        <w:t xml:space="preserve"> detektor </w:t>
      </w:r>
      <w:r w:rsidR="00F31B3A" w:rsidRPr="003E0E8B">
        <w:rPr>
          <w:rFonts w:ascii="Times New Roman" w:hAnsi="Times New Roman" w:cs="Times New Roman"/>
          <w:sz w:val="24"/>
          <w:szCs w:val="24"/>
        </w:rPr>
        <w:t>leži</w:t>
      </w:r>
      <w:r w:rsidRPr="003E0E8B">
        <w:rPr>
          <w:rFonts w:ascii="Times New Roman" w:hAnsi="Times New Roman" w:cs="Times New Roman"/>
          <w:sz w:val="24"/>
          <w:szCs w:val="24"/>
        </w:rPr>
        <w:t xml:space="preserve"> pod pravim uglom u odnosu na izvor svetlosti</w:t>
      </w:r>
      <w:r w:rsidR="00F31B3A" w:rsidRPr="003E0E8B">
        <w:rPr>
          <w:rFonts w:ascii="Times New Roman" w:hAnsi="Times New Roman" w:cs="Times New Roman"/>
          <w:sz w:val="24"/>
          <w:szCs w:val="24"/>
        </w:rPr>
        <w:t xml:space="preserve"> (meri samo onaj deo svetlosti koji se raspe od strane suspendovanih čestic</w:t>
      </w:r>
      <w:bookmarkStart w:id="10" w:name="_Toc406666093"/>
      <w:r w:rsidR="00F31B3A" w:rsidRPr="003E0E8B">
        <w:rPr>
          <w:rFonts w:ascii="Times New Roman" w:hAnsi="Times New Roman" w:cs="Times New Roman"/>
          <w:sz w:val="24"/>
          <w:szCs w:val="24"/>
        </w:rPr>
        <w:t>a).</w:t>
      </w:r>
    </w:p>
    <w:p w:rsidR="00F31B3A" w:rsidRPr="003E0E8B" w:rsidRDefault="00F31B3A" w:rsidP="00F31B3A">
      <w:pPr>
        <w:pStyle w:val="NoSpacing"/>
        <w:spacing w:line="276" w:lineRule="auto"/>
        <w:jc w:val="both"/>
        <w:rPr>
          <w:rFonts w:ascii="Times New Roman" w:hAnsi="Times New Roman" w:cs="Times New Roman"/>
          <w:sz w:val="24"/>
          <w:szCs w:val="24"/>
        </w:rPr>
      </w:pPr>
    </w:p>
    <w:p w:rsidR="00F31B3A" w:rsidRPr="003E0E8B" w:rsidRDefault="00F31B3A" w:rsidP="00F31B3A">
      <w:pPr>
        <w:pStyle w:val="NoSpacing"/>
        <w:spacing w:line="276" w:lineRule="auto"/>
        <w:jc w:val="center"/>
        <w:rPr>
          <w:rFonts w:ascii="Times New Roman" w:hAnsi="Times New Roman" w:cs="Times New Roman"/>
          <w:sz w:val="24"/>
          <w:szCs w:val="24"/>
        </w:rPr>
      </w:pPr>
      <w:r w:rsidRPr="003E0E8B">
        <w:rPr>
          <w:noProof/>
        </w:rPr>
        <w:drawing>
          <wp:inline distT="0" distB="0" distL="0" distR="0">
            <wp:extent cx="3771900" cy="2771775"/>
            <wp:effectExtent l="19050" t="0" r="0" b="0"/>
            <wp:docPr id="58" name="Picture 33" descr="Ð ÐµÐ·ÑÐ»ÑÐ°Ñ ÑÐ»Ð¸ÐºÐ° Ð·Ð° turbidimeter sche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Ð ÐµÐ·ÑÐ»ÑÐ°Ñ ÑÐ»Ð¸ÐºÐ° Ð·Ð° turbidimeter scheme"/>
                    <pic:cNvPicPr>
                      <a:picLocks noChangeAspect="1" noChangeArrowheads="1"/>
                    </pic:cNvPicPr>
                  </pic:nvPicPr>
                  <pic:blipFill>
                    <a:blip r:embed="rId20" cstate="print">
                      <a:lum contrast="10000"/>
                    </a:blip>
                    <a:srcRect/>
                    <a:stretch>
                      <a:fillRect/>
                    </a:stretch>
                  </pic:blipFill>
                  <pic:spPr bwMode="auto">
                    <a:xfrm>
                      <a:off x="0" y="0"/>
                      <a:ext cx="3771900" cy="2771775"/>
                    </a:xfrm>
                    <a:prstGeom prst="rect">
                      <a:avLst/>
                    </a:prstGeom>
                    <a:noFill/>
                    <a:ln w="9525">
                      <a:noFill/>
                      <a:miter lim="800000"/>
                      <a:headEnd/>
                      <a:tailEnd/>
                    </a:ln>
                  </pic:spPr>
                </pic:pic>
              </a:graphicData>
            </a:graphic>
          </wp:inline>
        </w:drawing>
      </w:r>
    </w:p>
    <w:p w:rsidR="0051070D" w:rsidRPr="003E0E8B" w:rsidRDefault="0051070D" w:rsidP="00F31B3A">
      <w:pPr>
        <w:pStyle w:val="NoSpacing"/>
        <w:spacing w:line="276" w:lineRule="auto"/>
        <w:jc w:val="center"/>
        <w:rPr>
          <w:rFonts w:ascii="Times New Roman" w:hAnsi="Times New Roman" w:cs="Times New Roman"/>
          <w:sz w:val="24"/>
          <w:szCs w:val="24"/>
        </w:rPr>
      </w:pPr>
    </w:p>
    <w:p w:rsidR="00F31B3A" w:rsidRPr="003E0E8B" w:rsidRDefault="008B58A5" w:rsidP="00F31B3A">
      <w:pPr>
        <w:pStyle w:val="NoSpacing"/>
        <w:spacing w:line="276" w:lineRule="auto"/>
        <w:jc w:val="center"/>
        <w:rPr>
          <w:rFonts w:ascii="Times New Roman" w:hAnsi="Times New Roman" w:cs="Times New Roman"/>
          <w:sz w:val="24"/>
          <w:szCs w:val="24"/>
        </w:rPr>
      </w:pPr>
      <w:r>
        <w:rPr>
          <w:rFonts w:ascii="Times New Roman" w:hAnsi="Times New Roman" w:cs="Times New Roman"/>
          <w:sz w:val="24"/>
          <w:szCs w:val="24"/>
        </w:rPr>
        <w:t xml:space="preserve">Slika 13: </w:t>
      </w:r>
      <w:r w:rsidR="0051070D" w:rsidRPr="003E0E8B">
        <w:rPr>
          <w:rFonts w:ascii="Times New Roman" w:hAnsi="Times New Roman" w:cs="Times New Roman"/>
          <w:sz w:val="24"/>
          <w:szCs w:val="24"/>
        </w:rPr>
        <w:t>Turbidimetar i nefelometar</w:t>
      </w:r>
    </w:p>
    <w:p w:rsidR="00F31B3A" w:rsidRPr="003E0E8B" w:rsidRDefault="00F31B3A" w:rsidP="00F31B3A">
      <w:pPr>
        <w:pStyle w:val="NoSpacing"/>
        <w:spacing w:line="276" w:lineRule="auto"/>
        <w:jc w:val="both"/>
        <w:rPr>
          <w:rFonts w:ascii="Times New Roman" w:hAnsi="Times New Roman" w:cs="Times New Roman"/>
          <w:color w:val="FF0000"/>
          <w:sz w:val="24"/>
          <w:szCs w:val="24"/>
        </w:rPr>
      </w:pPr>
    </w:p>
    <w:p w:rsidR="008F1DCD" w:rsidRPr="003E0E8B" w:rsidRDefault="00197B8A" w:rsidP="00E739AE">
      <w:pPr>
        <w:pStyle w:val="NoSpacing"/>
        <w:spacing w:line="276" w:lineRule="auto"/>
        <w:ind w:firstLine="720"/>
        <w:jc w:val="both"/>
        <w:rPr>
          <w:rFonts w:ascii="Times New Roman" w:hAnsi="Times New Roman" w:cs="Times New Roman"/>
          <w:sz w:val="24"/>
          <w:szCs w:val="24"/>
        </w:rPr>
      </w:pPr>
      <w:r w:rsidRPr="003E0E8B">
        <w:rPr>
          <w:rFonts w:ascii="Times New Roman" w:hAnsi="Times New Roman" w:cs="Times New Roman"/>
          <w:bCs/>
          <w:i/>
          <w:sz w:val="24"/>
          <w:szCs w:val="24"/>
        </w:rPr>
        <w:t>Hemilumiscencija</w:t>
      </w:r>
      <w:bookmarkEnd w:id="10"/>
      <w:r w:rsidR="0051070D" w:rsidRPr="003E0E8B">
        <w:rPr>
          <w:rFonts w:ascii="Times New Roman" w:hAnsi="Times New Roman" w:cs="Times New Roman"/>
          <w:bCs/>
          <w:i/>
          <w:sz w:val="24"/>
          <w:szCs w:val="24"/>
        </w:rPr>
        <w:t xml:space="preserve"> –</w:t>
      </w:r>
      <w:r w:rsidR="008F1DCD" w:rsidRPr="003E0E8B">
        <w:rPr>
          <w:rFonts w:ascii="Times New Roman" w:hAnsi="Times New Roman" w:cs="Times New Roman"/>
          <w:bCs/>
          <w:i/>
          <w:sz w:val="24"/>
          <w:szCs w:val="24"/>
        </w:rPr>
        <w:t xml:space="preserve"> </w:t>
      </w:r>
      <w:r w:rsidR="0051070D" w:rsidRPr="003E0E8B">
        <w:rPr>
          <w:rFonts w:ascii="Times New Roman" w:hAnsi="Times New Roman" w:cs="Times New Roman"/>
          <w:sz w:val="24"/>
          <w:szCs w:val="24"/>
        </w:rPr>
        <w:t>Hemislumiscencija</w:t>
      </w:r>
      <w:r w:rsidRPr="003E0E8B">
        <w:rPr>
          <w:rFonts w:ascii="Times New Roman" w:hAnsi="Times New Roman" w:cs="Times New Roman"/>
          <w:sz w:val="24"/>
          <w:szCs w:val="24"/>
        </w:rPr>
        <w:t xml:space="preserve"> spada u emisione metode, </w:t>
      </w:r>
      <w:r w:rsidR="0051070D" w:rsidRPr="003E0E8B">
        <w:rPr>
          <w:rFonts w:ascii="Times New Roman" w:hAnsi="Times New Roman" w:cs="Times New Roman"/>
          <w:sz w:val="24"/>
          <w:szCs w:val="24"/>
        </w:rPr>
        <w:t>gde se</w:t>
      </w:r>
      <w:r w:rsidRPr="003E0E8B">
        <w:rPr>
          <w:rFonts w:ascii="Times New Roman" w:hAnsi="Times New Roman" w:cs="Times New Roman"/>
          <w:sz w:val="24"/>
          <w:szCs w:val="24"/>
        </w:rPr>
        <w:t xml:space="preserve"> emi</w:t>
      </w:r>
      <w:r w:rsidR="0051070D" w:rsidRPr="003E0E8B">
        <w:rPr>
          <w:rFonts w:ascii="Times New Roman" w:hAnsi="Times New Roman" w:cs="Times New Roman"/>
          <w:sz w:val="24"/>
          <w:szCs w:val="24"/>
        </w:rPr>
        <w:t>sija javlja kao posledica hemijs</w:t>
      </w:r>
      <w:r w:rsidRPr="003E0E8B">
        <w:rPr>
          <w:rFonts w:ascii="Times New Roman" w:hAnsi="Times New Roman" w:cs="Times New Roman"/>
          <w:sz w:val="24"/>
          <w:szCs w:val="24"/>
        </w:rPr>
        <w:t xml:space="preserve">ke rekacije. U </w:t>
      </w:r>
      <w:r w:rsidR="0051070D" w:rsidRPr="003E0E8B">
        <w:rPr>
          <w:rFonts w:ascii="Times New Roman" w:hAnsi="Times New Roman" w:cs="Times New Roman"/>
          <w:sz w:val="24"/>
          <w:szCs w:val="24"/>
        </w:rPr>
        <w:t xml:space="preserve">ovoj </w:t>
      </w:r>
      <w:r w:rsidRPr="003E0E8B">
        <w:rPr>
          <w:rFonts w:ascii="Times New Roman" w:hAnsi="Times New Roman" w:cs="Times New Roman"/>
          <w:sz w:val="24"/>
          <w:szCs w:val="24"/>
        </w:rPr>
        <w:t xml:space="preserve">rekaciji </w:t>
      </w:r>
      <w:r w:rsidR="0051070D" w:rsidRPr="003E0E8B">
        <w:rPr>
          <w:rFonts w:ascii="Times New Roman" w:hAnsi="Times New Roman" w:cs="Times New Roman"/>
          <w:sz w:val="24"/>
          <w:szCs w:val="24"/>
        </w:rPr>
        <w:t>s</w:t>
      </w:r>
      <w:r w:rsidRPr="003E0E8B">
        <w:rPr>
          <w:rFonts w:ascii="Times New Roman" w:hAnsi="Times New Roman" w:cs="Times New Roman"/>
          <w:sz w:val="24"/>
          <w:szCs w:val="24"/>
        </w:rPr>
        <w:t>e formiraju nestabilni produkti</w:t>
      </w:r>
      <w:r w:rsidR="004978AF">
        <w:rPr>
          <w:rFonts w:ascii="Times New Roman" w:hAnsi="Times New Roman" w:cs="Times New Roman"/>
          <w:sz w:val="24"/>
          <w:szCs w:val="24"/>
        </w:rPr>
        <w:t>,</w:t>
      </w:r>
      <w:r w:rsidRPr="003E0E8B">
        <w:rPr>
          <w:rFonts w:ascii="Times New Roman" w:hAnsi="Times New Roman" w:cs="Times New Roman"/>
          <w:sz w:val="24"/>
          <w:szCs w:val="24"/>
        </w:rPr>
        <w:t xml:space="preserve"> koji se vrlo brzo raspadaju težeći da formiraju stabilnije produkte. Tom prilik</w:t>
      </w:r>
      <w:r w:rsidR="0051070D" w:rsidRPr="003E0E8B">
        <w:rPr>
          <w:rFonts w:ascii="Times New Roman" w:hAnsi="Times New Roman" w:cs="Times New Roman"/>
          <w:sz w:val="24"/>
          <w:szCs w:val="24"/>
        </w:rPr>
        <w:t>o</w:t>
      </w:r>
      <w:r w:rsidRPr="003E0E8B">
        <w:rPr>
          <w:rFonts w:ascii="Times New Roman" w:hAnsi="Times New Roman" w:cs="Times New Roman"/>
          <w:sz w:val="24"/>
          <w:szCs w:val="24"/>
        </w:rPr>
        <w:t>m emituje se svetlost.</w:t>
      </w:r>
    </w:p>
    <w:p w:rsidR="001105CA" w:rsidRPr="003E0E8B" w:rsidRDefault="001105CA" w:rsidP="00E739AE">
      <w:pPr>
        <w:pStyle w:val="NoSpacing"/>
        <w:spacing w:line="276" w:lineRule="auto"/>
        <w:ind w:firstLine="720"/>
        <w:jc w:val="both"/>
        <w:rPr>
          <w:rFonts w:ascii="Times New Roman" w:hAnsi="Times New Roman" w:cs="Times New Roman"/>
          <w:sz w:val="24"/>
          <w:szCs w:val="24"/>
        </w:rPr>
      </w:pPr>
      <w:r w:rsidRPr="003E0E8B">
        <w:rPr>
          <w:rFonts w:ascii="Times New Roman" w:hAnsi="Times New Roman" w:cs="Times New Roman"/>
          <w:i/>
          <w:sz w:val="24"/>
          <w:szCs w:val="24"/>
        </w:rPr>
        <w:t xml:space="preserve">Fluorimetrija </w:t>
      </w:r>
      <w:r w:rsidRPr="003E0E8B">
        <w:rPr>
          <w:rFonts w:ascii="Times New Roman" w:hAnsi="Times New Roman" w:cs="Times New Roman"/>
          <w:sz w:val="24"/>
          <w:szCs w:val="24"/>
        </w:rPr>
        <w:t xml:space="preserve">– </w:t>
      </w:r>
      <w:r w:rsidR="0051070D" w:rsidRPr="003E0E8B">
        <w:rPr>
          <w:rFonts w:ascii="Times New Roman" w:hAnsi="Times New Roman" w:cs="Times New Roman"/>
          <w:sz w:val="24"/>
          <w:szCs w:val="24"/>
        </w:rPr>
        <w:t xml:space="preserve">je </w:t>
      </w:r>
      <w:r w:rsidRPr="003E0E8B">
        <w:rPr>
          <w:rFonts w:ascii="Times New Roman" w:hAnsi="Times New Roman" w:cs="Times New Roman"/>
          <w:sz w:val="24"/>
          <w:szCs w:val="24"/>
        </w:rPr>
        <w:t xml:space="preserve">tip spektrometrije kojom se analizira fluorescencija uzorka. </w:t>
      </w:r>
      <w:r w:rsidR="0051070D" w:rsidRPr="003E0E8B">
        <w:rPr>
          <w:rFonts w:ascii="Times New Roman" w:hAnsi="Times New Roman" w:cs="Times New Roman"/>
          <w:sz w:val="24"/>
          <w:szCs w:val="24"/>
        </w:rPr>
        <w:t xml:space="preserve">Zrak svetlosti, najčešće ultraljubičaste, pobuđuje elektrone </w:t>
      </w:r>
      <w:r w:rsidRPr="003E0E8B">
        <w:rPr>
          <w:rFonts w:ascii="Times New Roman" w:hAnsi="Times New Roman" w:cs="Times New Roman"/>
          <w:sz w:val="24"/>
          <w:szCs w:val="24"/>
        </w:rPr>
        <w:t xml:space="preserve">u molekule određenih jedinjenja i uzrokuje da oni emituju svetlost niže energije, obično, ali ne uvek, vidljivu svetlosti. </w:t>
      </w:r>
    </w:p>
    <w:p w:rsidR="00031A9E" w:rsidRPr="003E0E8B" w:rsidRDefault="00031A9E" w:rsidP="00E739AE">
      <w:pPr>
        <w:pStyle w:val="NoSpacing"/>
        <w:spacing w:line="276" w:lineRule="auto"/>
        <w:ind w:firstLine="720"/>
        <w:jc w:val="both"/>
        <w:rPr>
          <w:rFonts w:ascii="Times New Roman" w:hAnsi="Times New Roman" w:cs="Times New Roman"/>
          <w:color w:val="FF0000"/>
          <w:sz w:val="24"/>
          <w:szCs w:val="24"/>
        </w:rPr>
      </w:pPr>
    </w:p>
    <w:p w:rsidR="0086790C" w:rsidRPr="003E0E8B" w:rsidRDefault="0086790C" w:rsidP="006A11D9">
      <w:pPr>
        <w:pStyle w:val="NoSpacing"/>
        <w:spacing w:line="276" w:lineRule="auto"/>
        <w:jc w:val="both"/>
        <w:rPr>
          <w:rFonts w:ascii="Times New Roman" w:hAnsi="Times New Roman" w:cs="Times New Roman"/>
          <w:b/>
          <w:sz w:val="24"/>
          <w:szCs w:val="24"/>
        </w:rPr>
      </w:pPr>
      <w:r w:rsidRPr="003E0E8B">
        <w:rPr>
          <w:rFonts w:ascii="Times New Roman" w:hAnsi="Times New Roman" w:cs="Times New Roman"/>
          <w:b/>
          <w:sz w:val="24"/>
          <w:szCs w:val="24"/>
        </w:rPr>
        <w:t xml:space="preserve">Suva hemija </w:t>
      </w:r>
    </w:p>
    <w:p w:rsidR="00D20E7D" w:rsidRPr="003E0E8B" w:rsidRDefault="00D20E7D" w:rsidP="00E739AE">
      <w:pPr>
        <w:pStyle w:val="NoSpacing"/>
        <w:spacing w:line="276" w:lineRule="auto"/>
        <w:ind w:firstLine="720"/>
        <w:jc w:val="both"/>
        <w:rPr>
          <w:rFonts w:ascii="Times New Roman" w:hAnsi="Times New Roman" w:cs="Times New Roman"/>
          <w:b/>
          <w:sz w:val="24"/>
          <w:szCs w:val="24"/>
        </w:rPr>
      </w:pPr>
    </w:p>
    <w:p w:rsidR="00D20E7D" w:rsidRPr="003E0E8B" w:rsidRDefault="00D20E7D" w:rsidP="00E739AE">
      <w:pPr>
        <w:pStyle w:val="NoSpacing"/>
        <w:spacing w:line="276" w:lineRule="auto"/>
        <w:ind w:firstLine="720"/>
        <w:jc w:val="both"/>
        <w:rPr>
          <w:rFonts w:ascii="Times New Roman" w:hAnsi="Times New Roman" w:cs="Times New Roman"/>
          <w:sz w:val="24"/>
          <w:szCs w:val="24"/>
        </w:rPr>
      </w:pPr>
      <w:r w:rsidRPr="003E0E8B">
        <w:rPr>
          <w:rFonts w:ascii="Times New Roman" w:hAnsi="Times New Roman" w:cs="Times New Roman"/>
          <w:sz w:val="24"/>
          <w:szCs w:val="24"/>
        </w:rPr>
        <w:t>Do razvoja koncepta suve hemije dovele su potrebe prakse da iz male zapremine uzorka dobiju što veći broj analiza, da se laboratorije organizuju u okviru ambulante ili klinike i da se smanji manuelni rad sa tečnim reagensima. Suva hemija podrazumeva da su analitički reagensi pripremljeni na suvim ili papirni</w:t>
      </w:r>
      <w:r w:rsidR="004978AF">
        <w:rPr>
          <w:rFonts w:ascii="Times New Roman" w:hAnsi="Times New Roman" w:cs="Times New Roman"/>
          <w:sz w:val="24"/>
          <w:szCs w:val="24"/>
        </w:rPr>
        <w:t>m nosačima u svom suvom stanju. Z</w:t>
      </w:r>
      <w:r w:rsidRPr="003E0E8B">
        <w:rPr>
          <w:rFonts w:ascii="Times New Roman" w:hAnsi="Times New Roman" w:cs="Times New Roman"/>
          <w:sz w:val="24"/>
          <w:szCs w:val="24"/>
        </w:rPr>
        <w:t xml:space="preserve">a izvođenje </w:t>
      </w:r>
      <w:r w:rsidR="004978AF">
        <w:rPr>
          <w:rFonts w:ascii="Times New Roman" w:hAnsi="Times New Roman" w:cs="Times New Roman"/>
          <w:sz w:val="24"/>
          <w:szCs w:val="24"/>
        </w:rPr>
        <w:t xml:space="preserve">ove </w:t>
      </w:r>
      <w:r w:rsidRPr="003E0E8B">
        <w:rPr>
          <w:rFonts w:ascii="Times New Roman" w:hAnsi="Times New Roman" w:cs="Times New Roman"/>
          <w:sz w:val="24"/>
          <w:szCs w:val="24"/>
        </w:rPr>
        <w:t xml:space="preserve">hemijske </w:t>
      </w:r>
      <w:r w:rsidRPr="003E0E8B">
        <w:rPr>
          <w:rFonts w:ascii="Times New Roman" w:hAnsi="Times New Roman" w:cs="Times New Roman"/>
          <w:sz w:val="24"/>
          <w:szCs w:val="24"/>
        </w:rPr>
        <w:lastRenderedPageBreak/>
        <w:t xml:space="preserve">reakcije </w:t>
      </w:r>
      <w:r w:rsidR="004978AF">
        <w:rPr>
          <w:rFonts w:ascii="Times New Roman" w:hAnsi="Times New Roman" w:cs="Times New Roman"/>
          <w:sz w:val="24"/>
          <w:szCs w:val="24"/>
        </w:rPr>
        <w:t>je</w:t>
      </w:r>
      <w:r w:rsidR="004978AF" w:rsidRPr="003E0E8B">
        <w:rPr>
          <w:rFonts w:ascii="Times New Roman" w:hAnsi="Times New Roman" w:cs="Times New Roman"/>
          <w:sz w:val="24"/>
          <w:szCs w:val="24"/>
        </w:rPr>
        <w:t xml:space="preserve"> </w:t>
      </w:r>
      <w:r w:rsidRPr="003E0E8B">
        <w:rPr>
          <w:rFonts w:ascii="Times New Roman" w:hAnsi="Times New Roman" w:cs="Times New Roman"/>
          <w:sz w:val="24"/>
          <w:szCs w:val="24"/>
        </w:rPr>
        <w:t>potrebna</w:t>
      </w:r>
      <w:r w:rsidR="004978AF">
        <w:rPr>
          <w:rFonts w:ascii="Times New Roman" w:hAnsi="Times New Roman" w:cs="Times New Roman"/>
          <w:sz w:val="24"/>
          <w:szCs w:val="24"/>
        </w:rPr>
        <w:t xml:space="preserve"> </w:t>
      </w:r>
      <w:r w:rsidRPr="003E0E8B">
        <w:rPr>
          <w:rFonts w:ascii="Times New Roman" w:hAnsi="Times New Roman" w:cs="Times New Roman"/>
          <w:sz w:val="24"/>
          <w:szCs w:val="24"/>
        </w:rPr>
        <w:t>voda</w:t>
      </w:r>
      <w:r w:rsidR="008873C7" w:rsidRPr="003E0E8B">
        <w:rPr>
          <w:rFonts w:ascii="Times New Roman" w:hAnsi="Times New Roman" w:cs="Times New Roman"/>
          <w:sz w:val="24"/>
          <w:szCs w:val="24"/>
        </w:rPr>
        <w:t xml:space="preserve">/rastvarač, </w:t>
      </w:r>
      <w:r w:rsidR="00735FD8">
        <w:rPr>
          <w:rFonts w:ascii="Times New Roman" w:hAnsi="Times New Roman" w:cs="Times New Roman"/>
          <w:sz w:val="24"/>
          <w:szCs w:val="24"/>
        </w:rPr>
        <w:t xml:space="preserve">a </w:t>
      </w:r>
      <w:r w:rsidR="008873C7" w:rsidRPr="003E0E8B">
        <w:rPr>
          <w:rFonts w:ascii="Times New Roman" w:hAnsi="Times New Roman" w:cs="Times New Roman"/>
          <w:sz w:val="24"/>
          <w:szCs w:val="24"/>
        </w:rPr>
        <w:t>ona</w:t>
      </w:r>
      <w:r w:rsidRPr="003E0E8B">
        <w:rPr>
          <w:rFonts w:ascii="Times New Roman" w:hAnsi="Times New Roman" w:cs="Times New Roman"/>
          <w:sz w:val="24"/>
          <w:szCs w:val="24"/>
        </w:rPr>
        <w:t xml:space="preserve"> potiče iz samog uzorka (puna krv, plazma, serum, urin). </w:t>
      </w:r>
      <w:r w:rsidR="008873C7" w:rsidRPr="003E0E8B">
        <w:rPr>
          <w:rFonts w:ascii="Times New Roman" w:hAnsi="Times New Roman" w:cs="Times New Roman"/>
          <w:sz w:val="24"/>
          <w:szCs w:val="24"/>
        </w:rPr>
        <w:t xml:space="preserve">U praktičnom smislu suva hemija podrazumeva upotrebu test-traka ili diskova na kojima su naneseni reagensi. Kada traka dođe u kontakt sa biološkim materijalom dolazi do promene boje i na osnovu intenziteta promene </w:t>
      </w:r>
      <w:r w:rsidR="007D3BE0">
        <w:rPr>
          <w:rFonts w:ascii="Times New Roman" w:hAnsi="Times New Roman" w:cs="Times New Roman"/>
          <w:sz w:val="24"/>
          <w:szCs w:val="24"/>
        </w:rPr>
        <w:t>boje određuje se koncentracija.</w:t>
      </w:r>
      <w:r w:rsidR="00735FD8">
        <w:rPr>
          <w:rFonts w:ascii="Times New Roman" w:hAnsi="Times New Roman" w:cs="Times New Roman"/>
          <w:sz w:val="24"/>
          <w:szCs w:val="24"/>
        </w:rPr>
        <w:t xml:space="preserve"> R</w:t>
      </w:r>
      <w:r w:rsidR="008873C7" w:rsidRPr="003E0E8B">
        <w:rPr>
          <w:rFonts w:ascii="Times New Roman" w:hAnsi="Times New Roman" w:cs="Times New Roman"/>
          <w:sz w:val="24"/>
          <w:szCs w:val="24"/>
        </w:rPr>
        <w:t>ezultat može biti kvalitativni, kada se rezultat test-traka očitava vizuelno, poređenjem dobijene boje</w:t>
      </w:r>
      <w:r w:rsidR="00735FD8">
        <w:rPr>
          <w:rFonts w:ascii="Times New Roman" w:hAnsi="Times New Roman" w:cs="Times New Roman"/>
          <w:sz w:val="24"/>
          <w:szCs w:val="24"/>
        </w:rPr>
        <w:t>,</w:t>
      </w:r>
      <w:r w:rsidR="008873C7" w:rsidRPr="003E0E8B">
        <w:rPr>
          <w:rFonts w:ascii="Times New Roman" w:hAnsi="Times New Roman" w:cs="Times New Roman"/>
          <w:sz w:val="24"/>
          <w:szCs w:val="24"/>
        </w:rPr>
        <w:t xml:space="preserve"> koja je razvijena na traci sa skalom boja</w:t>
      </w:r>
      <w:r w:rsidR="00735FD8">
        <w:rPr>
          <w:rFonts w:ascii="Times New Roman" w:hAnsi="Times New Roman" w:cs="Times New Roman"/>
          <w:sz w:val="24"/>
          <w:szCs w:val="24"/>
        </w:rPr>
        <w:t>,</w:t>
      </w:r>
      <w:r w:rsidR="008873C7" w:rsidRPr="003E0E8B">
        <w:rPr>
          <w:rFonts w:ascii="Times New Roman" w:hAnsi="Times New Roman" w:cs="Times New Roman"/>
          <w:sz w:val="24"/>
          <w:szCs w:val="24"/>
        </w:rPr>
        <w:t xml:space="preserve"> koje su date kao referentne. Vremenom je razvijen metod refleksne fotometrije</w:t>
      </w:r>
      <w:r w:rsidR="00735FD8">
        <w:rPr>
          <w:rFonts w:ascii="Times New Roman" w:hAnsi="Times New Roman" w:cs="Times New Roman"/>
          <w:sz w:val="24"/>
          <w:szCs w:val="24"/>
        </w:rPr>
        <w:t>, koja omogućava</w:t>
      </w:r>
      <w:r w:rsidR="008873C7" w:rsidRPr="003E0E8B">
        <w:rPr>
          <w:rFonts w:ascii="Times New Roman" w:hAnsi="Times New Roman" w:cs="Times New Roman"/>
          <w:sz w:val="24"/>
          <w:szCs w:val="24"/>
        </w:rPr>
        <w:t xml:space="preserve"> dobijanje kvantitativnih rezultata. </w:t>
      </w:r>
    </w:p>
    <w:p w:rsidR="006A11D9" w:rsidRPr="003E0E8B" w:rsidRDefault="008873C7" w:rsidP="006A11D9">
      <w:pPr>
        <w:pStyle w:val="NoSpacing"/>
        <w:spacing w:line="276" w:lineRule="auto"/>
        <w:ind w:firstLine="720"/>
        <w:jc w:val="both"/>
        <w:rPr>
          <w:rFonts w:ascii="Times New Roman" w:hAnsi="Times New Roman" w:cs="Times New Roman"/>
          <w:sz w:val="24"/>
          <w:szCs w:val="24"/>
        </w:rPr>
      </w:pPr>
      <w:r w:rsidRPr="003E0E8B">
        <w:rPr>
          <w:rFonts w:ascii="Times New Roman" w:hAnsi="Times New Roman" w:cs="Times New Roman"/>
          <w:sz w:val="24"/>
          <w:szCs w:val="24"/>
        </w:rPr>
        <w:t xml:space="preserve">Reagensi </w:t>
      </w:r>
      <w:r w:rsidR="00E43338" w:rsidRPr="003E0E8B">
        <w:rPr>
          <w:rFonts w:ascii="Times New Roman" w:hAnsi="Times New Roman" w:cs="Times New Roman"/>
          <w:sz w:val="24"/>
          <w:szCs w:val="24"/>
        </w:rPr>
        <w:t>–</w:t>
      </w:r>
      <w:r w:rsidRPr="003E0E8B">
        <w:rPr>
          <w:rFonts w:ascii="Times New Roman" w:hAnsi="Times New Roman" w:cs="Times New Roman"/>
          <w:sz w:val="24"/>
          <w:szCs w:val="24"/>
        </w:rPr>
        <w:t xml:space="preserve"> </w:t>
      </w:r>
      <w:r w:rsidR="00E43338" w:rsidRPr="003E0E8B">
        <w:rPr>
          <w:rFonts w:ascii="Times New Roman" w:hAnsi="Times New Roman" w:cs="Times New Roman"/>
          <w:sz w:val="24"/>
          <w:szCs w:val="24"/>
        </w:rPr>
        <w:t xml:space="preserve">Nosači suvih reagenasa sastoje se od tri osnovna sloja: a) noseći sloj </w:t>
      </w:r>
      <w:r w:rsidR="007D5471" w:rsidRPr="003E0E8B">
        <w:rPr>
          <w:rFonts w:ascii="Times New Roman" w:hAnsi="Times New Roman" w:cs="Times New Roman"/>
          <w:sz w:val="24"/>
          <w:szCs w:val="24"/>
        </w:rPr>
        <w:t>– je sloj koji nosi reagense i sastoji se od tvrđe plastike ili drugih sličnih materijala</w:t>
      </w:r>
      <w:r w:rsidR="00FC1B3E">
        <w:rPr>
          <w:rFonts w:ascii="Times New Roman" w:hAnsi="Times New Roman" w:cs="Times New Roman"/>
          <w:sz w:val="24"/>
          <w:szCs w:val="24"/>
        </w:rPr>
        <w:t>; b) reflektivni sloj</w:t>
      </w:r>
      <w:r w:rsidR="007D5471" w:rsidRPr="003E0E8B">
        <w:rPr>
          <w:rFonts w:ascii="Times New Roman" w:hAnsi="Times New Roman" w:cs="Times New Roman"/>
          <w:sz w:val="24"/>
          <w:szCs w:val="24"/>
        </w:rPr>
        <w:t xml:space="preserve"> – njegova osnovna uloga je da reflektuje svetlost</w:t>
      </w:r>
      <w:r w:rsidR="00FC1B3E">
        <w:rPr>
          <w:rFonts w:ascii="Times New Roman" w:hAnsi="Times New Roman" w:cs="Times New Roman"/>
          <w:sz w:val="24"/>
          <w:szCs w:val="24"/>
        </w:rPr>
        <w:t>,</w:t>
      </w:r>
      <w:r w:rsidR="007D5471" w:rsidRPr="003E0E8B">
        <w:rPr>
          <w:rFonts w:ascii="Times New Roman" w:hAnsi="Times New Roman" w:cs="Times New Roman"/>
          <w:sz w:val="24"/>
          <w:szCs w:val="24"/>
        </w:rPr>
        <w:t xml:space="preserve"> koja je nastala tokom hemijske reakcije, a važno je da ima zanemarljivo malu apsorpciju reflektivnog materijala. Često sadrži metalne listiće, ZnO, BaSO</w:t>
      </w:r>
      <w:r w:rsidR="007D5471" w:rsidRPr="003E0E8B">
        <w:rPr>
          <w:rFonts w:ascii="Times New Roman" w:hAnsi="Times New Roman" w:cs="Times New Roman"/>
          <w:sz w:val="24"/>
          <w:szCs w:val="24"/>
          <w:vertAlign w:val="subscript"/>
        </w:rPr>
        <w:t xml:space="preserve">4 </w:t>
      </w:r>
      <w:r w:rsidR="007D5471" w:rsidRPr="003E0E8B">
        <w:rPr>
          <w:rFonts w:ascii="Times New Roman" w:hAnsi="Times New Roman" w:cs="Times New Roman"/>
          <w:sz w:val="24"/>
          <w:szCs w:val="24"/>
        </w:rPr>
        <w:t>i TiO</w:t>
      </w:r>
      <w:r w:rsidR="007D5471" w:rsidRPr="003E0E8B">
        <w:rPr>
          <w:rFonts w:ascii="Times New Roman" w:hAnsi="Times New Roman" w:cs="Times New Roman"/>
          <w:sz w:val="24"/>
          <w:szCs w:val="24"/>
          <w:vertAlign w:val="subscript"/>
        </w:rPr>
        <w:t>2</w:t>
      </w:r>
      <w:r w:rsidR="007D5471" w:rsidRPr="003E0E8B">
        <w:rPr>
          <w:rFonts w:ascii="Times New Roman" w:hAnsi="Times New Roman" w:cs="Times New Roman"/>
          <w:sz w:val="24"/>
          <w:szCs w:val="24"/>
        </w:rPr>
        <w:t>;</w:t>
      </w:r>
      <w:r w:rsidR="00E43338" w:rsidRPr="003E0E8B">
        <w:rPr>
          <w:rFonts w:ascii="Times New Roman" w:hAnsi="Times New Roman" w:cs="Times New Roman"/>
          <w:sz w:val="24"/>
          <w:szCs w:val="24"/>
        </w:rPr>
        <w:t xml:space="preserve"> c) reagensni sloj </w:t>
      </w:r>
      <w:r w:rsidR="007D5471" w:rsidRPr="003E0E8B">
        <w:rPr>
          <w:rFonts w:ascii="Times New Roman" w:hAnsi="Times New Roman" w:cs="Times New Roman"/>
          <w:sz w:val="24"/>
          <w:szCs w:val="24"/>
        </w:rPr>
        <w:t>– je sloj u kome se nalaze svi reagensi u suvom obliku. Ukoliko postoji više komponenata i reagensa potrebnih za izvođenje reakcije, oni mogu biti međusobno razdvojeni u ovom sloju čime se povećava trajnost testa</w:t>
      </w:r>
      <w:r w:rsidR="00E43338" w:rsidRPr="003E0E8B">
        <w:rPr>
          <w:rFonts w:ascii="Times New Roman" w:hAnsi="Times New Roman" w:cs="Times New Roman"/>
          <w:sz w:val="24"/>
          <w:szCs w:val="24"/>
        </w:rPr>
        <w:t xml:space="preserve">. </w:t>
      </w:r>
      <w:r w:rsidR="007D5471" w:rsidRPr="003E0E8B">
        <w:rPr>
          <w:rFonts w:ascii="Times New Roman" w:hAnsi="Times New Roman" w:cs="Times New Roman"/>
          <w:sz w:val="24"/>
          <w:szCs w:val="24"/>
        </w:rPr>
        <w:t xml:space="preserve">U ovom sloju se nalaze i membrane koje filtruju biološki materijal i međuproizvode rekacije čime se dobija precizniji rezultat. </w:t>
      </w:r>
      <w:r w:rsidR="00FC1B3E">
        <w:rPr>
          <w:rFonts w:ascii="Times New Roman" w:hAnsi="Times New Roman" w:cs="Times New Roman"/>
          <w:sz w:val="24"/>
          <w:szCs w:val="24"/>
        </w:rPr>
        <w:t>Pored navedenih,</w:t>
      </w:r>
      <w:r w:rsidR="007943AE" w:rsidRPr="003E0E8B">
        <w:rPr>
          <w:rFonts w:ascii="Times New Roman" w:hAnsi="Times New Roman" w:cs="Times New Roman"/>
          <w:sz w:val="24"/>
          <w:szCs w:val="24"/>
        </w:rPr>
        <w:t xml:space="preserve"> može postojati i poseban sloj indikatora koji menja boju. </w:t>
      </w:r>
      <w:r w:rsidR="007D5471" w:rsidRPr="003E0E8B">
        <w:rPr>
          <w:rFonts w:ascii="Times New Roman" w:hAnsi="Times New Roman" w:cs="Times New Roman"/>
          <w:sz w:val="24"/>
          <w:szCs w:val="24"/>
        </w:rPr>
        <w:t>Na osnovu reagensnog sloja razlikujemo 4 oblika nosača: 1) reagens-traka</w:t>
      </w:r>
      <w:r w:rsidR="006A11D9" w:rsidRPr="003E0E8B">
        <w:rPr>
          <w:rFonts w:ascii="Times New Roman" w:hAnsi="Times New Roman" w:cs="Times New Roman"/>
          <w:sz w:val="24"/>
          <w:szCs w:val="24"/>
        </w:rPr>
        <w:t>; 2) reagens</w:t>
      </w:r>
      <w:r w:rsidR="00792907" w:rsidRPr="003E0E8B">
        <w:rPr>
          <w:rFonts w:ascii="Times New Roman" w:hAnsi="Times New Roman" w:cs="Times New Roman"/>
          <w:sz w:val="24"/>
          <w:szCs w:val="24"/>
        </w:rPr>
        <w:t>-</w:t>
      </w:r>
      <w:r w:rsidR="006A11D9" w:rsidRPr="003E0E8B">
        <w:rPr>
          <w:rFonts w:ascii="Times New Roman" w:hAnsi="Times New Roman" w:cs="Times New Roman"/>
          <w:sz w:val="24"/>
          <w:szCs w:val="24"/>
        </w:rPr>
        <w:t>film</w:t>
      </w:r>
      <w:r w:rsidR="007D5471" w:rsidRPr="003E0E8B">
        <w:rPr>
          <w:rFonts w:ascii="Times New Roman" w:hAnsi="Times New Roman" w:cs="Times New Roman"/>
          <w:sz w:val="24"/>
          <w:szCs w:val="24"/>
        </w:rPr>
        <w:t>; 3) višeslojni reakcijski element</w:t>
      </w:r>
      <w:r w:rsidR="00FC1B3E">
        <w:rPr>
          <w:rFonts w:ascii="Times New Roman" w:hAnsi="Times New Roman" w:cs="Times New Roman"/>
          <w:sz w:val="24"/>
          <w:szCs w:val="24"/>
        </w:rPr>
        <w:t>,</w:t>
      </w:r>
      <w:r w:rsidR="005E5420" w:rsidRPr="003E0E8B">
        <w:rPr>
          <w:rFonts w:ascii="Times New Roman" w:hAnsi="Times New Roman" w:cs="Times New Roman"/>
          <w:sz w:val="24"/>
          <w:szCs w:val="24"/>
        </w:rPr>
        <w:t xml:space="preserve"> koji sadrži sloj sa anti-telima i zasniva se na fluoro-imunometrijskoj anal</w:t>
      </w:r>
      <w:r w:rsidR="00FC1B3E">
        <w:rPr>
          <w:rFonts w:ascii="Times New Roman" w:hAnsi="Times New Roman" w:cs="Times New Roman"/>
          <w:sz w:val="24"/>
          <w:szCs w:val="24"/>
        </w:rPr>
        <w:t>i</w:t>
      </w:r>
      <w:r w:rsidR="005E5420" w:rsidRPr="003E0E8B">
        <w:rPr>
          <w:rFonts w:ascii="Times New Roman" w:hAnsi="Times New Roman" w:cs="Times New Roman"/>
          <w:sz w:val="24"/>
          <w:szCs w:val="24"/>
        </w:rPr>
        <w:t>zi pa je pogodna za merenje niskomolekulskih materija kao što su hormoni ili lekovi</w:t>
      </w:r>
      <w:r w:rsidR="007943AE" w:rsidRPr="003E0E8B">
        <w:rPr>
          <w:rFonts w:ascii="Times New Roman" w:hAnsi="Times New Roman" w:cs="Times New Roman"/>
          <w:sz w:val="24"/>
          <w:szCs w:val="24"/>
        </w:rPr>
        <w:t xml:space="preserve"> i </w:t>
      </w:r>
      <w:r w:rsidR="007D5471" w:rsidRPr="003E0E8B">
        <w:rPr>
          <w:rFonts w:ascii="Times New Roman" w:hAnsi="Times New Roman" w:cs="Times New Roman"/>
          <w:sz w:val="24"/>
          <w:szCs w:val="24"/>
        </w:rPr>
        <w:t>4) test-pločica</w:t>
      </w:r>
      <w:r w:rsidR="00A346E9" w:rsidRPr="003E0E8B">
        <w:rPr>
          <w:rFonts w:ascii="Times New Roman" w:hAnsi="Times New Roman" w:cs="Times New Roman"/>
          <w:sz w:val="24"/>
          <w:szCs w:val="24"/>
        </w:rPr>
        <w:t>.</w:t>
      </w:r>
      <w:r w:rsidR="00C835CB" w:rsidRPr="003E0E8B">
        <w:rPr>
          <w:rFonts w:ascii="Times New Roman" w:hAnsi="Times New Roman" w:cs="Times New Roman"/>
          <w:sz w:val="24"/>
          <w:szCs w:val="24"/>
        </w:rPr>
        <w:t xml:space="preserve"> </w:t>
      </w:r>
    </w:p>
    <w:p w:rsidR="005E5420" w:rsidRPr="003E0E8B" w:rsidRDefault="008873C7" w:rsidP="005E5420">
      <w:pPr>
        <w:pStyle w:val="NoSpacing"/>
        <w:spacing w:line="276" w:lineRule="auto"/>
        <w:ind w:firstLine="720"/>
        <w:jc w:val="both"/>
        <w:rPr>
          <w:rFonts w:ascii="Times New Roman" w:hAnsi="Times New Roman" w:cs="Times New Roman"/>
          <w:sz w:val="24"/>
          <w:szCs w:val="24"/>
        </w:rPr>
      </w:pPr>
      <w:r w:rsidRPr="003E0E8B">
        <w:rPr>
          <w:rFonts w:ascii="Times New Roman" w:hAnsi="Times New Roman" w:cs="Times New Roman"/>
          <w:sz w:val="24"/>
          <w:szCs w:val="24"/>
        </w:rPr>
        <w:t xml:space="preserve">Principi merenja i merni uređaji </w:t>
      </w:r>
      <w:r w:rsidR="00C835CB" w:rsidRPr="003E0E8B">
        <w:rPr>
          <w:rFonts w:ascii="Times New Roman" w:hAnsi="Times New Roman" w:cs="Times New Roman"/>
          <w:sz w:val="24"/>
          <w:szCs w:val="24"/>
        </w:rPr>
        <w:t>–</w:t>
      </w:r>
      <w:r w:rsidRPr="003E0E8B">
        <w:rPr>
          <w:rFonts w:ascii="Times New Roman" w:hAnsi="Times New Roman" w:cs="Times New Roman"/>
          <w:sz w:val="24"/>
          <w:szCs w:val="24"/>
        </w:rPr>
        <w:t xml:space="preserve"> </w:t>
      </w:r>
      <w:r w:rsidR="00C835CB" w:rsidRPr="003E0E8B">
        <w:rPr>
          <w:rFonts w:ascii="Times New Roman" w:hAnsi="Times New Roman" w:cs="Times New Roman"/>
          <w:sz w:val="24"/>
          <w:szCs w:val="24"/>
        </w:rPr>
        <w:t>Merenje se mo</w:t>
      </w:r>
      <w:r w:rsidR="00FC1B3E">
        <w:rPr>
          <w:rFonts w:ascii="Times New Roman" w:hAnsi="Times New Roman" w:cs="Times New Roman"/>
          <w:sz w:val="24"/>
          <w:szCs w:val="24"/>
        </w:rPr>
        <w:t>že vršiti kolorimetrijski pomoću refleksne spektrosko</w:t>
      </w:r>
      <w:r w:rsidR="00C835CB" w:rsidRPr="003E0E8B">
        <w:rPr>
          <w:rFonts w:ascii="Times New Roman" w:hAnsi="Times New Roman" w:cs="Times New Roman"/>
          <w:sz w:val="24"/>
          <w:szCs w:val="24"/>
        </w:rPr>
        <w:t xml:space="preserve">pije. Boja može </w:t>
      </w:r>
      <w:r w:rsidR="00FC1B3E">
        <w:rPr>
          <w:rFonts w:ascii="Times New Roman" w:hAnsi="Times New Roman" w:cs="Times New Roman"/>
          <w:sz w:val="24"/>
          <w:szCs w:val="24"/>
        </w:rPr>
        <w:t xml:space="preserve">da </w:t>
      </w:r>
      <w:r w:rsidR="00FC1B3E" w:rsidRPr="003E0E8B">
        <w:rPr>
          <w:rFonts w:ascii="Times New Roman" w:hAnsi="Times New Roman" w:cs="Times New Roman"/>
          <w:sz w:val="24"/>
          <w:szCs w:val="24"/>
        </w:rPr>
        <w:t>se</w:t>
      </w:r>
      <w:r w:rsidR="00FC1B3E">
        <w:rPr>
          <w:rFonts w:ascii="Times New Roman" w:hAnsi="Times New Roman" w:cs="Times New Roman"/>
          <w:sz w:val="24"/>
          <w:szCs w:val="24"/>
        </w:rPr>
        <w:t xml:space="preserve"> očit</w:t>
      </w:r>
      <w:r w:rsidR="00C835CB" w:rsidRPr="003E0E8B">
        <w:rPr>
          <w:rFonts w:ascii="Times New Roman" w:hAnsi="Times New Roman" w:cs="Times New Roman"/>
          <w:sz w:val="24"/>
          <w:szCs w:val="24"/>
        </w:rPr>
        <w:t>i na kraju rekacije (metod završne tačke ili end-point), očitavanjem refleksije na dve talasne dužine (metod dve tačke ili two-point), kinetička metoda (merenje u više tačaka reakcije) i imunohemijska metoda</w:t>
      </w:r>
      <w:r w:rsidR="00FC1B3E">
        <w:rPr>
          <w:rFonts w:ascii="Times New Roman" w:hAnsi="Times New Roman" w:cs="Times New Roman"/>
          <w:sz w:val="24"/>
          <w:szCs w:val="24"/>
        </w:rPr>
        <w:t>,</w:t>
      </w:r>
      <w:r w:rsidR="00C835CB" w:rsidRPr="003E0E8B">
        <w:rPr>
          <w:rFonts w:ascii="Times New Roman" w:hAnsi="Times New Roman" w:cs="Times New Roman"/>
          <w:sz w:val="24"/>
          <w:szCs w:val="24"/>
        </w:rPr>
        <w:t xml:space="preserve"> </w:t>
      </w:r>
      <w:r w:rsidR="005E5420" w:rsidRPr="003E0E8B">
        <w:rPr>
          <w:rFonts w:ascii="Times New Roman" w:hAnsi="Times New Roman" w:cs="Times New Roman"/>
          <w:sz w:val="24"/>
          <w:szCs w:val="24"/>
        </w:rPr>
        <w:t xml:space="preserve">koja se zasniva na kompetitivnoj i nekompetitivnoj imunološkoj analizi. Merni instrument u refleksnoj spektroskopiji naziva se Ulbrihtva kugla, koja meri </w:t>
      </w:r>
      <w:r w:rsidR="00FC1B3E">
        <w:rPr>
          <w:rFonts w:ascii="Times New Roman" w:hAnsi="Times New Roman" w:cs="Times New Roman"/>
          <w:sz w:val="24"/>
          <w:szCs w:val="24"/>
        </w:rPr>
        <w:t>procenat</w:t>
      </w:r>
      <w:r w:rsidR="005E5420" w:rsidRPr="003E0E8B">
        <w:rPr>
          <w:rFonts w:ascii="Times New Roman" w:hAnsi="Times New Roman" w:cs="Times New Roman"/>
          <w:sz w:val="24"/>
          <w:szCs w:val="24"/>
        </w:rPr>
        <w:t xml:space="preserve"> refleksije. </w:t>
      </w:r>
      <w:r w:rsidR="00C835CB" w:rsidRPr="003E0E8B">
        <w:rPr>
          <w:rFonts w:ascii="Times New Roman" w:hAnsi="Times New Roman" w:cs="Times New Roman"/>
          <w:sz w:val="24"/>
          <w:szCs w:val="24"/>
        </w:rPr>
        <w:t>Drugi način merenja je potenciometrijski</w:t>
      </w:r>
      <w:r w:rsidR="00FC1B3E">
        <w:rPr>
          <w:rFonts w:ascii="Times New Roman" w:hAnsi="Times New Roman" w:cs="Times New Roman"/>
          <w:sz w:val="24"/>
          <w:szCs w:val="24"/>
        </w:rPr>
        <w:t>,</w:t>
      </w:r>
      <w:r w:rsidR="00C835CB" w:rsidRPr="003E0E8B">
        <w:rPr>
          <w:rFonts w:ascii="Times New Roman" w:hAnsi="Times New Roman" w:cs="Times New Roman"/>
          <w:sz w:val="24"/>
          <w:szCs w:val="24"/>
        </w:rPr>
        <w:t xml:space="preserve"> koji je karakterističan za filmove</w:t>
      </w:r>
      <w:r w:rsidR="00FC1B3E">
        <w:rPr>
          <w:rFonts w:ascii="Times New Roman" w:hAnsi="Times New Roman" w:cs="Times New Roman"/>
          <w:sz w:val="24"/>
          <w:szCs w:val="24"/>
        </w:rPr>
        <w:t>,</w:t>
      </w:r>
      <w:r w:rsidR="00C835CB" w:rsidRPr="003E0E8B">
        <w:rPr>
          <w:rFonts w:ascii="Times New Roman" w:hAnsi="Times New Roman" w:cs="Times New Roman"/>
          <w:sz w:val="24"/>
          <w:szCs w:val="24"/>
        </w:rPr>
        <w:t xml:space="preserve"> koji se koriste za analizu elektrolita, gde se nanosi referentni rastvor elektroli</w:t>
      </w:r>
      <w:r w:rsidR="00FC1B3E">
        <w:rPr>
          <w:rFonts w:ascii="Times New Roman" w:hAnsi="Times New Roman" w:cs="Times New Roman"/>
          <w:sz w:val="24"/>
          <w:szCs w:val="24"/>
        </w:rPr>
        <w:t>ta</w:t>
      </w:r>
      <w:r w:rsidR="00C835CB" w:rsidRPr="003E0E8B">
        <w:rPr>
          <w:rFonts w:ascii="Times New Roman" w:hAnsi="Times New Roman" w:cs="Times New Roman"/>
          <w:sz w:val="24"/>
          <w:szCs w:val="24"/>
        </w:rPr>
        <w:t xml:space="preserve"> i biološki materijal, pa se meri razlika potencijala između referentne elektrode i elektrode sa uzorkom. </w:t>
      </w:r>
      <w:r w:rsidR="005E5420" w:rsidRPr="003E0E8B">
        <w:rPr>
          <w:rFonts w:ascii="Times New Roman" w:hAnsi="Times New Roman" w:cs="Times New Roman"/>
          <w:sz w:val="24"/>
          <w:szCs w:val="24"/>
        </w:rPr>
        <w:t>Izgled pojedinih aparata prikazan je na slikama.</w:t>
      </w:r>
    </w:p>
    <w:p w:rsidR="000B75D0" w:rsidRDefault="000B75D0" w:rsidP="00B60E88">
      <w:pPr>
        <w:pStyle w:val="NoSpacing"/>
        <w:spacing w:line="276" w:lineRule="auto"/>
        <w:rPr>
          <w:rFonts w:ascii="Times New Roman" w:hAnsi="Times New Roman" w:cs="Times New Roman"/>
          <w:sz w:val="24"/>
          <w:szCs w:val="24"/>
        </w:rPr>
      </w:pPr>
    </w:p>
    <w:p w:rsidR="008B58A5" w:rsidRPr="003E0E8B" w:rsidRDefault="008B58A5" w:rsidP="00B60E88">
      <w:pPr>
        <w:pStyle w:val="NoSpacing"/>
        <w:spacing w:line="276" w:lineRule="auto"/>
        <w:rPr>
          <w:rFonts w:ascii="Times New Roman" w:hAnsi="Times New Roman" w:cs="Times New Roman"/>
          <w:sz w:val="24"/>
          <w:szCs w:val="24"/>
        </w:rPr>
      </w:pPr>
    </w:p>
    <w:p w:rsidR="000B75D0" w:rsidRPr="003E0E8B" w:rsidRDefault="006A11D9" w:rsidP="00AC58DC">
      <w:pPr>
        <w:pStyle w:val="NoSpacing"/>
        <w:spacing w:line="276" w:lineRule="auto"/>
        <w:jc w:val="center"/>
        <w:rPr>
          <w:rFonts w:ascii="Times New Roman" w:hAnsi="Times New Roman" w:cs="Times New Roman"/>
          <w:sz w:val="24"/>
          <w:szCs w:val="24"/>
        </w:rPr>
      </w:pPr>
      <w:r w:rsidRPr="003E0E8B">
        <w:rPr>
          <w:rFonts w:ascii="Times New Roman" w:hAnsi="Times New Roman" w:cs="Times New Roman"/>
          <w:noProof/>
          <w:sz w:val="24"/>
          <w:szCs w:val="24"/>
        </w:rPr>
        <w:drawing>
          <wp:inline distT="0" distB="0" distL="0" distR="0">
            <wp:extent cx="2276475" cy="1812749"/>
            <wp:effectExtent l="19050" t="0" r="9525" b="0"/>
            <wp:docPr id="1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srcRect/>
                    <a:stretch>
                      <a:fillRect/>
                    </a:stretch>
                  </pic:blipFill>
                  <pic:spPr bwMode="auto">
                    <a:xfrm>
                      <a:off x="0" y="0"/>
                      <a:ext cx="2276475" cy="1812749"/>
                    </a:xfrm>
                    <a:prstGeom prst="rect">
                      <a:avLst/>
                    </a:prstGeom>
                    <a:noFill/>
                    <a:ln w="9525">
                      <a:noFill/>
                      <a:miter lim="800000"/>
                      <a:headEnd/>
                      <a:tailEnd/>
                    </a:ln>
                  </pic:spPr>
                </pic:pic>
              </a:graphicData>
            </a:graphic>
          </wp:inline>
        </w:drawing>
      </w:r>
      <w:r w:rsidRPr="003E0E8B">
        <w:rPr>
          <w:rFonts w:ascii="Times New Roman" w:hAnsi="Times New Roman" w:cs="Times New Roman"/>
          <w:noProof/>
          <w:sz w:val="24"/>
          <w:szCs w:val="24"/>
        </w:rPr>
        <w:drawing>
          <wp:inline distT="0" distB="0" distL="0" distR="0">
            <wp:extent cx="3343275" cy="1840335"/>
            <wp:effectExtent l="19050" t="0" r="9525" b="0"/>
            <wp:docPr id="1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cstate="print"/>
                    <a:srcRect/>
                    <a:stretch>
                      <a:fillRect/>
                    </a:stretch>
                  </pic:blipFill>
                  <pic:spPr bwMode="auto">
                    <a:xfrm>
                      <a:off x="0" y="0"/>
                      <a:ext cx="3352457" cy="1845389"/>
                    </a:xfrm>
                    <a:prstGeom prst="rect">
                      <a:avLst/>
                    </a:prstGeom>
                    <a:noFill/>
                    <a:ln w="9525">
                      <a:noFill/>
                      <a:miter lim="800000"/>
                      <a:headEnd/>
                      <a:tailEnd/>
                    </a:ln>
                  </pic:spPr>
                </pic:pic>
              </a:graphicData>
            </a:graphic>
          </wp:inline>
        </w:drawing>
      </w:r>
    </w:p>
    <w:p w:rsidR="000B75D0" w:rsidRPr="003E0E8B" w:rsidRDefault="000B75D0" w:rsidP="00AC58DC">
      <w:pPr>
        <w:pStyle w:val="NoSpacing"/>
        <w:spacing w:line="276" w:lineRule="auto"/>
        <w:jc w:val="center"/>
        <w:rPr>
          <w:rFonts w:ascii="Times New Roman" w:hAnsi="Times New Roman" w:cs="Times New Roman"/>
          <w:sz w:val="24"/>
          <w:szCs w:val="24"/>
        </w:rPr>
      </w:pPr>
    </w:p>
    <w:p w:rsidR="000B75D0" w:rsidRPr="003E0E8B" w:rsidRDefault="000B75D0" w:rsidP="000B75D0">
      <w:pPr>
        <w:pStyle w:val="NoSpacing"/>
        <w:spacing w:line="276" w:lineRule="auto"/>
        <w:rPr>
          <w:rFonts w:ascii="Times New Roman" w:hAnsi="Times New Roman" w:cs="Times New Roman"/>
          <w:sz w:val="24"/>
          <w:szCs w:val="24"/>
        </w:rPr>
      </w:pPr>
      <w:r w:rsidRPr="003E0E8B">
        <w:rPr>
          <w:rFonts w:ascii="Times New Roman" w:hAnsi="Times New Roman" w:cs="Times New Roman"/>
          <w:noProof/>
          <w:sz w:val="24"/>
          <w:szCs w:val="24"/>
        </w:rPr>
        <w:lastRenderedPageBreak/>
        <w:drawing>
          <wp:anchor distT="0" distB="0" distL="114300" distR="114300" simplePos="0" relativeHeight="251658240" behindDoc="1" locked="0" layoutInCell="1" allowOverlap="1">
            <wp:simplePos x="0" y="0"/>
            <wp:positionH relativeFrom="column">
              <wp:posOffset>214630</wp:posOffset>
            </wp:positionH>
            <wp:positionV relativeFrom="paragraph">
              <wp:posOffset>43180</wp:posOffset>
            </wp:positionV>
            <wp:extent cx="2246630" cy="3067050"/>
            <wp:effectExtent l="19050" t="0" r="1270" b="0"/>
            <wp:wrapTight wrapText="bothSides">
              <wp:wrapPolygon edited="0">
                <wp:start x="-183" y="0"/>
                <wp:lineTo x="-183" y="21466"/>
                <wp:lineTo x="21612" y="21466"/>
                <wp:lineTo x="21612" y="0"/>
                <wp:lineTo x="-183" y="0"/>
              </wp:wrapPolygon>
            </wp:wrapTight>
            <wp:docPr id="1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cstate="print"/>
                    <a:srcRect/>
                    <a:stretch>
                      <a:fillRect/>
                    </a:stretch>
                  </pic:blipFill>
                  <pic:spPr bwMode="auto">
                    <a:xfrm>
                      <a:off x="0" y="0"/>
                      <a:ext cx="2246630" cy="3067050"/>
                    </a:xfrm>
                    <a:prstGeom prst="rect">
                      <a:avLst/>
                    </a:prstGeom>
                    <a:noFill/>
                    <a:ln w="9525">
                      <a:noFill/>
                      <a:miter lim="800000"/>
                      <a:headEnd/>
                      <a:tailEnd/>
                    </a:ln>
                  </pic:spPr>
                </pic:pic>
              </a:graphicData>
            </a:graphic>
          </wp:anchor>
        </w:drawing>
      </w:r>
      <w:r w:rsidR="006A11D9" w:rsidRPr="003E0E8B">
        <w:rPr>
          <w:rFonts w:ascii="Times New Roman" w:hAnsi="Times New Roman" w:cs="Times New Roman"/>
          <w:noProof/>
          <w:sz w:val="24"/>
          <w:szCs w:val="24"/>
        </w:rPr>
        <w:drawing>
          <wp:inline distT="0" distB="0" distL="0" distR="0">
            <wp:extent cx="1485334" cy="857250"/>
            <wp:effectExtent l="19050" t="0" r="566" b="0"/>
            <wp:docPr id="1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cstate="print"/>
                    <a:srcRect/>
                    <a:stretch>
                      <a:fillRect/>
                    </a:stretch>
                  </pic:blipFill>
                  <pic:spPr bwMode="auto">
                    <a:xfrm>
                      <a:off x="0" y="0"/>
                      <a:ext cx="1489399" cy="859596"/>
                    </a:xfrm>
                    <a:prstGeom prst="rect">
                      <a:avLst/>
                    </a:prstGeom>
                    <a:noFill/>
                    <a:ln w="9525">
                      <a:noFill/>
                      <a:miter lim="800000"/>
                      <a:headEnd/>
                      <a:tailEnd/>
                    </a:ln>
                  </pic:spPr>
                </pic:pic>
              </a:graphicData>
            </a:graphic>
          </wp:inline>
        </w:drawing>
      </w:r>
      <w:r w:rsidR="00AC58DC" w:rsidRPr="003E0E8B">
        <w:rPr>
          <w:rFonts w:ascii="Times New Roman" w:hAnsi="Times New Roman" w:cs="Times New Roman"/>
          <w:noProof/>
          <w:sz w:val="24"/>
          <w:szCs w:val="24"/>
        </w:rPr>
        <w:drawing>
          <wp:inline distT="0" distB="0" distL="0" distR="0">
            <wp:extent cx="2905125" cy="1004463"/>
            <wp:effectExtent l="19050" t="0" r="9525" b="0"/>
            <wp:docPr id="3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cstate="print"/>
                    <a:srcRect/>
                    <a:stretch>
                      <a:fillRect/>
                    </a:stretch>
                  </pic:blipFill>
                  <pic:spPr bwMode="auto">
                    <a:xfrm>
                      <a:off x="0" y="0"/>
                      <a:ext cx="2908899" cy="1005768"/>
                    </a:xfrm>
                    <a:prstGeom prst="rect">
                      <a:avLst/>
                    </a:prstGeom>
                    <a:noFill/>
                    <a:ln w="9525">
                      <a:noFill/>
                      <a:miter lim="800000"/>
                      <a:headEnd/>
                      <a:tailEnd/>
                    </a:ln>
                  </pic:spPr>
                </pic:pic>
              </a:graphicData>
            </a:graphic>
          </wp:inline>
        </w:drawing>
      </w:r>
      <w:r w:rsidRPr="003E0E8B">
        <w:rPr>
          <w:rFonts w:ascii="Times New Roman" w:hAnsi="Times New Roman" w:cs="Times New Roman"/>
          <w:sz w:val="24"/>
          <w:szCs w:val="24"/>
        </w:rPr>
        <w:t xml:space="preserve"> </w:t>
      </w:r>
      <w:r w:rsidR="00AC58DC" w:rsidRPr="003E0E8B">
        <w:rPr>
          <w:rFonts w:ascii="Times New Roman" w:hAnsi="Times New Roman" w:cs="Times New Roman"/>
          <w:noProof/>
          <w:sz w:val="24"/>
          <w:szCs w:val="24"/>
        </w:rPr>
        <w:drawing>
          <wp:inline distT="0" distB="0" distL="0" distR="0">
            <wp:extent cx="1517823" cy="1110901"/>
            <wp:effectExtent l="19050" t="0" r="6177" b="0"/>
            <wp:docPr id="2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 cstate="print"/>
                    <a:srcRect/>
                    <a:stretch>
                      <a:fillRect/>
                    </a:stretch>
                  </pic:blipFill>
                  <pic:spPr bwMode="auto">
                    <a:xfrm>
                      <a:off x="0" y="0"/>
                      <a:ext cx="1528634" cy="1118813"/>
                    </a:xfrm>
                    <a:prstGeom prst="rect">
                      <a:avLst/>
                    </a:prstGeom>
                    <a:noFill/>
                    <a:ln w="9525">
                      <a:noFill/>
                      <a:miter lim="800000"/>
                      <a:headEnd/>
                      <a:tailEnd/>
                    </a:ln>
                  </pic:spPr>
                </pic:pic>
              </a:graphicData>
            </a:graphic>
          </wp:inline>
        </w:drawing>
      </w:r>
    </w:p>
    <w:p w:rsidR="000B75D0" w:rsidRPr="003E0E8B" w:rsidRDefault="000B75D0" w:rsidP="000B75D0">
      <w:pPr>
        <w:pStyle w:val="NoSpacing"/>
        <w:spacing w:line="276" w:lineRule="auto"/>
        <w:jc w:val="center"/>
        <w:rPr>
          <w:rFonts w:ascii="Times New Roman" w:hAnsi="Times New Roman" w:cs="Times New Roman"/>
          <w:sz w:val="24"/>
          <w:szCs w:val="24"/>
        </w:rPr>
      </w:pPr>
    </w:p>
    <w:p w:rsidR="006A11D9" w:rsidRPr="003E0E8B" w:rsidRDefault="008B58A5" w:rsidP="000B75D0">
      <w:pPr>
        <w:pStyle w:val="NoSpacing"/>
        <w:spacing w:line="276" w:lineRule="auto"/>
        <w:jc w:val="center"/>
        <w:rPr>
          <w:rFonts w:ascii="Times New Roman" w:hAnsi="Times New Roman" w:cs="Times New Roman"/>
          <w:sz w:val="24"/>
          <w:szCs w:val="24"/>
        </w:rPr>
      </w:pPr>
      <w:r>
        <w:rPr>
          <w:rFonts w:ascii="Times New Roman" w:hAnsi="Times New Roman" w:cs="Times New Roman"/>
          <w:sz w:val="24"/>
          <w:szCs w:val="24"/>
        </w:rPr>
        <w:t xml:space="preserve">Slika 14: </w:t>
      </w:r>
      <w:r w:rsidR="00AC58DC" w:rsidRPr="003E0E8B">
        <w:rPr>
          <w:rFonts w:ascii="Times New Roman" w:hAnsi="Times New Roman" w:cs="Times New Roman"/>
          <w:sz w:val="24"/>
          <w:szCs w:val="24"/>
        </w:rPr>
        <w:t>Princip rada Reflotron® Plus suvog analizatora</w:t>
      </w:r>
      <w:r w:rsidR="000B75D0" w:rsidRPr="003E0E8B">
        <w:rPr>
          <w:rFonts w:ascii="Times New Roman" w:hAnsi="Times New Roman" w:cs="Times New Roman"/>
          <w:sz w:val="24"/>
          <w:szCs w:val="24"/>
        </w:rPr>
        <w:t xml:space="preserve"> sa test trakama na principu kapilarnosti</w:t>
      </w:r>
    </w:p>
    <w:p w:rsidR="006A11D9" w:rsidRPr="003E0E8B" w:rsidRDefault="006A11D9" w:rsidP="006A11D9">
      <w:pPr>
        <w:pStyle w:val="NoSpacing"/>
        <w:spacing w:line="276" w:lineRule="auto"/>
        <w:jc w:val="both"/>
        <w:rPr>
          <w:rFonts w:ascii="Times New Roman" w:hAnsi="Times New Roman" w:cs="Times New Roman"/>
          <w:b/>
          <w:sz w:val="24"/>
          <w:szCs w:val="24"/>
        </w:rPr>
      </w:pPr>
    </w:p>
    <w:p w:rsidR="00792907" w:rsidRPr="003E0E8B" w:rsidRDefault="00792907" w:rsidP="006A11D9">
      <w:pPr>
        <w:pStyle w:val="NoSpacing"/>
        <w:spacing w:line="276" w:lineRule="auto"/>
        <w:jc w:val="both"/>
        <w:rPr>
          <w:rFonts w:ascii="Times New Roman" w:hAnsi="Times New Roman" w:cs="Times New Roman"/>
          <w:b/>
          <w:sz w:val="24"/>
          <w:szCs w:val="24"/>
        </w:rPr>
      </w:pPr>
    </w:p>
    <w:p w:rsidR="000B75D0" w:rsidRPr="003E0E8B" w:rsidRDefault="00792907" w:rsidP="00792907">
      <w:pPr>
        <w:pStyle w:val="NoSpacing"/>
        <w:spacing w:line="276" w:lineRule="auto"/>
        <w:jc w:val="center"/>
        <w:rPr>
          <w:rFonts w:ascii="Times New Roman" w:hAnsi="Times New Roman" w:cs="Times New Roman"/>
          <w:b/>
          <w:sz w:val="24"/>
          <w:szCs w:val="24"/>
        </w:rPr>
      </w:pPr>
      <w:r w:rsidRPr="003E0E8B">
        <w:rPr>
          <w:rFonts w:ascii="Times New Roman" w:hAnsi="Times New Roman" w:cs="Times New Roman"/>
          <w:b/>
          <w:noProof/>
          <w:sz w:val="24"/>
          <w:szCs w:val="24"/>
        </w:rPr>
        <w:drawing>
          <wp:inline distT="0" distB="0" distL="0" distR="0">
            <wp:extent cx="5972175" cy="2286000"/>
            <wp:effectExtent l="19050" t="0" r="9525" b="0"/>
            <wp:docPr id="4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cstate="print"/>
                    <a:srcRect/>
                    <a:stretch>
                      <a:fillRect/>
                    </a:stretch>
                  </pic:blipFill>
                  <pic:spPr bwMode="auto">
                    <a:xfrm>
                      <a:off x="0" y="0"/>
                      <a:ext cx="5972175" cy="2286000"/>
                    </a:xfrm>
                    <a:prstGeom prst="rect">
                      <a:avLst/>
                    </a:prstGeom>
                    <a:noFill/>
                    <a:ln w="9525">
                      <a:noFill/>
                      <a:miter lim="800000"/>
                      <a:headEnd/>
                      <a:tailEnd/>
                    </a:ln>
                  </pic:spPr>
                </pic:pic>
              </a:graphicData>
            </a:graphic>
          </wp:inline>
        </w:drawing>
      </w:r>
    </w:p>
    <w:p w:rsidR="000B75D0" w:rsidRPr="003E0E8B" w:rsidRDefault="000B75D0" w:rsidP="000B75D0">
      <w:pPr>
        <w:pStyle w:val="NoSpacing"/>
        <w:spacing w:line="276" w:lineRule="auto"/>
        <w:jc w:val="center"/>
        <w:rPr>
          <w:rFonts w:ascii="Times New Roman" w:hAnsi="Times New Roman" w:cs="Times New Roman"/>
          <w:b/>
          <w:sz w:val="24"/>
          <w:szCs w:val="24"/>
        </w:rPr>
      </w:pPr>
      <w:r w:rsidRPr="003E0E8B">
        <w:rPr>
          <w:rFonts w:ascii="Times New Roman" w:hAnsi="Times New Roman" w:cs="Times New Roman"/>
          <w:b/>
          <w:noProof/>
          <w:sz w:val="24"/>
          <w:szCs w:val="24"/>
        </w:rPr>
        <w:drawing>
          <wp:inline distT="0" distB="0" distL="0" distR="0">
            <wp:extent cx="3448050" cy="1611290"/>
            <wp:effectExtent l="19050" t="0" r="0" b="0"/>
            <wp:docPr id="4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 cstate="print"/>
                    <a:srcRect/>
                    <a:stretch>
                      <a:fillRect/>
                    </a:stretch>
                  </pic:blipFill>
                  <pic:spPr bwMode="auto">
                    <a:xfrm>
                      <a:off x="0" y="0"/>
                      <a:ext cx="3450685" cy="1612521"/>
                    </a:xfrm>
                    <a:prstGeom prst="rect">
                      <a:avLst/>
                    </a:prstGeom>
                    <a:noFill/>
                    <a:ln w="9525">
                      <a:noFill/>
                      <a:miter lim="800000"/>
                      <a:headEnd/>
                      <a:tailEnd/>
                    </a:ln>
                  </pic:spPr>
                </pic:pic>
              </a:graphicData>
            </a:graphic>
          </wp:inline>
        </w:drawing>
      </w:r>
    </w:p>
    <w:p w:rsidR="00792907" w:rsidRPr="003E0E8B" w:rsidRDefault="008B58A5" w:rsidP="00792907">
      <w:pPr>
        <w:pStyle w:val="NoSpacing"/>
        <w:spacing w:line="276" w:lineRule="auto"/>
        <w:jc w:val="center"/>
        <w:rPr>
          <w:rFonts w:ascii="Times New Roman" w:hAnsi="Times New Roman" w:cs="Times New Roman"/>
          <w:sz w:val="24"/>
          <w:szCs w:val="24"/>
        </w:rPr>
      </w:pPr>
      <w:r>
        <w:rPr>
          <w:rFonts w:ascii="Times New Roman" w:hAnsi="Times New Roman" w:cs="Times New Roman"/>
          <w:sz w:val="24"/>
          <w:szCs w:val="24"/>
        </w:rPr>
        <w:t xml:space="preserve">Slika 15: </w:t>
      </w:r>
      <w:r w:rsidR="00792907" w:rsidRPr="003E0E8B">
        <w:rPr>
          <w:rFonts w:ascii="Times New Roman" w:hAnsi="Times New Roman" w:cs="Times New Roman"/>
          <w:sz w:val="24"/>
          <w:szCs w:val="24"/>
        </w:rPr>
        <w:t>Princip rada reagens-filmova proizvođača Fuji</w:t>
      </w:r>
    </w:p>
    <w:p w:rsidR="006A11D9" w:rsidRPr="003E0E8B" w:rsidRDefault="006A11D9" w:rsidP="006A11D9">
      <w:pPr>
        <w:pStyle w:val="NoSpacing"/>
        <w:spacing w:line="276" w:lineRule="auto"/>
        <w:jc w:val="both"/>
        <w:rPr>
          <w:rFonts w:ascii="Times New Roman" w:hAnsi="Times New Roman" w:cs="Times New Roman"/>
          <w:b/>
          <w:sz w:val="24"/>
          <w:szCs w:val="24"/>
        </w:rPr>
      </w:pPr>
    </w:p>
    <w:p w:rsidR="00ED6D77" w:rsidRPr="003E0E8B" w:rsidRDefault="00ED6D77" w:rsidP="006A11D9">
      <w:pPr>
        <w:pStyle w:val="NoSpacing"/>
        <w:spacing w:line="276" w:lineRule="auto"/>
        <w:jc w:val="both"/>
        <w:rPr>
          <w:rFonts w:ascii="Times New Roman" w:hAnsi="Times New Roman" w:cs="Times New Roman"/>
          <w:b/>
          <w:sz w:val="24"/>
          <w:szCs w:val="24"/>
        </w:rPr>
      </w:pPr>
      <w:r w:rsidRPr="003E0E8B">
        <w:rPr>
          <w:rFonts w:ascii="Times New Roman" w:hAnsi="Times New Roman" w:cs="Times New Roman"/>
          <w:b/>
          <w:sz w:val="24"/>
          <w:szCs w:val="24"/>
        </w:rPr>
        <w:lastRenderedPageBreak/>
        <w:t>Laboratorija na čipu</w:t>
      </w:r>
      <w:r w:rsidR="001A04A9" w:rsidRPr="003E0E8B">
        <w:rPr>
          <w:rFonts w:ascii="Times New Roman" w:hAnsi="Times New Roman" w:cs="Times New Roman"/>
          <w:b/>
          <w:sz w:val="24"/>
          <w:szCs w:val="24"/>
        </w:rPr>
        <w:t xml:space="preserve"> (eng.</w:t>
      </w:r>
      <w:r w:rsidR="00BB3FFC" w:rsidRPr="003E0E8B">
        <w:rPr>
          <w:rFonts w:ascii="Times New Roman" w:hAnsi="Times New Roman" w:cs="Times New Roman"/>
          <w:b/>
          <w:sz w:val="24"/>
          <w:szCs w:val="24"/>
        </w:rPr>
        <w:t xml:space="preserve"> </w:t>
      </w:r>
      <w:r w:rsidR="001A04A9" w:rsidRPr="003E0E8B">
        <w:rPr>
          <w:rFonts w:ascii="Times New Roman" w:hAnsi="Times New Roman" w:cs="Times New Roman"/>
          <w:b/>
          <w:sz w:val="24"/>
          <w:szCs w:val="24"/>
        </w:rPr>
        <w:t>Lab-on-a-chip, LOC</w:t>
      </w:r>
      <w:r w:rsidR="00760327" w:rsidRPr="003E0E8B">
        <w:rPr>
          <w:rFonts w:ascii="Times New Roman" w:hAnsi="Times New Roman" w:cs="Times New Roman"/>
          <w:b/>
          <w:sz w:val="24"/>
          <w:szCs w:val="24"/>
        </w:rPr>
        <w:t>; point to care test, POCT</w:t>
      </w:r>
      <w:r w:rsidR="001A04A9" w:rsidRPr="003E0E8B">
        <w:rPr>
          <w:rFonts w:ascii="Times New Roman" w:hAnsi="Times New Roman" w:cs="Times New Roman"/>
          <w:b/>
          <w:sz w:val="24"/>
          <w:szCs w:val="24"/>
        </w:rPr>
        <w:t>)</w:t>
      </w:r>
    </w:p>
    <w:p w:rsidR="001A04A9" w:rsidRPr="003E0E8B" w:rsidRDefault="001A04A9" w:rsidP="001A04A9">
      <w:pPr>
        <w:pStyle w:val="NoSpacing"/>
        <w:spacing w:line="276" w:lineRule="auto"/>
        <w:jc w:val="both"/>
        <w:rPr>
          <w:rFonts w:ascii="Times New Roman" w:hAnsi="Times New Roman" w:cs="Times New Roman"/>
          <w:sz w:val="24"/>
          <w:szCs w:val="24"/>
        </w:rPr>
      </w:pPr>
    </w:p>
    <w:p w:rsidR="00E702D7" w:rsidRPr="003E0E8B" w:rsidRDefault="003511D3" w:rsidP="00211072">
      <w:pPr>
        <w:pStyle w:val="NoSpacing"/>
        <w:spacing w:line="276" w:lineRule="auto"/>
        <w:ind w:firstLine="720"/>
        <w:jc w:val="both"/>
        <w:rPr>
          <w:rFonts w:ascii="Times New Roman" w:hAnsi="Times New Roman" w:cs="Times New Roman"/>
          <w:sz w:val="24"/>
          <w:szCs w:val="24"/>
        </w:rPr>
      </w:pPr>
      <w:r w:rsidRPr="003E0E8B">
        <w:rPr>
          <w:rFonts w:ascii="Times New Roman" w:hAnsi="Times New Roman" w:cs="Times New Roman"/>
          <w:sz w:val="24"/>
          <w:szCs w:val="24"/>
        </w:rPr>
        <w:t>Laboratorija na čipu je sistem-</w:t>
      </w:r>
      <w:r w:rsidR="0075064C" w:rsidRPr="003E0E8B">
        <w:rPr>
          <w:rFonts w:ascii="Times New Roman" w:hAnsi="Times New Roman" w:cs="Times New Roman"/>
          <w:sz w:val="24"/>
          <w:szCs w:val="24"/>
        </w:rPr>
        <w:t>uređaj</w:t>
      </w:r>
      <w:r w:rsidR="00E702D7" w:rsidRPr="003E0E8B">
        <w:rPr>
          <w:rFonts w:ascii="Times New Roman" w:hAnsi="Times New Roman" w:cs="Times New Roman"/>
          <w:sz w:val="24"/>
          <w:szCs w:val="24"/>
        </w:rPr>
        <w:t xml:space="preserve"> </w:t>
      </w:r>
      <w:r w:rsidR="0075064C" w:rsidRPr="003E0E8B">
        <w:rPr>
          <w:rFonts w:ascii="Times New Roman" w:hAnsi="Times New Roman" w:cs="Times New Roman"/>
          <w:sz w:val="24"/>
          <w:szCs w:val="24"/>
        </w:rPr>
        <w:t>koji</w:t>
      </w:r>
      <w:r w:rsidR="00E702D7" w:rsidRPr="003E0E8B">
        <w:rPr>
          <w:rFonts w:ascii="Times New Roman" w:hAnsi="Times New Roman" w:cs="Times New Roman"/>
          <w:sz w:val="24"/>
          <w:szCs w:val="24"/>
        </w:rPr>
        <w:t xml:space="preserve"> </w:t>
      </w:r>
      <w:r w:rsidR="0075064C" w:rsidRPr="003E0E8B">
        <w:rPr>
          <w:rFonts w:ascii="Times New Roman" w:hAnsi="Times New Roman" w:cs="Times New Roman"/>
          <w:sz w:val="24"/>
          <w:szCs w:val="24"/>
        </w:rPr>
        <w:t>integri</w:t>
      </w:r>
      <w:r w:rsidRPr="003E0E8B">
        <w:rPr>
          <w:rFonts w:ascii="Times New Roman" w:hAnsi="Times New Roman" w:cs="Times New Roman"/>
          <w:sz w:val="24"/>
          <w:szCs w:val="24"/>
        </w:rPr>
        <w:t>še</w:t>
      </w:r>
      <w:r w:rsidR="00E702D7" w:rsidRPr="003E0E8B">
        <w:rPr>
          <w:rFonts w:ascii="Times New Roman" w:hAnsi="Times New Roman" w:cs="Times New Roman"/>
          <w:sz w:val="24"/>
          <w:szCs w:val="24"/>
        </w:rPr>
        <w:t xml:space="preserve"> </w:t>
      </w:r>
      <w:r w:rsidR="0075064C" w:rsidRPr="003E0E8B">
        <w:rPr>
          <w:rFonts w:ascii="Times New Roman" w:hAnsi="Times New Roman" w:cs="Times New Roman"/>
          <w:sz w:val="24"/>
          <w:szCs w:val="24"/>
        </w:rPr>
        <w:t>jednu</w:t>
      </w:r>
      <w:r w:rsidR="00E702D7" w:rsidRPr="003E0E8B">
        <w:rPr>
          <w:rFonts w:ascii="Times New Roman" w:hAnsi="Times New Roman" w:cs="Times New Roman"/>
          <w:sz w:val="24"/>
          <w:szCs w:val="24"/>
        </w:rPr>
        <w:t xml:space="preserve"> </w:t>
      </w:r>
      <w:r w:rsidR="0075064C" w:rsidRPr="003E0E8B">
        <w:rPr>
          <w:rFonts w:ascii="Times New Roman" w:hAnsi="Times New Roman" w:cs="Times New Roman"/>
          <w:sz w:val="24"/>
          <w:szCs w:val="24"/>
        </w:rPr>
        <w:t>ili</w:t>
      </w:r>
      <w:r w:rsidR="00E702D7" w:rsidRPr="003E0E8B">
        <w:rPr>
          <w:rFonts w:ascii="Times New Roman" w:hAnsi="Times New Roman" w:cs="Times New Roman"/>
          <w:sz w:val="24"/>
          <w:szCs w:val="24"/>
        </w:rPr>
        <w:t xml:space="preserve"> </w:t>
      </w:r>
      <w:r w:rsidR="0075064C" w:rsidRPr="003E0E8B">
        <w:rPr>
          <w:rFonts w:ascii="Times New Roman" w:hAnsi="Times New Roman" w:cs="Times New Roman"/>
          <w:sz w:val="24"/>
          <w:szCs w:val="24"/>
        </w:rPr>
        <w:t>više</w:t>
      </w:r>
      <w:r w:rsidR="00E702D7" w:rsidRPr="003E0E8B">
        <w:rPr>
          <w:rFonts w:ascii="Times New Roman" w:hAnsi="Times New Roman" w:cs="Times New Roman"/>
          <w:sz w:val="24"/>
          <w:szCs w:val="24"/>
        </w:rPr>
        <w:t xml:space="preserve"> </w:t>
      </w:r>
      <w:r w:rsidR="0075064C" w:rsidRPr="003E0E8B">
        <w:rPr>
          <w:rFonts w:ascii="Times New Roman" w:hAnsi="Times New Roman" w:cs="Times New Roman"/>
          <w:sz w:val="24"/>
          <w:szCs w:val="24"/>
        </w:rPr>
        <w:t>laboratorijskih</w:t>
      </w:r>
      <w:r w:rsidR="00E702D7" w:rsidRPr="003E0E8B">
        <w:rPr>
          <w:rFonts w:ascii="Times New Roman" w:hAnsi="Times New Roman" w:cs="Times New Roman"/>
          <w:sz w:val="24"/>
          <w:szCs w:val="24"/>
        </w:rPr>
        <w:t xml:space="preserve"> </w:t>
      </w:r>
      <w:r w:rsidR="0075064C" w:rsidRPr="003E0E8B">
        <w:rPr>
          <w:rFonts w:ascii="Times New Roman" w:hAnsi="Times New Roman" w:cs="Times New Roman"/>
          <w:sz w:val="24"/>
          <w:szCs w:val="24"/>
        </w:rPr>
        <w:t>funkcija</w:t>
      </w:r>
      <w:r w:rsidR="00E702D7" w:rsidRPr="003E0E8B">
        <w:rPr>
          <w:rFonts w:ascii="Times New Roman" w:hAnsi="Times New Roman" w:cs="Times New Roman"/>
          <w:sz w:val="24"/>
          <w:szCs w:val="24"/>
        </w:rPr>
        <w:t xml:space="preserve"> </w:t>
      </w:r>
      <w:r w:rsidR="0075064C" w:rsidRPr="003E0E8B">
        <w:rPr>
          <w:rFonts w:ascii="Times New Roman" w:hAnsi="Times New Roman" w:cs="Times New Roman"/>
          <w:sz w:val="24"/>
          <w:szCs w:val="24"/>
        </w:rPr>
        <w:t>na</w:t>
      </w:r>
      <w:r w:rsidR="00E702D7" w:rsidRPr="003E0E8B">
        <w:rPr>
          <w:rFonts w:ascii="Times New Roman" w:hAnsi="Times New Roman" w:cs="Times New Roman"/>
          <w:sz w:val="24"/>
          <w:szCs w:val="24"/>
        </w:rPr>
        <w:t xml:space="preserve"> </w:t>
      </w:r>
      <w:r w:rsidR="0075064C" w:rsidRPr="003E0E8B">
        <w:rPr>
          <w:rFonts w:ascii="Times New Roman" w:hAnsi="Times New Roman" w:cs="Times New Roman"/>
          <w:sz w:val="24"/>
          <w:szCs w:val="24"/>
        </w:rPr>
        <w:t>jednom</w:t>
      </w:r>
      <w:r w:rsidR="00E702D7" w:rsidRPr="003E0E8B">
        <w:rPr>
          <w:rFonts w:ascii="Times New Roman" w:hAnsi="Times New Roman" w:cs="Times New Roman"/>
          <w:sz w:val="24"/>
          <w:szCs w:val="24"/>
        </w:rPr>
        <w:t xml:space="preserve"> </w:t>
      </w:r>
      <w:r w:rsidR="00FC1B3E">
        <w:rPr>
          <w:rFonts w:ascii="Times New Roman" w:hAnsi="Times New Roman" w:cs="Times New Roman"/>
          <w:sz w:val="24"/>
          <w:szCs w:val="24"/>
        </w:rPr>
        <w:t>integrisanom</w:t>
      </w:r>
      <w:r w:rsidR="00E702D7" w:rsidRPr="003E0E8B">
        <w:rPr>
          <w:rFonts w:ascii="Times New Roman" w:hAnsi="Times New Roman" w:cs="Times New Roman"/>
          <w:sz w:val="24"/>
          <w:szCs w:val="24"/>
        </w:rPr>
        <w:t xml:space="preserve"> </w:t>
      </w:r>
      <w:r w:rsidRPr="003E0E8B">
        <w:rPr>
          <w:rFonts w:ascii="Times New Roman" w:hAnsi="Times New Roman" w:cs="Times New Roman"/>
          <w:sz w:val="24"/>
          <w:szCs w:val="24"/>
        </w:rPr>
        <w:t>kolu</w:t>
      </w:r>
      <w:r w:rsidR="00E702D7" w:rsidRPr="003E0E8B">
        <w:rPr>
          <w:rFonts w:ascii="Times New Roman" w:hAnsi="Times New Roman" w:cs="Times New Roman"/>
          <w:sz w:val="24"/>
          <w:szCs w:val="24"/>
        </w:rPr>
        <w:t xml:space="preserve"> </w:t>
      </w:r>
      <w:r w:rsidRPr="003E0E8B">
        <w:rPr>
          <w:rFonts w:ascii="Times New Roman" w:hAnsi="Times New Roman" w:cs="Times New Roman"/>
          <w:sz w:val="24"/>
          <w:szCs w:val="24"/>
        </w:rPr>
        <w:t>koji se naziva</w:t>
      </w:r>
      <w:r w:rsidR="00E702D7" w:rsidRPr="003E0E8B">
        <w:rPr>
          <w:rFonts w:ascii="Times New Roman" w:hAnsi="Times New Roman" w:cs="Times New Roman"/>
          <w:sz w:val="24"/>
          <w:szCs w:val="24"/>
        </w:rPr>
        <w:t xml:space="preserve"> "</w:t>
      </w:r>
      <w:r w:rsidR="0075064C" w:rsidRPr="003E0E8B">
        <w:rPr>
          <w:rFonts w:ascii="Times New Roman" w:hAnsi="Times New Roman" w:cs="Times New Roman"/>
          <w:sz w:val="24"/>
          <w:szCs w:val="24"/>
        </w:rPr>
        <w:t>čip</w:t>
      </w:r>
      <w:r w:rsidRPr="003E0E8B">
        <w:rPr>
          <w:rFonts w:ascii="Times New Roman" w:hAnsi="Times New Roman" w:cs="Times New Roman"/>
          <w:sz w:val="24"/>
          <w:szCs w:val="24"/>
        </w:rPr>
        <w:t>", površine</w:t>
      </w:r>
      <w:r w:rsidR="00E702D7" w:rsidRPr="003E0E8B">
        <w:rPr>
          <w:rFonts w:ascii="Times New Roman" w:hAnsi="Times New Roman" w:cs="Times New Roman"/>
          <w:sz w:val="24"/>
          <w:szCs w:val="24"/>
        </w:rPr>
        <w:t xml:space="preserve"> </w:t>
      </w:r>
      <w:r w:rsidR="0075064C" w:rsidRPr="003E0E8B">
        <w:rPr>
          <w:rFonts w:ascii="Times New Roman" w:hAnsi="Times New Roman" w:cs="Times New Roman"/>
          <w:sz w:val="24"/>
          <w:szCs w:val="24"/>
        </w:rPr>
        <w:t>od</w:t>
      </w:r>
      <w:r w:rsidR="00E702D7" w:rsidRPr="003E0E8B">
        <w:rPr>
          <w:rFonts w:ascii="Times New Roman" w:hAnsi="Times New Roman" w:cs="Times New Roman"/>
          <w:sz w:val="24"/>
          <w:szCs w:val="24"/>
        </w:rPr>
        <w:t xml:space="preserve"> </w:t>
      </w:r>
      <w:r w:rsidRPr="003E0E8B">
        <w:rPr>
          <w:rFonts w:ascii="Times New Roman" w:hAnsi="Times New Roman" w:cs="Times New Roman"/>
          <w:sz w:val="24"/>
          <w:szCs w:val="24"/>
        </w:rPr>
        <w:t xml:space="preserve">nekoliko </w:t>
      </w:r>
      <w:r w:rsidR="0075064C" w:rsidRPr="003E0E8B">
        <w:rPr>
          <w:rFonts w:ascii="Times New Roman" w:hAnsi="Times New Roman" w:cs="Times New Roman"/>
          <w:sz w:val="24"/>
          <w:szCs w:val="24"/>
        </w:rPr>
        <w:t>milimetara</w:t>
      </w:r>
      <w:r w:rsidR="00E702D7" w:rsidRPr="003E0E8B">
        <w:rPr>
          <w:rFonts w:ascii="Times New Roman" w:hAnsi="Times New Roman" w:cs="Times New Roman"/>
          <w:sz w:val="24"/>
          <w:szCs w:val="24"/>
        </w:rPr>
        <w:t xml:space="preserve"> </w:t>
      </w:r>
      <w:r w:rsidR="0075064C" w:rsidRPr="003E0E8B">
        <w:rPr>
          <w:rFonts w:ascii="Times New Roman" w:hAnsi="Times New Roman" w:cs="Times New Roman"/>
          <w:sz w:val="24"/>
          <w:szCs w:val="24"/>
        </w:rPr>
        <w:t>do</w:t>
      </w:r>
      <w:r w:rsidR="00E702D7" w:rsidRPr="003E0E8B">
        <w:rPr>
          <w:rFonts w:ascii="Times New Roman" w:hAnsi="Times New Roman" w:cs="Times New Roman"/>
          <w:sz w:val="24"/>
          <w:szCs w:val="24"/>
        </w:rPr>
        <w:t xml:space="preserve"> </w:t>
      </w:r>
      <w:r w:rsidRPr="003E0E8B">
        <w:rPr>
          <w:rFonts w:ascii="Times New Roman" w:hAnsi="Times New Roman" w:cs="Times New Roman"/>
          <w:sz w:val="24"/>
          <w:szCs w:val="24"/>
        </w:rPr>
        <w:t xml:space="preserve">nekoliko </w:t>
      </w:r>
      <w:r w:rsidR="0075064C" w:rsidRPr="003E0E8B">
        <w:rPr>
          <w:rFonts w:ascii="Times New Roman" w:hAnsi="Times New Roman" w:cs="Times New Roman"/>
          <w:sz w:val="24"/>
          <w:szCs w:val="24"/>
        </w:rPr>
        <w:t>kvadratnih</w:t>
      </w:r>
      <w:r w:rsidR="00E702D7" w:rsidRPr="003E0E8B">
        <w:rPr>
          <w:rFonts w:ascii="Times New Roman" w:hAnsi="Times New Roman" w:cs="Times New Roman"/>
          <w:sz w:val="24"/>
          <w:szCs w:val="24"/>
        </w:rPr>
        <w:t xml:space="preserve"> </w:t>
      </w:r>
      <w:r w:rsidR="00FC1B3E">
        <w:rPr>
          <w:rFonts w:ascii="Times New Roman" w:hAnsi="Times New Roman" w:cs="Times New Roman"/>
          <w:sz w:val="24"/>
          <w:szCs w:val="24"/>
        </w:rPr>
        <w:t>sa</w:t>
      </w:r>
      <w:r w:rsidR="0075064C" w:rsidRPr="003E0E8B">
        <w:rPr>
          <w:rFonts w:ascii="Times New Roman" w:hAnsi="Times New Roman" w:cs="Times New Roman"/>
          <w:sz w:val="24"/>
          <w:szCs w:val="24"/>
        </w:rPr>
        <w:t>ntimetara</w:t>
      </w:r>
      <w:r w:rsidR="00E702D7" w:rsidRPr="003E0E8B">
        <w:rPr>
          <w:rFonts w:ascii="Times New Roman" w:hAnsi="Times New Roman" w:cs="Times New Roman"/>
          <w:sz w:val="24"/>
          <w:szCs w:val="24"/>
        </w:rPr>
        <w:t xml:space="preserve"> </w:t>
      </w:r>
      <w:r w:rsidR="00FC1B3E">
        <w:rPr>
          <w:rFonts w:ascii="Times New Roman" w:hAnsi="Times New Roman" w:cs="Times New Roman"/>
          <w:sz w:val="24"/>
          <w:szCs w:val="24"/>
        </w:rPr>
        <w:t>da</w:t>
      </w:r>
      <w:r w:rsidR="00E702D7" w:rsidRPr="003E0E8B">
        <w:rPr>
          <w:rFonts w:ascii="Times New Roman" w:hAnsi="Times New Roman" w:cs="Times New Roman"/>
          <w:sz w:val="24"/>
          <w:szCs w:val="24"/>
        </w:rPr>
        <w:t xml:space="preserve"> </w:t>
      </w:r>
      <w:r w:rsidR="0075064C" w:rsidRPr="003E0E8B">
        <w:rPr>
          <w:rFonts w:ascii="Times New Roman" w:hAnsi="Times New Roman" w:cs="Times New Roman"/>
          <w:sz w:val="24"/>
          <w:szCs w:val="24"/>
        </w:rPr>
        <w:t>bi</w:t>
      </w:r>
      <w:r w:rsidR="00E702D7" w:rsidRPr="003E0E8B">
        <w:rPr>
          <w:rFonts w:ascii="Times New Roman" w:hAnsi="Times New Roman" w:cs="Times New Roman"/>
          <w:sz w:val="24"/>
          <w:szCs w:val="24"/>
        </w:rPr>
        <w:t xml:space="preserve"> </w:t>
      </w:r>
      <w:r w:rsidR="0075064C" w:rsidRPr="003E0E8B">
        <w:rPr>
          <w:rFonts w:ascii="Times New Roman" w:hAnsi="Times New Roman" w:cs="Times New Roman"/>
          <w:sz w:val="24"/>
          <w:szCs w:val="24"/>
        </w:rPr>
        <w:t>se</w:t>
      </w:r>
      <w:r w:rsidR="00E702D7" w:rsidRPr="003E0E8B">
        <w:rPr>
          <w:rFonts w:ascii="Times New Roman" w:hAnsi="Times New Roman" w:cs="Times New Roman"/>
          <w:sz w:val="24"/>
          <w:szCs w:val="24"/>
        </w:rPr>
        <w:t xml:space="preserve"> </w:t>
      </w:r>
      <w:r w:rsidR="0075064C" w:rsidRPr="003E0E8B">
        <w:rPr>
          <w:rFonts w:ascii="Times New Roman" w:hAnsi="Times New Roman" w:cs="Times New Roman"/>
          <w:sz w:val="24"/>
          <w:szCs w:val="24"/>
        </w:rPr>
        <w:t>postigla</w:t>
      </w:r>
      <w:r w:rsidR="00E702D7" w:rsidRPr="003E0E8B">
        <w:rPr>
          <w:rFonts w:ascii="Times New Roman" w:hAnsi="Times New Roman" w:cs="Times New Roman"/>
          <w:sz w:val="24"/>
          <w:szCs w:val="24"/>
        </w:rPr>
        <w:t xml:space="preserve"> </w:t>
      </w:r>
      <w:r w:rsidRPr="003E0E8B">
        <w:rPr>
          <w:rFonts w:ascii="Times New Roman" w:hAnsi="Times New Roman" w:cs="Times New Roman"/>
          <w:sz w:val="24"/>
          <w:szCs w:val="24"/>
        </w:rPr>
        <w:t xml:space="preserve">visoka automatizacija. </w:t>
      </w:r>
      <w:r w:rsidR="0075064C" w:rsidRPr="003E0E8B">
        <w:rPr>
          <w:rFonts w:ascii="Times New Roman" w:hAnsi="Times New Roman" w:cs="Times New Roman"/>
          <w:sz w:val="24"/>
          <w:szCs w:val="24"/>
        </w:rPr>
        <w:t>LOC</w:t>
      </w:r>
      <w:r w:rsidR="00E702D7" w:rsidRPr="003E0E8B">
        <w:rPr>
          <w:rFonts w:ascii="Times New Roman" w:hAnsi="Times New Roman" w:cs="Times New Roman"/>
          <w:sz w:val="24"/>
          <w:szCs w:val="24"/>
        </w:rPr>
        <w:t xml:space="preserve"> </w:t>
      </w:r>
      <w:r w:rsidR="0075064C" w:rsidRPr="003E0E8B">
        <w:rPr>
          <w:rFonts w:ascii="Times New Roman" w:hAnsi="Times New Roman" w:cs="Times New Roman"/>
          <w:sz w:val="24"/>
          <w:szCs w:val="24"/>
        </w:rPr>
        <w:t>mogu</w:t>
      </w:r>
      <w:r w:rsidR="00E702D7" w:rsidRPr="003E0E8B">
        <w:rPr>
          <w:rFonts w:ascii="Times New Roman" w:hAnsi="Times New Roman" w:cs="Times New Roman"/>
          <w:sz w:val="24"/>
          <w:szCs w:val="24"/>
        </w:rPr>
        <w:t xml:space="preserve"> </w:t>
      </w:r>
      <w:r w:rsidR="0075064C" w:rsidRPr="003E0E8B">
        <w:rPr>
          <w:rFonts w:ascii="Times New Roman" w:hAnsi="Times New Roman" w:cs="Times New Roman"/>
          <w:sz w:val="24"/>
          <w:szCs w:val="24"/>
        </w:rPr>
        <w:t>da</w:t>
      </w:r>
      <w:r w:rsidR="00E702D7" w:rsidRPr="003E0E8B">
        <w:rPr>
          <w:rFonts w:ascii="Times New Roman" w:hAnsi="Times New Roman" w:cs="Times New Roman"/>
          <w:sz w:val="24"/>
          <w:szCs w:val="24"/>
        </w:rPr>
        <w:t xml:space="preserve"> </w:t>
      </w:r>
      <w:r w:rsidR="0075064C" w:rsidRPr="003E0E8B">
        <w:rPr>
          <w:rFonts w:ascii="Times New Roman" w:hAnsi="Times New Roman" w:cs="Times New Roman"/>
          <w:sz w:val="24"/>
          <w:szCs w:val="24"/>
        </w:rPr>
        <w:t>obrađuju</w:t>
      </w:r>
      <w:r w:rsidR="00E702D7" w:rsidRPr="003E0E8B">
        <w:rPr>
          <w:rFonts w:ascii="Times New Roman" w:hAnsi="Times New Roman" w:cs="Times New Roman"/>
          <w:sz w:val="24"/>
          <w:szCs w:val="24"/>
        </w:rPr>
        <w:t xml:space="preserve"> </w:t>
      </w:r>
      <w:r w:rsidR="00FC1B3E">
        <w:rPr>
          <w:rFonts w:ascii="Times New Roman" w:hAnsi="Times New Roman" w:cs="Times New Roman"/>
          <w:sz w:val="24"/>
          <w:szCs w:val="24"/>
        </w:rPr>
        <w:t>izrazito</w:t>
      </w:r>
      <w:r w:rsidR="00E702D7" w:rsidRPr="003E0E8B">
        <w:rPr>
          <w:rFonts w:ascii="Times New Roman" w:hAnsi="Times New Roman" w:cs="Times New Roman"/>
          <w:sz w:val="24"/>
          <w:szCs w:val="24"/>
        </w:rPr>
        <w:t xml:space="preserve"> </w:t>
      </w:r>
      <w:r w:rsidR="0075064C" w:rsidRPr="003E0E8B">
        <w:rPr>
          <w:rFonts w:ascii="Times New Roman" w:hAnsi="Times New Roman" w:cs="Times New Roman"/>
          <w:sz w:val="24"/>
          <w:szCs w:val="24"/>
        </w:rPr>
        <w:t>male</w:t>
      </w:r>
      <w:r w:rsidR="00E702D7" w:rsidRPr="003E0E8B">
        <w:rPr>
          <w:rFonts w:ascii="Times New Roman" w:hAnsi="Times New Roman" w:cs="Times New Roman"/>
          <w:sz w:val="24"/>
          <w:szCs w:val="24"/>
        </w:rPr>
        <w:t xml:space="preserve"> </w:t>
      </w:r>
      <w:r w:rsidR="0075064C" w:rsidRPr="003E0E8B">
        <w:rPr>
          <w:rFonts w:ascii="Times New Roman" w:hAnsi="Times New Roman" w:cs="Times New Roman"/>
          <w:sz w:val="24"/>
          <w:szCs w:val="24"/>
        </w:rPr>
        <w:t>količine</w:t>
      </w:r>
      <w:r w:rsidR="00E702D7" w:rsidRPr="003E0E8B">
        <w:rPr>
          <w:rFonts w:ascii="Times New Roman" w:hAnsi="Times New Roman" w:cs="Times New Roman"/>
          <w:sz w:val="24"/>
          <w:szCs w:val="24"/>
        </w:rPr>
        <w:t xml:space="preserve"> </w:t>
      </w:r>
      <w:r w:rsidR="0075064C" w:rsidRPr="003E0E8B">
        <w:rPr>
          <w:rFonts w:ascii="Times New Roman" w:hAnsi="Times New Roman" w:cs="Times New Roman"/>
          <w:sz w:val="24"/>
          <w:szCs w:val="24"/>
        </w:rPr>
        <w:t>tečnosti</w:t>
      </w:r>
      <w:r w:rsidRPr="003E0E8B">
        <w:rPr>
          <w:rFonts w:ascii="Times New Roman" w:hAnsi="Times New Roman" w:cs="Times New Roman"/>
          <w:sz w:val="24"/>
          <w:szCs w:val="24"/>
        </w:rPr>
        <w:t xml:space="preserve">, manje od </w:t>
      </w:r>
      <w:r w:rsidR="0075064C" w:rsidRPr="003E0E8B">
        <w:rPr>
          <w:rFonts w:ascii="Times New Roman" w:hAnsi="Times New Roman" w:cs="Times New Roman"/>
          <w:sz w:val="24"/>
          <w:szCs w:val="24"/>
        </w:rPr>
        <w:t>piko</w:t>
      </w:r>
      <w:r w:rsidR="00E702D7" w:rsidRPr="003E0E8B">
        <w:rPr>
          <w:rFonts w:ascii="Times New Roman" w:hAnsi="Times New Roman" w:cs="Times New Roman"/>
          <w:sz w:val="24"/>
          <w:szCs w:val="24"/>
        </w:rPr>
        <w:t>-</w:t>
      </w:r>
      <w:r w:rsidRPr="003E0E8B">
        <w:rPr>
          <w:rFonts w:ascii="Times New Roman" w:hAnsi="Times New Roman" w:cs="Times New Roman"/>
          <w:sz w:val="24"/>
          <w:szCs w:val="24"/>
        </w:rPr>
        <w:t>lit</w:t>
      </w:r>
      <w:r w:rsidR="0075064C" w:rsidRPr="003E0E8B">
        <w:rPr>
          <w:rFonts w:ascii="Times New Roman" w:hAnsi="Times New Roman" w:cs="Times New Roman"/>
          <w:sz w:val="24"/>
          <w:szCs w:val="24"/>
        </w:rPr>
        <w:t>ra</w:t>
      </w:r>
      <w:r w:rsidR="00E702D7" w:rsidRPr="003E0E8B">
        <w:rPr>
          <w:rFonts w:ascii="Times New Roman" w:hAnsi="Times New Roman" w:cs="Times New Roman"/>
          <w:sz w:val="24"/>
          <w:szCs w:val="24"/>
        </w:rPr>
        <w:t xml:space="preserve">. </w:t>
      </w:r>
      <w:r w:rsidR="0075064C" w:rsidRPr="003E0E8B">
        <w:rPr>
          <w:rFonts w:ascii="Times New Roman" w:hAnsi="Times New Roman" w:cs="Times New Roman"/>
          <w:sz w:val="24"/>
          <w:szCs w:val="24"/>
        </w:rPr>
        <w:t>Uređaji</w:t>
      </w:r>
      <w:r w:rsidR="00E702D7" w:rsidRPr="003E0E8B">
        <w:rPr>
          <w:rFonts w:ascii="Times New Roman" w:hAnsi="Times New Roman" w:cs="Times New Roman"/>
          <w:sz w:val="24"/>
          <w:szCs w:val="24"/>
        </w:rPr>
        <w:t xml:space="preserve"> </w:t>
      </w:r>
      <w:r w:rsidRPr="003E0E8B">
        <w:rPr>
          <w:rFonts w:ascii="Times New Roman" w:hAnsi="Times New Roman" w:cs="Times New Roman"/>
          <w:sz w:val="24"/>
          <w:szCs w:val="24"/>
        </w:rPr>
        <w:t xml:space="preserve">LOC </w:t>
      </w:r>
      <w:r w:rsidR="0075064C" w:rsidRPr="003E0E8B">
        <w:rPr>
          <w:rFonts w:ascii="Times New Roman" w:hAnsi="Times New Roman" w:cs="Times New Roman"/>
          <w:sz w:val="24"/>
          <w:szCs w:val="24"/>
        </w:rPr>
        <w:t>su</w:t>
      </w:r>
      <w:r w:rsidR="00E702D7" w:rsidRPr="003E0E8B">
        <w:rPr>
          <w:rFonts w:ascii="Times New Roman" w:hAnsi="Times New Roman" w:cs="Times New Roman"/>
          <w:sz w:val="24"/>
          <w:szCs w:val="24"/>
        </w:rPr>
        <w:t xml:space="preserve"> </w:t>
      </w:r>
      <w:r w:rsidR="0075064C" w:rsidRPr="003E0E8B">
        <w:rPr>
          <w:rFonts w:ascii="Times New Roman" w:hAnsi="Times New Roman" w:cs="Times New Roman"/>
          <w:sz w:val="24"/>
          <w:szCs w:val="24"/>
        </w:rPr>
        <w:t>podređeni</w:t>
      </w:r>
      <w:r w:rsidR="00E702D7" w:rsidRPr="003E0E8B">
        <w:rPr>
          <w:rFonts w:ascii="Times New Roman" w:hAnsi="Times New Roman" w:cs="Times New Roman"/>
          <w:sz w:val="24"/>
          <w:szCs w:val="24"/>
        </w:rPr>
        <w:t xml:space="preserve"> </w:t>
      </w:r>
      <w:r w:rsidR="0075064C" w:rsidRPr="003E0E8B">
        <w:rPr>
          <w:rFonts w:ascii="Times New Roman" w:hAnsi="Times New Roman" w:cs="Times New Roman"/>
          <w:sz w:val="24"/>
          <w:szCs w:val="24"/>
        </w:rPr>
        <w:t>mikroelektromehaničkim</w:t>
      </w:r>
      <w:r w:rsidR="00E702D7" w:rsidRPr="003E0E8B">
        <w:rPr>
          <w:rFonts w:ascii="Times New Roman" w:hAnsi="Times New Roman" w:cs="Times New Roman"/>
          <w:sz w:val="24"/>
          <w:szCs w:val="24"/>
        </w:rPr>
        <w:t xml:space="preserve"> </w:t>
      </w:r>
      <w:r w:rsidR="0075064C" w:rsidRPr="003E0E8B">
        <w:rPr>
          <w:rFonts w:ascii="Times New Roman" w:hAnsi="Times New Roman" w:cs="Times New Roman"/>
          <w:sz w:val="24"/>
          <w:szCs w:val="24"/>
        </w:rPr>
        <w:t>sistemima</w:t>
      </w:r>
      <w:r w:rsidR="00E702D7" w:rsidRPr="003E0E8B">
        <w:rPr>
          <w:rFonts w:ascii="Times New Roman" w:hAnsi="Times New Roman" w:cs="Times New Roman"/>
          <w:sz w:val="24"/>
          <w:szCs w:val="24"/>
        </w:rPr>
        <w:t xml:space="preserve"> (</w:t>
      </w:r>
      <w:r w:rsidR="0075064C" w:rsidRPr="003E0E8B">
        <w:rPr>
          <w:rFonts w:ascii="Times New Roman" w:hAnsi="Times New Roman" w:cs="Times New Roman"/>
          <w:sz w:val="24"/>
          <w:szCs w:val="24"/>
        </w:rPr>
        <w:t>MEMS</w:t>
      </w:r>
      <w:r w:rsidR="00E702D7" w:rsidRPr="003E0E8B">
        <w:rPr>
          <w:rFonts w:ascii="Times New Roman" w:hAnsi="Times New Roman" w:cs="Times New Roman"/>
          <w:sz w:val="24"/>
          <w:szCs w:val="24"/>
        </w:rPr>
        <w:t xml:space="preserve">) </w:t>
      </w:r>
      <w:r w:rsidR="0075064C" w:rsidRPr="003E0E8B">
        <w:rPr>
          <w:rFonts w:ascii="Times New Roman" w:hAnsi="Times New Roman" w:cs="Times New Roman"/>
          <w:sz w:val="24"/>
          <w:szCs w:val="24"/>
        </w:rPr>
        <w:t>i</w:t>
      </w:r>
      <w:r w:rsidR="00E702D7" w:rsidRPr="003E0E8B">
        <w:rPr>
          <w:rFonts w:ascii="Times New Roman" w:hAnsi="Times New Roman" w:cs="Times New Roman"/>
          <w:sz w:val="24"/>
          <w:szCs w:val="24"/>
        </w:rPr>
        <w:t xml:space="preserve"> </w:t>
      </w:r>
      <w:r w:rsidR="0075064C" w:rsidRPr="003E0E8B">
        <w:rPr>
          <w:rFonts w:ascii="Times New Roman" w:hAnsi="Times New Roman" w:cs="Times New Roman"/>
          <w:sz w:val="24"/>
          <w:szCs w:val="24"/>
        </w:rPr>
        <w:t>ponekad</w:t>
      </w:r>
      <w:r w:rsidR="00E702D7" w:rsidRPr="003E0E8B">
        <w:rPr>
          <w:rFonts w:ascii="Times New Roman" w:hAnsi="Times New Roman" w:cs="Times New Roman"/>
          <w:sz w:val="24"/>
          <w:szCs w:val="24"/>
        </w:rPr>
        <w:t xml:space="preserve"> </w:t>
      </w:r>
      <w:r w:rsidR="0075064C" w:rsidRPr="003E0E8B">
        <w:rPr>
          <w:rFonts w:ascii="Times New Roman" w:hAnsi="Times New Roman" w:cs="Times New Roman"/>
          <w:sz w:val="24"/>
          <w:szCs w:val="24"/>
        </w:rPr>
        <w:t>se</w:t>
      </w:r>
      <w:r w:rsidR="00E702D7" w:rsidRPr="003E0E8B">
        <w:rPr>
          <w:rFonts w:ascii="Times New Roman" w:hAnsi="Times New Roman" w:cs="Times New Roman"/>
          <w:sz w:val="24"/>
          <w:szCs w:val="24"/>
        </w:rPr>
        <w:t xml:space="preserve"> </w:t>
      </w:r>
      <w:r w:rsidR="0075064C" w:rsidRPr="003E0E8B">
        <w:rPr>
          <w:rFonts w:ascii="Times New Roman" w:hAnsi="Times New Roman" w:cs="Times New Roman"/>
          <w:sz w:val="24"/>
          <w:szCs w:val="24"/>
        </w:rPr>
        <w:t>nazivaju</w:t>
      </w:r>
      <w:r w:rsidR="00E702D7" w:rsidRPr="003E0E8B">
        <w:rPr>
          <w:rFonts w:ascii="Times New Roman" w:hAnsi="Times New Roman" w:cs="Times New Roman"/>
          <w:sz w:val="24"/>
          <w:szCs w:val="24"/>
        </w:rPr>
        <w:t xml:space="preserve"> "</w:t>
      </w:r>
      <w:r w:rsidR="0075064C" w:rsidRPr="003E0E8B">
        <w:rPr>
          <w:rFonts w:ascii="Times New Roman" w:hAnsi="Times New Roman" w:cs="Times New Roman"/>
          <w:sz w:val="24"/>
          <w:szCs w:val="24"/>
        </w:rPr>
        <w:t>mikro</w:t>
      </w:r>
      <w:r w:rsidR="00E702D7" w:rsidRPr="003E0E8B">
        <w:rPr>
          <w:rFonts w:ascii="Times New Roman" w:hAnsi="Times New Roman" w:cs="Times New Roman"/>
          <w:sz w:val="24"/>
          <w:szCs w:val="24"/>
        </w:rPr>
        <w:t>-</w:t>
      </w:r>
      <w:r w:rsidR="0075064C" w:rsidRPr="003E0E8B">
        <w:rPr>
          <w:rFonts w:ascii="Times New Roman" w:hAnsi="Times New Roman" w:cs="Times New Roman"/>
          <w:sz w:val="24"/>
          <w:szCs w:val="24"/>
        </w:rPr>
        <w:t>totalni</w:t>
      </w:r>
      <w:r w:rsidR="00E702D7" w:rsidRPr="003E0E8B">
        <w:rPr>
          <w:rFonts w:ascii="Times New Roman" w:hAnsi="Times New Roman" w:cs="Times New Roman"/>
          <w:sz w:val="24"/>
          <w:szCs w:val="24"/>
        </w:rPr>
        <w:t xml:space="preserve"> </w:t>
      </w:r>
      <w:r w:rsidR="0075064C" w:rsidRPr="003E0E8B">
        <w:rPr>
          <w:rFonts w:ascii="Times New Roman" w:hAnsi="Times New Roman" w:cs="Times New Roman"/>
          <w:sz w:val="24"/>
          <w:szCs w:val="24"/>
        </w:rPr>
        <w:t>sistemi</w:t>
      </w:r>
      <w:r w:rsidR="00E702D7" w:rsidRPr="003E0E8B">
        <w:rPr>
          <w:rFonts w:ascii="Times New Roman" w:hAnsi="Times New Roman" w:cs="Times New Roman"/>
          <w:sz w:val="24"/>
          <w:szCs w:val="24"/>
        </w:rPr>
        <w:t xml:space="preserve"> </w:t>
      </w:r>
      <w:r w:rsidR="0075064C" w:rsidRPr="003E0E8B">
        <w:rPr>
          <w:rFonts w:ascii="Times New Roman" w:hAnsi="Times New Roman" w:cs="Times New Roman"/>
          <w:sz w:val="24"/>
          <w:szCs w:val="24"/>
        </w:rPr>
        <w:t>analize</w:t>
      </w:r>
      <w:r w:rsidR="00E702D7" w:rsidRPr="003E0E8B">
        <w:rPr>
          <w:rFonts w:ascii="Times New Roman" w:hAnsi="Times New Roman" w:cs="Times New Roman"/>
          <w:sz w:val="24"/>
          <w:szCs w:val="24"/>
        </w:rPr>
        <w:t>" (µ</w:t>
      </w:r>
      <w:r w:rsidR="0075064C" w:rsidRPr="003E0E8B">
        <w:rPr>
          <w:rFonts w:ascii="Times New Roman" w:hAnsi="Times New Roman" w:cs="Times New Roman"/>
          <w:sz w:val="24"/>
          <w:szCs w:val="24"/>
        </w:rPr>
        <w:t>TAS</w:t>
      </w:r>
      <w:r w:rsidR="00E702D7" w:rsidRPr="003E0E8B">
        <w:rPr>
          <w:rFonts w:ascii="Times New Roman" w:hAnsi="Times New Roman" w:cs="Times New Roman"/>
          <w:sz w:val="24"/>
          <w:szCs w:val="24"/>
        </w:rPr>
        <w:t xml:space="preserve">). </w:t>
      </w:r>
      <w:r w:rsidR="0075064C" w:rsidRPr="003E0E8B">
        <w:rPr>
          <w:rFonts w:ascii="Times New Roman" w:hAnsi="Times New Roman" w:cs="Times New Roman"/>
          <w:sz w:val="24"/>
          <w:szCs w:val="24"/>
        </w:rPr>
        <w:t>LOC</w:t>
      </w:r>
      <w:r w:rsidR="00E702D7" w:rsidRPr="003E0E8B">
        <w:rPr>
          <w:rFonts w:ascii="Times New Roman" w:hAnsi="Times New Roman" w:cs="Times New Roman"/>
          <w:sz w:val="24"/>
          <w:szCs w:val="24"/>
        </w:rPr>
        <w:t xml:space="preserve"> </w:t>
      </w:r>
      <w:r w:rsidR="0075064C" w:rsidRPr="003E0E8B">
        <w:rPr>
          <w:rFonts w:ascii="Times New Roman" w:hAnsi="Times New Roman" w:cs="Times New Roman"/>
          <w:sz w:val="24"/>
          <w:szCs w:val="24"/>
        </w:rPr>
        <w:t>mogu</w:t>
      </w:r>
      <w:r w:rsidR="00E702D7" w:rsidRPr="003E0E8B">
        <w:rPr>
          <w:rFonts w:ascii="Times New Roman" w:hAnsi="Times New Roman" w:cs="Times New Roman"/>
          <w:sz w:val="24"/>
          <w:szCs w:val="24"/>
        </w:rPr>
        <w:t xml:space="preserve"> </w:t>
      </w:r>
      <w:r w:rsidR="0075064C" w:rsidRPr="003E0E8B">
        <w:rPr>
          <w:rFonts w:ascii="Times New Roman" w:hAnsi="Times New Roman" w:cs="Times New Roman"/>
          <w:sz w:val="24"/>
          <w:szCs w:val="24"/>
        </w:rPr>
        <w:t>koristiti</w:t>
      </w:r>
      <w:r w:rsidRPr="003E0E8B">
        <w:rPr>
          <w:rFonts w:ascii="Times New Roman" w:hAnsi="Times New Roman" w:cs="Times New Roman"/>
          <w:sz w:val="24"/>
          <w:szCs w:val="24"/>
        </w:rPr>
        <w:t xml:space="preserve"> zakone i saznanja iz oblasti</w:t>
      </w:r>
      <w:r w:rsidR="00E702D7" w:rsidRPr="003E0E8B">
        <w:rPr>
          <w:rFonts w:ascii="Times New Roman" w:hAnsi="Times New Roman" w:cs="Times New Roman"/>
          <w:sz w:val="24"/>
          <w:szCs w:val="24"/>
        </w:rPr>
        <w:t xml:space="preserve"> </w:t>
      </w:r>
      <w:r w:rsidRPr="003E0E8B">
        <w:rPr>
          <w:rFonts w:ascii="Times New Roman" w:hAnsi="Times New Roman" w:cs="Times New Roman"/>
          <w:sz w:val="24"/>
          <w:szCs w:val="24"/>
        </w:rPr>
        <w:t>fizike mikrofluida</w:t>
      </w:r>
      <w:r w:rsidR="00E702D7" w:rsidRPr="003E0E8B">
        <w:rPr>
          <w:rFonts w:ascii="Times New Roman" w:hAnsi="Times New Roman" w:cs="Times New Roman"/>
          <w:sz w:val="24"/>
          <w:szCs w:val="24"/>
        </w:rPr>
        <w:t xml:space="preserve"> </w:t>
      </w:r>
      <w:r w:rsidR="00211072" w:rsidRPr="003E0E8B">
        <w:rPr>
          <w:rFonts w:ascii="Times New Roman" w:hAnsi="Times New Roman" w:cs="Times New Roman"/>
          <w:sz w:val="24"/>
          <w:szCs w:val="24"/>
        </w:rPr>
        <w:t xml:space="preserve">u smislu </w:t>
      </w:r>
      <w:r w:rsidR="0075064C" w:rsidRPr="003E0E8B">
        <w:rPr>
          <w:rFonts w:ascii="Times New Roman" w:hAnsi="Times New Roman" w:cs="Times New Roman"/>
          <w:sz w:val="24"/>
          <w:szCs w:val="24"/>
        </w:rPr>
        <w:t>manipulacij</w:t>
      </w:r>
      <w:r w:rsidRPr="003E0E8B">
        <w:rPr>
          <w:rFonts w:ascii="Times New Roman" w:hAnsi="Times New Roman" w:cs="Times New Roman"/>
          <w:sz w:val="24"/>
          <w:szCs w:val="24"/>
        </w:rPr>
        <w:t>e</w:t>
      </w:r>
      <w:r w:rsidR="00E702D7" w:rsidRPr="003E0E8B">
        <w:rPr>
          <w:rFonts w:ascii="Times New Roman" w:hAnsi="Times New Roman" w:cs="Times New Roman"/>
          <w:sz w:val="24"/>
          <w:szCs w:val="24"/>
        </w:rPr>
        <w:t xml:space="preserve"> </w:t>
      </w:r>
      <w:r w:rsidRPr="003E0E8B">
        <w:rPr>
          <w:rFonts w:ascii="Times New Roman" w:hAnsi="Times New Roman" w:cs="Times New Roman"/>
          <w:sz w:val="24"/>
          <w:szCs w:val="24"/>
        </w:rPr>
        <w:t>malim zapreminama tečnosti</w:t>
      </w:r>
      <w:r w:rsidR="00E702D7" w:rsidRPr="003E0E8B">
        <w:rPr>
          <w:rFonts w:ascii="Times New Roman" w:hAnsi="Times New Roman" w:cs="Times New Roman"/>
          <w:sz w:val="24"/>
          <w:szCs w:val="24"/>
        </w:rPr>
        <w:t xml:space="preserve">. </w:t>
      </w:r>
      <w:r w:rsidRPr="003E0E8B">
        <w:rPr>
          <w:rFonts w:ascii="Times New Roman" w:hAnsi="Times New Roman" w:cs="Times New Roman"/>
          <w:sz w:val="24"/>
          <w:szCs w:val="24"/>
        </w:rPr>
        <w:t xml:space="preserve">Dakle, </w:t>
      </w:r>
      <w:r w:rsidR="00E702D7" w:rsidRPr="003E0E8B">
        <w:rPr>
          <w:rFonts w:ascii="Times New Roman" w:hAnsi="Times New Roman" w:cs="Times New Roman"/>
          <w:sz w:val="24"/>
          <w:szCs w:val="24"/>
        </w:rPr>
        <w:t xml:space="preserve"> "</w:t>
      </w:r>
      <w:r w:rsidR="0075064C" w:rsidRPr="003E0E8B">
        <w:rPr>
          <w:rFonts w:ascii="Times New Roman" w:hAnsi="Times New Roman" w:cs="Times New Roman"/>
          <w:sz w:val="24"/>
          <w:szCs w:val="24"/>
        </w:rPr>
        <w:t>lab</w:t>
      </w:r>
      <w:r w:rsidR="00E702D7" w:rsidRPr="003E0E8B">
        <w:rPr>
          <w:rFonts w:ascii="Times New Roman" w:hAnsi="Times New Roman" w:cs="Times New Roman"/>
          <w:sz w:val="24"/>
          <w:szCs w:val="24"/>
        </w:rPr>
        <w:t>-</w:t>
      </w:r>
      <w:r w:rsidR="0075064C" w:rsidRPr="003E0E8B">
        <w:rPr>
          <w:rFonts w:ascii="Times New Roman" w:hAnsi="Times New Roman" w:cs="Times New Roman"/>
          <w:sz w:val="24"/>
          <w:szCs w:val="24"/>
        </w:rPr>
        <w:t>on</w:t>
      </w:r>
      <w:r w:rsidR="00E702D7" w:rsidRPr="003E0E8B">
        <w:rPr>
          <w:rFonts w:ascii="Times New Roman" w:hAnsi="Times New Roman" w:cs="Times New Roman"/>
          <w:sz w:val="24"/>
          <w:szCs w:val="24"/>
        </w:rPr>
        <w:t>-</w:t>
      </w:r>
      <w:r w:rsidR="0075064C" w:rsidRPr="003E0E8B">
        <w:rPr>
          <w:rFonts w:ascii="Times New Roman" w:hAnsi="Times New Roman" w:cs="Times New Roman"/>
          <w:sz w:val="24"/>
          <w:szCs w:val="24"/>
        </w:rPr>
        <w:t>a</w:t>
      </w:r>
      <w:r w:rsidR="00E702D7" w:rsidRPr="003E0E8B">
        <w:rPr>
          <w:rFonts w:ascii="Times New Roman" w:hAnsi="Times New Roman" w:cs="Times New Roman"/>
          <w:sz w:val="24"/>
          <w:szCs w:val="24"/>
        </w:rPr>
        <w:t>-</w:t>
      </w:r>
      <w:r w:rsidR="0075064C" w:rsidRPr="003E0E8B">
        <w:rPr>
          <w:rFonts w:ascii="Times New Roman" w:hAnsi="Times New Roman" w:cs="Times New Roman"/>
          <w:sz w:val="24"/>
          <w:szCs w:val="24"/>
        </w:rPr>
        <w:t>chip</w:t>
      </w:r>
      <w:r w:rsidR="00E702D7" w:rsidRPr="003E0E8B">
        <w:rPr>
          <w:rFonts w:ascii="Times New Roman" w:hAnsi="Times New Roman" w:cs="Times New Roman"/>
          <w:sz w:val="24"/>
          <w:szCs w:val="24"/>
        </w:rPr>
        <w:t xml:space="preserve">" </w:t>
      </w:r>
      <w:r w:rsidR="0075064C" w:rsidRPr="003E0E8B">
        <w:rPr>
          <w:rFonts w:ascii="Times New Roman" w:hAnsi="Times New Roman" w:cs="Times New Roman"/>
          <w:sz w:val="24"/>
          <w:szCs w:val="24"/>
        </w:rPr>
        <w:t>označava</w:t>
      </w:r>
      <w:r w:rsidR="00E702D7" w:rsidRPr="003E0E8B">
        <w:rPr>
          <w:rFonts w:ascii="Times New Roman" w:hAnsi="Times New Roman" w:cs="Times New Roman"/>
          <w:sz w:val="24"/>
          <w:szCs w:val="24"/>
        </w:rPr>
        <w:t xml:space="preserve"> </w:t>
      </w:r>
      <w:r w:rsidRPr="003E0E8B">
        <w:rPr>
          <w:rFonts w:ascii="Times New Roman" w:hAnsi="Times New Roman" w:cs="Times New Roman"/>
          <w:sz w:val="24"/>
          <w:szCs w:val="24"/>
        </w:rPr>
        <w:t xml:space="preserve">stavljanje </w:t>
      </w:r>
      <w:r w:rsidR="0075064C" w:rsidRPr="003E0E8B">
        <w:rPr>
          <w:rFonts w:ascii="Times New Roman" w:hAnsi="Times New Roman" w:cs="Times New Roman"/>
          <w:sz w:val="24"/>
          <w:szCs w:val="24"/>
        </w:rPr>
        <w:t>pojedinačnih</w:t>
      </w:r>
      <w:r w:rsidR="00E702D7" w:rsidRPr="003E0E8B">
        <w:rPr>
          <w:rFonts w:ascii="Times New Roman" w:hAnsi="Times New Roman" w:cs="Times New Roman"/>
          <w:sz w:val="24"/>
          <w:szCs w:val="24"/>
        </w:rPr>
        <w:t xml:space="preserve"> </w:t>
      </w:r>
      <w:r w:rsidR="0075064C" w:rsidRPr="003E0E8B">
        <w:rPr>
          <w:rFonts w:ascii="Times New Roman" w:hAnsi="Times New Roman" w:cs="Times New Roman"/>
          <w:sz w:val="24"/>
          <w:szCs w:val="24"/>
        </w:rPr>
        <w:t>ili</w:t>
      </w:r>
      <w:r w:rsidR="00E702D7" w:rsidRPr="003E0E8B">
        <w:rPr>
          <w:rFonts w:ascii="Times New Roman" w:hAnsi="Times New Roman" w:cs="Times New Roman"/>
          <w:sz w:val="24"/>
          <w:szCs w:val="24"/>
        </w:rPr>
        <w:t xml:space="preserve"> </w:t>
      </w:r>
      <w:r w:rsidR="0075064C" w:rsidRPr="003E0E8B">
        <w:rPr>
          <w:rFonts w:ascii="Times New Roman" w:hAnsi="Times New Roman" w:cs="Times New Roman"/>
          <w:sz w:val="24"/>
          <w:szCs w:val="24"/>
        </w:rPr>
        <w:t>višestrukih</w:t>
      </w:r>
      <w:r w:rsidR="00E702D7" w:rsidRPr="003E0E8B">
        <w:rPr>
          <w:rFonts w:ascii="Times New Roman" w:hAnsi="Times New Roman" w:cs="Times New Roman"/>
          <w:sz w:val="24"/>
          <w:szCs w:val="24"/>
        </w:rPr>
        <w:t xml:space="preserve"> </w:t>
      </w:r>
      <w:r w:rsidR="0075064C" w:rsidRPr="003E0E8B">
        <w:rPr>
          <w:rFonts w:ascii="Times New Roman" w:hAnsi="Times New Roman" w:cs="Times New Roman"/>
          <w:sz w:val="24"/>
          <w:szCs w:val="24"/>
        </w:rPr>
        <w:t>laboratorijskih</w:t>
      </w:r>
      <w:r w:rsidR="00E702D7" w:rsidRPr="003E0E8B">
        <w:rPr>
          <w:rFonts w:ascii="Times New Roman" w:hAnsi="Times New Roman" w:cs="Times New Roman"/>
          <w:sz w:val="24"/>
          <w:szCs w:val="24"/>
        </w:rPr>
        <w:t xml:space="preserve"> </w:t>
      </w:r>
      <w:r w:rsidR="0075064C" w:rsidRPr="003E0E8B">
        <w:rPr>
          <w:rFonts w:ascii="Times New Roman" w:hAnsi="Times New Roman" w:cs="Times New Roman"/>
          <w:sz w:val="24"/>
          <w:szCs w:val="24"/>
        </w:rPr>
        <w:t>procesa</w:t>
      </w:r>
      <w:r w:rsidR="00E702D7" w:rsidRPr="003E0E8B">
        <w:rPr>
          <w:rFonts w:ascii="Times New Roman" w:hAnsi="Times New Roman" w:cs="Times New Roman"/>
          <w:sz w:val="24"/>
          <w:szCs w:val="24"/>
        </w:rPr>
        <w:t xml:space="preserve"> </w:t>
      </w:r>
      <w:r w:rsidRPr="003E0E8B">
        <w:rPr>
          <w:rFonts w:ascii="Times New Roman" w:hAnsi="Times New Roman" w:cs="Times New Roman"/>
          <w:sz w:val="24"/>
          <w:szCs w:val="24"/>
        </w:rPr>
        <w:t xml:space="preserve">na format čipa, </w:t>
      </w:r>
      <w:r w:rsidR="00E702D7" w:rsidRPr="003E0E8B">
        <w:rPr>
          <w:rFonts w:ascii="Times New Roman" w:hAnsi="Times New Roman" w:cs="Times New Roman"/>
          <w:sz w:val="24"/>
          <w:szCs w:val="24"/>
        </w:rPr>
        <w:t xml:space="preserve"> </w:t>
      </w:r>
      <w:r w:rsidR="0075064C" w:rsidRPr="003E0E8B">
        <w:rPr>
          <w:rFonts w:ascii="Times New Roman" w:hAnsi="Times New Roman" w:cs="Times New Roman"/>
          <w:sz w:val="24"/>
          <w:szCs w:val="24"/>
        </w:rPr>
        <w:t>dok</w:t>
      </w:r>
      <w:r w:rsidR="00E702D7" w:rsidRPr="003E0E8B">
        <w:rPr>
          <w:rFonts w:ascii="Times New Roman" w:hAnsi="Times New Roman" w:cs="Times New Roman"/>
          <w:sz w:val="24"/>
          <w:szCs w:val="24"/>
        </w:rPr>
        <w:t xml:space="preserve"> </w:t>
      </w:r>
      <w:r w:rsidR="0075064C" w:rsidRPr="003E0E8B">
        <w:rPr>
          <w:rFonts w:ascii="Times New Roman" w:hAnsi="Times New Roman" w:cs="Times New Roman"/>
          <w:sz w:val="24"/>
          <w:szCs w:val="24"/>
        </w:rPr>
        <w:t>je</w:t>
      </w:r>
      <w:r w:rsidR="00E702D7" w:rsidRPr="003E0E8B">
        <w:rPr>
          <w:rFonts w:ascii="Times New Roman" w:hAnsi="Times New Roman" w:cs="Times New Roman"/>
          <w:sz w:val="24"/>
          <w:szCs w:val="24"/>
        </w:rPr>
        <w:t xml:space="preserve"> "µ</w:t>
      </w:r>
      <w:r w:rsidR="0075064C" w:rsidRPr="003E0E8B">
        <w:rPr>
          <w:rFonts w:ascii="Times New Roman" w:hAnsi="Times New Roman" w:cs="Times New Roman"/>
          <w:sz w:val="24"/>
          <w:szCs w:val="24"/>
        </w:rPr>
        <w:t>TAS</w:t>
      </w:r>
      <w:r w:rsidR="00E702D7" w:rsidRPr="003E0E8B">
        <w:rPr>
          <w:rFonts w:ascii="Times New Roman" w:hAnsi="Times New Roman" w:cs="Times New Roman"/>
          <w:sz w:val="24"/>
          <w:szCs w:val="24"/>
        </w:rPr>
        <w:t xml:space="preserve">" </w:t>
      </w:r>
      <w:r w:rsidR="0075064C" w:rsidRPr="003E0E8B">
        <w:rPr>
          <w:rFonts w:ascii="Times New Roman" w:hAnsi="Times New Roman" w:cs="Times New Roman"/>
          <w:sz w:val="24"/>
          <w:szCs w:val="24"/>
        </w:rPr>
        <w:t>posvećen</w:t>
      </w:r>
      <w:r w:rsidR="00E702D7" w:rsidRPr="003E0E8B">
        <w:rPr>
          <w:rFonts w:ascii="Times New Roman" w:hAnsi="Times New Roman" w:cs="Times New Roman"/>
          <w:sz w:val="24"/>
          <w:szCs w:val="24"/>
        </w:rPr>
        <w:t xml:space="preserve"> </w:t>
      </w:r>
      <w:r w:rsidR="0075064C" w:rsidRPr="003E0E8B">
        <w:rPr>
          <w:rFonts w:ascii="Times New Roman" w:hAnsi="Times New Roman" w:cs="Times New Roman"/>
          <w:sz w:val="24"/>
          <w:szCs w:val="24"/>
        </w:rPr>
        <w:t>integraciji</w:t>
      </w:r>
      <w:r w:rsidR="00E702D7" w:rsidRPr="003E0E8B">
        <w:rPr>
          <w:rFonts w:ascii="Times New Roman" w:hAnsi="Times New Roman" w:cs="Times New Roman"/>
          <w:sz w:val="24"/>
          <w:szCs w:val="24"/>
        </w:rPr>
        <w:t xml:space="preserve"> </w:t>
      </w:r>
      <w:r w:rsidR="0075064C" w:rsidRPr="003E0E8B">
        <w:rPr>
          <w:rFonts w:ascii="Times New Roman" w:hAnsi="Times New Roman" w:cs="Times New Roman"/>
          <w:sz w:val="24"/>
          <w:szCs w:val="24"/>
        </w:rPr>
        <w:t>ukupnog</w:t>
      </w:r>
      <w:r w:rsidR="00E702D7" w:rsidRPr="003E0E8B">
        <w:rPr>
          <w:rFonts w:ascii="Times New Roman" w:hAnsi="Times New Roman" w:cs="Times New Roman"/>
          <w:sz w:val="24"/>
          <w:szCs w:val="24"/>
        </w:rPr>
        <w:t xml:space="preserve"> </w:t>
      </w:r>
      <w:r w:rsidR="0075064C" w:rsidRPr="003E0E8B">
        <w:rPr>
          <w:rFonts w:ascii="Times New Roman" w:hAnsi="Times New Roman" w:cs="Times New Roman"/>
          <w:sz w:val="24"/>
          <w:szCs w:val="24"/>
        </w:rPr>
        <w:t>niza</w:t>
      </w:r>
      <w:r w:rsidR="00E702D7" w:rsidRPr="003E0E8B">
        <w:rPr>
          <w:rFonts w:ascii="Times New Roman" w:hAnsi="Times New Roman" w:cs="Times New Roman"/>
          <w:sz w:val="24"/>
          <w:szCs w:val="24"/>
        </w:rPr>
        <w:t xml:space="preserve"> </w:t>
      </w:r>
      <w:r w:rsidR="0075064C" w:rsidRPr="003E0E8B">
        <w:rPr>
          <w:rFonts w:ascii="Times New Roman" w:hAnsi="Times New Roman" w:cs="Times New Roman"/>
          <w:sz w:val="24"/>
          <w:szCs w:val="24"/>
        </w:rPr>
        <w:t>laboratorijskih</w:t>
      </w:r>
      <w:r w:rsidR="00E702D7" w:rsidRPr="003E0E8B">
        <w:rPr>
          <w:rFonts w:ascii="Times New Roman" w:hAnsi="Times New Roman" w:cs="Times New Roman"/>
          <w:sz w:val="24"/>
          <w:szCs w:val="24"/>
        </w:rPr>
        <w:t xml:space="preserve"> </w:t>
      </w:r>
      <w:r w:rsidR="0075064C" w:rsidRPr="003E0E8B">
        <w:rPr>
          <w:rFonts w:ascii="Times New Roman" w:hAnsi="Times New Roman" w:cs="Times New Roman"/>
          <w:sz w:val="24"/>
          <w:szCs w:val="24"/>
        </w:rPr>
        <w:t>procesa</w:t>
      </w:r>
      <w:r w:rsidR="00E702D7" w:rsidRPr="003E0E8B">
        <w:rPr>
          <w:rFonts w:ascii="Times New Roman" w:hAnsi="Times New Roman" w:cs="Times New Roman"/>
          <w:sz w:val="24"/>
          <w:szCs w:val="24"/>
        </w:rPr>
        <w:t xml:space="preserve"> </w:t>
      </w:r>
      <w:r w:rsidR="0075064C" w:rsidRPr="003E0E8B">
        <w:rPr>
          <w:rFonts w:ascii="Times New Roman" w:hAnsi="Times New Roman" w:cs="Times New Roman"/>
          <w:sz w:val="24"/>
          <w:szCs w:val="24"/>
        </w:rPr>
        <w:t>za</w:t>
      </w:r>
      <w:r w:rsidR="00E702D7" w:rsidRPr="003E0E8B">
        <w:rPr>
          <w:rFonts w:ascii="Times New Roman" w:hAnsi="Times New Roman" w:cs="Times New Roman"/>
          <w:sz w:val="24"/>
          <w:szCs w:val="24"/>
        </w:rPr>
        <w:t xml:space="preserve"> </w:t>
      </w:r>
      <w:r w:rsidR="0075064C" w:rsidRPr="003E0E8B">
        <w:rPr>
          <w:rFonts w:ascii="Times New Roman" w:hAnsi="Times New Roman" w:cs="Times New Roman"/>
          <w:sz w:val="24"/>
          <w:szCs w:val="24"/>
        </w:rPr>
        <w:t>obavljanje</w:t>
      </w:r>
      <w:r w:rsidR="00E702D7" w:rsidRPr="003E0E8B">
        <w:rPr>
          <w:rFonts w:ascii="Times New Roman" w:hAnsi="Times New Roman" w:cs="Times New Roman"/>
          <w:sz w:val="24"/>
          <w:szCs w:val="24"/>
        </w:rPr>
        <w:t xml:space="preserve"> </w:t>
      </w:r>
      <w:r w:rsidR="0075064C" w:rsidRPr="003E0E8B">
        <w:rPr>
          <w:rFonts w:ascii="Times New Roman" w:hAnsi="Times New Roman" w:cs="Times New Roman"/>
          <w:sz w:val="24"/>
          <w:szCs w:val="24"/>
        </w:rPr>
        <w:t>hemijske</w:t>
      </w:r>
      <w:r w:rsidR="00E702D7" w:rsidRPr="003E0E8B">
        <w:rPr>
          <w:rFonts w:ascii="Times New Roman" w:hAnsi="Times New Roman" w:cs="Times New Roman"/>
          <w:sz w:val="24"/>
          <w:szCs w:val="24"/>
        </w:rPr>
        <w:t xml:space="preserve"> </w:t>
      </w:r>
      <w:r w:rsidR="0075064C" w:rsidRPr="003E0E8B">
        <w:rPr>
          <w:rFonts w:ascii="Times New Roman" w:hAnsi="Times New Roman" w:cs="Times New Roman"/>
          <w:sz w:val="24"/>
          <w:szCs w:val="24"/>
        </w:rPr>
        <w:t>analize</w:t>
      </w:r>
      <w:r w:rsidR="00E702D7" w:rsidRPr="003E0E8B">
        <w:rPr>
          <w:rFonts w:ascii="Times New Roman" w:hAnsi="Times New Roman" w:cs="Times New Roman"/>
          <w:sz w:val="24"/>
          <w:szCs w:val="24"/>
        </w:rPr>
        <w:t xml:space="preserve">. </w:t>
      </w:r>
    </w:p>
    <w:p w:rsidR="00B86455" w:rsidRPr="003E0E8B" w:rsidRDefault="00B86455" w:rsidP="00211072">
      <w:pPr>
        <w:pStyle w:val="NoSpacing"/>
        <w:spacing w:line="276" w:lineRule="auto"/>
        <w:ind w:firstLine="720"/>
        <w:jc w:val="both"/>
        <w:rPr>
          <w:rFonts w:ascii="Times New Roman" w:hAnsi="Times New Roman" w:cs="Times New Roman"/>
          <w:sz w:val="24"/>
          <w:szCs w:val="24"/>
        </w:rPr>
      </w:pPr>
    </w:p>
    <w:p w:rsidR="00B86455" w:rsidRPr="003E0E8B" w:rsidRDefault="00B86455" w:rsidP="00B86455">
      <w:pPr>
        <w:pStyle w:val="NoSpacing"/>
        <w:spacing w:line="276" w:lineRule="auto"/>
        <w:ind w:firstLine="720"/>
        <w:jc w:val="center"/>
        <w:rPr>
          <w:rFonts w:ascii="Times New Roman" w:hAnsi="Times New Roman" w:cs="Times New Roman"/>
          <w:sz w:val="24"/>
          <w:szCs w:val="24"/>
        </w:rPr>
      </w:pPr>
      <w:r w:rsidRPr="003E0E8B">
        <w:rPr>
          <w:rFonts w:ascii="Times New Roman" w:hAnsi="Times New Roman" w:cs="Times New Roman"/>
          <w:noProof/>
          <w:sz w:val="24"/>
          <w:szCs w:val="24"/>
        </w:rPr>
        <w:drawing>
          <wp:inline distT="0" distB="0" distL="0" distR="0">
            <wp:extent cx="2600325" cy="2310757"/>
            <wp:effectExtent l="19050" t="0" r="9525" b="0"/>
            <wp:docPr id="5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cstate="print"/>
                    <a:srcRect/>
                    <a:stretch>
                      <a:fillRect/>
                    </a:stretch>
                  </pic:blipFill>
                  <pic:spPr bwMode="auto">
                    <a:xfrm>
                      <a:off x="0" y="0"/>
                      <a:ext cx="2600325" cy="2310757"/>
                    </a:xfrm>
                    <a:prstGeom prst="rect">
                      <a:avLst/>
                    </a:prstGeom>
                    <a:noFill/>
                    <a:ln w="9525">
                      <a:noFill/>
                      <a:miter lim="800000"/>
                      <a:headEnd/>
                      <a:tailEnd/>
                    </a:ln>
                  </pic:spPr>
                </pic:pic>
              </a:graphicData>
            </a:graphic>
          </wp:inline>
        </w:drawing>
      </w:r>
    </w:p>
    <w:p w:rsidR="00B86455" w:rsidRPr="003E0E8B" w:rsidRDefault="00B86455" w:rsidP="00B86455">
      <w:pPr>
        <w:pStyle w:val="NoSpacing"/>
        <w:spacing w:line="276" w:lineRule="auto"/>
        <w:jc w:val="center"/>
        <w:rPr>
          <w:rFonts w:ascii="Times New Roman" w:hAnsi="Times New Roman" w:cs="Times New Roman"/>
          <w:sz w:val="24"/>
          <w:szCs w:val="24"/>
        </w:rPr>
      </w:pPr>
    </w:p>
    <w:p w:rsidR="00B86455" w:rsidRPr="003E0E8B" w:rsidRDefault="008B58A5" w:rsidP="00B86455">
      <w:pPr>
        <w:pStyle w:val="NoSpacing"/>
        <w:spacing w:line="276" w:lineRule="auto"/>
        <w:ind w:firstLine="720"/>
        <w:jc w:val="center"/>
        <w:rPr>
          <w:rFonts w:ascii="Times New Roman" w:hAnsi="Times New Roman" w:cs="Times New Roman"/>
          <w:sz w:val="24"/>
          <w:szCs w:val="24"/>
        </w:rPr>
      </w:pPr>
      <w:r>
        <w:rPr>
          <w:rFonts w:ascii="Times New Roman" w:hAnsi="Times New Roman" w:cs="Times New Roman"/>
          <w:sz w:val="24"/>
          <w:szCs w:val="24"/>
        </w:rPr>
        <w:t xml:space="preserve">Slika 16: </w:t>
      </w:r>
      <w:r w:rsidR="00FC1B3E">
        <w:rPr>
          <w:rFonts w:ascii="Times New Roman" w:hAnsi="Times New Roman" w:cs="Times New Roman"/>
          <w:sz w:val="24"/>
          <w:szCs w:val="24"/>
        </w:rPr>
        <w:t>Princip</w:t>
      </w:r>
      <w:r w:rsidR="00B86455" w:rsidRPr="003E0E8B">
        <w:rPr>
          <w:rFonts w:ascii="Times New Roman" w:hAnsi="Times New Roman" w:cs="Times New Roman"/>
          <w:sz w:val="24"/>
          <w:szCs w:val="24"/>
        </w:rPr>
        <w:t xml:space="preserve"> laboratorije na čipu je da se svi elementi rada u laboratoriji stave na čip</w:t>
      </w:r>
    </w:p>
    <w:p w:rsidR="00B86455" w:rsidRPr="003E0E8B" w:rsidRDefault="00B86455" w:rsidP="00B86455">
      <w:pPr>
        <w:pStyle w:val="NoSpacing"/>
        <w:spacing w:line="276" w:lineRule="auto"/>
        <w:jc w:val="both"/>
        <w:rPr>
          <w:rFonts w:ascii="Times New Roman" w:hAnsi="Times New Roman" w:cs="Times New Roman"/>
          <w:sz w:val="24"/>
          <w:szCs w:val="24"/>
        </w:rPr>
      </w:pPr>
    </w:p>
    <w:p w:rsidR="00B86455" w:rsidRPr="003E0E8B" w:rsidRDefault="00B86455" w:rsidP="00B86455">
      <w:pPr>
        <w:pStyle w:val="NoSpacing"/>
        <w:spacing w:line="276" w:lineRule="auto"/>
        <w:jc w:val="both"/>
        <w:rPr>
          <w:rFonts w:ascii="Times New Roman" w:hAnsi="Times New Roman" w:cs="Times New Roman"/>
          <w:sz w:val="24"/>
          <w:szCs w:val="24"/>
        </w:rPr>
      </w:pPr>
    </w:p>
    <w:p w:rsidR="00B60E88" w:rsidRPr="003E0E8B" w:rsidRDefault="00B60E88" w:rsidP="00B60E88">
      <w:pPr>
        <w:pStyle w:val="NoSpacing"/>
        <w:spacing w:line="276" w:lineRule="auto"/>
        <w:ind w:firstLine="720"/>
        <w:jc w:val="both"/>
        <w:rPr>
          <w:rFonts w:ascii="Times New Roman" w:hAnsi="Times New Roman" w:cs="Times New Roman"/>
          <w:sz w:val="24"/>
          <w:szCs w:val="24"/>
        </w:rPr>
      </w:pPr>
      <w:r w:rsidRPr="003E0E8B">
        <w:rPr>
          <w:rFonts w:ascii="Times New Roman" w:hAnsi="Times New Roman" w:cs="Times New Roman"/>
          <w:sz w:val="24"/>
          <w:szCs w:val="24"/>
        </w:rPr>
        <w:t xml:space="preserve">Prednosti LOC metoda su: niska potrošnja fluida (manje otpada, manji troškovi reagensa i manje potrebne količine uzoraka za dijagnostiku), brža analiza i vreme odziva zbog kratkih udaljenosti, brzo zagrejavanje, visoki odnos površine i volumena, mali toplotni kapaciteti, bolja kontrola procesa zbog bržeg odziva sistema (npr. termička kontrola egzotermnih hemijskih reakcija), kompaktnost sistema zbog integracije mnogo funkcionalnosti i malih zapremina, masivna paralelizacija zbog kompaktnosti što omogućava visokopropusnu analizu, niži troškovi izrade, </w:t>
      </w:r>
      <w:r w:rsidR="00F05F6F">
        <w:rPr>
          <w:rFonts w:ascii="Times New Roman" w:hAnsi="Times New Roman" w:cs="Times New Roman"/>
          <w:sz w:val="24"/>
          <w:szCs w:val="24"/>
        </w:rPr>
        <w:t>isplativi čipovi</w:t>
      </w:r>
      <w:r w:rsidRPr="003E0E8B">
        <w:rPr>
          <w:rFonts w:ascii="Times New Roman" w:hAnsi="Times New Roman" w:cs="Times New Roman"/>
          <w:sz w:val="24"/>
          <w:szCs w:val="24"/>
        </w:rPr>
        <w:t xml:space="preserve"> za j</w:t>
      </w:r>
      <w:r w:rsidR="00F05F6F">
        <w:rPr>
          <w:rFonts w:ascii="Times New Roman" w:hAnsi="Times New Roman" w:cs="Times New Roman"/>
          <w:sz w:val="24"/>
          <w:szCs w:val="24"/>
        </w:rPr>
        <w:t>ednokratnu upotrebu, proizvedeni</w:t>
      </w:r>
      <w:r w:rsidRPr="003E0E8B">
        <w:rPr>
          <w:rFonts w:ascii="Times New Roman" w:hAnsi="Times New Roman" w:cs="Times New Roman"/>
          <w:sz w:val="24"/>
          <w:szCs w:val="24"/>
        </w:rPr>
        <w:t xml:space="preserve"> u masovnoj proizvodnji, </w:t>
      </w:r>
      <w:r w:rsidR="00F05F6F">
        <w:rPr>
          <w:rFonts w:ascii="Times New Roman" w:hAnsi="Times New Roman" w:cs="Times New Roman"/>
          <w:sz w:val="24"/>
          <w:szCs w:val="24"/>
        </w:rPr>
        <w:t>automatska proverljivost</w:t>
      </w:r>
      <w:r w:rsidR="00F05F6F" w:rsidRPr="003E0E8B">
        <w:rPr>
          <w:rFonts w:ascii="Times New Roman" w:hAnsi="Times New Roman" w:cs="Times New Roman"/>
          <w:sz w:val="24"/>
          <w:szCs w:val="24"/>
        </w:rPr>
        <w:t xml:space="preserve"> </w:t>
      </w:r>
      <w:r w:rsidRPr="003E0E8B">
        <w:rPr>
          <w:rFonts w:ascii="Times New Roman" w:hAnsi="Times New Roman" w:cs="Times New Roman"/>
          <w:sz w:val="24"/>
          <w:szCs w:val="24"/>
        </w:rPr>
        <w:t>kvalitet</w:t>
      </w:r>
      <w:r w:rsidR="00F05F6F">
        <w:rPr>
          <w:rFonts w:ascii="Times New Roman" w:hAnsi="Times New Roman" w:cs="Times New Roman"/>
          <w:sz w:val="24"/>
          <w:szCs w:val="24"/>
        </w:rPr>
        <w:t>a delova</w:t>
      </w:r>
      <w:r w:rsidRPr="003E0E8B">
        <w:rPr>
          <w:rFonts w:ascii="Times New Roman" w:hAnsi="Times New Roman" w:cs="Times New Roman"/>
          <w:sz w:val="24"/>
          <w:szCs w:val="24"/>
        </w:rPr>
        <w:t xml:space="preserve">, sigurnija platforma za hemijske, radioaktivne ili biološke studije zbog integracije funkcionalnosti, manjih zapremina tečnosti i uskladištenih energija. Najvažniji nedostaci su: komplikovan proces mikroproizvodnje sa zahtevnom i skupom opremmom i specijalizovanim osobljem (što se može prevazići napretkom tehnologije na jeftinoj 3D štampi i laserskom graviranju); kompleksna fluidna aktivaciona mreža zahteva više pumpi i konektora, gde je fino kontrolisanje teško (što se može prevazići pažljivom simulacijom u vidu unutrašnje </w:t>
      </w:r>
      <w:r w:rsidRPr="003E0E8B">
        <w:rPr>
          <w:rFonts w:ascii="Times New Roman" w:hAnsi="Times New Roman" w:cs="Times New Roman"/>
          <w:sz w:val="24"/>
          <w:szCs w:val="24"/>
        </w:rPr>
        <w:lastRenderedPageBreak/>
        <w:t>pumpe, kao što je čip sa vazdušnim vrećama, ili korišćenjem centrifugalne sile da zameni pumpanje, tj. centrifugalni mikro-fluidni biočip); potrebno je još validacija pre praktične upotrebe;  u mikrolitarskoj skali kojom se LOC bave, površinski zavisni efekti kao što su kapilarne sile, hrapavost površine ili hemijske interakcije su dominantniji; principi detekcije se ne mogu uvek smanjiti na nivo čipa tako da zadrže svoj kvalitet.</w:t>
      </w:r>
    </w:p>
    <w:p w:rsidR="00B60E88" w:rsidRPr="003E0E8B" w:rsidRDefault="00B86455" w:rsidP="00B86455">
      <w:pPr>
        <w:pStyle w:val="NoSpacing"/>
        <w:spacing w:line="276" w:lineRule="auto"/>
        <w:ind w:firstLine="720"/>
        <w:jc w:val="both"/>
        <w:rPr>
          <w:rFonts w:ascii="Times New Roman" w:hAnsi="Times New Roman" w:cs="Times New Roman"/>
          <w:sz w:val="24"/>
          <w:szCs w:val="24"/>
        </w:rPr>
      </w:pPr>
      <w:r w:rsidRPr="003E0E8B">
        <w:rPr>
          <w:rFonts w:ascii="Times New Roman" w:hAnsi="Times New Roman" w:cs="Times New Roman"/>
          <w:sz w:val="24"/>
          <w:szCs w:val="24"/>
        </w:rPr>
        <w:t>Prva mikrofluidna tehnologija je razvijena početkom pedesetih godina XX veka, kada su napravljeni napori da se raspodele male količine tečnosti u nanolitru i rasponu pikolitara, što je osnova za dana</w:t>
      </w:r>
      <w:r w:rsidR="00F05F6F">
        <w:rPr>
          <w:rFonts w:ascii="Times New Roman" w:hAnsi="Times New Roman" w:cs="Times New Roman"/>
          <w:sz w:val="24"/>
          <w:szCs w:val="24"/>
        </w:rPr>
        <w:t>šnju ink-jet tehnologiju. Godina</w:t>
      </w:r>
      <w:r w:rsidRPr="003E0E8B">
        <w:rPr>
          <w:rFonts w:ascii="Times New Roman" w:hAnsi="Times New Roman" w:cs="Times New Roman"/>
          <w:sz w:val="24"/>
          <w:szCs w:val="24"/>
        </w:rPr>
        <w:t xml:space="preserve"> 1979. je postavila prekretnicu</w:t>
      </w:r>
      <w:r w:rsidR="00F05F6F">
        <w:rPr>
          <w:rFonts w:ascii="Times New Roman" w:hAnsi="Times New Roman" w:cs="Times New Roman"/>
          <w:sz w:val="24"/>
          <w:szCs w:val="24"/>
        </w:rPr>
        <w:t>,</w:t>
      </w:r>
      <w:r w:rsidRPr="003E0E8B">
        <w:rPr>
          <w:rFonts w:ascii="Times New Roman" w:hAnsi="Times New Roman" w:cs="Times New Roman"/>
          <w:sz w:val="24"/>
          <w:szCs w:val="24"/>
        </w:rPr>
        <w:t xml:space="preserve"> kada je napravljen minijaturni gasni hromatograf na silicijumskoj pločici. Prema dominirajućem principu glavnog tečnog pogona, mikrofluidne </w:t>
      </w:r>
      <w:r w:rsidR="00F05F6F">
        <w:rPr>
          <w:rFonts w:ascii="Times New Roman" w:hAnsi="Times New Roman" w:cs="Times New Roman"/>
          <w:sz w:val="24"/>
          <w:szCs w:val="24"/>
        </w:rPr>
        <w:t xml:space="preserve">platforme </w:t>
      </w:r>
      <w:r w:rsidRPr="003E0E8B">
        <w:rPr>
          <w:rFonts w:ascii="Times New Roman" w:hAnsi="Times New Roman" w:cs="Times New Roman"/>
          <w:sz w:val="24"/>
          <w:szCs w:val="24"/>
        </w:rPr>
        <w:t>delimo na 5 grupa: kapilarni, pritisni, centrifugalni, elektrokinetički i akustični sistemi.</w:t>
      </w:r>
    </w:p>
    <w:p w:rsidR="00874B8D" w:rsidRPr="003E0E8B" w:rsidRDefault="00CA6E6B" w:rsidP="00AD2497">
      <w:pPr>
        <w:pStyle w:val="NoSpacing"/>
        <w:spacing w:line="276" w:lineRule="auto"/>
        <w:ind w:firstLine="720"/>
        <w:jc w:val="both"/>
        <w:rPr>
          <w:rFonts w:ascii="Times New Roman" w:hAnsi="Times New Roman" w:cs="Times New Roman"/>
          <w:sz w:val="24"/>
          <w:szCs w:val="24"/>
        </w:rPr>
      </w:pPr>
      <w:r w:rsidRPr="003E0E8B">
        <w:rPr>
          <w:rFonts w:ascii="Times New Roman" w:hAnsi="Times New Roman" w:cs="Times New Roman"/>
          <w:sz w:val="24"/>
          <w:szCs w:val="24"/>
        </w:rPr>
        <w:t>U</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testovima</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lateralnog</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protoka</w:t>
      </w:r>
      <w:r w:rsidR="004111FA" w:rsidRPr="003E0E8B">
        <w:rPr>
          <w:rFonts w:ascii="Times New Roman" w:hAnsi="Times New Roman" w:cs="Times New Roman"/>
          <w:sz w:val="24"/>
          <w:szCs w:val="24"/>
        </w:rPr>
        <w:t xml:space="preserve">, </w:t>
      </w:r>
      <w:r w:rsidR="00293158" w:rsidRPr="003E0E8B">
        <w:rPr>
          <w:rFonts w:ascii="Times New Roman" w:hAnsi="Times New Roman" w:cs="Times New Roman"/>
          <w:sz w:val="24"/>
          <w:szCs w:val="24"/>
        </w:rPr>
        <w:t>koji su zastupljeni kod različitih test-traka</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npr</w:t>
      </w:r>
      <w:r w:rsidR="004111FA" w:rsidRPr="003E0E8B">
        <w:rPr>
          <w:rFonts w:ascii="Times New Roman" w:hAnsi="Times New Roman" w:cs="Times New Roman"/>
          <w:sz w:val="24"/>
          <w:szCs w:val="24"/>
        </w:rPr>
        <w:t xml:space="preserve">. </w:t>
      </w:r>
      <w:r w:rsidR="00293158" w:rsidRPr="003E0E8B">
        <w:rPr>
          <w:rFonts w:ascii="Times New Roman" w:hAnsi="Times New Roman" w:cs="Times New Roman"/>
          <w:sz w:val="24"/>
          <w:szCs w:val="24"/>
        </w:rPr>
        <w:t>t</w:t>
      </w:r>
      <w:r w:rsidRPr="003E0E8B">
        <w:rPr>
          <w:rFonts w:ascii="Times New Roman" w:hAnsi="Times New Roman" w:cs="Times New Roman"/>
          <w:sz w:val="24"/>
          <w:szCs w:val="24"/>
        </w:rPr>
        <w:t>raka</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za</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testiranje</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trudnoće</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tečnosti</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se</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pokreću</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kapilarnim</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silama</w:t>
      </w:r>
      <w:r w:rsidR="004111FA" w:rsidRPr="003E0E8B">
        <w:rPr>
          <w:rFonts w:ascii="Times New Roman" w:hAnsi="Times New Roman" w:cs="Times New Roman"/>
          <w:sz w:val="24"/>
          <w:szCs w:val="24"/>
        </w:rPr>
        <w:t xml:space="preserve">. </w:t>
      </w:r>
      <w:r w:rsidR="00293158" w:rsidRPr="003E0E8B">
        <w:rPr>
          <w:rFonts w:ascii="Times New Roman" w:hAnsi="Times New Roman" w:cs="Times New Roman"/>
          <w:sz w:val="24"/>
          <w:szCs w:val="24"/>
        </w:rPr>
        <w:t xml:space="preserve">Ostali termini su "test traka", "imunohromatografska traka", "imunokapilarni testovi" ili "solni čestični imunološki test (SPIA)". U engleskom jeziku se koristi izraz paper-based microfluidic method za opis ove vrste mikrofluidne metode. </w:t>
      </w:r>
      <w:r w:rsidRPr="003E0E8B">
        <w:rPr>
          <w:rFonts w:ascii="Times New Roman" w:hAnsi="Times New Roman" w:cs="Times New Roman"/>
          <w:sz w:val="24"/>
          <w:szCs w:val="24"/>
        </w:rPr>
        <w:t>Pokretanje</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tečnosti</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se</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kontroliše</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ovlaživanjem</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i</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veličinom</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karakteristike</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poroznog</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ili</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mikrostrukturiranog</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supstrata</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Sve</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potrebne</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hemikalije</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su</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prethodno</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uskladištene</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unutar</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trake</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Očitavanje</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testa</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se</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obično</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izvodi</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optički</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i</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često</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se</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primenjuje</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kao</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promena</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boje</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u</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oblasti</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detekcije</w:t>
      </w:r>
      <w:r w:rsidR="00F05F6F">
        <w:rPr>
          <w:rFonts w:ascii="Times New Roman" w:hAnsi="Times New Roman" w:cs="Times New Roman"/>
          <w:sz w:val="24"/>
          <w:szCs w:val="24"/>
        </w:rPr>
        <w:t>,</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koja</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se</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može</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videti</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golim</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okom</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Prvi</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imunoesej</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izveden</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u</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sistemu</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sa</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kapilarnim</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sistemom</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je</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prijavljen</w:t>
      </w:r>
      <w:r w:rsidR="00874B8D" w:rsidRPr="003E0E8B">
        <w:rPr>
          <w:rFonts w:ascii="Times New Roman" w:hAnsi="Times New Roman" w:cs="Times New Roman"/>
          <w:sz w:val="24"/>
          <w:szCs w:val="24"/>
        </w:rPr>
        <w:t xml:space="preserve"> 1978</w:t>
      </w:r>
      <w:r w:rsidR="00293158" w:rsidRPr="003E0E8B">
        <w:rPr>
          <w:rFonts w:ascii="Times New Roman" w:hAnsi="Times New Roman" w:cs="Times New Roman"/>
          <w:sz w:val="24"/>
          <w:szCs w:val="24"/>
        </w:rPr>
        <w:t>. godine</w:t>
      </w:r>
      <w:r w:rsidR="00874B8D" w:rsidRPr="003E0E8B">
        <w:rPr>
          <w:rFonts w:ascii="Times New Roman" w:hAnsi="Times New Roman" w:cs="Times New Roman"/>
          <w:sz w:val="24"/>
          <w:szCs w:val="24"/>
        </w:rPr>
        <w:t>.</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Na</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osnovu</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ove</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tehnike</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uobičajen</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poznati</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test</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na</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trudnoću</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je</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uveden</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na</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tržište</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sredinom</w:t>
      </w:r>
      <w:r w:rsidR="004111FA" w:rsidRPr="003E0E8B">
        <w:rPr>
          <w:rFonts w:ascii="Times New Roman" w:hAnsi="Times New Roman" w:cs="Times New Roman"/>
          <w:sz w:val="24"/>
          <w:szCs w:val="24"/>
        </w:rPr>
        <w:t xml:space="preserve"> 80-</w:t>
      </w:r>
      <w:r w:rsidRPr="003E0E8B">
        <w:rPr>
          <w:rFonts w:ascii="Times New Roman" w:hAnsi="Times New Roman" w:cs="Times New Roman"/>
          <w:sz w:val="24"/>
          <w:szCs w:val="24"/>
        </w:rPr>
        <w:t>ih</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Standardni</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LAT</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se</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sastoji</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od</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ulaznog</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otvora</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i</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prozora</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za</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detekciju</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Jezgro</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se</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sastoji</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od</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nekoliko</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vlažnih</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materijala</w:t>
      </w:r>
      <w:r w:rsidR="00F05F6F">
        <w:rPr>
          <w:rFonts w:ascii="Times New Roman" w:hAnsi="Times New Roman" w:cs="Times New Roman"/>
          <w:sz w:val="24"/>
          <w:szCs w:val="24"/>
        </w:rPr>
        <w:t>,</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koji</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obezbeđuju</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sve</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biohemikalije</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za</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test</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i</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dovoljno</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kapilarnog</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kapaciteta</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da</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se</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uzorak</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probije</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kroz</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celu</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traku</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Uzorak</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se</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unosi</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u</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uređaj</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kroz</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ulaz</w:t>
      </w:r>
      <w:r w:rsidR="004111FA" w:rsidRPr="003E0E8B">
        <w:rPr>
          <w:rFonts w:ascii="Times New Roman" w:hAnsi="Times New Roman" w:cs="Times New Roman"/>
          <w:sz w:val="24"/>
          <w:szCs w:val="24"/>
        </w:rPr>
        <w:t xml:space="preserve"> </w:t>
      </w:r>
      <w:r w:rsidR="00293158" w:rsidRPr="003E0E8B">
        <w:rPr>
          <w:rFonts w:ascii="Times New Roman" w:hAnsi="Times New Roman" w:cs="Times New Roman"/>
          <w:sz w:val="24"/>
          <w:szCs w:val="24"/>
        </w:rPr>
        <w:t>i zaštitne membrane</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koji</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zadržava</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kontaminacije</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i</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prašinu</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Kroz</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kapilarno</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delovanje</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uzorak</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se</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transportuje</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u</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jastučić</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konjugata</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gde</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se</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antitela</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konjugovana</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na</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česticu</w:t>
      </w:r>
      <w:r w:rsidR="00F05F6F">
        <w:rPr>
          <w:rFonts w:ascii="Times New Roman" w:hAnsi="Times New Roman" w:cs="Times New Roman"/>
          <w:sz w:val="24"/>
          <w:szCs w:val="24"/>
        </w:rPr>
        <w:t>,</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koja</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generiše</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signal</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rehidrira</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i</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vezuje</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se</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za</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antigene</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u</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uzorku</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Ova</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reakcija</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vezivanja</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nastavlja</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se</w:t>
      </w:r>
      <w:r w:rsidR="004111FA" w:rsidRPr="003E0E8B">
        <w:rPr>
          <w:rFonts w:ascii="Times New Roman" w:hAnsi="Times New Roman" w:cs="Times New Roman"/>
          <w:sz w:val="24"/>
          <w:szCs w:val="24"/>
        </w:rPr>
        <w:t xml:space="preserve"> </w:t>
      </w:r>
      <w:r w:rsidR="00F05F6F">
        <w:rPr>
          <w:rFonts w:ascii="Times New Roman" w:hAnsi="Times New Roman" w:cs="Times New Roman"/>
          <w:sz w:val="24"/>
          <w:szCs w:val="24"/>
        </w:rPr>
        <w:t>dok</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uzorak</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teče</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u</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inkubacijskoj</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i</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detekcionoj</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podlozi</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Na</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testnoj</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liniji</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drugi</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tip</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antitela</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hvata</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čestice</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obložene</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antigenom</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dok</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treći</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tip</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antitela</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hvata</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čestice</w:t>
      </w:r>
      <w:r w:rsidR="00F05F6F">
        <w:rPr>
          <w:rFonts w:ascii="Times New Roman" w:hAnsi="Times New Roman" w:cs="Times New Roman"/>
          <w:sz w:val="24"/>
          <w:szCs w:val="24"/>
        </w:rPr>
        <w:t>,</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koje</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se</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ne</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vežu</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za</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analit</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na</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kontrolnoj</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liniji</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Kontrolna</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linija</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pokazuje</w:t>
      </w:r>
      <w:r w:rsidR="004111FA" w:rsidRPr="003E0E8B">
        <w:rPr>
          <w:rFonts w:ascii="Times New Roman" w:hAnsi="Times New Roman" w:cs="Times New Roman"/>
          <w:sz w:val="24"/>
          <w:szCs w:val="24"/>
        </w:rPr>
        <w:t xml:space="preserve"> </w:t>
      </w:r>
      <w:r w:rsidR="00BD6D21" w:rsidRPr="003E0E8B">
        <w:rPr>
          <w:rFonts w:ascii="Times New Roman" w:hAnsi="Times New Roman" w:cs="Times New Roman"/>
          <w:sz w:val="24"/>
          <w:szCs w:val="24"/>
        </w:rPr>
        <w:t>usp</w:t>
      </w:r>
      <w:r w:rsidRPr="003E0E8B">
        <w:rPr>
          <w:rFonts w:ascii="Times New Roman" w:hAnsi="Times New Roman" w:cs="Times New Roman"/>
          <w:sz w:val="24"/>
          <w:szCs w:val="24"/>
        </w:rPr>
        <w:t>ešno</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obrađeni</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test</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dok</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linija</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detekcije</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pokazuje</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prisustvo</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ili</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odsustvo</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specifičnog</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analita</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Obično</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rezultat</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postaje</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vidljiv</w:t>
      </w:r>
      <w:r w:rsidR="004111FA" w:rsidRPr="003E0E8B">
        <w:rPr>
          <w:rFonts w:ascii="Times New Roman" w:hAnsi="Times New Roman" w:cs="Times New Roman"/>
          <w:sz w:val="24"/>
          <w:szCs w:val="24"/>
        </w:rPr>
        <w:t xml:space="preserve"> </w:t>
      </w:r>
      <w:r w:rsidRPr="003E0E8B">
        <w:rPr>
          <w:rFonts w:ascii="Times New Roman" w:hAnsi="Times New Roman" w:cs="Times New Roman"/>
          <w:sz w:val="24"/>
          <w:szCs w:val="24"/>
        </w:rPr>
        <w:t>nakon</w:t>
      </w:r>
      <w:r w:rsidR="004111FA" w:rsidRPr="003E0E8B">
        <w:rPr>
          <w:rFonts w:ascii="Times New Roman" w:hAnsi="Times New Roman" w:cs="Times New Roman"/>
          <w:sz w:val="24"/>
          <w:szCs w:val="24"/>
        </w:rPr>
        <w:t xml:space="preserve"> 2 </w:t>
      </w:r>
      <w:r w:rsidRPr="003E0E8B">
        <w:rPr>
          <w:rFonts w:ascii="Times New Roman" w:hAnsi="Times New Roman" w:cs="Times New Roman"/>
          <w:sz w:val="24"/>
          <w:szCs w:val="24"/>
        </w:rPr>
        <w:t>do</w:t>
      </w:r>
      <w:r w:rsidR="004111FA" w:rsidRPr="003E0E8B">
        <w:rPr>
          <w:rFonts w:ascii="Times New Roman" w:hAnsi="Times New Roman" w:cs="Times New Roman"/>
          <w:sz w:val="24"/>
          <w:szCs w:val="24"/>
        </w:rPr>
        <w:t xml:space="preserve"> 15 </w:t>
      </w:r>
      <w:r w:rsidRPr="003E0E8B">
        <w:rPr>
          <w:rFonts w:ascii="Times New Roman" w:hAnsi="Times New Roman" w:cs="Times New Roman"/>
          <w:sz w:val="24"/>
          <w:szCs w:val="24"/>
        </w:rPr>
        <w:t>minuta</w:t>
      </w:r>
      <w:r w:rsidR="004111FA" w:rsidRPr="003E0E8B">
        <w:rPr>
          <w:rFonts w:ascii="Times New Roman" w:hAnsi="Times New Roman" w:cs="Times New Roman"/>
          <w:sz w:val="24"/>
          <w:szCs w:val="24"/>
        </w:rPr>
        <w:t>.</w:t>
      </w:r>
      <w:r w:rsidR="00437A2B" w:rsidRPr="003E0E8B">
        <w:rPr>
          <w:rFonts w:ascii="Times New Roman" w:hAnsi="Times New Roman" w:cs="Times New Roman"/>
          <w:sz w:val="24"/>
          <w:szCs w:val="24"/>
        </w:rPr>
        <w:t xml:space="preserve"> </w:t>
      </w:r>
    </w:p>
    <w:p w:rsidR="00E702D7" w:rsidRPr="003E0E8B" w:rsidRDefault="00CA6E6B" w:rsidP="00BD6D21">
      <w:pPr>
        <w:pStyle w:val="NoSpacing"/>
        <w:spacing w:line="276" w:lineRule="auto"/>
        <w:ind w:firstLine="720"/>
        <w:jc w:val="both"/>
        <w:rPr>
          <w:rFonts w:ascii="Times New Roman" w:hAnsi="Times New Roman" w:cs="Times New Roman"/>
          <w:sz w:val="24"/>
          <w:szCs w:val="24"/>
        </w:rPr>
      </w:pPr>
      <w:r w:rsidRPr="003E0E8B">
        <w:rPr>
          <w:rFonts w:ascii="Times New Roman" w:hAnsi="Times New Roman" w:cs="Times New Roman"/>
          <w:sz w:val="24"/>
          <w:szCs w:val="24"/>
        </w:rPr>
        <w:t>Tokom</w:t>
      </w:r>
      <w:r w:rsidR="00437A2B" w:rsidRPr="003E0E8B">
        <w:rPr>
          <w:rFonts w:ascii="Times New Roman" w:hAnsi="Times New Roman" w:cs="Times New Roman"/>
          <w:sz w:val="24"/>
          <w:szCs w:val="24"/>
        </w:rPr>
        <w:t xml:space="preserve"> </w:t>
      </w:r>
      <w:r w:rsidRPr="003E0E8B">
        <w:rPr>
          <w:rFonts w:ascii="Times New Roman" w:hAnsi="Times New Roman" w:cs="Times New Roman"/>
          <w:sz w:val="24"/>
          <w:szCs w:val="24"/>
        </w:rPr>
        <w:t>poslednjih</w:t>
      </w:r>
      <w:r w:rsidR="00437A2B" w:rsidRPr="003E0E8B">
        <w:rPr>
          <w:rFonts w:ascii="Times New Roman" w:hAnsi="Times New Roman" w:cs="Times New Roman"/>
          <w:sz w:val="24"/>
          <w:szCs w:val="24"/>
        </w:rPr>
        <w:t xml:space="preserve"> </w:t>
      </w:r>
      <w:r w:rsidRPr="003E0E8B">
        <w:rPr>
          <w:rFonts w:ascii="Times New Roman" w:hAnsi="Times New Roman" w:cs="Times New Roman"/>
          <w:sz w:val="24"/>
          <w:szCs w:val="24"/>
        </w:rPr>
        <w:t>decenija</w:t>
      </w:r>
      <w:r w:rsidR="00437A2B" w:rsidRPr="003E0E8B">
        <w:rPr>
          <w:rFonts w:ascii="Times New Roman" w:hAnsi="Times New Roman" w:cs="Times New Roman"/>
          <w:sz w:val="24"/>
          <w:szCs w:val="24"/>
        </w:rPr>
        <w:t xml:space="preserve">, </w:t>
      </w:r>
      <w:r w:rsidRPr="003E0E8B">
        <w:rPr>
          <w:rFonts w:ascii="Times New Roman" w:hAnsi="Times New Roman" w:cs="Times New Roman"/>
          <w:sz w:val="24"/>
          <w:szCs w:val="24"/>
        </w:rPr>
        <w:t>LAT</w:t>
      </w:r>
      <w:r w:rsidR="00437A2B" w:rsidRPr="003E0E8B">
        <w:rPr>
          <w:rFonts w:ascii="Times New Roman" w:hAnsi="Times New Roman" w:cs="Times New Roman"/>
          <w:sz w:val="24"/>
          <w:szCs w:val="24"/>
        </w:rPr>
        <w:t xml:space="preserve"> </w:t>
      </w:r>
      <w:r w:rsidRPr="003E0E8B">
        <w:rPr>
          <w:rFonts w:ascii="Times New Roman" w:hAnsi="Times New Roman" w:cs="Times New Roman"/>
          <w:sz w:val="24"/>
          <w:szCs w:val="24"/>
        </w:rPr>
        <w:t>se</w:t>
      </w:r>
      <w:r w:rsidR="00437A2B" w:rsidRPr="003E0E8B">
        <w:rPr>
          <w:rFonts w:ascii="Times New Roman" w:hAnsi="Times New Roman" w:cs="Times New Roman"/>
          <w:sz w:val="24"/>
          <w:szCs w:val="24"/>
        </w:rPr>
        <w:t xml:space="preserve"> </w:t>
      </w:r>
      <w:r w:rsidRPr="003E0E8B">
        <w:rPr>
          <w:rFonts w:ascii="Times New Roman" w:hAnsi="Times New Roman" w:cs="Times New Roman"/>
          <w:sz w:val="24"/>
          <w:szCs w:val="24"/>
        </w:rPr>
        <w:t>transformisao</w:t>
      </w:r>
      <w:r w:rsidR="00437A2B" w:rsidRPr="003E0E8B">
        <w:rPr>
          <w:rFonts w:ascii="Times New Roman" w:hAnsi="Times New Roman" w:cs="Times New Roman"/>
          <w:sz w:val="24"/>
          <w:szCs w:val="24"/>
        </w:rPr>
        <w:t xml:space="preserve"> </w:t>
      </w:r>
      <w:r w:rsidRPr="003E0E8B">
        <w:rPr>
          <w:rFonts w:ascii="Times New Roman" w:hAnsi="Times New Roman" w:cs="Times New Roman"/>
          <w:sz w:val="24"/>
          <w:szCs w:val="24"/>
        </w:rPr>
        <w:t>iz</w:t>
      </w:r>
      <w:r w:rsidR="00437A2B" w:rsidRPr="003E0E8B">
        <w:rPr>
          <w:rFonts w:ascii="Times New Roman" w:hAnsi="Times New Roman" w:cs="Times New Roman"/>
          <w:sz w:val="24"/>
          <w:szCs w:val="24"/>
        </w:rPr>
        <w:t xml:space="preserve"> </w:t>
      </w:r>
      <w:r w:rsidRPr="003E0E8B">
        <w:rPr>
          <w:rFonts w:ascii="Times New Roman" w:hAnsi="Times New Roman" w:cs="Times New Roman"/>
          <w:sz w:val="24"/>
          <w:szCs w:val="24"/>
        </w:rPr>
        <w:t>jednostavno</w:t>
      </w:r>
      <w:r w:rsidR="00437A2B" w:rsidRPr="003E0E8B">
        <w:rPr>
          <w:rFonts w:ascii="Times New Roman" w:hAnsi="Times New Roman" w:cs="Times New Roman"/>
          <w:sz w:val="24"/>
          <w:szCs w:val="24"/>
        </w:rPr>
        <w:t xml:space="preserve"> </w:t>
      </w:r>
      <w:r w:rsidRPr="003E0E8B">
        <w:rPr>
          <w:rFonts w:ascii="Times New Roman" w:hAnsi="Times New Roman" w:cs="Times New Roman"/>
          <w:sz w:val="24"/>
          <w:szCs w:val="24"/>
        </w:rPr>
        <w:t>napravljenog</w:t>
      </w:r>
      <w:r w:rsidR="00437A2B" w:rsidRPr="003E0E8B">
        <w:rPr>
          <w:rFonts w:ascii="Times New Roman" w:hAnsi="Times New Roman" w:cs="Times New Roman"/>
          <w:sz w:val="24"/>
          <w:szCs w:val="24"/>
        </w:rPr>
        <w:t xml:space="preserve"> </w:t>
      </w:r>
      <w:r w:rsidRPr="003E0E8B">
        <w:rPr>
          <w:rFonts w:ascii="Times New Roman" w:hAnsi="Times New Roman" w:cs="Times New Roman"/>
          <w:sz w:val="24"/>
          <w:szCs w:val="24"/>
        </w:rPr>
        <w:t>uređaja</w:t>
      </w:r>
      <w:r w:rsidR="00437A2B" w:rsidRPr="003E0E8B">
        <w:rPr>
          <w:rFonts w:ascii="Times New Roman" w:hAnsi="Times New Roman" w:cs="Times New Roman"/>
          <w:sz w:val="24"/>
          <w:szCs w:val="24"/>
        </w:rPr>
        <w:t xml:space="preserve"> </w:t>
      </w:r>
      <w:r w:rsidRPr="003E0E8B">
        <w:rPr>
          <w:rFonts w:ascii="Times New Roman" w:hAnsi="Times New Roman" w:cs="Times New Roman"/>
          <w:sz w:val="24"/>
          <w:szCs w:val="24"/>
        </w:rPr>
        <w:t>u</w:t>
      </w:r>
      <w:r w:rsidR="00437A2B" w:rsidRPr="003E0E8B">
        <w:rPr>
          <w:rFonts w:ascii="Times New Roman" w:hAnsi="Times New Roman" w:cs="Times New Roman"/>
          <w:sz w:val="24"/>
          <w:szCs w:val="24"/>
        </w:rPr>
        <w:t xml:space="preserve"> </w:t>
      </w:r>
      <w:r w:rsidRPr="003E0E8B">
        <w:rPr>
          <w:rFonts w:ascii="Times New Roman" w:hAnsi="Times New Roman" w:cs="Times New Roman"/>
          <w:sz w:val="24"/>
          <w:szCs w:val="24"/>
        </w:rPr>
        <w:t>sve</w:t>
      </w:r>
      <w:r w:rsidR="00437A2B" w:rsidRPr="003E0E8B">
        <w:rPr>
          <w:rFonts w:ascii="Times New Roman" w:hAnsi="Times New Roman" w:cs="Times New Roman"/>
          <w:sz w:val="24"/>
          <w:szCs w:val="24"/>
        </w:rPr>
        <w:t xml:space="preserve"> </w:t>
      </w:r>
      <w:r w:rsidRPr="003E0E8B">
        <w:rPr>
          <w:rFonts w:ascii="Times New Roman" w:hAnsi="Times New Roman" w:cs="Times New Roman"/>
          <w:sz w:val="24"/>
          <w:szCs w:val="24"/>
        </w:rPr>
        <w:t>sofisticiraniju</w:t>
      </w:r>
      <w:r w:rsidR="00437A2B" w:rsidRPr="003E0E8B">
        <w:rPr>
          <w:rFonts w:ascii="Times New Roman" w:hAnsi="Times New Roman" w:cs="Times New Roman"/>
          <w:sz w:val="24"/>
          <w:szCs w:val="24"/>
        </w:rPr>
        <w:t xml:space="preserve"> </w:t>
      </w:r>
      <w:r w:rsidRPr="003E0E8B">
        <w:rPr>
          <w:rFonts w:ascii="Times New Roman" w:hAnsi="Times New Roman" w:cs="Times New Roman"/>
          <w:sz w:val="24"/>
          <w:szCs w:val="24"/>
        </w:rPr>
        <w:t>visokotehnološku</w:t>
      </w:r>
      <w:r w:rsidR="00437A2B" w:rsidRPr="003E0E8B">
        <w:rPr>
          <w:rFonts w:ascii="Times New Roman" w:hAnsi="Times New Roman" w:cs="Times New Roman"/>
          <w:sz w:val="24"/>
          <w:szCs w:val="24"/>
        </w:rPr>
        <w:t xml:space="preserve"> </w:t>
      </w:r>
      <w:r w:rsidRPr="003E0E8B">
        <w:rPr>
          <w:rFonts w:ascii="Times New Roman" w:hAnsi="Times New Roman" w:cs="Times New Roman"/>
          <w:sz w:val="24"/>
          <w:szCs w:val="24"/>
        </w:rPr>
        <w:t>platformu</w:t>
      </w:r>
      <w:r w:rsidR="00437A2B" w:rsidRPr="003E0E8B">
        <w:rPr>
          <w:rFonts w:ascii="Times New Roman" w:hAnsi="Times New Roman" w:cs="Times New Roman"/>
          <w:sz w:val="24"/>
          <w:szCs w:val="24"/>
        </w:rPr>
        <w:t xml:space="preserve"> </w:t>
      </w:r>
      <w:r w:rsidRPr="003E0E8B">
        <w:rPr>
          <w:rFonts w:ascii="Times New Roman" w:hAnsi="Times New Roman" w:cs="Times New Roman"/>
          <w:sz w:val="24"/>
          <w:szCs w:val="24"/>
        </w:rPr>
        <w:t>sa</w:t>
      </w:r>
      <w:r w:rsidR="00437A2B" w:rsidRPr="003E0E8B">
        <w:rPr>
          <w:rFonts w:ascii="Times New Roman" w:hAnsi="Times New Roman" w:cs="Times New Roman"/>
          <w:sz w:val="24"/>
          <w:szCs w:val="24"/>
        </w:rPr>
        <w:t xml:space="preserve"> </w:t>
      </w:r>
      <w:r w:rsidRPr="003E0E8B">
        <w:rPr>
          <w:rFonts w:ascii="Times New Roman" w:hAnsi="Times New Roman" w:cs="Times New Roman"/>
          <w:sz w:val="24"/>
          <w:szCs w:val="24"/>
        </w:rPr>
        <w:t>unutrašnjim</w:t>
      </w:r>
      <w:r w:rsidR="00437A2B" w:rsidRPr="003E0E8B">
        <w:rPr>
          <w:rFonts w:ascii="Times New Roman" w:hAnsi="Times New Roman" w:cs="Times New Roman"/>
          <w:sz w:val="24"/>
          <w:szCs w:val="24"/>
        </w:rPr>
        <w:t xml:space="preserve"> </w:t>
      </w:r>
      <w:r w:rsidRPr="003E0E8B">
        <w:rPr>
          <w:rFonts w:ascii="Times New Roman" w:hAnsi="Times New Roman" w:cs="Times New Roman"/>
          <w:sz w:val="24"/>
          <w:szCs w:val="24"/>
        </w:rPr>
        <w:t>kalibracijama</w:t>
      </w:r>
      <w:r w:rsidR="00437A2B" w:rsidRPr="003E0E8B">
        <w:rPr>
          <w:rFonts w:ascii="Times New Roman" w:hAnsi="Times New Roman" w:cs="Times New Roman"/>
          <w:sz w:val="24"/>
          <w:szCs w:val="24"/>
        </w:rPr>
        <w:t xml:space="preserve"> </w:t>
      </w:r>
      <w:r w:rsidRPr="003E0E8B">
        <w:rPr>
          <w:rFonts w:ascii="Times New Roman" w:hAnsi="Times New Roman" w:cs="Times New Roman"/>
          <w:sz w:val="24"/>
          <w:szCs w:val="24"/>
        </w:rPr>
        <w:t>i</w:t>
      </w:r>
      <w:r w:rsidR="00437A2B" w:rsidRPr="003E0E8B">
        <w:rPr>
          <w:rFonts w:ascii="Times New Roman" w:hAnsi="Times New Roman" w:cs="Times New Roman"/>
          <w:sz w:val="24"/>
          <w:szCs w:val="24"/>
        </w:rPr>
        <w:t xml:space="preserve"> </w:t>
      </w:r>
      <w:r w:rsidRPr="003E0E8B">
        <w:rPr>
          <w:rFonts w:ascii="Times New Roman" w:hAnsi="Times New Roman" w:cs="Times New Roman"/>
          <w:sz w:val="24"/>
          <w:szCs w:val="24"/>
        </w:rPr>
        <w:t>kvantitativnim</w:t>
      </w:r>
      <w:r w:rsidR="00437A2B" w:rsidRPr="003E0E8B">
        <w:rPr>
          <w:rFonts w:ascii="Times New Roman" w:hAnsi="Times New Roman" w:cs="Times New Roman"/>
          <w:sz w:val="24"/>
          <w:szCs w:val="24"/>
        </w:rPr>
        <w:t xml:space="preserve"> </w:t>
      </w:r>
      <w:r w:rsidRPr="003E0E8B">
        <w:rPr>
          <w:rFonts w:ascii="Times New Roman" w:hAnsi="Times New Roman" w:cs="Times New Roman"/>
          <w:sz w:val="24"/>
          <w:szCs w:val="24"/>
        </w:rPr>
        <w:t>očitavanjem</w:t>
      </w:r>
      <w:r w:rsidR="00437A2B" w:rsidRPr="003E0E8B">
        <w:rPr>
          <w:rFonts w:ascii="Times New Roman" w:hAnsi="Times New Roman" w:cs="Times New Roman"/>
          <w:sz w:val="24"/>
          <w:szCs w:val="24"/>
        </w:rPr>
        <w:t xml:space="preserve"> </w:t>
      </w:r>
      <w:r w:rsidRPr="003E0E8B">
        <w:rPr>
          <w:rFonts w:ascii="Times New Roman" w:hAnsi="Times New Roman" w:cs="Times New Roman"/>
          <w:sz w:val="24"/>
          <w:szCs w:val="24"/>
        </w:rPr>
        <w:t>pomoću</w:t>
      </w:r>
      <w:r w:rsidR="00437A2B" w:rsidRPr="003E0E8B">
        <w:rPr>
          <w:rFonts w:ascii="Times New Roman" w:hAnsi="Times New Roman" w:cs="Times New Roman"/>
          <w:sz w:val="24"/>
          <w:szCs w:val="24"/>
        </w:rPr>
        <w:t xml:space="preserve"> </w:t>
      </w:r>
      <w:r w:rsidRPr="003E0E8B">
        <w:rPr>
          <w:rFonts w:ascii="Times New Roman" w:hAnsi="Times New Roman" w:cs="Times New Roman"/>
          <w:sz w:val="24"/>
          <w:szCs w:val="24"/>
        </w:rPr>
        <w:t>ručnog</w:t>
      </w:r>
      <w:r w:rsidR="00437A2B" w:rsidRPr="003E0E8B">
        <w:rPr>
          <w:rFonts w:ascii="Times New Roman" w:hAnsi="Times New Roman" w:cs="Times New Roman"/>
          <w:sz w:val="24"/>
          <w:szCs w:val="24"/>
        </w:rPr>
        <w:t xml:space="preserve"> </w:t>
      </w:r>
      <w:r w:rsidRPr="003E0E8B">
        <w:rPr>
          <w:rFonts w:ascii="Times New Roman" w:hAnsi="Times New Roman" w:cs="Times New Roman"/>
          <w:sz w:val="24"/>
          <w:szCs w:val="24"/>
        </w:rPr>
        <w:t>čitača</w:t>
      </w:r>
      <w:r w:rsidR="00437A2B" w:rsidRPr="003E0E8B">
        <w:rPr>
          <w:rFonts w:ascii="Times New Roman" w:hAnsi="Times New Roman" w:cs="Times New Roman"/>
          <w:sz w:val="24"/>
          <w:szCs w:val="24"/>
        </w:rPr>
        <w:t>. Primer za ovako sofisticirani metod je test za koagulaciju kompanije Roche.</w:t>
      </w:r>
      <w:r w:rsidR="00BD6D21" w:rsidRPr="003E0E8B">
        <w:rPr>
          <w:rFonts w:ascii="Times New Roman" w:hAnsi="Times New Roman" w:cs="Times New Roman"/>
          <w:sz w:val="24"/>
          <w:szCs w:val="24"/>
        </w:rPr>
        <w:t xml:space="preserve"> </w:t>
      </w:r>
      <w:r w:rsidR="00F05F6F">
        <w:rPr>
          <w:rFonts w:ascii="Times New Roman" w:hAnsi="Times New Roman" w:cs="Times New Roman"/>
          <w:sz w:val="24"/>
          <w:szCs w:val="24"/>
        </w:rPr>
        <w:t>Kolorimetrijske reakcije koje</w:t>
      </w:r>
      <w:r w:rsidR="00874B8D" w:rsidRPr="003E0E8B">
        <w:rPr>
          <w:rFonts w:ascii="Times New Roman" w:hAnsi="Times New Roman" w:cs="Times New Roman"/>
          <w:sz w:val="24"/>
          <w:szCs w:val="24"/>
        </w:rPr>
        <w:t xml:space="preserve"> koristimo u svakodnevnom radu u laboratoriji takođe se mogu prilagoditi i primeniti na nivou čipa. </w:t>
      </w:r>
      <w:r w:rsidR="00AD2497" w:rsidRPr="003E0E8B">
        <w:rPr>
          <w:rFonts w:ascii="Times New Roman" w:hAnsi="Times New Roman" w:cs="Times New Roman"/>
          <w:sz w:val="24"/>
          <w:szCs w:val="24"/>
        </w:rPr>
        <w:t>Za određivanje glukoze se koristi električna</w:t>
      </w:r>
      <w:r w:rsidR="00874B8D" w:rsidRPr="003E0E8B">
        <w:rPr>
          <w:rFonts w:ascii="Times New Roman" w:hAnsi="Times New Roman" w:cs="Times New Roman"/>
          <w:sz w:val="24"/>
          <w:szCs w:val="24"/>
        </w:rPr>
        <w:t xml:space="preserve"> </w:t>
      </w:r>
      <w:r w:rsidR="00AD2497" w:rsidRPr="003E0E8B">
        <w:rPr>
          <w:rFonts w:ascii="Times New Roman" w:hAnsi="Times New Roman" w:cs="Times New Roman"/>
          <w:sz w:val="24"/>
          <w:szCs w:val="24"/>
        </w:rPr>
        <w:t>platforma</w:t>
      </w:r>
      <w:r w:rsidR="00874B8D" w:rsidRPr="003E0E8B">
        <w:rPr>
          <w:rFonts w:ascii="Times New Roman" w:hAnsi="Times New Roman" w:cs="Times New Roman"/>
          <w:sz w:val="24"/>
          <w:szCs w:val="24"/>
        </w:rPr>
        <w:t xml:space="preserve"> (</w:t>
      </w:r>
      <w:r w:rsidR="00AD2497" w:rsidRPr="003E0E8B">
        <w:rPr>
          <w:rFonts w:ascii="Times New Roman" w:hAnsi="Times New Roman" w:cs="Times New Roman"/>
          <w:sz w:val="24"/>
          <w:szCs w:val="24"/>
        </w:rPr>
        <w:t>EVOD</w:t>
      </w:r>
      <w:r w:rsidR="00874B8D" w:rsidRPr="003E0E8B">
        <w:rPr>
          <w:rFonts w:ascii="Times New Roman" w:hAnsi="Times New Roman" w:cs="Times New Roman"/>
          <w:sz w:val="24"/>
          <w:szCs w:val="24"/>
        </w:rPr>
        <w:t xml:space="preserve">). </w:t>
      </w:r>
      <w:r w:rsidR="00AD2497" w:rsidRPr="003E0E8B">
        <w:rPr>
          <w:rFonts w:ascii="Times New Roman" w:hAnsi="Times New Roman" w:cs="Times New Roman"/>
          <w:sz w:val="24"/>
          <w:szCs w:val="24"/>
        </w:rPr>
        <w:t>Implementacija</w:t>
      </w:r>
      <w:r w:rsidR="00874B8D" w:rsidRPr="003E0E8B">
        <w:rPr>
          <w:rFonts w:ascii="Times New Roman" w:hAnsi="Times New Roman" w:cs="Times New Roman"/>
          <w:sz w:val="24"/>
          <w:szCs w:val="24"/>
        </w:rPr>
        <w:t xml:space="preserve"> </w:t>
      </w:r>
      <w:r w:rsidR="00AD2497" w:rsidRPr="003E0E8B">
        <w:rPr>
          <w:rFonts w:ascii="Times New Roman" w:hAnsi="Times New Roman" w:cs="Times New Roman"/>
          <w:sz w:val="24"/>
          <w:szCs w:val="24"/>
        </w:rPr>
        <w:t>kolorimetrijskog</w:t>
      </w:r>
      <w:r w:rsidR="00874B8D" w:rsidRPr="003E0E8B">
        <w:rPr>
          <w:rFonts w:ascii="Times New Roman" w:hAnsi="Times New Roman" w:cs="Times New Roman"/>
          <w:sz w:val="24"/>
          <w:szCs w:val="24"/>
        </w:rPr>
        <w:t xml:space="preserve"> </w:t>
      </w:r>
      <w:r w:rsidR="00AD2497" w:rsidRPr="003E0E8B">
        <w:rPr>
          <w:rFonts w:ascii="Times New Roman" w:hAnsi="Times New Roman" w:cs="Times New Roman"/>
          <w:sz w:val="24"/>
          <w:szCs w:val="24"/>
        </w:rPr>
        <w:t>testa</w:t>
      </w:r>
      <w:r w:rsidR="00874B8D" w:rsidRPr="003E0E8B">
        <w:rPr>
          <w:rFonts w:ascii="Times New Roman" w:hAnsi="Times New Roman" w:cs="Times New Roman"/>
          <w:sz w:val="24"/>
          <w:szCs w:val="24"/>
        </w:rPr>
        <w:t xml:space="preserve"> </w:t>
      </w:r>
      <w:r w:rsidR="00AD2497" w:rsidRPr="003E0E8B">
        <w:rPr>
          <w:rFonts w:ascii="Times New Roman" w:hAnsi="Times New Roman" w:cs="Times New Roman"/>
          <w:sz w:val="24"/>
          <w:szCs w:val="24"/>
        </w:rPr>
        <w:t>glukoze</w:t>
      </w:r>
      <w:r w:rsidR="00874B8D" w:rsidRPr="003E0E8B">
        <w:rPr>
          <w:rFonts w:ascii="Times New Roman" w:hAnsi="Times New Roman" w:cs="Times New Roman"/>
          <w:sz w:val="24"/>
          <w:szCs w:val="24"/>
        </w:rPr>
        <w:t xml:space="preserve"> </w:t>
      </w:r>
      <w:r w:rsidR="00AD2497" w:rsidRPr="003E0E8B">
        <w:rPr>
          <w:rFonts w:ascii="Times New Roman" w:hAnsi="Times New Roman" w:cs="Times New Roman"/>
          <w:sz w:val="24"/>
          <w:szCs w:val="24"/>
        </w:rPr>
        <w:t>u</w:t>
      </w:r>
      <w:r w:rsidR="00874B8D" w:rsidRPr="003E0E8B">
        <w:rPr>
          <w:rFonts w:ascii="Times New Roman" w:hAnsi="Times New Roman" w:cs="Times New Roman"/>
          <w:sz w:val="24"/>
          <w:szCs w:val="24"/>
        </w:rPr>
        <w:t xml:space="preserve"> </w:t>
      </w:r>
      <w:r w:rsidR="00AD2497" w:rsidRPr="003E0E8B">
        <w:rPr>
          <w:rFonts w:ascii="Times New Roman" w:hAnsi="Times New Roman" w:cs="Times New Roman"/>
          <w:sz w:val="24"/>
          <w:szCs w:val="24"/>
        </w:rPr>
        <w:t>jednom</w:t>
      </w:r>
      <w:r w:rsidR="00874B8D" w:rsidRPr="003E0E8B">
        <w:rPr>
          <w:rFonts w:ascii="Times New Roman" w:hAnsi="Times New Roman" w:cs="Times New Roman"/>
          <w:sz w:val="24"/>
          <w:szCs w:val="24"/>
        </w:rPr>
        <w:t xml:space="preserve"> </w:t>
      </w:r>
      <w:r w:rsidR="00AD2497" w:rsidRPr="003E0E8B">
        <w:rPr>
          <w:rFonts w:ascii="Times New Roman" w:hAnsi="Times New Roman" w:cs="Times New Roman"/>
          <w:sz w:val="24"/>
          <w:szCs w:val="24"/>
        </w:rPr>
        <w:t>čipu</w:t>
      </w:r>
      <w:r w:rsidR="00874B8D" w:rsidRPr="003E0E8B">
        <w:rPr>
          <w:rFonts w:ascii="Times New Roman" w:hAnsi="Times New Roman" w:cs="Times New Roman"/>
          <w:sz w:val="24"/>
          <w:szCs w:val="24"/>
        </w:rPr>
        <w:t xml:space="preserve">. </w:t>
      </w:r>
      <w:r w:rsidR="00AD2497" w:rsidRPr="003E0E8B">
        <w:rPr>
          <w:rFonts w:ascii="Times New Roman" w:hAnsi="Times New Roman" w:cs="Times New Roman"/>
          <w:sz w:val="24"/>
          <w:szCs w:val="24"/>
        </w:rPr>
        <w:t>Četiri</w:t>
      </w:r>
      <w:r w:rsidR="00874B8D" w:rsidRPr="003E0E8B">
        <w:rPr>
          <w:rFonts w:ascii="Times New Roman" w:hAnsi="Times New Roman" w:cs="Times New Roman"/>
          <w:sz w:val="24"/>
          <w:szCs w:val="24"/>
        </w:rPr>
        <w:t xml:space="preserve"> </w:t>
      </w:r>
      <w:r w:rsidR="00AD2497" w:rsidRPr="003E0E8B">
        <w:rPr>
          <w:rFonts w:ascii="Times New Roman" w:hAnsi="Times New Roman" w:cs="Times New Roman"/>
          <w:sz w:val="24"/>
          <w:szCs w:val="24"/>
        </w:rPr>
        <w:t>rezervoara</w:t>
      </w:r>
      <w:r w:rsidR="00874B8D" w:rsidRPr="003E0E8B">
        <w:rPr>
          <w:rFonts w:ascii="Times New Roman" w:hAnsi="Times New Roman" w:cs="Times New Roman"/>
          <w:sz w:val="24"/>
          <w:szCs w:val="24"/>
        </w:rPr>
        <w:t xml:space="preserve"> </w:t>
      </w:r>
      <w:r w:rsidR="00AD2497" w:rsidRPr="003E0E8B">
        <w:rPr>
          <w:rFonts w:ascii="Times New Roman" w:hAnsi="Times New Roman" w:cs="Times New Roman"/>
          <w:sz w:val="24"/>
          <w:szCs w:val="24"/>
        </w:rPr>
        <w:t>sa</w:t>
      </w:r>
      <w:r w:rsidR="00874B8D" w:rsidRPr="003E0E8B">
        <w:rPr>
          <w:rFonts w:ascii="Times New Roman" w:hAnsi="Times New Roman" w:cs="Times New Roman"/>
          <w:sz w:val="24"/>
          <w:szCs w:val="24"/>
        </w:rPr>
        <w:t xml:space="preserve"> </w:t>
      </w:r>
      <w:r w:rsidR="00AD2497" w:rsidRPr="003E0E8B">
        <w:rPr>
          <w:rFonts w:ascii="Times New Roman" w:hAnsi="Times New Roman" w:cs="Times New Roman"/>
          <w:sz w:val="24"/>
          <w:szCs w:val="24"/>
        </w:rPr>
        <w:t>elementima</w:t>
      </w:r>
      <w:r w:rsidR="00874B8D" w:rsidRPr="003E0E8B">
        <w:rPr>
          <w:rFonts w:ascii="Times New Roman" w:hAnsi="Times New Roman" w:cs="Times New Roman"/>
          <w:sz w:val="24"/>
          <w:szCs w:val="24"/>
        </w:rPr>
        <w:t xml:space="preserve"> </w:t>
      </w:r>
      <w:r w:rsidR="00AD2497" w:rsidRPr="003E0E8B">
        <w:rPr>
          <w:rFonts w:ascii="Times New Roman" w:hAnsi="Times New Roman" w:cs="Times New Roman"/>
          <w:sz w:val="24"/>
          <w:szCs w:val="24"/>
        </w:rPr>
        <w:t>za</w:t>
      </w:r>
      <w:r w:rsidR="00874B8D" w:rsidRPr="003E0E8B">
        <w:rPr>
          <w:rFonts w:ascii="Times New Roman" w:hAnsi="Times New Roman" w:cs="Times New Roman"/>
          <w:sz w:val="24"/>
          <w:szCs w:val="24"/>
        </w:rPr>
        <w:t xml:space="preserve"> </w:t>
      </w:r>
      <w:r w:rsidR="00AD2497" w:rsidRPr="003E0E8B">
        <w:rPr>
          <w:rFonts w:ascii="Times New Roman" w:hAnsi="Times New Roman" w:cs="Times New Roman"/>
          <w:sz w:val="24"/>
          <w:szCs w:val="24"/>
        </w:rPr>
        <w:t>ubrizgavanje</w:t>
      </w:r>
      <w:r w:rsidR="00874B8D" w:rsidRPr="003E0E8B">
        <w:rPr>
          <w:rFonts w:ascii="Times New Roman" w:hAnsi="Times New Roman" w:cs="Times New Roman"/>
          <w:sz w:val="24"/>
          <w:szCs w:val="24"/>
        </w:rPr>
        <w:t xml:space="preserve"> </w:t>
      </w:r>
      <w:r w:rsidR="00AD2497" w:rsidRPr="003E0E8B">
        <w:rPr>
          <w:rFonts w:ascii="Times New Roman" w:hAnsi="Times New Roman" w:cs="Times New Roman"/>
          <w:sz w:val="24"/>
          <w:szCs w:val="24"/>
        </w:rPr>
        <w:t>povezana</w:t>
      </w:r>
      <w:r w:rsidR="00874B8D" w:rsidRPr="003E0E8B">
        <w:rPr>
          <w:rFonts w:ascii="Times New Roman" w:hAnsi="Times New Roman" w:cs="Times New Roman"/>
          <w:sz w:val="24"/>
          <w:szCs w:val="24"/>
        </w:rPr>
        <w:t xml:space="preserve"> </w:t>
      </w:r>
      <w:r w:rsidR="00AD2497" w:rsidRPr="003E0E8B">
        <w:rPr>
          <w:rFonts w:ascii="Times New Roman" w:hAnsi="Times New Roman" w:cs="Times New Roman"/>
          <w:sz w:val="24"/>
          <w:szCs w:val="24"/>
        </w:rPr>
        <w:t>su</w:t>
      </w:r>
      <w:r w:rsidR="00874B8D" w:rsidRPr="003E0E8B">
        <w:rPr>
          <w:rFonts w:ascii="Times New Roman" w:hAnsi="Times New Roman" w:cs="Times New Roman"/>
          <w:sz w:val="24"/>
          <w:szCs w:val="24"/>
        </w:rPr>
        <w:t xml:space="preserve"> </w:t>
      </w:r>
      <w:r w:rsidR="00AD2497" w:rsidRPr="003E0E8B">
        <w:rPr>
          <w:rFonts w:ascii="Times New Roman" w:hAnsi="Times New Roman" w:cs="Times New Roman"/>
          <w:sz w:val="24"/>
          <w:szCs w:val="24"/>
        </w:rPr>
        <w:t>sa</w:t>
      </w:r>
      <w:r w:rsidR="00874B8D" w:rsidRPr="003E0E8B">
        <w:rPr>
          <w:rFonts w:ascii="Times New Roman" w:hAnsi="Times New Roman" w:cs="Times New Roman"/>
          <w:sz w:val="24"/>
          <w:szCs w:val="24"/>
        </w:rPr>
        <w:t xml:space="preserve"> </w:t>
      </w:r>
      <w:r w:rsidR="00AD2497" w:rsidRPr="003E0E8B">
        <w:rPr>
          <w:rFonts w:ascii="Times New Roman" w:hAnsi="Times New Roman" w:cs="Times New Roman"/>
          <w:sz w:val="24"/>
          <w:szCs w:val="24"/>
        </w:rPr>
        <w:t>elektrodnim</w:t>
      </w:r>
      <w:r w:rsidR="00874B8D" w:rsidRPr="003E0E8B">
        <w:rPr>
          <w:rFonts w:ascii="Times New Roman" w:hAnsi="Times New Roman" w:cs="Times New Roman"/>
          <w:sz w:val="24"/>
          <w:szCs w:val="24"/>
        </w:rPr>
        <w:t xml:space="preserve"> </w:t>
      </w:r>
      <w:r w:rsidR="00AD2497" w:rsidRPr="003E0E8B">
        <w:rPr>
          <w:rFonts w:ascii="Times New Roman" w:hAnsi="Times New Roman" w:cs="Times New Roman"/>
          <w:sz w:val="24"/>
          <w:szCs w:val="24"/>
        </w:rPr>
        <w:t>kolima</w:t>
      </w:r>
      <w:r w:rsidR="00874B8D" w:rsidRPr="003E0E8B">
        <w:rPr>
          <w:rFonts w:ascii="Times New Roman" w:hAnsi="Times New Roman" w:cs="Times New Roman"/>
          <w:sz w:val="24"/>
          <w:szCs w:val="24"/>
        </w:rPr>
        <w:t xml:space="preserve">, </w:t>
      </w:r>
      <w:r w:rsidR="00AD2497" w:rsidRPr="003E0E8B">
        <w:rPr>
          <w:rFonts w:ascii="Times New Roman" w:hAnsi="Times New Roman" w:cs="Times New Roman"/>
          <w:sz w:val="24"/>
          <w:szCs w:val="24"/>
        </w:rPr>
        <w:t>gde</w:t>
      </w:r>
      <w:r w:rsidR="00874B8D" w:rsidRPr="003E0E8B">
        <w:rPr>
          <w:rFonts w:ascii="Times New Roman" w:hAnsi="Times New Roman" w:cs="Times New Roman"/>
          <w:sz w:val="24"/>
          <w:szCs w:val="24"/>
        </w:rPr>
        <w:t xml:space="preserve"> </w:t>
      </w:r>
      <w:r w:rsidR="00AD2497" w:rsidRPr="003E0E8B">
        <w:rPr>
          <w:rFonts w:ascii="Times New Roman" w:hAnsi="Times New Roman" w:cs="Times New Roman"/>
          <w:sz w:val="24"/>
          <w:szCs w:val="24"/>
        </w:rPr>
        <w:t>se</w:t>
      </w:r>
      <w:r w:rsidR="00874B8D" w:rsidRPr="003E0E8B">
        <w:rPr>
          <w:rFonts w:ascii="Times New Roman" w:hAnsi="Times New Roman" w:cs="Times New Roman"/>
          <w:sz w:val="24"/>
          <w:szCs w:val="24"/>
        </w:rPr>
        <w:t xml:space="preserve"> </w:t>
      </w:r>
      <w:r w:rsidR="00AD2497" w:rsidRPr="003E0E8B">
        <w:rPr>
          <w:rFonts w:ascii="Times New Roman" w:hAnsi="Times New Roman" w:cs="Times New Roman"/>
          <w:sz w:val="24"/>
          <w:szCs w:val="24"/>
        </w:rPr>
        <w:t>kapljice</w:t>
      </w:r>
      <w:r w:rsidR="00874B8D" w:rsidRPr="003E0E8B">
        <w:rPr>
          <w:rFonts w:ascii="Times New Roman" w:hAnsi="Times New Roman" w:cs="Times New Roman"/>
          <w:sz w:val="24"/>
          <w:szCs w:val="24"/>
        </w:rPr>
        <w:t xml:space="preserve"> </w:t>
      </w:r>
      <w:r w:rsidR="00AD2497" w:rsidRPr="003E0E8B">
        <w:rPr>
          <w:rFonts w:ascii="Times New Roman" w:hAnsi="Times New Roman" w:cs="Times New Roman"/>
          <w:sz w:val="24"/>
          <w:szCs w:val="24"/>
        </w:rPr>
        <w:t>mešaju</w:t>
      </w:r>
      <w:r w:rsidR="00874B8D" w:rsidRPr="003E0E8B">
        <w:rPr>
          <w:rFonts w:ascii="Times New Roman" w:hAnsi="Times New Roman" w:cs="Times New Roman"/>
          <w:sz w:val="24"/>
          <w:szCs w:val="24"/>
        </w:rPr>
        <w:t xml:space="preserve">, </w:t>
      </w:r>
      <w:r w:rsidR="00AD2497" w:rsidRPr="003E0E8B">
        <w:rPr>
          <w:rFonts w:ascii="Times New Roman" w:hAnsi="Times New Roman" w:cs="Times New Roman"/>
          <w:sz w:val="24"/>
          <w:szCs w:val="24"/>
        </w:rPr>
        <w:t>razdvajaju</w:t>
      </w:r>
      <w:r w:rsidR="00874B8D" w:rsidRPr="003E0E8B">
        <w:rPr>
          <w:rFonts w:ascii="Times New Roman" w:hAnsi="Times New Roman" w:cs="Times New Roman"/>
          <w:sz w:val="24"/>
          <w:szCs w:val="24"/>
        </w:rPr>
        <w:t xml:space="preserve"> </w:t>
      </w:r>
      <w:r w:rsidR="00AD2497" w:rsidRPr="003E0E8B">
        <w:rPr>
          <w:rFonts w:ascii="Times New Roman" w:hAnsi="Times New Roman" w:cs="Times New Roman"/>
          <w:sz w:val="24"/>
          <w:szCs w:val="24"/>
        </w:rPr>
        <w:t>i</w:t>
      </w:r>
      <w:r w:rsidR="00874B8D" w:rsidRPr="003E0E8B">
        <w:rPr>
          <w:rFonts w:ascii="Times New Roman" w:hAnsi="Times New Roman" w:cs="Times New Roman"/>
          <w:sz w:val="24"/>
          <w:szCs w:val="24"/>
        </w:rPr>
        <w:t xml:space="preserve"> </w:t>
      </w:r>
      <w:r w:rsidR="00AD2497" w:rsidRPr="003E0E8B">
        <w:rPr>
          <w:rFonts w:ascii="Times New Roman" w:hAnsi="Times New Roman" w:cs="Times New Roman"/>
          <w:sz w:val="24"/>
          <w:szCs w:val="24"/>
        </w:rPr>
        <w:t>transportuju</w:t>
      </w:r>
      <w:r w:rsidR="00874B8D" w:rsidRPr="003E0E8B">
        <w:rPr>
          <w:rFonts w:ascii="Times New Roman" w:hAnsi="Times New Roman" w:cs="Times New Roman"/>
          <w:sz w:val="24"/>
          <w:szCs w:val="24"/>
        </w:rPr>
        <w:t xml:space="preserve"> </w:t>
      </w:r>
      <w:r w:rsidR="00AD2497" w:rsidRPr="003E0E8B">
        <w:rPr>
          <w:rFonts w:ascii="Times New Roman" w:hAnsi="Times New Roman" w:cs="Times New Roman"/>
          <w:sz w:val="24"/>
          <w:szCs w:val="24"/>
        </w:rPr>
        <w:t>do</w:t>
      </w:r>
      <w:r w:rsidR="00874B8D" w:rsidRPr="003E0E8B">
        <w:rPr>
          <w:rFonts w:ascii="Times New Roman" w:hAnsi="Times New Roman" w:cs="Times New Roman"/>
          <w:sz w:val="24"/>
          <w:szCs w:val="24"/>
        </w:rPr>
        <w:t xml:space="preserve"> </w:t>
      </w:r>
      <w:r w:rsidR="00AD2497" w:rsidRPr="003E0E8B">
        <w:rPr>
          <w:rFonts w:ascii="Times New Roman" w:hAnsi="Times New Roman" w:cs="Times New Roman"/>
          <w:sz w:val="24"/>
          <w:szCs w:val="24"/>
        </w:rPr>
        <w:t>mesta</w:t>
      </w:r>
      <w:r w:rsidR="00874B8D" w:rsidRPr="003E0E8B">
        <w:rPr>
          <w:rFonts w:ascii="Times New Roman" w:hAnsi="Times New Roman" w:cs="Times New Roman"/>
          <w:sz w:val="24"/>
          <w:szCs w:val="24"/>
        </w:rPr>
        <w:t xml:space="preserve"> </w:t>
      </w:r>
      <w:r w:rsidR="00AD2497" w:rsidRPr="003E0E8B">
        <w:rPr>
          <w:rFonts w:ascii="Times New Roman" w:hAnsi="Times New Roman" w:cs="Times New Roman"/>
          <w:sz w:val="24"/>
          <w:szCs w:val="24"/>
        </w:rPr>
        <w:t>detekcije</w:t>
      </w:r>
      <w:r w:rsidR="00874B8D" w:rsidRPr="003E0E8B">
        <w:rPr>
          <w:rFonts w:ascii="Times New Roman" w:hAnsi="Times New Roman" w:cs="Times New Roman"/>
          <w:sz w:val="24"/>
          <w:szCs w:val="24"/>
        </w:rPr>
        <w:t xml:space="preserve"> </w:t>
      </w:r>
      <w:r w:rsidR="00AD2497" w:rsidRPr="003E0E8B">
        <w:rPr>
          <w:rFonts w:ascii="Times New Roman" w:hAnsi="Times New Roman" w:cs="Times New Roman"/>
          <w:sz w:val="24"/>
          <w:szCs w:val="24"/>
        </w:rPr>
        <w:t>za</w:t>
      </w:r>
      <w:r w:rsidR="00874B8D" w:rsidRPr="003E0E8B">
        <w:rPr>
          <w:rFonts w:ascii="Times New Roman" w:hAnsi="Times New Roman" w:cs="Times New Roman"/>
          <w:sz w:val="24"/>
          <w:szCs w:val="24"/>
        </w:rPr>
        <w:t xml:space="preserve"> </w:t>
      </w:r>
      <w:r w:rsidR="00AD2497" w:rsidRPr="003E0E8B">
        <w:rPr>
          <w:rFonts w:ascii="Times New Roman" w:hAnsi="Times New Roman" w:cs="Times New Roman"/>
          <w:sz w:val="24"/>
          <w:szCs w:val="24"/>
        </w:rPr>
        <w:t>očitavanje</w:t>
      </w:r>
      <w:r w:rsidR="00E702D7" w:rsidRPr="003E0E8B">
        <w:rPr>
          <w:rFonts w:ascii="Times New Roman" w:hAnsi="Times New Roman" w:cs="Times New Roman"/>
          <w:sz w:val="24"/>
          <w:szCs w:val="24"/>
        </w:rPr>
        <w:t>.</w:t>
      </w:r>
    </w:p>
    <w:p w:rsidR="00E702D7" w:rsidRPr="003E0E8B" w:rsidRDefault="00874B8D" w:rsidP="00B86455">
      <w:pPr>
        <w:pStyle w:val="NoSpacing"/>
        <w:spacing w:line="276" w:lineRule="auto"/>
        <w:ind w:firstLine="720"/>
        <w:jc w:val="both"/>
        <w:rPr>
          <w:rFonts w:ascii="Times New Roman" w:hAnsi="Times New Roman" w:cs="Times New Roman"/>
          <w:sz w:val="24"/>
          <w:szCs w:val="24"/>
        </w:rPr>
      </w:pPr>
      <w:r w:rsidRPr="003E0E8B">
        <w:rPr>
          <w:rFonts w:ascii="Times New Roman" w:hAnsi="Times New Roman" w:cs="Times New Roman"/>
          <w:sz w:val="24"/>
          <w:szCs w:val="24"/>
        </w:rPr>
        <w:t xml:space="preserve">Na papiru ili na silikonskom čipu se može izvršiti agregacija velikog broja metoda, reagenasa, obeleživača sistema za merenje i može se izvršiti njihovo povezivanje </w:t>
      </w:r>
      <w:r w:rsidR="00A34BF6">
        <w:rPr>
          <w:rFonts w:ascii="Times New Roman" w:hAnsi="Times New Roman" w:cs="Times New Roman"/>
          <w:sz w:val="24"/>
          <w:szCs w:val="24"/>
        </w:rPr>
        <w:t xml:space="preserve">sa </w:t>
      </w:r>
      <w:r w:rsidR="00A34BF6">
        <w:rPr>
          <w:rFonts w:ascii="Times New Roman" w:hAnsi="Times New Roman" w:cs="Times New Roman"/>
          <w:sz w:val="24"/>
          <w:szCs w:val="24"/>
        </w:rPr>
        <w:lastRenderedPageBreak/>
        <w:t>sofisticiranim aparatima da</w:t>
      </w:r>
      <w:r w:rsidRPr="003E0E8B">
        <w:rPr>
          <w:rFonts w:ascii="Times New Roman" w:hAnsi="Times New Roman" w:cs="Times New Roman"/>
          <w:sz w:val="24"/>
          <w:szCs w:val="24"/>
        </w:rPr>
        <w:t xml:space="preserve"> bi se dobila što bolja kvantifikacija. </w:t>
      </w:r>
      <w:r w:rsidR="00D7698D" w:rsidRPr="003E0E8B">
        <w:rPr>
          <w:rFonts w:ascii="Times New Roman" w:hAnsi="Times New Roman" w:cs="Times New Roman"/>
          <w:sz w:val="24"/>
          <w:szCs w:val="24"/>
        </w:rPr>
        <w:t>Ova tehnologija je u razvoju i potrebne su dodatne val</w:t>
      </w:r>
      <w:r w:rsidR="00AA6C26">
        <w:rPr>
          <w:rFonts w:ascii="Times New Roman" w:hAnsi="Times New Roman" w:cs="Times New Roman"/>
          <w:sz w:val="24"/>
          <w:szCs w:val="24"/>
        </w:rPr>
        <w:t>idacije i procene kvaliteta da</w:t>
      </w:r>
      <w:r w:rsidR="00D7698D" w:rsidRPr="003E0E8B">
        <w:rPr>
          <w:rFonts w:ascii="Times New Roman" w:hAnsi="Times New Roman" w:cs="Times New Roman"/>
          <w:sz w:val="24"/>
          <w:szCs w:val="24"/>
        </w:rPr>
        <w:t xml:space="preserve"> bi se šire koristile ove metode.</w:t>
      </w:r>
    </w:p>
    <w:p w:rsidR="004111FA" w:rsidRPr="003E0E8B" w:rsidRDefault="004111FA" w:rsidP="004111FA">
      <w:pPr>
        <w:pStyle w:val="NoSpacing"/>
        <w:spacing w:line="276" w:lineRule="auto"/>
        <w:jc w:val="both"/>
        <w:rPr>
          <w:rFonts w:ascii="Times New Roman" w:hAnsi="Times New Roman" w:cs="Times New Roman"/>
          <w:sz w:val="24"/>
          <w:szCs w:val="24"/>
        </w:rPr>
      </w:pPr>
      <w:r w:rsidRPr="003E0E8B">
        <w:rPr>
          <w:noProof/>
        </w:rPr>
        <w:drawing>
          <wp:inline distT="0" distB="0" distL="0" distR="0">
            <wp:extent cx="2552700" cy="1195773"/>
            <wp:effectExtent l="19050" t="0" r="0" b="0"/>
            <wp:docPr id="49" name="Picture 19" descr="Ð¡ÑÐ¾Ð´Ð½Ð° ÑÐ»Ð¸Ðº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Ð¡ÑÐ¾Ð´Ð½Ð° ÑÐ»Ð¸ÐºÐ°"/>
                    <pic:cNvPicPr>
                      <a:picLocks noChangeAspect="1" noChangeArrowheads="1"/>
                    </pic:cNvPicPr>
                  </pic:nvPicPr>
                  <pic:blipFill>
                    <a:blip r:embed="rId30" cstate="print"/>
                    <a:srcRect/>
                    <a:stretch>
                      <a:fillRect/>
                    </a:stretch>
                  </pic:blipFill>
                  <pic:spPr bwMode="auto">
                    <a:xfrm>
                      <a:off x="0" y="0"/>
                      <a:ext cx="2551387" cy="1195158"/>
                    </a:xfrm>
                    <a:prstGeom prst="rect">
                      <a:avLst/>
                    </a:prstGeom>
                    <a:noFill/>
                    <a:ln w="9525">
                      <a:noFill/>
                      <a:miter lim="800000"/>
                      <a:headEnd/>
                      <a:tailEnd/>
                    </a:ln>
                  </pic:spPr>
                </pic:pic>
              </a:graphicData>
            </a:graphic>
          </wp:inline>
        </w:drawing>
      </w:r>
      <w:r w:rsidRPr="003E0E8B">
        <w:rPr>
          <w:noProof/>
        </w:rPr>
        <w:drawing>
          <wp:inline distT="0" distB="0" distL="0" distR="0">
            <wp:extent cx="3059575" cy="2417062"/>
            <wp:effectExtent l="19050" t="0" r="7475" b="0"/>
            <wp:docPr id="46" name="Picture 16" descr="Ð¡ÑÐ¾Ð´Ð½Ð° ÑÐ»Ð¸Ðº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Ð¡ÑÐ¾Ð´Ð½Ð° ÑÐ»Ð¸ÐºÐ°"/>
                    <pic:cNvPicPr>
                      <a:picLocks noChangeAspect="1" noChangeArrowheads="1"/>
                    </pic:cNvPicPr>
                  </pic:nvPicPr>
                  <pic:blipFill>
                    <a:blip r:embed="rId31" cstate="print"/>
                    <a:srcRect/>
                    <a:stretch>
                      <a:fillRect/>
                    </a:stretch>
                  </pic:blipFill>
                  <pic:spPr bwMode="auto">
                    <a:xfrm>
                      <a:off x="0" y="0"/>
                      <a:ext cx="3069032" cy="2424533"/>
                    </a:xfrm>
                    <a:prstGeom prst="rect">
                      <a:avLst/>
                    </a:prstGeom>
                    <a:noFill/>
                    <a:ln w="9525">
                      <a:noFill/>
                      <a:miter lim="800000"/>
                      <a:headEnd/>
                      <a:tailEnd/>
                    </a:ln>
                  </pic:spPr>
                </pic:pic>
              </a:graphicData>
            </a:graphic>
          </wp:inline>
        </w:drawing>
      </w:r>
      <w:r w:rsidRPr="003E0E8B">
        <w:t xml:space="preserve"> </w:t>
      </w:r>
    </w:p>
    <w:p w:rsidR="00437A2B" w:rsidRPr="003E0E8B" w:rsidRDefault="008B58A5" w:rsidP="002578DA">
      <w:pPr>
        <w:pStyle w:val="NoSpacing"/>
        <w:spacing w:line="276" w:lineRule="auto"/>
        <w:jc w:val="center"/>
        <w:rPr>
          <w:rFonts w:ascii="Times New Roman" w:hAnsi="Times New Roman" w:cs="Times New Roman"/>
          <w:sz w:val="24"/>
          <w:szCs w:val="24"/>
        </w:rPr>
      </w:pPr>
      <w:r>
        <w:rPr>
          <w:rFonts w:ascii="Times New Roman" w:hAnsi="Times New Roman" w:cs="Times New Roman"/>
          <w:sz w:val="24"/>
          <w:szCs w:val="24"/>
        </w:rPr>
        <w:t xml:space="preserve">Slika 17: </w:t>
      </w:r>
      <w:r w:rsidR="002578DA" w:rsidRPr="003E0E8B">
        <w:rPr>
          <w:rFonts w:ascii="Times New Roman" w:hAnsi="Times New Roman" w:cs="Times New Roman"/>
          <w:sz w:val="24"/>
          <w:szCs w:val="24"/>
        </w:rPr>
        <w:t xml:space="preserve">Princip testa lateralnog protoka (primer na testu za trudnoću) </w:t>
      </w:r>
    </w:p>
    <w:p w:rsidR="00211072" w:rsidRPr="003E0E8B" w:rsidRDefault="00211072" w:rsidP="00B86455">
      <w:pPr>
        <w:pStyle w:val="NoSpacing"/>
        <w:spacing w:line="276" w:lineRule="auto"/>
        <w:jc w:val="both"/>
        <w:rPr>
          <w:rFonts w:ascii="Times New Roman" w:hAnsi="Times New Roman" w:cs="Times New Roman"/>
          <w:sz w:val="24"/>
          <w:szCs w:val="24"/>
        </w:rPr>
      </w:pPr>
    </w:p>
    <w:p w:rsidR="00B60E88" w:rsidRPr="003E0E8B" w:rsidRDefault="00437A2B" w:rsidP="00B86455">
      <w:pPr>
        <w:pStyle w:val="NoSpacing"/>
        <w:spacing w:line="276" w:lineRule="auto"/>
        <w:jc w:val="center"/>
        <w:rPr>
          <w:noProof/>
        </w:rPr>
      </w:pPr>
      <w:r w:rsidRPr="003E0E8B">
        <w:rPr>
          <w:noProof/>
        </w:rPr>
        <w:drawing>
          <wp:inline distT="0" distB="0" distL="0" distR="0">
            <wp:extent cx="3516008" cy="1049132"/>
            <wp:effectExtent l="19050" t="0" r="8242" b="0"/>
            <wp:docPr id="51" name="Picture 22" descr="LAT for blood coagulation with hand-held readout according to Cosmi et al.69,73 (image (a) courtesy of Roche Diagnostics). (a) Loading of blood. (b) The blood flows from the inlet into the fluidic network rehydrating the coagulation chemistry. The âdrop detectâ electrodes detect whether blood is applied and measure the incubation times. Several capillaries are filled and the filling is monitored with according electrodes. A Ag/AgCl electrode is used as standard electrode for calibration and analysis. Finally the analyte gets quantified by optical or electrochemical det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LAT for blood coagulation with hand-held readout according to Cosmi et al.69,73 (image (a) courtesy of Roche Diagnostics). (a) Loading of blood. (b) The blood flows from the inlet into the fluidic network rehydrating the coagulation chemistry. The âdrop detectâ electrodes detect whether blood is applied and measure the incubation times. Several capillaries are filled and the filling is monitored with according electrodes. A Ag/AgCl electrode is used as standard electrode for calibration and analysis. Finally the analyte gets quantified by optical or electrochemical detection."/>
                    <pic:cNvPicPr>
                      <a:picLocks noChangeAspect="1" noChangeArrowheads="1"/>
                    </pic:cNvPicPr>
                  </pic:nvPicPr>
                  <pic:blipFill>
                    <a:blip r:embed="rId32" cstate="print"/>
                    <a:srcRect/>
                    <a:stretch>
                      <a:fillRect/>
                    </a:stretch>
                  </pic:blipFill>
                  <pic:spPr bwMode="auto">
                    <a:xfrm>
                      <a:off x="0" y="0"/>
                      <a:ext cx="3549812" cy="1059219"/>
                    </a:xfrm>
                    <a:prstGeom prst="rect">
                      <a:avLst/>
                    </a:prstGeom>
                    <a:noFill/>
                    <a:ln w="9525">
                      <a:noFill/>
                      <a:miter lim="800000"/>
                      <a:headEnd/>
                      <a:tailEnd/>
                    </a:ln>
                  </pic:spPr>
                </pic:pic>
              </a:graphicData>
            </a:graphic>
          </wp:inline>
        </w:drawing>
      </w:r>
    </w:p>
    <w:p w:rsidR="00437A2B" w:rsidRPr="003E0E8B" w:rsidRDefault="008B58A5" w:rsidP="002578DA">
      <w:pPr>
        <w:pStyle w:val="NoSpacing"/>
        <w:spacing w:line="276" w:lineRule="auto"/>
        <w:jc w:val="center"/>
        <w:rPr>
          <w:rFonts w:ascii="Times New Roman" w:hAnsi="Times New Roman" w:cs="Times New Roman"/>
          <w:noProof/>
          <w:sz w:val="24"/>
          <w:szCs w:val="24"/>
        </w:rPr>
      </w:pPr>
      <w:r>
        <w:rPr>
          <w:rFonts w:ascii="Times New Roman" w:hAnsi="Times New Roman" w:cs="Times New Roman"/>
          <w:noProof/>
          <w:sz w:val="24"/>
          <w:szCs w:val="24"/>
        </w:rPr>
        <w:t xml:space="preserve">Slika 18: </w:t>
      </w:r>
      <w:r w:rsidR="002578DA" w:rsidRPr="003E0E8B">
        <w:rPr>
          <w:rFonts w:ascii="Times New Roman" w:hAnsi="Times New Roman" w:cs="Times New Roman"/>
          <w:noProof/>
          <w:sz w:val="24"/>
          <w:szCs w:val="24"/>
        </w:rPr>
        <w:t>Roche aparat za ispitivanje koagulacije, izgled čipa i aparata</w:t>
      </w:r>
    </w:p>
    <w:p w:rsidR="00211072" w:rsidRPr="003E0E8B" w:rsidRDefault="00211072" w:rsidP="00BD6D21">
      <w:pPr>
        <w:pStyle w:val="NoSpacing"/>
        <w:spacing w:line="276" w:lineRule="auto"/>
        <w:rPr>
          <w:noProof/>
        </w:rPr>
      </w:pPr>
    </w:p>
    <w:p w:rsidR="00437A2B" w:rsidRPr="003E0E8B" w:rsidRDefault="00760327" w:rsidP="00AD2497">
      <w:pPr>
        <w:pStyle w:val="NoSpacing"/>
        <w:spacing w:line="276" w:lineRule="auto"/>
        <w:jc w:val="center"/>
        <w:rPr>
          <w:noProof/>
        </w:rPr>
      </w:pPr>
      <w:r w:rsidRPr="003E0E8B">
        <w:rPr>
          <w:noProof/>
        </w:rPr>
        <w:drawing>
          <wp:inline distT="0" distB="0" distL="0" distR="0">
            <wp:extent cx="3857625" cy="2491768"/>
            <wp:effectExtent l="19050" t="0" r="9525" b="0"/>
            <wp:docPr id="54"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3" cstate="print"/>
                    <a:srcRect/>
                    <a:stretch>
                      <a:fillRect/>
                    </a:stretch>
                  </pic:blipFill>
                  <pic:spPr bwMode="auto">
                    <a:xfrm>
                      <a:off x="0" y="0"/>
                      <a:ext cx="3874682" cy="2502786"/>
                    </a:xfrm>
                    <a:prstGeom prst="rect">
                      <a:avLst/>
                    </a:prstGeom>
                    <a:noFill/>
                    <a:ln w="9525">
                      <a:noFill/>
                      <a:miter lim="800000"/>
                      <a:headEnd/>
                      <a:tailEnd/>
                    </a:ln>
                  </pic:spPr>
                </pic:pic>
              </a:graphicData>
            </a:graphic>
          </wp:inline>
        </w:drawing>
      </w:r>
    </w:p>
    <w:p w:rsidR="002578DA" w:rsidRPr="003E0E8B" w:rsidRDefault="008B58A5" w:rsidP="002578DA">
      <w:pPr>
        <w:pStyle w:val="NoSpacing"/>
        <w:spacing w:line="276" w:lineRule="auto"/>
        <w:jc w:val="center"/>
        <w:rPr>
          <w:rFonts w:ascii="Times New Roman" w:hAnsi="Times New Roman" w:cs="Times New Roman"/>
          <w:noProof/>
          <w:sz w:val="24"/>
          <w:szCs w:val="24"/>
        </w:rPr>
      </w:pPr>
      <w:r>
        <w:rPr>
          <w:rFonts w:ascii="Times New Roman" w:hAnsi="Times New Roman" w:cs="Times New Roman"/>
          <w:noProof/>
          <w:sz w:val="24"/>
          <w:szCs w:val="24"/>
        </w:rPr>
        <w:t xml:space="preserve">Slika 19: </w:t>
      </w:r>
      <w:r w:rsidR="002578DA" w:rsidRPr="003E0E8B">
        <w:rPr>
          <w:rFonts w:ascii="Times New Roman" w:hAnsi="Times New Roman" w:cs="Times New Roman"/>
          <w:noProof/>
          <w:sz w:val="24"/>
          <w:szCs w:val="24"/>
        </w:rPr>
        <w:t>ACCU-CHECK aparat za merenje glukoze iz uzoraka krvi za upotrebu</w:t>
      </w:r>
    </w:p>
    <w:p w:rsidR="00437A2B" w:rsidRPr="003E0E8B" w:rsidRDefault="002578DA" w:rsidP="002578DA">
      <w:pPr>
        <w:pStyle w:val="NoSpacing"/>
        <w:spacing w:line="276" w:lineRule="auto"/>
        <w:jc w:val="center"/>
        <w:rPr>
          <w:rFonts w:ascii="Times New Roman" w:hAnsi="Times New Roman" w:cs="Times New Roman"/>
          <w:noProof/>
          <w:sz w:val="24"/>
          <w:szCs w:val="24"/>
        </w:rPr>
      </w:pPr>
      <w:r w:rsidRPr="003E0E8B">
        <w:rPr>
          <w:rFonts w:ascii="Times New Roman" w:hAnsi="Times New Roman" w:cs="Times New Roman"/>
          <w:noProof/>
          <w:sz w:val="24"/>
          <w:szCs w:val="24"/>
        </w:rPr>
        <w:t>u humanoj i veterinarskoj medicini</w:t>
      </w:r>
    </w:p>
    <w:p w:rsidR="00211072" w:rsidRPr="003E0E8B" w:rsidRDefault="00211072" w:rsidP="002578DA">
      <w:pPr>
        <w:pStyle w:val="NoSpacing"/>
        <w:spacing w:line="276" w:lineRule="auto"/>
        <w:jc w:val="center"/>
        <w:rPr>
          <w:rFonts w:ascii="Times New Roman" w:hAnsi="Times New Roman" w:cs="Times New Roman"/>
          <w:noProof/>
          <w:sz w:val="24"/>
          <w:szCs w:val="24"/>
        </w:rPr>
      </w:pPr>
    </w:p>
    <w:p w:rsidR="00E702D7" w:rsidRPr="003E0E8B" w:rsidRDefault="00E702D7" w:rsidP="00E702D7">
      <w:pPr>
        <w:pStyle w:val="NoSpacing"/>
        <w:spacing w:line="276" w:lineRule="auto"/>
        <w:jc w:val="center"/>
        <w:rPr>
          <w:rFonts w:ascii="Times New Roman" w:hAnsi="Times New Roman" w:cs="Times New Roman"/>
          <w:b/>
          <w:color w:val="FF0000"/>
          <w:sz w:val="24"/>
          <w:szCs w:val="24"/>
        </w:rPr>
      </w:pPr>
      <w:r w:rsidRPr="003E0E8B">
        <w:rPr>
          <w:noProof/>
        </w:rPr>
        <w:lastRenderedPageBreak/>
        <w:drawing>
          <wp:inline distT="0" distB="0" distL="0" distR="0">
            <wp:extent cx="3524250" cy="2276078"/>
            <wp:effectExtent l="19050" t="0" r="0" b="0"/>
            <wp:docPr id="56" name="Picture 30" descr="Example of a modular lab on a chip for stem cell studies. Several microfluidic components and sensing modules are integrated together for cell isolation, detection and counting, viability or migration assays and differentiation studies.Â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xample of a modular lab on a chip for stem cell studies. Several microfluidic components and sensing modules are integrated together for cell isolation, detection and counting, viability or migration assays and differentiation studies.Â "/>
                    <pic:cNvPicPr>
                      <a:picLocks noChangeAspect="1" noChangeArrowheads="1"/>
                    </pic:cNvPicPr>
                  </pic:nvPicPr>
                  <pic:blipFill>
                    <a:blip r:embed="rId34" cstate="print"/>
                    <a:srcRect/>
                    <a:stretch>
                      <a:fillRect/>
                    </a:stretch>
                  </pic:blipFill>
                  <pic:spPr bwMode="auto">
                    <a:xfrm>
                      <a:off x="0" y="0"/>
                      <a:ext cx="3527114" cy="2277928"/>
                    </a:xfrm>
                    <a:prstGeom prst="rect">
                      <a:avLst/>
                    </a:prstGeom>
                    <a:noFill/>
                    <a:ln w="9525">
                      <a:noFill/>
                      <a:miter lim="800000"/>
                      <a:headEnd/>
                      <a:tailEnd/>
                    </a:ln>
                  </pic:spPr>
                </pic:pic>
              </a:graphicData>
            </a:graphic>
          </wp:inline>
        </w:drawing>
      </w:r>
    </w:p>
    <w:p w:rsidR="00E702D7" w:rsidRPr="003E0E8B" w:rsidRDefault="008B58A5" w:rsidP="00E702D7">
      <w:pPr>
        <w:pStyle w:val="NoSpacing"/>
        <w:spacing w:line="276" w:lineRule="auto"/>
        <w:jc w:val="center"/>
        <w:rPr>
          <w:rFonts w:ascii="Times New Roman" w:hAnsi="Times New Roman" w:cs="Times New Roman"/>
          <w:sz w:val="24"/>
          <w:szCs w:val="24"/>
        </w:rPr>
      </w:pPr>
      <w:r>
        <w:rPr>
          <w:rFonts w:ascii="Times New Roman" w:hAnsi="Times New Roman" w:cs="Times New Roman"/>
          <w:sz w:val="24"/>
          <w:szCs w:val="24"/>
        </w:rPr>
        <w:t xml:space="preserve">Slika 20: </w:t>
      </w:r>
      <w:r w:rsidR="00E702D7" w:rsidRPr="003E0E8B">
        <w:rPr>
          <w:rFonts w:ascii="Times New Roman" w:hAnsi="Times New Roman" w:cs="Times New Roman"/>
          <w:sz w:val="24"/>
          <w:szCs w:val="24"/>
        </w:rPr>
        <w:t>Modularna laboratorija za ispitivanje STEM ćelija (</w:t>
      </w:r>
      <w:r w:rsidR="002578DA" w:rsidRPr="003E0E8B">
        <w:rPr>
          <w:rFonts w:ascii="Times New Roman" w:hAnsi="Times New Roman" w:cs="Times New Roman"/>
          <w:sz w:val="24"/>
          <w:szCs w:val="24"/>
        </w:rPr>
        <w:t>Primiceri i sar., 2013</w:t>
      </w:r>
      <w:r w:rsidR="00E702D7" w:rsidRPr="003E0E8B">
        <w:rPr>
          <w:rFonts w:ascii="Times New Roman" w:hAnsi="Times New Roman" w:cs="Times New Roman"/>
          <w:sz w:val="24"/>
          <w:szCs w:val="24"/>
        </w:rPr>
        <w:t>)</w:t>
      </w:r>
    </w:p>
    <w:p w:rsidR="00E702D7" w:rsidRPr="003E0E8B" w:rsidRDefault="00E702D7" w:rsidP="00E739AE">
      <w:pPr>
        <w:pStyle w:val="NoSpacing"/>
        <w:spacing w:line="276" w:lineRule="auto"/>
        <w:jc w:val="both"/>
        <w:rPr>
          <w:rFonts w:ascii="Times New Roman" w:hAnsi="Times New Roman" w:cs="Times New Roman"/>
          <w:b/>
          <w:color w:val="FF0000"/>
          <w:sz w:val="24"/>
          <w:szCs w:val="24"/>
        </w:rPr>
      </w:pPr>
    </w:p>
    <w:p w:rsidR="00031A9E" w:rsidRPr="003E0E8B" w:rsidRDefault="00031A9E" w:rsidP="00E739AE">
      <w:pPr>
        <w:pStyle w:val="NoSpacing"/>
        <w:spacing w:line="276" w:lineRule="auto"/>
        <w:jc w:val="both"/>
        <w:rPr>
          <w:rFonts w:ascii="Times New Roman" w:hAnsi="Times New Roman" w:cs="Times New Roman"/>
          <w:b/>
          <w:sz w:val="24"/>
          <w:szCs w:val="24"/>
        </w:rPr>
      </w:pPr>
      <w:r w:rsidRPr="003E0E8B">
        <w:rPr>
          <w:rFonts w:ascii="Times New Roman" w:hAnsi="Times New Roman" w:cs="Times New Roman"/>
          <w:b/>
          <w:sz w:val="24"/>
          <w:szCs w:val="24"/>
        </w:rPr>
        <w:t>Masena spektroskopija</w:t>
      </w:r>
    </w:p>
    <w:p w:rsidR="00031A9E" w:rsidRPr="003E0E8B" w:rsidRDefault="00031A9E" w:rsidP="00E739AE">
      <w:pPr>
        <w:pStyle w:val="NoSpacing"/>
        <w:spacing w:line="276" w:lineRule="auto"/>
        <w:jc w:val="both"/>
        <w:rPr>
          <w:rFonts w:ascii="Times New Roman" w:hAnsi="Times New Roman" w:cs="Times New Roman"/>
          <w:sz w:val="24"/>
          <w:szCs w:val="24"/>
        </w:rPr>
      </w:pPr>
    </w:p>
    <w:p w:rsidR="000C7158" w:rsidRPr="003E0E8B" w:rsidRDefault="006C7808" w:rsidP="006C2C17">
      <w:pPr>
        <w:pStyle w:val="NoSpacing"/>
        <w:spacing w:line="276" w:lineRule="auto"/>
        <w:ind w:firstLine="709"/>
        <w:jc w:val="both"/>
        <w:rPr>
          <w:rFonts w:ascii="Times New Roman" w:hAnsi="Times New Roman" w:cs="Times New Roman"/>
          <w:sz w:val="24"/>
          <w:szCs w:val="24"/>
        </w:rPr>
      </w:pPr>
      <w:r w:rsidRPr="003E0E8B">
        <w:rPr>
          <w:rFonts w:ascii="Times New Roman" w:hAnsi="Times New Roman" w:cs="Times New Roman"/>
          <w:bCs/>
          <w:sz w:val="24"/>
          <w:szCs w:val="24"/>
        </w:rPr>
        <w:t>Masena</w:t>
      </w:r>
      <w:r w:rsidR="000C7158" w:rsidRPr="003E0E8B">
        <w:rPr>
          <w:rFonts w:ascii="Times New Roman" w:hAnsi="Times New Roman" w:cs="Times New Roman"/>
          <w:bCs/>
          <w:sz w:val="24"/>
          <w:szCs w:val="24"/>
        </w:rPr>
        <w:t xml:space="preserve"> </w:t>
      </w:r>
      <w:r w:rsidRPr="003E0E8B">
        <w:rPr>
          <w:rFonts w:ascii="Times New Roman" w:hAnsi="Times New Roman" w:cs="Times New Roman"/>
          <w:bCs/>
          <w:sz w:val="24"/>
          <w:szCs w:val="24"/>
        </w:rPr>
        <w:t>spektrometrija</w:t>
      </w:r>
      <w:r w:rsidR="000C7158" w:rsidRPr="003E0E8B">
        <w:rPr>
          <w:rFonts w:ascii="Times New Roman" w:hAnsi="Times New Roman" w:cs="Times New Roman"/>
          <w:sz w:val="24"/>
          <w:szCs w:val="24"/>
        </w:rPr>
        <w:t> </w:t>
      </w:r>
      <w:r w:rsidRPr="003E0E8B">
        <w:rPr>
          <w:rFonts w:ascii="Times New Roman" w:hAnsi="Times New Roman" w:cs="Times New Roman"/>
          <w:sz w:val="24"/>
          <w:szCs w:val="24"/>
        </w:rPr>
        <w:t>je</w:t>
      </w:r>
      <w:r w:rsidR="000C7158" w:rsidRPr="003E0E8B">
        <w:rPr>
          <w:rFonts w:ascii="Times New Roman" w:hAnsi="Times New Roman" w:cs="Times New Roman"/>
          <w:sz w:val="24"/>
          <w:szCs w:val="24"/>
        </w:rPr>
        <w:t xml:space="preserve"> </w:t>
      </w:r>
      <w:r w:rsidRPr="003E0E8B">
        <w:rPr>
          <w:rFonts w:ascii="Times New Roman" w:hAnsi="Times New Roman" w:cs="Times New Roman"/>
          <w:sz w:val="24"/>
          <w:szCs w:val="24"/>
        </w:rPr>
        <w:t>tehnika</w:t>
      </w:r>
      <w:r w:rsidR="000C7158" w:rsidRPr="003E0E8B">
        <w:rPr>
          <w:rFonts w:ascii="Times New Roman" w:hAnsi="Times New Roman" w:cs="Times New Roman"/>
          <w:sz w:val="24"/>
          <w:szCs w:val="24"/>
        </w:rPr>
        <w:t xml:space="preserve"> </w:t>
      </w:r>
      <w:r w:rsidRPr="003E0E8B">
        <w:rPr>
          <w:rFonts w:ascii="Times New Roman" w:hAnsi="Times New Roman" w:cs="Times New Roman"/>
          <w:sz w:val="24"/>
          <w:szCs w:val="24"/>
        </w:rPr>
        <w:t>kojom</w:t>
      </w:r>
      <w:r w:rsidR="000C7158" w:rsidRPr="003E0E8B">
        <w:rPr>
          <w:rFonts w:ascii="Times New Roman" w:hAnsi="Times New Roman" w:cs="Times New Roman"/>
          <w:sz w:val="24"/>
          <w:szCs w:val="24"/>
        </w:rPr>
        <w:t xml:space="preserve"> </w:t>
      </w:r>
      <w:r w:rsidRPr="003E0E8B">
        <w:rPr>
          <w:rFonts w:ascii="Times New Roman" w:hAnsi="Times New Roman" w:cs="Times New Roman"/>
          <w:sz w:val="24"/>
          <w:szCs w:val="24"/>
        </w:rPr>
        <w:t>se</w:t>
      </w:r>
      <w:r w:rsidR="000C7158" w:rsidRPr="003E0E8B">
        <w:rPr>
          <w:rFonts w:ascii="Times New Roman" w:hAnsi="Times New Roman" w:cs="Times New Roman"/>
          <w:sz w:val="24"/>
          <w:szCs w:val="24"/>
        </w:rPr>
        <w:t xml:space="preserve"> </w:t>
      </w:r>
      <w:r w:rsidRPr="003E0E8B">
        <w:rPr>
          <w:rFonts w:ascii="Times New Roman" w:hAnsi="Times New Roman" w:cs="Times New Roman"/>
          <w:sz w:val="24"/>
          <w:szCs w:val="24"/>
        </w:rPr>
        <w:t>analiziraju</w:t>
      </w:r>
      <w:r w:rsidR="000C7158" w:rsidRPr="003E0E8B">
        <w:rPr>
          <w:rFonts w:ascii="Times New Roman" w:hAnsi="Times New Roman" w:cs="Times New Roman"/>
          <w:sz w:val="24"/>
          <w:szCs w:val="24"/>
        </w:rPr>
        <w:t> </w:t>
      </w:r>
      <w:hyperlink r:id="rId35" w:tooltip="Молекул" w:history="1">
        <w:r w:rsidRPr="003E0E8B">
          <w:rPr>
            <w:rStyle w:val="Hyperlink"/>
            <w:rFonts w:ascii="Times New Roman" w:hAnsi="Times New Roman" w:cs="Times New Roman"/>
            <w:color w:val="auto"/>
            <w:sz w:val="24"/>
            <w:szCs w:val="24"/>
            <w:u w:val="none"/>
          </w:rPr>
          <w:t>molekuli</w:t>
        </w:r>
      </w:hyperlink>
      <w:r w:rsidR="000C7158" w:rsidRPr="003E0E8B">
        <w:rPr>
          <w:rFonts w:ascii="Times New Roman" w:hAnsi="Times New Roman" w:cs="Times New Roman"/>
          <w:sz w:val="24"/>
          <w:szCs w:val="24"/>
        </w:rPr>
        <w:t> </w:t>
      </w:r>
      <w:r w:rsidRPr="003E0E8B">
        <w:rPr>
          <w:rFonts w:ascii="Times New Roman" w:hAnsi="Times New Roman" w:cs="Times New Roman"/>
          <w:sz w:val="24"/>
          <w:szCs w:val="24"/>
        </w:rPr>
        <w:t>na</w:t>
      </w:r>
      <w:r w:rsidR="004D623F" w:rsidRPr="003E0E8B">
        <w:rPr>
          <w:rFonts w:ascii="Times New Roman" w:hAnsi="Times New Roman" w:cs="Times New Roman"/>
          <w:sz w:val="24"/>
          <w:szCs w:val="24"/>
        </w:rPr>
        <w:t xml:space="preserve"> </w:t>
      </w:r>
      <w:r w:rsidR="00DB21BA" w:rsidRPr="003E0E8B">
        <w:rPr>
          <w:rFonts w:ascii="Times New Roman" w:hAnsi="Times New Roman" w:cs="Times New Roman"/>
          <w:sz w:val="24"/>
          <w:szCs w:val="24"/>
        </w:rPr>
        <w:t>osnovu njihovih osobina, a to su</w:t>
      </w:r>
      <w:r w:rsidR="000C7158" w:rsidRPr="003E0E8B">
        <w:rPr>
          <w:rFonts w:ascii="Times New Roman" w:hAnsi="Times New Roman" w:cs="Times New Roman"/>
          <w:sz w:val="24"/>
          <w:szCs w:val="24"/>
        </w:rPr>
        <w:t xml:space="preserve"> </w:t>
      </w:r>
      <w:r w:rsidR="00DB21BA" w:rsidRPr="003E0E8B">
        <w:rPr>
          <w:rFonts w:ascii="Times New Roman" w:hAnsi="Times New Roman" w:cs="Times New Roman"/>
          <w:sz w:val="24"/>
          <w:szCs w:val="24"/>
        </w:rPr>
        <w:t>masa i naboj</w:t>
      </w:r>
      <w:r w:rsidR="000C7158" w:rsidRPr="003E0E8B">
        <w:rPr>
          <w:rFonts w:ascii="Times New Roman" w:hAnsi="Times New Roman" w:cs="Times New Roman"/>
          <w:sz w:val="24"/>
          <w:szCs w:val="24"/>
        </w:rPr>
        <w:t>. </w:t>
      </w:r>
      <w:r w:rsidR="00DB21BA" w:rsidRPr="003E0E8B">
        <w:rPr>
          <w:rFonts w:ascii="Times New Roman" w:hAnsi="Times New Roman" w:cs="Times New Roman"/>
          <w:sz w:val="24"/>
          <w:szCs w:val="24"/>
        </w:rPr>
        <w:t xml:space="preserve">Da bi to bilo moguće mora se izvršiti jonizacija molekula u jonizatoru. </w:t>
      </w:r>
      <w:r w:rsidRPr="003E0E8B">
        <w:rPr>
          <w:rFonts w:ascii="Times New Roman" w:hAnsi="Times New Roman" w:cs="Times New Roman"/>
          <w:sz w:val="24"/>
          <w:szCs w:val="24"/>
        </w:rPr>
        <w:t>Nastali</w:t>
      </w:r>
      <w:r w:rsidR="000C7158" w:rsidRPr="003E0E8B">
        <w:rPr>
          <w:rFonts w:ascii="Times New Roman" w:hAnsi="Times New Roman" w:cs="Times New Roman"/>
          <w:sz w:val="24"/>
          <w:szCs w:val="24"/>
        </w:rPr>
        <w:t xml:space="preserve"> </w:t>
      </w:r>
      <w:r w:rsidRPr="003E0E8B">
        <w:rPr>
          <w:rFonts w:ascii="Times New Roman" w:hAnsi="Times New Roman" w:cs="Times New Roman"/>
          <w:sz w:val="24"/>
          <w:szCs w:val="24"/>
        </w:rPr>
        <w:t>joni</w:t>
      </w:r>
      <w:r w:rsidR="000C7158" w:rsidRPr="003E0E8B">
        <w:rPr>
          <w:rFonts w:ascii="Times New Roman" w:hAnsi="Times New Roman" w:cs="Times New Roman"/>
          <w:sz w:val="24"/>
          <w:szCs w:val="24"/>
        </w:rPr>
        <w:t xml:space="preserve"> </w:t>
      </w:r>
      <w:r w:rsidRPr="003E0E8B">
        <w:rPr>
          <w:rFonts w:ascii="Times New Roman" w:hAnsi="Times New Roman" w:cs="Times New Roman"/>
          <w:sz w:val="24"/>
          <w:szCs w:val="24"/>
        </w:rPr>
        <w:t>se</w:t>
      </w:r>
      <w:r w:rsidR="000C7158" w:rsidRPr="003E0E8B">
        <w:rPr>
          <w:rFonts w:ascii="Times New Roman" w:hAnsi="Times New Roman" w:cs="Times New Roman"/>
          <w:sz w:val="24"/>
          <w:szCs w:val="24"/>
        </w:rPr>
        <w:t xml:space="preserve"> </w:t>
      </w:r>
      <w:r w:rsidRPr="003E0E8B">
        <w:rPr>
          <w:rFonts w:ascii="Times New Roman" w:hAnsi="Times New Roman" w:cs="Times New Roman"/>
          <w:sz w:val="24"/>
          <w:szCs w:val="24"/>
        </w:rPr>
        <w:t>provode</w:t>
      </w:r>
      <w:r w:rsidR="000C7158" w:rsidRPr="003E0E8B">
        <w:rPr>
          <w:rFonts w:ascii="Times New Roman" w:hAnsi="Times New Roman" w:cs="Times New Roman"/>
          <w:sz w:val="24"/>
          <w:szCs w:val="24"/>
        </w:rPr>
        <w:t xml:space="preserve"> </w:t>
      </w:r>
      <w:r w:rsidRPr="003E0E8B">
        <w:rPr>
          <w:rFonts w:ascii="Times New Roman" w:hAnsi="Times New Roman" w:cs="Times New Roman"/>
          <w:sz w:val="24"/>
          <w:szCs w:val="24"/>
        </w:rPr>
        <w:t>kroz</w:t>
      </w:r>
      <w:r w:rsidR="000C7158" w:rsidRPr="003E0E8B">
        <w:rPr>
          <w:rFonts w:ascii="Times New Roman" w:hAnsi="Times New Roman" w:cs="Times New Roman"/>
          <w:sz w:val="24"/>
          <w:szCs w:val="24"/>
        </w:rPr>
        <w:t> </w:t>
      </w:r>
      <w:r w:rsidRPr="003E0E8B">
        <w:rPr>
          <w:rFonts w:ascii="Times New Roman" w:hAnsi="Times New Roman" w:cs="Times New Roman"/>
          <w:i/>
          <w:iCs/>
          <w:sz w:val="24"/>
          <w:szCs w:val="24"/>
        </w:rPr>
        <w:t>analizator</w:t>
      </w:r>
      <w:r w:rsidR="000C7158" w:rsidRPr="003E0E8B">
        <w:rPr>
          <w:rFonts w:ascii="Times New Roman" w:hAnsi="Times New Roman" w:cs="Times New Roman"/>
          <w:sz w:val="24"/>
          <w:szCs w:val="24"/>
        </w:rPr>
        <w:t xml:space="preserve">, </w:t>
      </w:r>
      <w:r w:rsidRPr="003E0E8B">
        <w:rPr>
          <w:rFonts w:ascii="Times New Roman" w:hAnsi="Times New Roman" w:cs="Times New Roman"/>
          <w:sz w:val="24"/>
          <w:szCs w:val="24"/>
        </w:rPr>
        <w:t>koji</w:t>
      </w:r>
      <w:r w:rsidR="000C7158" w:rsidRPr="003E0E8B">
        <w:rPr>
          <w:rFonts w:ascii="Times New Roman" w:hAnsi="Times New Roman" w:cs="Times New Roman"/>
          <w:sz w:val="24"/>
          <w:szCs w:val="24"/>
        </w:rPr>
        <w:t xml:space="preserve"> </w:t>
      </w:r>
      <w:r w:rsidRPr="003E0E8B">
        <w:rPr>
          <w:rFonts w:ascii="Times New Roman" w:hAnsi="Times New Roman" w:cs="Times New Roman"/>
          <w:sz w:val="24"/>
          <w:szCs w:val="24"/>
        </w:rPr>
        <w:t>razdvaja</w:t>
      </w:r>
      <w:r w:rsidR="000C7158" w:rsidRPr="003E0E8B">
        <w:rPr>
          <w:rFonts w:ascii="Times New Roman" w:hAnsi="Times New Roman" w:cs="Times New Roman"/>
          <w:sz w:val="24"/>
          <w:szCs w:val="24"/>
        </w:rPr>
        <w:t xml:space="preserve"> </w:t>
      </w:r>
      <w:r w:rsidRPr="003E0E8B">
        <w:rPr>
          <w:rFonts w:ascii="Times New Roman" w:hAnsi="Times New Roman" w:cs="Times New Roman"/>
          <w:sz w:val="24"/>
          <w:szCs w:val="24"/>
        </w:rPr>
        <w:t>jone</w:t>
      </w:r>
      <w:r w:rsidR="000C7158" w:rsidRPr="003E0E8B">
        <w:rPr>
          <w:rFonts w:ascii="Times New Roman" w:hAnsi="Times New Roman" w:cs="Times New Roman"/>
          <w:sz w:val="24"/>
          <w:szCs w:val="24"/>
        </w:rPr>
        <w:t xml:space="preserve"> </w:t>
      </w:r>
      <w:r w:rsidRPr="003E0E8B">
        <w:rPr>
          <w:rFonts w:ascii="Times New Roman" w:hAnsi="Times New Roman" w:cs="Times New Roman"/>
          <w:sz w:val="24"/>
          <w:szCs w:val="24"/>
        </w:rPr>
        <w:t>u</w:t>
      </w:r>
      <w:r w:rsidR="000C7158" w:rsidRPr="003E0E8B">
        <w:rPr>
          <w:rFonts w:ascii="Times New Roman" w:hAnsi="Times New Roman" w:cs="Times New Roman"/>
          <w:sz w:val="24"/>
          <w:szCs w:val="24"/>
        </w:rPr>
        <w:t xml:space="preserve"> </w:t>
      </w:r>
      <w:r w:rsidRPr="003E0E8B">
        <w:rPr>
          <w:rFonts w:ascii="Times New Roman" w:hAnsi="Times New Roman" w:cs="Times New Roman"/>
          <w:sz w:val="24"/>
          <w:szCs w:val="24"/>
        </w:rPr>
        <w:t>prostoru</w:t>
      </w:r>
      <w:r w:rsidR="000C7158" w:rsidRPr="003E0E8B">
        <w:rPr>
          <w:rFonts w:ascii="Times New Roman" w:hAnsi="Times New Roman" w:cs="Times New Roman"/>
          <w:sz w:val="24"/>
          <w:szCs w:val="24"/>
        </w:rPr>
        <w:t xml:space="preserve"> </w:t>
      </w:r>
      <w:r w:rsidRPr="003E0E8B">
        <w:rPr>
          <w:rFonts w:ascii="Times New Roman" w:hAnsi="Times New Roman" w:cs="Times New Roman"/>
          <w:sz w:val="24"/>
          <w:szCs w:val="24"/>
        </w:rPr>
        <w:t>i</w:t>
      </w:r>
      <w:r w:rsidR="000C7158" w:rsidRPr="003E0E8B">
        <w:rPr>
          <w:rFonts w:ascii="Times New Roman" w:hAnsi="Times New Roman" w:cs="Times New Roman"/>
          <w:sz w:val="24"/>
          <w:szCs w:val="24"/>
        </w:rPr>
        <w:t>/</w:t>
      </w:r>
      <w:r w:rsidRPr="003E0E8B">
        <w:rPr>
          <w:rFonts w:ascii="Times New Roman" w:hAnsi="Times New Roman" w:cs="Times New Roman"/>
          <w:sz w:val="24"/>
          <w:szCs w:val="24"/>
        </w:rPr>
        <w:t>ili</w:t>
      </w:r>
      <w:r w:rsidR="000C7158" w:rsidRPr="003E0E8B">
        <w:rPr>
          <w:rFonts w:ascii="Times New Roman" w:hAnsi="Times New Roman" w:cs="Times New Roman"/>
          <w:sz w:val="24"/>
          <w:szCs w:val="24"/>
        </w:rPr>
        <w:t xml:space="preserve"> </w:t>
      </w:r>
      <w:r w:rsidRPr="003E0E8B">
        <w:rPr>
          <w:rFonts w:ascii="Times New Roman" w:hAnsi="Times New Roman" w:cs="Times New Roman"/>
          <w:sz w:val="24"/>
          <w:szCs w:val="24"/>
        </w:rPr>
        <w:t>vremenu</w:t>
      </w:r>
      <w:r w:rsidR="000C7158" w:rsidRPr="003E0E8B">
        <w:rPr>
          <w:rFonts w:ascii="Times New Roman" w:hAnsi="Times New Roman" w:cs="Times New Roman"/>
          <w:sz w:val="24"/>
          <w:szCs w:val="24"/>
        </w:rPr>
        <w:t xml:space="preserve">. </w:t>
      </w:r>
      <w:r w:rsidRPr="003E0E8B">
        <w:rPr>
          <w:rFonts w:ascii="Times New Roman" w:hAnsi="Times New Roman" w:cs="Times New Roman"/>
          <w:sz w:val="24"/>
          <w:szCs w:val="24"/>
        </w:rPr>
        <w:t>Iz</w:t>
      </w:r>
      <w:r w:rsidR="000C7158" w:rsidRPr="003E0E8B">
        <w:rPr>
          <w:rFonts w:ascii="Times New Roman" w:hAnsi="Times New Roman" w:cs="Times New Roman"/>
          <w:sz w:val="24"/>
          <w:szCs w:val="24"/>
        </w:rPr>
        <w:t xml:space="preserve"> </w:t>
      </w:r>
      <w:r w:rsidRPr="003E0E8B">
        <w:rPr>
          <w:rFonts w:ascii="Times New Roman" w:hAnsi="Times New Roman" w:cs="Times New Roman"/>
          <w:sz w:val="24"/>
          <w:szCs w:val="24"/>
        </w:rPr>
        <w:t>analizatora</w:t>
      </w:r>
      <w:r w:rsidR="000C7158" w:rsidRPr="003E0E8B">
        <w:rPr>
          <w:rFonts w:ascii="Times New Roman" w:hAnsi="Times New Roman" w:cs="Times New Roman"/>
          <w:sz w:val="24"/>
          <w:szCs w:val="24"/>
        </w:rPr>
        <w:t xml:space="preserve">, </w:t>
      </w:r>
      <w:r w:rsidRPr="003E0E8B">
        <w:rPr>
          <w:rFonts w:ascii="Times New Roman" w:hAnsi="Times New Roman" w:cs="Times New Roman"/>
          <w:sz w:val="24"/>
          <w:szCs w:val="24"/>
        </w:rPr>
        <w:t>joni</w:t>
      </w:r>
      <w:r w:rsidR="000C7158" w:rsidRPr="003E0E8B">
        <w:rPr>
          <w:rFonts w:ascii="Times New Roman" w:hAnsi="Times New Roman" w:cs="Times New Roman"/>
          <w:sz w:val="24"/>
          <w:szCs w:val="24"/>
        </w:rPr>
        <w:t xml:space="preserve"> </w:t>
      </w:r>
      <w:r w:rsidRPr="003E0E8B">
        <w:rPr>
          <w:rFonts w:ascii="Times New Roman" w:hAnsi="Times New Roman" w:cs="Times New Roman"/>
          <w:sz w:val="24"/>
          <w:szCs w:val="24"/>
        </w:rPr>
        <w:t>idu</w:t>
      </w:r>
      <w:r w:rsidR="000C7158" w:rsidRPr="003E0E8B">
        <w:rPr>
          <w:rFonts w:ascii="Times New Roman" w:hAnsi="Times New Roman" w:cs="Times New Roman"/>
          <w:sz w:val="24"/>
          <w:szCs w:val="24"/>
        </w:rPr>
        <w:t xml:space="preserve"> </w:t>
      </w:r>
      <w:r w:rsidRPr="003E0E8B">
        <w:rPr>
          <w:rFonts w:ascii="Times New Roman" w:hAnsi="Times New Roman" w:cs="Times New Roman"/>
          <w:sz w:val="24"/>
          <w:szCs w:val="24"/>
        </w:rPr>
        <w:t>na</w:t>
      </w:r>
      <w:r w:rsidR="000C7158" w:rsidRPr="003E0E8B">
        <w:rPr>
          <w:rFonts w:ascii="Times New Roman" w:hAnsi="Times New Roman" w:cs="Times New Roman"/>
          <w:sz w:val="24"/>
          <w:szCs w:val="24"/>
        </w:rPr>
        <w:t> </w:t>
      </w:r>
      <w:r w:rsidRPr="003E0E8B">
        <w:rPr>
          <w:rFonts w:ascii="Times New Roman" w:hAnsi="Times New Roman" w:cs="Times New Roman"/>
          <w:bCs/>
          <w:sz w:val="24"/>
          <w:szCs w:val="24"/>
        </w:rPr>
        <w:t>detektor</w:t>
      </w:r>
      <w:r w:rsidR="000C7158" w:rsidRPr="003E0E8B">
        <w:rPr>
          <w:rFonts w:ascii="Times New Roman" w:hAnsi="Times New Roman" w:cs="Times New Roman"/>
          <w:sz w:val="24"/>
          <w:szCs w:val="24"/>
        </w:rPr>
        <w:t> </w:t>
      </w:r>
      <w:r w:rsidRPr="003E0E8B">
        <w:rPr>
          <w:rFonts w:ascii="Times New Roman" w:hAnsi="Times New Roman" w:cs="Times New Roman"/>
          <w:sz w:val="24"/>
          <w:szCs w:val="24"/>
        </w:rPr>
        <w:t>gde</w:t>
      </w:r>
      <w:r w:rsidR="000C7158" w:rsidRPr="003E0E8B">
        <w:rPr>
          <w:rFonts w:ascii="Times New Roman" w:hAnsi="Times New Roman" w:cs="Times New Roman"/>
          <w:sz w:val="24"/>
          <w:szCs w:val="24"/>
        </w:rPr>
        <w:t xml:space="preserve"> </w:t>
      </w:r>
      <w:r w:rsidRPr="003E0E8B">
        <w:rPr>
          <w:rFonts w:ascii="Times New Roman" w:hAnsi="Times New Roman" w:cs="Times New Roman"/>
          <w:sz w:val="24"/>
          <w:szCs w:val="24"/>
        </w:rPr>
        <w:t>proizvode</w:t>
      </w:r>
      <w:r w:rsidR="000C7158" w:rsidRPr="003E0E8B">
        <w:rPr>
          <w:rFonts w:ascii="Times New Roman" w:hAnsi="Times New Roman" w:cs="Times New Roman"/>
          <w:sz w:val="24"/>
          <w:szCs w:val="24"/>
        </w:rPr>
        <w:t xml:space="preserve"> </w:t>
      </w:r>
      <w:r w:rsidRPr="003E0E8B">
        <w:rPr>
          <w:rFonts w:ascii="Times New Roman" w:hAnsi="Times New Roman" w:cs="Times New Roman"/>
          <w:sz w:val="24"/>
          <w:szCs w:val="24"/>
        </w:rPr>
        <w:t>električni</w:t>
      </w:r>
      <w:r w:rsidR="000C7158" w:rsidRPr="003E0E8B">
        <w:rPr>
          <w:rFonts w:ascii="Times New Roman" w:hAnsi="Times New Roman" w:cs="Times New Roman"/>
          <w:sz w:val="24"/>
          <w:szCs w:val="24"/>
        </w:rPr>
        <w:t xml:space="preserve"> </w:t>
      </w:r>
      <w:r w:rsidRPr="003E0E8B">
        <w:rPr>
          <w:rFonts w:ascii="Times New Roman" w:hAnsi="Times New Roman" w:cs="Times New Roman"/>
          <w:sz w:val="24"/>
          <w:szCs w:val="24"/>
        </w:rPr>
        <w:t>signal</w:t>
      </w:r>
      <w:r w:rsidR="00B325D7">
        <w:rPr>
          <w:rFonts w:ascii="Times New Roman" w:hAnsi="Times New Roman" w:cs="Times New Roman"/>
          <w:sz w:val="24"/>
          <w:szCs w:val="24"/>
        </w:rPr>
        <w:t>,</w:t>
      </w:r>
      <w:r w:rsidR="000C7158" w:rsidRPr="003E0E8B">
        <w:rPr>
          <w:rFonts w:ascii="Times New Roman" w:hAnsi="Times New Roman" w:cs="Times New Roman"/>
          <w:sz w:val="24"/>
          <w:szCs w:val="24"/>
        </w:rPr>
        <w:t xml:space="preserve"> </w:t>
      </w:r>
      <w:r w:rsidRPr="003E0E8B">
        <w:rPr>
          <w:rFonts w:ascii="Times New Roman" w:hAnsi="Times New Roman" w:cs="Times New Roman"/>
          <w:sz w:val="24"/>
          <w:szCs w:val="24"/>
        </w:rPr>
        <w:t>koji</w:t>
      </w:r>
      <w:r w:rsidR="000C7158" w:rsidRPr="003E0E8B">
        <w:rPr>
          <w:rFonts w:ascii="Times New Roman" w:hAnsi="Times New Roman" w:cs="Times New Roman"/>
          <w:sz w:val="24"/>
          <w:szCs w:val="24"/>
        </w:rPr>
        <w:t xml:space="preserve"> </w:t>
      </w:r>
      <w:r w:rsidRPr="003E0E8B">
        <w:rPr>
          <w:rFonts w:ascii="Times New Roman" w:hAnsi="Times New Roman" w:cs="Times New Roman"/>
          <w:sz w:val="24"/>
          <w:szCs w:val="24"/>
        </w:rPr>
        <w:t>se</w:t>
      </w:r>
      <w:r w:rsidR="000C7158" w:rsidRPr="003E0E8B">
        <w:rPr>
          <w:rFonts w:ascii="Times New Roman" w:hAnsi="Times New Roman" w:cs="Times New Roman"/>
          <w:sz w:val="24"/>
          <w:szCs w:val="24"/>
        </w:rPr>
        <w:t xml:space="preserve"> </w:t>
      </w:r>
      <w:r w:rsidRPr="003E0E8B">
        <w:rPr>
          <w:rFonts w:ascii="Times New Roman" w:hAnsi="Times New Roman" w:cs="Times New Roman"/>
          <w:sz w:val="24"/>
          <w:szCs w:val="24"/>
        </w:rPr>
        <w:t>može</w:t>
      </w:r>
      <w:r w:rsidR="000C7158" w:rsidRPr="003E0E8B">
        <w:rPr>
          <w:rFonts w:ascii="Times New Roman" w:hAnsi="Times New Roman" w:cs="Times New Roman"/>
          <w:sz w:val="24"/>
          <w:szCs w:val="24"/>
        </w:rPr>
        <w:t xml:space="preserve"> </w:t>
      </w:r>
      <w:r w:rsidRPr="003E0E8B">
        <w:rPr>
          <w:rFonts w:ascii="Times New Roman" w:hAnsi="Times New Roman" w:cs="Times New Roman"/>
          <w:sz w:val="24"/>
          <w:szCs w:val="24"/>
        </w:rPr>
        <w:t>registrovati</w:t>
      </w:r>
      <w:r w:rsidR="000C7158" w:rsidRPr="003E0E8B">
        <w:rPr>
          <w:rFonts w:ascii="Times New Roman" w:hAnsi="Times New Roman" w:cs="Times New Roman"/>
          <w:sz w:val="24"/>
          <w:szCs w:val="24"/>
        </w:rPr>
        <w:t xml:space="preserve"> </w:t>
      </w:r>
      <w:r w:rsidRPr="003E0E8B">
        <w:rPr>
          <w:rFonts w:ascii="Times New Roman" w:hAnsi="Times New Roman" w:cs="Times New Roman"/>
          <w:sz w:val="24"/>
          <w:szCs w:val="24"/>
        </w:rPr>
        <w:t>na</w:t>
      </w:r>
      <w:r w:rsidR="000C7158" w:rsidRPr="003E0E8B">
        <w:rPr>
          <w:rFonts w:ascii="Times New Roman" w:hAnsi="Times New Roman" w:cs="Times New Roman"/>
          <w:sz w:val="24"/>
          <w:szCs w:val="24"/>
        </w:rPr>
        <w:t> </w:t>
      </w:r>
      <w:hyperlink r:id="rId36" w:tooltip="Осцилоскоп" w:history="1">
        <w:r w:rsidRPr="003E0E8B">
          <w:rPr>
            <w:rStyle w:val="Hyperlink"/>
            <w:rFonts w:ascii="Times New Roman" w:hAnsi="Times New Roman" w:cs="Times New Roman"/>
            <w:color w:val="auto"/>
            <w:sz w:val="24"/>
            <w:szCs w:val="24"/>
            <w:u w:val="none"/>
          </w:rPr>
          <w:t>osciloskopu</w:t>
        </w:r>
      </w:hyperlink>
      <w:r w:rsidR="000C7158" w:rsidRPr="003E0E8B">
        <w:rPr>
          <w:rFonts w:ascii="Times New Roman" w:hAnsi="Times New Roman" w:cs="Times New Roman"/>
          <w:sz w:val="24"/>
          <w:szCs w:val="24"/>
        </w:rPr>
        <w:t>, </w:t>
      </w:r>
      <w:hyperlink r:id="rId37" w:tooltip="Принтер" w:history="1">
        <w:r w:rsidRPr="003E0E8B">
          <w:rPr>
            <w:rStyle w:val="Hyperlink"/>
            <w:rFonts w:ascii="Times New Roman" w:hAnsi="Times New Roman" w:cs="Times New Roman"/>
            <w:color w:val="auto"/>
            <w:sz w:val="24"/>
            <w:szCs w:val="24"/>
            <w:u w:val="none"/>
          </w:rPr>
          <w:t>printeru</w:t>
        </w:r>
      </w:hyperlink>
      <w:r w:rsidR="000C7158" w:rsidRPr="003E0E8B">
        <w:rPr>
          <w:rFonts w:ascii="Times New Roman" w:hAnsi="Times New Roman" w:cs="Times New Roman"/>
          <w:sz w:val="24"/>
          <w:szCs w:val="24"/>
        </w:rPr>
        <w:t>, </w:t>
      </w:r>
      <w:hyperlink r:id="rId38" w:tooltip="Рачунар" w:history="1">
        <w:r w:rsidRPr="003E0E8B">
          <w:rPr>
            <w:rStyle w:val="Hyperlink"/>
            <w:rFonts w:ascii="Times New Roman" w:hAnsi="Times New Roman" w:cs="Times New Roman"/>
            <w:color w:val="auto"/>
            <w:sz w:val="24"/>
            <w:szCs w:val="24"/>
            <w:u w:val="none"/>
          </w:rPr>
          <w:t>računaru</w:t>
        </w:r>
      </w:hyperlink>
      <w:r w:rsidR="000C7158" w:rsidRPr="003E0E8B">
        <w:rPr>
          <w:rFonts w:ascii="Times New Roman" w:hAnsi="Times New Roman" w:cs="Times New Roman"/>
          <w:sz w:val="24"/>
          <w:szCs w:val="24"/>
        </w:rPr>
        <w:t> </w:t>
      </w:r>
      <w:r w:rsidRPr="003E0E8B">
        <w:rPr>
          <w:rFonts w:ascii="Times New Roman" w:hAnsi="Times New Roman" w:cs="Times New Roman"/>
          <w:sz w:val="24"/>
          <w:szCs w:val="24"/>
        </w:rPr>
        <w:t>ili</w:t>
      </w:r>
      <w:r w:rsidR="000C7158" w:rsidRPr="003E0E8B">
        <w:rPr>
          <w:rFonts w:ascii="Times New Roman" w:hAnsi="Times New Roman" w:cs="Times New Roman"/>
          <w:sz w:val="24"/>
          <w:szCs w:val="24"/>
        </w:rPr>
        <w:t xml:space="preserve"> </w:t>
      </w:r>
      <w:r w:rsidRPr="003E0E8B">
        <w:rPr>
          <w:rFonts w:ascii="Times New Roman" w:hAnsi="Times New Roman" w:cs="Times New Roman"/>
          <w:sz w:val="24"/>
          <w:szCs w:val="24"/>
        </w:rPr>
        <w:t>na</w:t>
      </w:r>
      <w:r w:rsidR="000C7158" w:rsidRPr="003E0E8B">
        <w:rPr>
          <w:rFonts w:ascii="Times New Roman" w:hAnsi="Times New Roman" w:cs="Times New Roman"/>
          <w:sz w:val="24"/>
          <w:szCs w:val="24"/>
        </w:rPr>
        <w:t xml:space="preserve"> </w:t>
      </w:r>
      <w:r w:rsidRPr="003E0E8B">
        <w:rPr>
          <w:rFonts w:ascii="Times New Roman" w:hAnsi="Times New Roman" w:cs="Times New Roman"/>
          <w:sz w:val="24"/>
          <w:szCs w:val="24"/>
        </w:rPr>
        <w:t>nekom</w:t>
      </w:r>
      <w:r w:rsidR="000C7158" w:rsidRPr="003E0E8B">
        <w:rPr>
          <w:rFonts w:ascii="Times New Roman" w:hAnsi="Times New Roman" w:cs="Times New Roman"/>
          <w:sz w:val="24"/>
          <w:szCs w:val="24"/>
        </w:rPr>
        <w:t xml:space="preserve"> </w:t>
      </w:r>
      <w:r w:rsidRPr="003E0E8B">
        <w:rPr>
          <w:rFonts w:ascii="Times New Roman" w:hAnsi="Times New Roman" w:cs="Times New Roman"/>
          <w:sz w:val="24"/>
          <w:szCs w:val="24"/>
        </w:rPr>
        <w:t>drugom</w:t>
      </w:r>
      <w:r w:rsidR="000C7158" w:rsidRPr="003E0E8B">
        <w:rPr>
          <w:rFonts w:ascii="Times New Roman" w:hAnsi="Times New Roman" w:cs="Times New Roman"/>
          <w:sz w:val="24"/>
          <w:szCs w:val="24"/>
        </w:rPr>
        <w:t xml:space="preserve"> </w:t>
      </w:r>
      <w:r w:rsidRPr="003E0E8B">
        <w:rPr>
          <w:rFonts w:ascii="Times New Roman" w:hAnsi="Times New Roman" w:cs="Times New Roman"/>
          <w:sz w:val="24"/>
          <w:szCs w:val="24"/>
        </w:rPr>
        <w:t>uređaju</w:t>
      </w:r>
      <w:r w:rsidR="000C7158" w:rsidRPr="003E0E8B">
        <w:rPr>
          <w:rFonts w:ascii="Times New Roman" w:hAnsi="Times New Roman" w:cs="Times New Roman"/>
          <w:sz w:val="24"/>
          <w:szCs w:val="24"/>
        </w:rPr>
        <w:t>.</w:t>
      </w:r>
    </w:p>
    <w:p w:rsidR="003C56B2" w:rsidRPr="003E0E8B" w:rsidRDefault="003C56B2" w:rsidP="003C56B2">
      <w:pPr>
        <w:pStyle w:val="NoSpacing"/>
        <w:jc w:val="both"/>
        <w:rPr>
          <w:rFonts w:ascii="Times New Roman" w:hAnsi="Times New Roman" w:cs="Times New Roman"/>
          <w:b/>
          <w:color w:val="00B0F0"/>
          <w:sz w:val="24"/>
          <w:szCs w:val="24"/>
        </w:rPr>
      </w:pPr>
    </w:p>
    <w:p w:rsidR="00031A9E" w:rsidRPr="003E0E8B" w:rsidRDefault="00031A9E" w:rsidP="003C56B2">
      <w:pPr>
        <w:pStyle w:val="NoSpacing"/>
        <w:jc w:val="both"/>
        <w:rPr>
          <w:rFonts w:ascii="Times New Roman" w:hAnsi="Times New Roman" w:cs="Times New Roman"/>
          <w:b/>
          <w:sz w:val="24"/>
          <w:szCs w:val="24"/>
        </w:rPr>
      </w:pPr>
      <w:r w:rsidRPr="003E0E8B">
        <w:rPr>
          <w:rFonts w:ascii="Times New Roman" w:hAnsi="Times New Roman" w:cs="Times New Roman"/>
          <w:b/>
          <w:sz w:val="24"/>
          <w:szCs w:val="24"/>
        </w:rPr>
        <w:t>Elektroanalitičke metode</w:t>
      </w:r>
    </w:p>
    <w:p w:rsidR="003C56B2" w:rsidRPr="003E0E8B" w:rsidRDefault="003C56B2" w:rsidP="008F1DCD">
      <w:pPr>
        <w:pStyle w:val="NoSpacing"/>
        <w:ind w:firstLine="720"/>
        <w:jc w:val="both"/>
        <w:rPr>
          <w:rFonts w:ascii="Times New Roman" w:hAnsi="Times New Roman" w:cs="Times New Roman"/>
          <w:b/>
          <w:sz w:val="24"/>
          <w:szCs w:val="24"/>
        </w:rPr>
      </w:pPr>
    </w:p>
    <w:p w:rsidR="0068187C" w:rsidRPr="003E0E8B" w:rsidRDefault="003C56B2" w:rsidP="0068187C">
      <w:pPr>
        <w:pStyle w:val="NoSpacing"/>
        <w:spacing w:line="276" w:lineRule="auto"/>
        <w:ind w:firstLine="709"/>
        <w:jc w:val="both"/>
        <w:rPr>
          <w:rFonts w:ascii="Times New Roman" w:hAnsi="Times New Roman" w:cs="Times New Roman"/>
          <w:sz w:val="24"/>
          <w:szCs w:val="24"/>
        </w:rPr>
      </w:pPr>
      <w:r w:rsidRPr="003E0E8B">
        <w:rPr>
          <w:rFonts w:ascii="Times New Roman" w:hAnsi="Times New Roman" w:cs="Times New Roman"/>
          <w:sz w:val="24"/>
          <w:szCs w:val="24"/>
        </w:rPr>
        <w:t xml:space="preserve">Mnoge elektrohemijske analize se koriste u kliničkoj laboratoriji uključujući potenciometriju, amperometriju, kulometriju i polarografiju. Osnovne elektrohemijske ćelije koje su uključene u ove analize su galvanske i elektrolitičke ćelije. </w:t>
      </w:r>
      <w:r w:rsidR="0068187C" w:rsidRPr="003E0E8B">
        <w:rPr>
          <w:rFonts w:ascii="Times New Roman" w:hAnsi="Times New Roman" w:cs="Times New Roman"/>
          <w:sz w:val="24"/>
          <w:szCs w:val="24"/>
        </w:rPr>
        <w:t xml:space="preserve">Galvanske i elektrolitičke ćelije </w:t>
      </w:r>
      <w:r w:rsidR="00B325D7" w:rsidRPr="003E0E8B">
        <w:rPr>
          <w:rFonts w:ascii="Times New Roman" w:hAnsi="Times New Roman" w:cs="Times New Roman"/>
          <w:sz w:val="24"/>
          <w:szCs w:val="24"/>
        </w:rPr>
        <w:t xml:space="preserve">se </w:t>
      </w:r>
      <w:r w:rsidR="0068187C" w:rsidRPr="003E0E8B">
        <w:rPr>
          <w:rFonts w:ascii="Times New Roman" w:hAnsi="Times New Roman" w:cs="Times New Roman"/>
          <w:sz w:val="24"/>
          <w:szCs w:val="24"/>
        </w:rPr>
        <w:t>sastoje od dve polućelije i slanog mosta</w:t>
      </w:r>
      <w:r w:rsidR="00B325D7">
        <w:rPr>
          <w:rFonts w:ascii="Times New Roman" w:hAnsi="Times New Roman" w:cs="Times New Roman"/>
          <w:sz w:val="24"/>
          <w:szCs w:val="24"/>
        </w:rPr>
        <w:t>,</w:t>
      </w:r>
      <w:r w:rsidR="0068187C" w:rsidRPr="003E0E8B">
        <w:rPr>
          <w:rFonts w:ascii="Times New Roman" w:hAnsi="Times New Roman" w:cs="Times New Roman"/>
          <w:sz w:val="24"/>
          <w:szCs w:val="24"/>
        </w:rPr>
        <w:t xml:space="preserve"> koji može biti deo filter papira</w:t>
      </w:r>
      <w:r w:rsidR="00B325D7">
        <w:rPr>
          <w:rFonts w:ascii="Times New Roman" w:hAnsi="Times New Roman" w:cs="Times New Roman"/>
          <w:sz w:val="24"/>
          <w:szCs w:val="24"/>
        </w:rPr>
        <w:t>,</w:t>
      </w:r>
      <w:r w:rsidR="0068187C" w:rsidRPr="003E0E8B">
        <w:rPr>
          <w:rFonts w:ascii="Times New Roman" w:hAnsi="Times New Roman" w:cs="Times New Roman"/>
          <w:sz w:val="24"/>
          <w:szCs w:val="24"/>
        </w:rPr>
        <w:t xml:space="preserve"> koji su zasićeni elektrolitima. Umesto dve ćelije kao što je prikazano, ćelije mogu biti uronjene u veliku posudu u kome se nalazi slani rastvor, u ovom slučaju rastvor služi kao slani most. U galvanskim ćelijama, gde su elektrode povezane, elektroni spontano teku od elektrode prema kojoj imaju niži afinitet. Ovi elektroni prolaze kroz spoljašnji merač do katode gde se oslobode OH¯ joni. Ova reakcija se nastavlja sve dok se hemijske komponente ne potroše, u nekom trenutku ćelija umre i ne može da proizvodi električnu energiju za spoljašnji merač. Galvanska ćelija može biti građena od elektrolitičkih ćelija. Kada se spoljašnja energija ugasi, nagomilani proizvodi na elektrodama spontano produkuju struju u suprotnom pravcu od elektrolitičkih ćelija. </w:t>
      </w:r>
    </w:p>
    <w:p w:rsidR="003C56B2" w:rsidRPr="003E0E8B" w:rsidRDefault="003C56B2" w:rsidP="00533D11">
      <w:pPr>
        <w:ind w:firstLine="360"/>
        <w:jc w:val="both"/>
        <w:rPr>
          <w:rFonts w:ascii="Times New Roman" w:hAnsi="Times New Roman" w:cs="Times New Roman"/>
          <w:sz w:val="24"/>
          <w:szCs w:val="24"/>
        </w:rPr>
      </w:pPr>
    </w:p>
    <w:p w:rsidR="003C56B2" w:rsidRPr="003E0E8B" w:rsidRDefault="003C56B2" w:rsidP="003C56B2">
      <w:pPr>
        <w:pStyle w:val="Quote"/>
        <w:rPr>
          <w:color w:val="auto"/>
        </w:rPr>
      </w:pPr>
      <w:r w:rsidRPr="003E0E8B">
        <w:rPr>
          <w:noProof/>
          <w:color w:val="auto"/>
        </w:rPr>
        <w:lastRenderedPageBreak/>
        <w:drawing>
          <wp:inline distT="0" distB="0" distL="0" distR="0">
            <wp:extent cx="4686300" cy="2090134"/>
            <wp:effectExtent l="19050" t="0" r="0" b="0"/>
            <wp:docPr id="1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cstate="print"/>
                    <a:srcRect/>
                    <a:stretch>
                      <a:fillRect/>
                    </a:stretch>
                  </pic:blipFill>
                  <pic:spPr bwMode="auto">
                    <a:xfrm>
                      <a:off x="0" y="0"/>
                      <a:ext cx="4686300" cy="2090134"/>
                    </a:xfrm>
                    <a:prstGeom prst="rect">
                      <a:avLst/>
                    </a:prstGeom>
                    <a:noFill/>
                    <a:ln w="9525">
                      <a:noFill/>
                      <a:miter lim="800000"/>
                      <a:headEnd/>
                      <a:tailEnd/>
                    </a:ln>
                  </pic:spPr>
                </pic:pic>
              </a:graphicData>
            </a:graphic>
          </wp:inline>
        </w:drawing>
      </w:r>
    </w:p>
    <w:p w:rsidR="003C56B2" w:rsidRPr="003E0E8B" w:rsidRDefault="008B58A5" w:rsidP="003C56B2">
      <w:pPr>
        <w:pStyle w:val="Quote"/>
        <w:rPr>
          <w:color w:val="auto"/>
        </w:rPr>
      </w:pPr>
      <w:r>
        <w:rPr>
          <w:color w:val="auto"/>
        </w:rPr>
        <w:t xml:space="preserve">Slika 21: </w:t>
      </w:r>
      <w:r w:rsidR="00426192" w:rsidRPr="003E0E8B">
        <w:rPr>
          <w:color w:val="auto"/>
        </w:rPr>
        <w:t>Elektrohemijska ćelija</w:t>
      </w:r>
    </w:p>
    <w:p w:rsidR="0068187C" w:rsidRPr="003E0E8B" w:rsidRDefault="0068187C" w:rsidP="0068187C">
      <w:pPr>
        <w:pStyle w:val="NoSpacing"/>
        <w:spacing w:line="276" w:lineRule="auto"/>
        <w:jc w:val="both"/>
        <w:rPr>
          <w:rFonts w:ascii="Times New Roman" w:hAnsi="Times New Roman" w:cs="Times New Roman"/>
          <w:i/>
          <w:sz w:val="24"/>
          <w:szCs w:val="24"/>
        </w:rPr>
      </w:pPr>
    </w:p>
    <w:p w:rsidR="0075399A" w:rsidRPr="003E0E8B" w:rsidRDefault="003C56B2" w:rsidP="0075399A">
      <w:pPr>
        <w:pStyle w:val="NoSpacing"/>
        <w:spacing w:line="276" w:lineRule="auto"/>
        <w:ind w:firstLine="709"/>
        <w:jc w:val="both"/>
        <w:rPr>
          <w:rFonts w:ascii="Times New Roman" w:hAnsi="Times New Roman" w:cs="Times New Roman"/>
          <w:i/>
          <w:sz w:val="24"/>
          <w:szCs w:val="24"/>
        </w:rPr>
      </w:pPr>
      <w:r w:rsidRPr="003E0E8B">
        <w:rPr>
          <w:rFonts w:ascii="Times New Roman" w:hAnsi="Times New Roman" w:cs="Times New Roman"/>
          <w:sz w:val="24"/>
          <w:szCs w:val="24"/>
        </w:rPr>
        <w:tab/>
      </w:r>
      <w:r w:rsidRPr="003E0E8B">
        <w:rPr>
          <w:rFonts w:ascii="Times New Roman" w:hAnsi="Times New Roman" w:cs="Times New Roman"/>
          <w:i/>
          <w:sz w:val="24"/>
          <w:szCs w:val="24"/>
        </w:rPr>
        <w:t>Elektroforeza</w:t>
      </w:r>
      <w:r w:rsidRPr="003E0E8B">
        <w:rPr>
          <w:rFonts w:ascii="Times New Roman" w:hAnsi="Times New Roman" w:cs="Times New Roman"/>
          <w:sz w:val="24"/>
          <w:szCs w:val="24"/>
        </w:rPr>
        <w:t xml:space="preserve"> predstavlja postupak razdvajanja molekula na osnovu njihove razlike u električnom naboju. Migracija molekula u električnom polju zavisi od njihovih karakteristika (veličina, oblik, naboj), pH vrednosti i viskoznosti medijuma u kome su one rastvorene. Elektroforeza se deli u odnosu na medijum u kome se odvija. Razlikujemo: </w:t>
      </w:r>
      <w:r w:rsidRPr="003E0E8B">
        <w:rPr>
          <w:rFonts w:ascii="Times New Roman" w:hAnsi="Times New Roman" w:cs="Times New Roman"/>
          <w:i/>
          <w:sz w:val="24"/>
          <w:szCs w:val="24"/>
        </w:rPr>
        <w:t>elektroforezu na hartiji</w:t>
      </w:r>
      <w:r w:rsidRPr="003E0E8B">
        <w:rPr>
          <w:rFonts w:ascii="Times New Roman" w:hAnsi="Times New Roman" w:cs="Times New Roman"/>
          <w:sz w:val="24"/>
          <w:szCs w:val="24"/>
        </w:rPr>
        <w:t xml:space="preserve"> i </w:t>
      </w:r>
      <w:r w:rsidRPr="003E0E8B">
        <w:rPr>
          <w:rFonts w:ascii="Times New Roman" w:hAnsi="Times New Roman" w:cs="Times New Roman"/>
          <w:i/>
          <w:sz w:val="24"/>
          <w:szCs w:val="24"/>
        </w:rPr>
        <w:t xml:space="preserve">gel-elektroforezu. </w:t>
      </w:r>
      <w:r w:rsidRPr="003E0E8B">
        <w:rPr>
          <w:rFonts w:ascii="Times New Roman" w:hAnsi="Times New Roman" w:cs="Times New Roman"/>
          <w:sz w:val="24"/>
          <w:szCs w:val="24"/>
        </w:rPr>
        <w:t>Postupak za izvođenje elektroforeze je sledeći: spremanje uzorka, nanošenje uzorka, elektroforeza, bojenje gela, ispiranje gela i denzitometrija traka. Pre početka elektroforeze sve nosače (osim gelova) treba dobro zasititi puferom, da bi se obezbedila električna provodljivost. Rastvoreni uzorak se nanosi mikropipetom u vidu malog kruga ili crte, a ako molekuli koje želimo da izolujemo imaju suprotna naelektrisanja uzorak treba naneti na sredinu trake. Ukoliko je naelektrisanje isto</w:t>
      </w:r>
      <w:r w:rsidR="00B325D7">
        <w:rPr>
          <w:rFonts w:ascii="Times New Roman" w:hAnsi="Times New Roman" w:cs="Times New Roman"/>
          <w:sz w:val="24"/>
          <w:szCs w:val="24"/>
        </w:rPr>
        <w:t>,</w:t>
      </w:r>
      <w:r w:rsidRPr="003E0E8B">
        <w:rPr>
          <w:rFonts w:ascii="Times New Roman" w:hAnsi="Times New Roman" w:cs="Times New Roman"/>
          <w:sz w:val="24"/>
          <w:szCs w:val="24"/>
        </w:rPr>
        <w:t xml:space="preserve"> uzorak se nanosi na jednom kraju trake, što dalje od elektrode ka kojoj će putovati. Kada je uzorak nanet </w:t>
      </w:r>
      <w:r w:rsidR="00B325D7">
        <w:rPr>
          <w:rFonts w:ascii="Times New Roman" w:hAnsi="Times New Roman" w:cs="Times New Roman"/>
          <w:sz w:val="24"/>
          <w:szCs w:val="24"/>
        </w:rPr>
        <w:t xml:space="preserve">na traku, </w:t>
      </w:r>
      <w:r w:rsidRPr="003E0E8B">
        <w:rPr>
          <w:rFonts w:ascii="Times New Roman" w:hAnsi="Times New Roman" w:cs="Times New Roman"/>
          <w:sz w:val="24"/>
          <w:szCs w:val="24"/>
        </w:rPr>
        <w:t>aparat za elektroforezu se priključi na izvor struje (sa ispravljačem). Prosečno, niskovoltažna elektroforeza traje od 2 - 20 h. Kada se nosač izvadi iz aparata suši se na vazduhu na 110ºC. Cilindrični gelovi i poliakrilamid se posle vađenja fiksira u 7% rastvora sirćetne kiseline. Vizualizacija uzorka se vrši različitim hemikalijama</w:t>
      </w:r>
      <w:r w:rsidR="00B325D7">
        <w:rPr>
          <w:rFonts w:ascii="Times New Roman" w:hAnsi="Times New Roman" w:cs="Times New Roman"/>
          <w:sz w:val="24"/>
          <w:szCs w:val="24"/>
        </w:rPr>
        <w:t>, koje</w:t>
      </w:r>
      <w:r w:rsidRPr="003E0E8B">
        <w:rPr>
          <w:rFonts w:ascii="Times New Roman" w:hAnsi="Times New Roman" w:cs="Times New Roman"/>
          <w:sz w:val="24"/>
          <w:szCs w:val="24"/>
        </w:rPr>
        <w:t xml:space="preserve"> u kontaktu sa izdvojenim materijama daju boju iz vidljivog spektra.</w:t>
      </w:r>
      <w:r w:rsidR="0075399A" w:rsidRPr="003E0E8B">
        <w:rPr>
          <w:rFonts w:ascii="Times New Roman" w:hAnsi="Times New Roman" w:cs="Times New Roman"/>
          <w:sz w:val="24"/>
          <w:szCs w:val="24"/>
        </w:rPr>
        <w:t xml:space="preserve"> Biološki molekuli</w:t>
      </w:r>
      <w:r w:rsidR="00B325D7">
        <w:rPr>
          <w:rFonts w:ascii="Times New Roman" w:hAnsi="Times New Roman" w:cs="Times New Roman"/>
          <w:sz w:val="24"/>
          <w:szCs w:val="24"/>
        </w:rPr>
        <w:t>,</w:t>
      </w:r>
      <w:r w:rsidR="0075399A" w:rsidRPr="003E0E8B">
        <w:rPr>
          <w:rFonts w:ascii="Times New Roman" w:hAnsi="Times New Roman" w:cs="Times New Roman"/>
          <w:sz w:val="24"/>
          <w:szCs w:val="24"/>
        </w:rPr>
        <w:t xml:space="preserve"> koji imaju naelektrisane grupe mogu se razdvajati elektroforezom: aminokiseline, peptide, protein, nukleotidi, nukleinske kiseline.</w:t>
      </w:r>
      <w:r w:rsidR="0075399A" w:rsidRPr="003E0E8B">
        <w:rPr>
          <w:rFonts w:ascii="Times New Roman" w:hAnsi="Times New Roman" w:cs="Times New Roman"/>
          <w:i/>
          <w:sz w:val="24"/>
          <w:szCs w:val="24"/>
        </w:rPr>
        <w:t xml:space="preserve"> </w:t>
      </w:r>
    </w:p>
    <w:p w:rsidR="0075399A" w:rsidRPr="003E0E8B" w:rsidRDefault="0075399A" w:rsidP="0075399A">
      <w:pPr>
        <w:pStyle w:val="NoSpacing"/>
        <w:spacing w:line="276" w:lineRule="auto"/>
        <w:ind w:firstLine="709"/>
        <w:jc w:val="both"/>
        <w:rPr>
          <w:rFonts w:ascii="Times New Roman" w:hAnsi="Times New Roman" w:cs="Times New Roman"/>
          <w:i/>
          <w:sz w:val="24"/>
          <w:szCs w:val="24"/>
        </w:rPr>
      </w:pPr>
      <w:r w:rsidRPr="003E0E8B">
        <w:rPr>
          <w:rFonts w:ascii="Times New Roman" w:hAnsi="Times New Roman" w:cs="Times New Roman"/>
          <w:i/>
          <w:sz w:val="24"/>
          <w:szCs w:val="24"/>
        </w:rPr>
        <w:t xml:space="preserve">Elektroforeza na hartiji - </w:t>
      </w:r>
      <w:r w:rsidRPr="003E0E8B">
        <w:rPr>
          <w:rFonts w:ascii="Times New Roman" w:hAnsi="Times New Roman" w:cs="Times New Roman"/>
          <w:sz w:val="24"/>
          <w:szCs w:val="24"/>
        </w:rPr>
        <w:t>podloga koja se koristila ranije, ali se danas veoma retko koristi. Na papiru je moguće razdvojiti čestice bez mešanja i difuzije ali razdvajanje traje dugo, nije idealno homogena podloga, komponente se delimično adsorbuju, javlja se elektroosmoza (što je nepoželjan efekat).</w:t>
      </w:r>
    </w:p>
    <w:p w:rsidR="0075399A" w:rsidRPr="003E0E8B" w:rsidRDefault="0075399A" w:rsidP="0075399A">
      <w:pPr>
        <w:pStyle w:val="NoSpacing"/>
        <w:spacing w:line="276" w:lineRule="auto"/>
        <w:ind w:firstLine="709"/>
        <w:jc w:val="both"/>
        <w:rPr>
          <w:rFonts w:ascii="Times New Roman" w:hAnsi="Times New Roman" w:cs="Times New Roman"/>
          <w:sz w:val="24"/>
          <w:szCs w:val="24"/>
        </w:rPr>
      </w:pPr>
      <w:r w:rsidRPr="003E0E8B">
        <w:rPr>
          <w:rFonts w:ascii="Times New Roman" w:hAnsi="Times New Roman" w:cs="Times New Roman"/>
          <w:sz w:val="24"/>
          <w:szCs w:val="24"/>
        </w:rPr>
        <w:tab/>
      </w:r>
      <w:r w:rsidRPr="003E0E8B">
        <w:rPr>
          <w:rFonts w:ascii="Times New Roman" w:hAnsi="Times New Roman" w:cs="Times New Roman"/>
          <w:i/>
          <w:sz w:val="24"/>
          <w:szCs w:val="24"/>
        </w:rPr>
        <w:t xml:space="preserve">Elektroforeza u gelu – </w:t>
      </w:r>
      <w:r w:rsidRPr="003E0E8B">
        <w:rPr>
          <w:rFonts w:ascii="Times New Roman" w:hAnsi="Times New Roman" w:cs="Times New Roman"/>
          <w:sz w:val="24"/>
          <w:szCs w:val="24"/>
        </w:rPr>
        <w:t xml:space="preserve">Gel predstavlja polučvrsto stanje sistema. Specifičan oblik koloidne disperzije. U gelu postoje dve vrste tečne faze: molekuli koji su čvrsto vezani za koloidnu česticu - </w:t>
      </w:r>
      <w:r w:rsidRPr="00B325D7">
        <w:rPr>
          <w:rFonts w:ascii="Times New Roman" w:hAnsi="Times New Roman" w:cs="Times New Roman"/>
          <w:i/>
          <w:sz w:val="24"/>
          <w:szCs w:val="24"/>
        </w:rPr>
        <w:t>solvatni</w:t>
      </w:r>
      <w:r w:rsidRPr="003E0E8B">
        <w:rPr>
          <w:rFonts w:ascii="Times New Roman" w:hAnsi="Times New Roman" w:cs="Times New Roman"/>
          <w:i/>
          <w:sz w:val="24"/>
          <w:szCs w:val="24"/>
        </w:rPr>
        <w:t xml:space="preserve"> omotač</w:t>
      </w:r>
      <w:r w:rsidRPr="003E0E8B">
        <w:rPr>
          <w:rFonts w:ascii="Times New Roman" w:hAnsi="Times New Roman" w:cs="Times New Roman"/>
          <w:sz w:val="24"/>
          <w:szCs w:val="24"/>
        </w:rPr>
        <w:t xml:space="preserve"> i molekuli koji su uklopljeni unutar prostorne mreže koju čine solvatisane koloidne čestice - </w:t>
      </w:r>
      <w:r w:rsidRPr="003E0E8B">
        <w:rPr>
          <w:rFonts w:ascii="Times New Roman" w:hAnsi="Times New Roman" w:cs="Times New Roman"/>
          <w:i/>
          <w:sz w:val="24"/>
          <w:szCs w:val="24"/>
        </w:rPr>
        <w:t>slobodni rastvarač</w:t>
      </w:r>
      <w:r w:rsidRPr="003E0E8B">
        <w:rPr>
          <w:rFonts w:ascii="Times New Roman" w:hAnsi="Times New Roman" w:cs="Times New Roman"/>
          <w:sz w:val="24"/>
          <w:szCs w:val="24"/>
        </w:rPr>
        <w:t>. Najčešće korišćeni gelovi su agaroz</w:t>
      </w:r>
      <w:r w:rsidR="0068187C" w:rsidRPr="003E0E8B">
        <w:rPr>
          <w:rFonts w:ascii="Times New Roman" w:hAnsi="Times New Roman" w:cs="Times New Roman"/>
          <w:sz w:val="24"/>
          <w:szCs w:val="24"/>
        </w:rPr>
        <w:t>a gel i poliakrilamidni gel.</w:t>
      </w:r>
    </w:p>
    <w:p w:rsidR="003C56B2" w:rsidRPr="003E0E8B" w:rsidRDefault="003C56B2" w:rsidP="003C56B2">
      <w:pPr>
        <w:jc w:val="both"/>
        <w:rPr>
          <w:rFonts w:ascii="Times New Roman" w:hAnsi="Times New Roman" w:cs="Times New Roman"/>
          <w:color w:val="FF0000"/>
          <w:sz w:val="24"/>
          <w:szCs w:val="24"/>
        </w:rPr>
      </w:pPr>
    </w:p>
    <w:p w:rsidR="003C56B2" w:rsidRPr="003E0E8B" w:rsidRDefault="00967062" w:rsidP="003C56B2">
      <w:pPr>
        <w:jc w:val="center"/>
      </w:pPr>
      <w:r w:rsidRPr="003E0E8B">
        <w:rPr>
          <w:noProof/>
        </w:rPr>
        <w:lastRenderedPageBreak/>
        <w:drawing>
          <wp:inline distT="0" distB="0" distL="0" distR="0">
            <wp:extent cx="2078406" cy="1657350"/>
            <wp:effectExtent l="19050" t="0" r="0" b="0"/>
            <wp:docPr id="14" name="Picture 5" descr="Ð¡ÑÐ¾Ð´Ð½Ð° ÑÐ»Ð¸Ðº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Ð¡ÑÐ¾Ð´Ð½Ð° ÑÐ»Ð¸ÐºÐ°"/>
                    <pic:cNvPicPr>
                      <a:picLocks noChangeAspect="1" noChangeArrowheads="1"/>
                    </pic:cNvPicPr>
                  </pic:nvPicPr>
                  <pic:blipFill>
                    <a:blip r:embed="rId40" cstate="print"/>
                    <a:srcRect/>
                    <a:stretch>
                      <a:fillRect/>
                    </a:stretch>
                  </pic:blipFill>
                  <pic:spPr bwMode="auto">
                    <a:xfrm>
                      <a:off x="0" y="0"/>
                      <a:ext cx="2078406" cy="1657350"/>
                    </a:xfrm>
                    <a:prstGeom prst="rect">
                      <a:avLst/>
                    </a:prstGeom>
                    <a:noFill/>
                    <a:ln w="9525">
                      <a:noFill/>
                      <a:miter lim="800000"/>
                      <a:headEnd/>
                      <a:tailEnd/>
                    </a:ln>
                  </pic:spPr>
                </pic:pic>
              </a:graphicData>
            </a:graphic>
          </wp:inline>
        </w:drawing>
      </w:r>
      <w:r w:rsidR="00126EEC" w:rsidRPr="003E0E8B">
        <w:t xml:space="preserve"> </w:t>
      </w:r>
      <w:r w:rsidR="00126EEC" w:rsidRPr="003E0E8B">
        <w:rPr>
          <w:noProof/>
        </w:rPr>
        <w:drawing>
          <wp:inline distT="0" distB="0" distL="0" distR="0">
            <wp:extent cx="2105025" cy="1578769"/>
            <wp:effectExtent l="19050" t="0" r="9525" b="0"/>
            <wp:docPr id="15" name="Picture 8" descr="Ð¡ÑÐ¾Ð´Ð½Ð° ÑÐ»Ð¸Ðº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Ð¡ÑÐ¾Ð´Ð½Ð° ÑÐ»Ð¸ÐºÐ°"/>
                    <pic:cNvPicPr>
                      <a:picLocks noChangeAspect="1" noChangeArrowheads="1"/>
                    </pic:cNvPicPr>
                  </pic:nvPicPr>
                  <pic:blipFill>
                    <a:blip r:embed="rId41" cstate="print"/>
                    <a:srcRect/>
                    <a:stretch>
                      <a:fillRect/>
                    </a:stretch>
                  </pic:blipFill>
                  <pic:spPr bwMode="auto">
                    <a:xfrm>
                      <a:off x="0" y="0"/>
                      <a:ext cx="2110564" cy="1582923"/>
                    </a:xfrm>
                    <a:prstGeom prst="rect">
                      <a:avLst/>
                    </a:prstGeom>
                    <a:noFill/>
                    <a:ln w="9525">
                      <a:noFill/>
                      <a:miter lim="800000"/>
                      <a:headEnd/>
                      <a:tailEnd/>
                    </a:ln>
                  </pic:spPr>
                </pic:pic>
              </a:graphicData>
            </a:graphic>
          </wp:inline>
        </w:drawing>
      </w:r>
    </w:p>
    <w:p w:rsidR="00126EEC" w:rsidRPr="003E0E8B" w:rsidRDefault="0051573E" w:rsidP="0051573E">
      <w:pPr>
        <w:jc w:val="center"/>
        <w:rPr>
          <w:rFonts w:ascii="Times New Roman" w:hAnsi="Times New Roman" w:cs="Times New Roman"/>
          <w:color w:val="FF0000"/>
          <w:sz w:val="24"/>
          <w:szCs w:val="24"/>
        </w:rPr>
      </w:pPr>
      <w:r w:rsidRPr="003E0E8B">
        <w:rPr>
          <w:noProof/>
        </w:rPr>
        <w:drawing>
          <wp:inline distT="0" distB="0" distL="0" distR="0">
            <wp:extent cx="3115058" cy="1543050"/>
            <wp:effectExtent l="19050" t="0" r="9142" b="0"/>
            <wp:docPr id="20" name="Picture 11" descr="Ð ÐµÐ·ÑÐ»ÑÐ°Ñ ÑÐ»Ð¸ÐºÐ° Ð·Ð° gel electrophore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Ð ÐµÐ·ÑÐ»ÑÐ°Ñ ÑÐ»Ð¸ÐºÐ° Ð·Ð° gel electrophoresis"/>
                    <pic:cNvPicPr>
                      <a:picLocks noChangeAspect="1" noChangeArrowheads="1"/>
                    </pic:cNvPicPr>
                  </pic:nvPicPr>
                  <pic:blipFill>
                    <a:blip r:embed="rId42" cstate="print"/>
                    <a:srcRect/>
                    <a:stretch>
                      <a:fillRect/>
                    </a:stretch>
                  </pic:blipFill>
                  <pic:spPr bwMode="auto">
                    <a:xfrm>
                      <a:off x="0" y="0"/>
                      <a:ext cx="3122839" cy="1546905"/>
                    </a:xfrm>
                    <a:prstGeom prst="rect">
                      <a:avLst/>
                    </a:prstGeom>
                    <a:noFill/>
                    <a:ln w="9525">
                      <a:noFill/>
                      <a:miter lim="800000"/>
                      <a:headEnd/>
                      <a:tailEnd/>
                    </a:ln>
                  </pic:spPr>
                </pic:pic>
              </a:graphicData>
            </a:graphic>
          </wp:inline>
        </w:drawing>
      </w:r>
      <w:r w:rsidRPr="003E0E8B">
        <w:t xml:space="preserve"> </w:t>
      </w:r>
      <w:r w:rsidRPr="003E0E8B">
        <w:rPr>
          <w:noProof/>
        </w:rPr>
        <w:drawing>
          <wp:inline distT="0" distB="0" distL="0" distR="0">
            <wp:extent cx="1257300" cy="1605915"/>
            <wp:effectExtent l="19050" t="0" r="0" b="0"/>
            <wp:docPr id="22" name="Picture 14" descr="Ð¡ÑÐ¾Ð´Ð½Ð° ÑÐ»Ð¸Ðº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Ð¡ÑÐ¾Ð´Ð½Ð° ÑÐ»Ð¸ÐºÐ°"/>
                    <pic:cNvPicPr>
                      <a:picLocks noChangeAspect="1" noChangeArrowheads="1"/>
                    </pic:cNvPicPr>
                  </pic:nvPicPr>
                  <pic:blipFill>
                    <a:blip r:embed="rId43" cstate="print"/>
                    <a:srcRect/>
                    <a:stretch>
                      <a:fillRect/>
                    </a:stretch>
                  </pic:blipFill>
                  <pic:spPr bwMode="auto">
                    <a:xfrm>
                      <a:off x="0" y="0"/>
                      <a:ext cx="1260940" cy="1610565"/>
                    </a:xfrm>
                    <a:prstGeom prst="rect">
                      <a:avLst/>
                    </a:prstGeom>
                    <a:noFill/>
                    <a:ln w="9525">
                      <a:noFill/>
                      <a:miter lim="800000"/>
                      <a:headEnd/>
                      <a:tailEnd/>
                    </a:ln>
                  </pic:spPr>
                </pic:pic>
              </a:graphicData>
            </a:graphic>
          </wp:inline>
        </w:drawing>
      </w:r>
    </w:p>
    <w:p w:rsidR="003C56B2" w:rsidRPr="003E0E8B" w:rsidRDefault="008B58A5" w:rsidP="003C56B2">
      <w:pPr>
        <w:pStyle w:val="Quote"/>
        <w:rPr>
          <w:i w:val="0"/>
          <w:color w:val="auto"/>
        </w:rPr>
      </w:pPr>
      <w:r>
        <w:rPr>
          <w:i w:val="0"/>
          <w:color w:val="auto"/>
        </w:rPr>
        <w:t xml:space="preserve">Slika 22: </w:t>
      </w:r>
      <w:r w:rsidR="00126EEC" w:rsidRPr="003E0E8B">
        <w:rPr>
          <w:i w:val="0"/>
          <w:color w:val="auto"/>
        </w:rPr>
        <w:t>Elektroforeza na papiru (gore) i u gelu (dole)</w:t>
      </w:r>
    </w:p>
    <w:p w:rsidR="003C56B2" w:rsidRPr="003E0E8B" w:rsidRDefault="003C56B2" w:rsidP="0068187C">
      <w:pPr>
        <w:pStyle w:val="NoSpacing"/>
      </w:pPr>
    </w:p>
    <w:p w:rsidR="00031A9E" w:rsidRPr="003E0E8B" w:rsidRDefault="00031A9E" w:rsidP="003C56B2">
      <w:pPr>
        <w:pStyle w:val="NoSpacing"/>
        <w:spacing w:line="276" w:lineRule="auto"/>
        <w:rPr>
          <w:rFonts w:ascii="Times New Roman" w:hAnsi="Times New Roman" w:cs="Times New Roman"/>
          <w:b/>
          <w:sz w:val="24"/>
          <w:szCs w:val="24"/>
        </w:rPr>
      </w:pPr>
      <w:r w:rsidRPr="003E0E8B">
        <w:rPr>
          <w:rFonts w:ascii="Times New Roman" w:hAnsi="Times New Roman" w:cs="Times New Roman"/>
          <w:b/>
          <w:sz w:val="24"/>
          <w:szCs w:val="24"/>
        </w:rPr>
        <w:t>Hromatografija</w:t>
      </w:r>
    </w:p>
    <w:p w:rsidR="00031A9E" w:rsidRPr="003E0E8B" w:rsidRDefault="00031A9E" w:rsidP="003C56B2">
      <w:pPr>
        <w:pStyle w:val="NoSpacing"/>
        <w:spacing w:line="276" w:lineRule="auto"/>
        <w:jc w:val="both"/>
        <w:rPr>
          <w:rFonts w:ascii="Times New Roman" w:hAnsi="Times New Roman" w:cs="Times New Roman"/>
          <w:b/>
          <w:color w:val="FF0000"/>
          <w:sz w:val="24"/>
          <w:szCs w:val="24"/>
        </w:rPr>
      </w:pPr>
    </w:p>
    <w:p w:rsidR="00345D98" w:rsidRPr="003E0E8B" w:rsidRDefault="004B2801" w:rsidP="00345D98">
      <w:pPr>
        <w:ind w:firstLine="720"/>
        <w:jc w:val="both"/>
        <w:rPr>
          <w:rFonts w:ascii="Times New Roman" w:hAnsi="Times New Roman" w:cs="Times New Roman"/>
          <w:sz w:val="24"/>
          <w:szCs w:val="24"/>
        </w:rPr>
      </w:pPr>
      <w:r w:rsidRPr="003E0E8B">
        <w:rPr>
          <w:rFonts w:ascii="Times New Roman" w:hAnsi="Times New Roman" w:cs="Times New Roman"/>
          <w:noProof/>
          <w:sz w:val="24"/>
          <w:szCs w:val="24"/>
        </w:rPr>
        <w:t>Hromatografija je metoda za separaciju, odnosno razdvajanje različitih suptanci</w:t>
      </w:r>
      <w:r w:rsidR="00B325D7">
        <w:rPr>
          <w:rFonts w:ascii="Times New Roman" w:hAnsi="Times New Roman" w:cs="Times New Roman"/>
          <w:noProof/>
          <w:sz w:val="24"/>
          <w:szCs w:val="24"/>
        </w:rPr>
        <w:t>,</w:t>
      </w:r>
      <w:r w:rsidRPr="003E0E8B">
        <w:rPr>
          <w:rFonts w:ascii="Times New Roman" w:hAnsi="Times New Roman" w:cs="Times New Roman"/>
          <w:noProof/>
          <w:sz w:val="24"/>
          <w:szCs w:val="24"/>
        </w:rPr>
        <w:t xml:space="preserve"> koje su zastupljene u nekom materijalu na nivou nekoliko grama do nekoliko pikograma. </w:t>
      </w:r>
      <w:r w:rsidR="000A2944" w:rsidRPr="003E0E8B">
        <w:rPr>
          <w:rFonts w:ascii="Times New Roman" w:hAnsi="Times New Roman" w:cs="Times New Roman"/>
          <w:noProof/>
          <w:sz w:val="24"/>
          <w:szCs w:val="24"/>
        </w:rPr>
        <w:t xml:space="preserve">Supstanca koja se razdvaja se naziva analit. </w:t>
      </w:r>
      <w:r w:rsidR="000A2944" w:rsidRPr="003E0E8B">
        <w:rPr>
          <w:rFonts w:ascii="Times New Roman" w:hAnsi="Times New Roman" w:cs="Times New Roman"/>
          <w:sz w:val="24"/>
          <w:szCs w:val="24"/>
        </w:rPr>
        <w:t>Prvu hromatografiju</w:t>
      </w:r>
      <w:r w:rsidR="00B325D7">
        <w:rPr>
          <w:rFonts w:ascii="Times New Roman" w:hAnsi="Times New Roman" w:cs="Times New Roman"/>
          <w:sz w:val="24"/>
          <w:szCs w:val="24"/>
        </w:rPr>
        <w:t xml:space="preserve"> </w:t>
      </w:r>
      <w:r w:rsidR="000A2944" w:rsidRPr="003E0E8B">
        <w:rPr>
          <w:rFonts w:ascii="Times New Roman" w:hAnsi="Times New Roman" w:cs="Times New Roman"/>
          <w:sz w:val="24"/>
          <w:szCs w:val="24"/>
        </w:rPr>
        <w:t>izveo je rus</w:t>
      </w:r>
      <w:r w:rsidR="00B325D7">
        <w:rPr>
          <w:rFonts w:ascii="Times New Roman" w:hAnsi="Times New Roman" w:cs="Times New Roman"/>
          <w:sz w:val="24"/>
          <w:szCs w:val="24"/>
        </w:rPr>
        <w:t>ki botaničar Mihail Cvet 1900. g</w:t>
      </w:r>
      <w:r w:rsidR="000A2944" w:rsidRPr="003E0E8B">
        <w:rPr>
          <w:rFonts w:ascii="Times New Roman" w:hAnsi="Times New Roman" w:cs="Times New Roman"/>
          <w:sz w:val="24"/>
          <w:szCs w:val="24"/>
        </w:rPr>
        <w:t xml:space="preserve">odine, a koristio je za izučavanje hlorofila. </w:t>
      </w:r>
      <w:r w:rsidR="003D0968" w:rsidRPr="003E0E8B">
        <w:rPr>
          <w:rFonts w:ascii="Times New Roman" w:hAnsi="Times New Roman" w:cs="Times New Roman"/>
          <w:sz w:val="24"/>
          <w:szCs w:val="24"/>
        </w:rPr>
        <w:t>Hromatografija može biti preparativna (služi za pripremi u i prečišćavanje analiza, ali ne za analizu) i analitička (služi za kvalitativno i/ili kvantitativno određivanje analiza u uzorku). Aparat za hromatografiju se zove hromatograf, a grafički rezultat hromatogram.</w:t>
      </w:r>
      <w:r w:rsidRPr="003E0E8B">
        <w:rPr>
          <w:rFonts w:ascii="Times New Roman" w:hAnsi="Times New Roman" w:cs="Times New Roman"/>
          <w:noProof/>
          <w:sz w:val="24"/>
          <w:szCs w:val="24"/>
        </w:rPr>
        <w:t xml:space="preserve">Hromatografsko razdvajanje se vrši tako što čestice koje određujemo (zovu se još i pokretna faza) prolaze kroz nepokretnu – stacionarnu fazu ili teku preko nje. Pokretna faza je tečna ili gasovita, dok je nepokretna čvrsta, tečna ili čvrsta i tečna. </w:t>
      </w:r>
      <w:r w:rsidR="000A2944" w:rsidRPr="003E0E8B">
        <w:rPr>
          <w:rFonts w:ascii="Times New Roman" w:hAnsi="Times New Roman" w:cs="Times New Roman"/>
          <w:noProof/>
          <w:sz w:val="24"/>
          <w:szCs w:val="24"/>
        </w:rPr>
        <w:t xml:space="preserve">Razdvajanje pomoću hormatografije je moguće zahvaljujući dvema silama sa suprotnom tendencijom: </w:t>
      </w:r>
      <w:r w:rsidR="003C56B2" w:rsidRPr="003E0E8B">
        <w:rPr>
          <w:rFonts w:ascii="Times New Roman" w:hAnsi="Times New Roman" w:cs="Times New Roman"/>
          <w:sz w:val="24"/>
          <w:szCs w:val="24"/>
        </w:rPr>
        <w:t xml:space="preserve">jedna je sklonost molekula ka adsorpciji na površini nepokretnog medijuma (stacionarne faze), a druga je težnja molekula ka rastvaranju u rastvaraču koji protiče kroz medijum. </w:t>
      </w:r>
      <w:bookmarkStart w:id="11" w:name="_Toc473236819"/>
    </w:p>
    <w:p w:rsidR="004D6A7A" w:rsidRPr="003E0E8B" w:rsidRDefault="004D6A7A" w:rsidP="00345D98">
      <w:pPr>
        <w:ind w:firstLine="720"/>
        <w:jc w:val="both"/>
        <w:rPr>
          <w:rFonts w:ascii="Times New Roman" w:hAnsi="Times New Roman" w:cs="Times New Roman"/>
          <w:sz w:val="24"/>
          <w:szCs w:val="24"/>
        </w:rPr>
      </w:pPr>
      <w:r w:rsidRPr="003E0E8B">
        <w:rPr>
          <w:rFonts w:ascii="Times New Roman" w:hAnsi="Times New Roman" w:cs="Times New Roman"/>
          <w:sz w:val="24"/>
          <w:szCs w:val="24"/>
        </w:rPr>
        <w:t xml:space="preserve">Hromatografija se deli na osnovu: 1) fizičkog-agregatnog stanja mobilne faze (pogeldaj tabelu, s tim što postoji i superkritična fluidna hromatografija); 2) prema obliku sistema se dele na kolonske i planarne-tankoslojne (TLC) hromatografije, koje se dalje mogu klasifikovati po agregatnom stanju; 3) prema mehanizmu razdvajanja se dele na jonoizmenjivačke i ekskluzione hromatografije, koje su po fizičkom stanju tečne. </w:t>
      </w:r>
      <w:r w:rsidR="00345D98" w:rsidRPr="003E0E8B">
        <w:rPr>
          <w:rFonts w:ascii="Times New Roman" w:hAnsi="Times New Roman" w:cs="Times New Roman"/>
          <w:sz w:val="24"/>
          <w:szCs w:val="24"/>
        </w:rPr>
        <w:t xml:space="preserve">Kod hromatografije u koloni različiti analiti </w:t>
      </w:r>
      <w:r w:rsidR="00345D98" w:rsidRPr="003E0E8B">
        <w:rPr>
          <w:rFonts w:ascii="Times New Roman" w:hAnsi="Times New Roman" w:cs="Times New Roman"/>
          <w:sz w:val="24"/>
          <w:szCs w:val="24"/>
        </w:rPr>
        <w:lastRenderedPageBreak/>
        <w:t>izlaze u različitom vremenskom periodu, dok kod hromatohrafije na tankom sloju različiti analiti se odvajaju u različitim zonama stacionarne faze.</w:t>
      </w:r>
    </w:p>
    <w:p w:rsidR="007E3A94" w:rsidRPr="003E0E8B" w:rsidRDefault="008B58A5" w:rsidP="004D6A7A">
      <w:pPr>
        <w:ind w:firstLine="720"/>
        <w:jc w:val="center"/>
        <w:rPr>
          <w:rFonts w:ascii="Times New Roman" w:hAnsi="Times New Roman" w:cs="Times New Roman"/>
          <w:sz w:val="24"/>
          <w:szCs w:val="24"/>
        </w:rPr>
      </w:pPr>
      <w:r>
        <w:rPr>
          <w:rFonts w:ascii="Times New Roman" w:hAnsi="Times New Roman" w:cs="Times New Roman"/>
          <w:sz w:val="24"/>
          <w:szCs w:val="24"/>
        </w:rPr>
        <w:t xml:space="preserve">Tabela 1: </w:t>
      </w:r>
      <w:r w:rsidR="0060598A" w:rsidRPr="003E0E8B">
        <w:rPr>
          <w:rFonts w:ascii="Times New Roman" w:hAnsi="Times New Roman" w:cs="Times New Roman"/>
          <w:sz w:val="24"/>
          <w:szCs w:val="24"/>
        </w:rPr>
        <w:t>Podela hromatografije vrši se prema agregatnom stanju mobilne i stacionarne faze, tako da</w:t>
      </w:r>
      <w:r w:rsidR="004D6A7A" w:rsidRPr="003E0E8B">
        <w:rPr>
          <w:rFonts w:ascii="Times New Roman" w:hAnsi="Times New Roman" w:cs="Times New Roman"/>
          <w:sz w:val="24"/>
          <w:szCs w:val="24"/>
        </w:rPr>
        <w:t xml:space="preserve"> </w:t>
      </w:r>
      <w:r w:rsidR="001D74D0">
        <w:rPr>
          <w:rFonts w:ascii="Times New Roman" w:hAnsi="Times New Roman" w:cs="Times New Roman"/>
          <w:sz w:val="24"/>
          <w:szCs w:val="24"/>
        </w:rPr>
        <w:t xml:space="preserve">postoje </w:t>
      </w:r>
      <w:r w:rsidR="004D6A7A" w:rsidRPr="003E0E8B">
        <w:rPr>
          <w:rFonts w:ascii="Times New Roman" w:hAnsi="Times New Roman" w:cs="Times New Roman"/>
          <w:sz w:val="24"/>
          <w:szCs w:val="24"/>
        </w:rPr>
        <w:t>4 osnovna tipa hromatografije</w:t>
      </w:r>
    </w:p>
    <w:tbl>
      <w:tblPr>
        <w:tblStyle w:val="TableGrid"/>
        <w:tblW w:w="3703" w:type="pct"/>
        <w:jc w:val="center"/>
        <w:tblLook w:val="04A0"/>
      </w:tblPr>
      <w:tblGrid>
        <w:gridCol w:w="2496"/>
        <w:gridCol w:w="2315"/>
        <w:gridCol w:w="2315"/>
      </w:tblGrid>
      <w:tr w:rsidR="000A2944" w:rsidRPr="003E0E8B" w:rsidTr="000A2944">
        <w:trPr>
          <w:trHeight w:val="178"/>
          <w:jc w:val="center"/>
        </w:trPr>
        <w:tc>
          <w:tcPr>
            <w:tcW w:w="1751" w:type="pct"/>
          </w:tcPr>
          <w:p w:rsidR="000A2944" w:rsidRPr="003E0E8B" w:rsidRDefault="000A2944" w:rsidP="0060598A">
            <w:pPr>
              <w:jc w:val="both"/>
              <w:rPr>
                <w:rFonts w:ascii="Times New Roman" w:hAnsi="Times New Roman" w:cs="Times New Roman"/>
                <w:b/>
                <w:sz w:val="20"/>
                <w:szCs w:val="20"/>
              </w:rPr>
            </w:pPr>
            <w:r w:rsidRPr="003E0E8B">
              <w:rPr>
                <w:rFonts w:ascii="Times New Roman" w:hAnsi="Times New Roman" w:cs="Times New Roman"/>
                <w:b/>
                <w:sz w:val="20"/>
                <w:szCs w:val="20"/>
              </w:rPr>
              <w:t>Agregatno stanje mobilne faze</w:t>
            </w:r>
          </w:p>
        </w:tc>
        <w:tc>
          <w:tcPr>
            <w:tcW w:w="1624" w:type="pct"/>
          </w:tcPr>
          <w:p w:rsidR="000A2944" w:rsidRPr="003E0E8B" w:rsidRDefault="000A2944" w:rsidP="0060598A">
            <w:pPr>
              <w:jc w:val="both"/>
              <w:rPr>
                <w:rFonts w:ascii="Times New Roman" w:hAnsi="Times New Roman" w:cs="Times New Roman"/>
                <w:b/>
                <w:sz w:val="20"/>
                <w:szCs w:val="20"/>
              </w:rPr>
            </w:pPr>
            <w:r w:rsidRPr="003E0E8B">
              <w:rPr>
                <w:rFonts w:ascii="Times New Roman" w:hAnsi="Times New Roman" w:cs="Times New Roman"/>
                <w:b/>
                <w:sz w:val="20"/>
                <w:szCs w:val="20"/>
              </w:rPr>
              <w:t>Agregatno stanje stacionarne faze</w:t>
            </w:r>
          </w:p>
        </w:tc>
        <w:tc>
          <w:tcPr>
            <w:tcW w:w="1624" w:type="pct"/>
          </w:tcPr>
          <w:p w:rsidR="000A2944" w:rsidRPr="003E0E8B" w:rsidRDefault="000A2944" w:rsidP="0060598A">
            <w:pPr>
              <w:jc w:val="both"/>
              <w:rPr>
                <w:rFonts w:ascii="Times New Roman" w:hAnsi="Times New Roman" w:cs="Times New Roman"/>
                <w:b/>
                <w:sz w:val="20"/>
                <w:szCs w:val="20"/>
              </w:rPr>
            </w:pPr>
            <w:r w:rsidRPr="003E0E8B">
              <w:rPr>
                <w:rFonts w:ascii="Times New Roman" w:hAnsi="Times New Roman" w:cs="Times New Roman"/>
                <w:b/>
                <w:sz w:val="20"/>
                <w:szCs w:val="20"/>
              </w:rPr>
              <w:t>Klasifikacija na osnovu stanja obe faze</w:t>
            </w:r>
          </w:p>
        </w:tc>
      </w:tr>
      <w:tr w:rsidR="000A2944" w:rsidRPr="003E0E8B" w:rsidTr="000A2944">
        <w:trPr>
          <w:trHeight w:val="539"/>
          <w:jc w:val="center"/>
        </w:trPr>
        <w:tc>
          <w:tcPr>
            <w:tcW w:w="1751" w:type="pct"/>
            <w:vMerge w:val="restart"/>
            <w:vAlign w:val="center"/>
          </w:tcPr>
          <w:p w:rsidR="000A2944" w:rsidRPr="003E0E8B" w:rsidRDefault="000A2944" w:rsidP="000A2944">
            <w:pPr>
              <w:jc w:val="center"/>
              <w:rPr>
                <w:rFonts w:ascii="Times New Roman" w:hAnsi="Times New Roman" w:cs="Times New Roman"/>
                <w:sz w:val="20"/>
                <w:szCs w:val="20"/>
              </w:rPr>
            </w:pPr>
            <w:r w:rsidRPr="003E0E8B">
              <w:rPr>
                <w:rFonts w:ascii="Times New Roman" w:hAnsi="Times New Roman" w:cs="Times New Roman"/>
                <w:sz w:val="20"/>
                <w:szCs w:val="20"/>
              </w:rPr>
              <w:t>Gasno</w:t>
            </w:r>
          </w:p>
          <w:p w:rsidR="000A2944" w:rsidRPr="003E0E8B" w:rsidRDefault="000A2944" w:rsidP="000A2944">
            <w:pPr>
              <w:jc w:val="center"/>
              <w:rPr>
                <w:rFonts w:ascii="Times New Roman" w:hAnsi="Times New Roman" w:cs="Times New Roman"/>
                <w:sz w:val="20"/>
                <w:szCs w:val="20"/>
              </w:rPr>
            </w:pPr>
            <w:r w:rsidRPr="003E0E8B">
              <w:rPr>
                <w:rFonts w:ascii="Times New Roman" w:hAnsi="Times New Roman" w:cs="Times New Roman"/>
                <w:sz w:val="20"/>
                <w:szCs w:val="20"/>
              </w:rPr>
              <w:t>gasna hromatohrafija (GC)</w:t>
            </w:r>
          </w:p>
        </w:tc>
        <w:tc>
          <w:tcPr>
            <w:tcW w:w="1624" w:type="pct"/>
            <w:vAlign w:val="center"/>
          </w:tcPr>
          <w:p w:rsidR="000A2944" w:rsidRPr="003E0E8B" w:rsidRDefault="000A2944" w:rsidP="000A2944">
            <w:pPr>
              <w:jc w:val="center"/>
              <w:rPr>
                <w:rFonts w:ascii="Times New Roman" w:hAnsi="Times New Roman" w:cs="Times New Roman"/>
                <w:sz w:val="20"/>
                <w:szCs w:val="20"/>
              </w:rPr>
            </w:pPr>
            <w:r w:rsidRPr="003E0E8B">
              <w:rPr>
                <w:rFonts w:ascii="Times New Roman" w:hAnsi="Times New Roman" w:cs="Times New Roman"/>
                <w:sz w:val="20"/>
                <w:szCs w:val="20"/>
              </w:rPr>
              <w:t>Tečno</w:t>
            </w:r>
          </w:p>
        </w:tc>
        <w:tc>
          <w:tcPr>
            <w:tcW w:w="1624" w:type="pct"/>
            <w:vAlign w:val="center"/>
          </w:tcPr>
          <w:p w:rsidR="000A2944" w:rsidRPr="003E0E8B" w:rsidRDefault="000A2944" w:rsidP="000A2944">
            <w:pPr>
              <w:jc w:val="center"/>
              <w:rPr>
                <w:rFonts w:ascii="Times New Roman" w:hAnsi="Times New Roman" w:cs="Times New Roman"/>
                <w:sz w:val="20"/>
                <w:szCs w:val="20"/>
              </w:rPr>
            </w:pPr>
            <w:r w:rsidRPr="003E0E8B">
              <w:rPr>
                <w:rFonts w:ascii="Times New Roman" w:hAnsi="Times New Roman" w:cs="Times New Roman"/>
                <w:sz w:val="20"/>
                <w:szCs w:val="20"/>
              </w:rPr>
              <w:t>Gasno-tečna hromatografija (GLC)</w:t>
            </w:r>
          </w:p>
        </w:tc>
      </w:tr>
      <w:tr w:rsidR="000A2944" w:rsidRPr="003E0E8B" w:rsidTr="000A2944">
        <w:trPr>
          <w:trHeight w:val="107"/>
          <w:jc w:val="center"/>
        </w:trPr>
        <w:tc>
          <w:tcPr>
            <w:tcW w:w="1751" w:type="pct"/>
            <w:vMerge/>
            <w:vAlign w:val="center"/>
          </w:tcPr>
          <w:p w:rsidR="000A2944" w:rsidRPr="003E0E8B" w:rsidRDefault="000A2944" w:rsidP="000A2944">
            <w:pPr>
              <w:jc w:val="center"/>
              <w:rPr>
                <w:rFonts w:ascii="Times New Roman" w:hAnsi="Times New Roman" w:cs="Times New Roman"/>
                <w:sz w:val="20"/>
                <w:szCs w:val="20"/>
              </w:rPr>
            </w:pPr>
          </w:p>
        </w:tc>
        <w:tc>
          <w:tcPr>
            <w:tcW w:w="1624" w:type="pct"/>
            <w:vAlign w:val="center"/>
          </w:tcPr>
          <w:p w:rsidR="000A2944" w:rsidRPr="003E0E8B" w:rsidRDefault="000A2944" w:rsidP="000A2944">
            <w:pPr>
              <w:jc w:val="center"/>
              <w:rPr>
                <w:rFonts w:ascii="Times New Roman" w:hAnsi="Times New Roman" w:cs="Times New Roman"/>
                <w:sz w:val="20"/>
                <w:szCs w:val="20"/>
              </w:rPr>
            </w:pPr>
            <w:r w:rsidRPr="003E0E8B">
              <w:rPr>
                <w:rFonts w:ascii="Times New Roman" w:hAnsi="Times New Roman" w:cs="Times New Roman"/>
                <w:sz w:val="20"/>
                <w:szCs w:val="20"/>
              </w:rPr>
              <w:t>Čvrsto</w:t>
            </w:r>
          </w:p>
        </w:tc>
        <w:tc>
          <w:tcPr>
            <w:tcW w:w="1624" w:type="pct"/>
            <w:vAlign w:val="center"/>
          </w:tcPr>
          <w:p w:rsidR="000A2944" w:rsidRPr="003E0E8B" w:rsidRDefault="000A2944" w:rsidP="000A2944">
            <w:pPr>
              <w:jc w:val="center"/>
              <w:rPr>
                <w:rFonts w:ascii="Times New Roman" w:hAnsi="Times New Roman" w:cs="Times New Roman"/>
                <w:sz w:val="20"/>
                <w:szCs w:val="20"/>
              </w:rPr>
            </w:pPr>
            <w:r w:rsidRPr="003E0E8B">
              <w:rPr>
                <w:rFonts w:ascii="Times New Roman" w:hAnsi="Times New Roman" w:cs="Times New Roman"/>
                <w:sz w:val="20"/>
                <w:szCs w:val="20"/>
              </w:rPr>
              <w:t>Gasno-čvrsta hromatografija (GSC)</w:t>
            </w:r>
          </w:p>
        </w:tc>
      </w:tr>
      <w:tr w:rsidR="000A2944" w:rsidRPr="003E0E8B" w:rsidTr="000A2944">
        <w:trPr>
          <w:trHeight w:val="533"/>
          <w:jc w:val="center"/>
        </w:trPr>
        <w:tc>
          <w:tcPr>
            <w:tcW w:w="1751" w:type="pct"/>
            <w:vMerge w:val="restart"/>
            <w:vAlign w:val="center"/>
          </w:tcPr>
          <w:p w:rsidR="000A2944" w:rsidRPr="003E0E8B" w:rsidRDefault="000A2944" w:rsidP="000A2944">
            <w:pPr>
              <w:jc w:val="center"/>
              <w:rPr>
                <w:rFonts w:ascii="Times New Roman" w:hAnsi="Times New Roman" w:cs="Times New Roman"/>
                <w:sz w:val="20"/>
                <w:szCs w:val="20"/>
              </w:rPr>
            </w:pPr>
            <w:r w:rsidRPr="003E0E8B">
              <w:rPr>
                <w:rFonts w:ascii="Times New Roman" w:hAnsi="Times New Roman" w:cs="Times New Roman"/>
                <w:sz w:val="20"/>
                <w:szCs w:val="20"/>
              </w:rPr>
              <w:t>Tečno</w:t>
            </w:r>
          </w:p>
          <w:p w:rsidR="000A2944" w:rsidRPr="003E0E8B" w:rsidRDefault="000A2944" w:rsidP="000A2944">
            <w:pPr>
              <w:jc w:val="center"/>
              <w:rPr>
                <w:rFonts w:ascii="Times New Roman" w:hAnsi="Times New Roman" w:cs="Times New Roman"/>
                <w:sz w:val="20"/>
                <w:szCs w:val="20"/>
              </w:rPr>
            </w:pPr>
            <w:r w:rsidRPr="003E0E8B">
              <w:rPr>
                <w:rFonts w:ascii="Times New Roman" w:hAnsi="Times New Roman" w:cs="Times New Roman"/>
                <w:sz w:val="20"/>
                <w:szCs w:val="20"/>
              </w:rPr>
              <w:t>tečna hromatografija (LC)</w:t>
            </w:r>
          </w:p>
        </w:tc>
        <w:tc>
          <w:tcPr>
            <w:tcW w:w="1624" w:type="pct"/>
            <w:vAlign w:val="center"/>
          </w:tcPr>
          <w:p w:rsidR="000A2944" w:rsidRPr="003E0E8B" w:rsidRDefault="000A2944" w:rsidP="000A2944">
            <w:pPr>
              <w:jc w:val="center"/>
              <w:rPr>
                <w:rFonts w:ascii="Times New Roman" w:hAnsi="Times New Roman" w:cs="Times New Roman"/>
                <w:sz w:val="20"/>
                <w:szCs w:val="20"/>
              </w:rPr>
            </w:pPr>
            <w:r w:rsidRPr="003E0E8B">
              <w:rPr>
                <w:rFonts w:ascii="Times New Roman" w:hAnsi="Times New Roman" w:cs="Times New Roman"/>
                <w:sz w:val="20"/>
                <w:szCs w:val="20"/>
              </w:rPr>
              <w:t>Tečno</w:t>
            </w:r>
          </w:p>
        </w:tc>
        <w:tc>
          <w:tcPr>
            <w:tcW w:w="1624" w:type="pct"/>
            <w:vAlign w:val="center"/>
          </w:tcPr>
          <w:p w:rsidR="000A2944" w:rsidRPr="003E0E8B" w:rsidRDefault="000A2944" w:rsidP="000A2944">
            <w:pPr>
              <w:jc w:val="center"/>
              <w:rPr>
                <w:rFonts w:ascii="Times New Roman" w:hAnsi="Times New Roman" w:cs="Times New Roman"/>
                <w:sz w:val="20"/>
                <w:szCs w:val="20"/>
              </w:rPr>
            </w:pPr>
            <w:r w:rsidRPr="003E0E8B">
              <w:rPr>
                <w:rFonts w:ascii="Times New Roman" w:hAnsi="Times New Roman" w:cs="Times New Roman"/>
                <w:sz w:val="20"/>
                <w:szCs w:val="20"/>
              </w:rPr>
              <w:t>Tečno-tečna hromatografija (LLC)</w:t>
            </w:r>
          </w:p>
        </w:tc>
      </w:tr>
      <w:tr w:rsidR="000A2944" w:rsidRPr="003E0E8B" w:rsidTr="000A2944">
        <w:trPr>
          <w:trHeight w:val="107"/>
          <w:jc w:val="center"/>
        </w:trPr>
        <w:tc>
          <w:tcPr>
            <w:tcW w:w="1751" w:type="pct"/>
            <w:vMerge/>
            <w:vAlign w:val="center"/>
          </w:tcPr>
          <w:p w:rsidR="000A2944" w:rsidRPr="003E0E8B" w:rsidRDefault="000A2944" w:rsidP="000A2944">
            <w:pPr>
              <w:jc w:val="center"/>
              <w:rPr>
                <w:rFonts w:ascii="Times New Roman" w:hAnsi="Times New Roman" w:cs="Times New Roman"/>
                <w:sz w:val="20"/>
                <w:szCs w:val="20"/>
              </w:rPr>
            </w:pPr>
          </w:p>
        </w:tc>
        <w:tc>
          <w:tcPr>
            <w:tcW w:w="1624" w:type="pct"/>
            <w:vAlign w:val="center"/>
          </w:tcPr>
          <w:p w:rsidR="000A2944" w:rsidRPr="003E0E8B" w:rsidRDefault="000A2944" w:rsidP="000A2944">
            <w:pPr>
              <w:jc w:val="center"/>
              <w:rPr>
                <w:rFonts w:ascii="Times New Roman" w:hAnsi="Times New Roman" w:cs="Times New Roman"/>
                <w:sz w:val="20"/>
                <w:szCs w:val="20"/>
              </w:rPr>
            </w:pPr>
            <w:r w:rsidRPr="003E0E8B">
              <w:rPr>
                <w:rFonts w:ascii="Times New Roman" w:hAnsi="Times New Roman" w:cs="Times New Roman"/>
                <w:sz w:val="20"/>
                <w:szCs w:val="20"/>
              </w:rPr>
              <w:t>Čvrsto</w:t>
            </w:r>
          </w:p>
        </w:tc>
        <w:tc>
          <w:tcPr>
            <w:tcW w:w="1624" w:type="pct"/>
            <w:vAlign w:val="center"/>
          </w:tcPr>
          <w:p w:rsidR="000A2944" w:rsidRPr="003E0E8B" w:rsidRDefault="000A2944" w:rsidP="000A2944">
            <w:pPr>
              <w:jc w:val="center"/>
              <w:rPr>
                <w:rFonts w:ascii="Times New Roman" w:hAnsi="Times New Roman" w:cs="Times New Roman"/>
                <w:sz w:val="20"/>
                <w:szCs w:val="20"/>
              </w:rPr>
            </w:pPr>
            <w:r w:rsidRPr="003E0E8B">
              <w:rPr>
                <w:rFonts w:ascii="Times New Roman" w:hAnsi="Times New Roman" w:cs="Times New Roman"/>
                <w:sz w:val="20"/>
                <w:szCs w:val="20"/>
              </w:rPr>
              <w:t>Tečno-čvrts hromatografija (LSC)</w:t>
            </w:r>
          </w:p>
        </w:tc>
      </w:tr>
    </w:tbl>
    <w:p w:rsidR="0060598A" w:rsidRPr="003E0E8B" w:rsidRDefault="0060598A" w:rsidP="0060598A">
      <w:pPr>
        <w:jc w:val="both"/>
        <w:rPr>
          <w:rFonts w:ascii="Verdana" w:hAnsi="Verdana"/>
          <w:sz w:val="20"/>
          <w:szCs w:val="20"/>
        </w:rPr>
      </w:pPr>
    </w:p>
    <w:bookmarkEnd w:id="11"/>
    <w:p w:rsidR="00B536A1" w:rsidRPr="0061621B" w:rsidRDefault="00C91904" w:rsidP="00B536A1">
      <w:pPr>
        <w:pStyle w:val="NoSpacing"/>
        <w:spacing w:line="276" w:lineRule="auto"/>
        <w:ind w:firstLine="720"/>
        <w:jc w:val="both"/>
        <w:rPr>
          <w:rFonts w:ascii="Times New Roman" w:hAnsi="Times New Roman" w:cs="Times New Roman"/>
          <w:sz w:val="24"/>
          <w:szCs w:val="24"/>
          <w:shd w:val="clear" w:color="auto" w:fill="FFFFFF"/>
        </w:rPr>
      </w:pPr>
      <w:r w:rsidRPr="003E0E8B">
        <w:rPr>
          <w:rFonts w:ascii="Times New Roman" w:hAnsi="Times New Roman" w:cs="Times New Roman"/>
          <w:sz w:val="24"/>
          <w:szCs w:val="24"/>
        </w:rPr>
        <w:t>Gasni hromatograf se sastoji od sledećih delova</w:t>
      </w:r>
      <w:r w:rsidR="00A12851" w:rsidRPr="003E0E8B">
        <w:rPr>
          <w:rFonts w:ascii="Times New Roman" w:hAnsi="Times New Roman" w:cs="Times New Roman"/>
          <w:sz w:val="24"/>
          <w:szCs w:val="24"/>
        </w:rPr>
        <w:t xml:space="preserve">: </w:t>
      </w:r>
      <w:r w:rsidR="00F9258F" w:rsidRPr="003E0E8B">
        <w:rPr>
          <w:rFonts w:ascii="Times New Roman" w:hAnsi="Times New Roman" w:cs="Times New Roman"/>
          <w:sz w:val="24"/>
          <w:szCs w:val="24"/>
        </w:rPr>
        <w:t>gasni cilind</w:t>
      </w:r>
      <w:r w:rsidR="003E0E8B" w:rsidRPr="003E0E8B">
        <w:rPr>
          <w:rFonts w:ascii="Times New Roman" w:hAnsi="Times New Roman" w:cs="Times New Roman"/>
          <w:sz w:val="24"/>
          <w:szCs w:val="24"/>
        </w:rPr>
        <w:t>a</w:t>
      </w:r>
      <w:r w:rsidR="00F9258F" w:rsidRPr="003E0E8B">
        <w:rPr>
          <w:rFonts w:ascii="Times New Roman" w:hAnsi="Times New Roman" w:cs="Times New Roman"/>
          <w:sz w:val="24"/>
          <w:szCs w:val="24"/>
        </w:rPr>
        <w:t>r sa reduk</w:t>
      </w:r>
      <w:r w:rsidR="00A12851" w:rsidRPr="003E0E8B">
        <w:rPr>
          <w:rFonts w:ascii="Times New Roman" w:hAnsi="Times New Roman" w:cs="Times New Roman"/>
          <w:sz w:val="24"/>
          <w:szCs w:val="24"/>
        </w:rPr>
        <w:t>cionim ventilom,</w:t>
      </w:r>
      <w:r w:rsidR="00F9258F" w:rsidRPr="003E0E8B">
        <w:rPr>
          <w:rFonts w:ascii="Times New Roman" w:hAnsi="Times New Roman" w:cs="Times New Roman"/>
          <w:sz w:val="24"/>
          <w:szCs w:val="24"/>
        </w:rPr>
        <w:t xml:space="preserve"> </w:t>
      </w:r>
      <w:r w:rsidR="00A12851" w:rsidRPr="003E0E8B">
        <w:rPr>
          <w:rFonts w:ascii="Times New Roman" w:hAnsi="Times New Roman" w:cs="Times New Roman"/>
          <w:sz w:val="24"/>
          <w:szCs w:val="24"/>
        </w:rPr>
        <w:t>regulator konstantnog pritiska,</w:t>
      </w:r>
      <w:r w:rsidR="00F9258F" w:rsidRPr="003E0E8B">
        <w:rPr>
          <w:rFonts w:ascii="Times New Roman" w:hAnsi="Times New Roman" w:cs="Times New Roman"/>
          <w:sz w:val="24"/>
          <w:szCs w:val="24"/>
        </w:rPr>
        <w:t xml:space="preserve"> </w:t>
      </w:r>
      <w:r w:rsidR="00A12851" w:rsidRPr="003E0E8B">
        <w:rPr>
          <w:rFonts w:ascii="Times New Roman" w:hAnsi="Times New Roman" w:cs="Times New Roman"/>
          <w:sz w:val="24"/>
          <w:szCs w:val="24"/>
        </w:rPr>
        <w:t>mesto za injektovanje uzorka, hromatografska kolona</w:t>
      </w:r>
      <w:r w:rsidRPr="003E0E8B">
        <w:rPr>
          <w:rFonts w:ascii="Times New Roman" w:hAnsi="Times New Roman" w:cs="Times New Roman"/>
          <w:sz w:val="24"/>
          <w:szCs w:val="24"/>
        </w:rPr>
        <w:t xml:space="preserve">, </w:t>
      </w:r>
      <w:r w:rsidR="00A12851" w:rsidRPr="003E0E8B">
        <w:rPr>
          <w:rFonts w:ascii="Times New Roman" w:hAnsi="Times New Roman" w:cs="Times New Roman"/>
          <w:sz w:val="24"/>
          <w:szCs w:val="24"/>
        </w:rPr>
        <w:t>detektor i uređaj za zapisivanje rezultata.</w:t>
      </w:r>
      <w:r w:rsidR="00A12851" w:rsidRPr="003E0E8B">
        <w:rPr>
          <w:rFonts w:ascii="Times New Roman" w:hAnsi="Times New Roman" w:cs="Times New Roman"/>
          <w:color w:val="FF0000"/>
          <w:sz w:val="24"/>
          <w:szCs w:val="24"/>
        </w:rPr>
        <w:t xml:space="preserve"> </w:t>
      </w:r>
      <w:r w:rsidR="003E0E8B" w:rsidRPr="003E0E8B">
        <w:rPr>
          <w:rFonts w:ascii="Times New Roman" w:hAnsi="Times New Roman" w:cs="Times New Roman"/>
          <w:sz w:val="24"/>
          <w:szCs w:val="24"/>
        </w:rPr>
        <w:t>U gasnom cilindru se nalazi gas (H</w:t>
      </w:r>
      <w:r w:rsidR="003E0E8B" w:rsidRPr="003E0E8B">
        <w:rPr>
          <w:rFonts w:ascii="Times New Roman" w:hAnsi="Times New Roman" w:cs="Times New Roman"/>
          <w:sz w:val="24"/>
          <w:szCs w:val="24"/>
          <w:vertAlign w:val="subscript"/>
        </w:rPr>
        <w:t>2</w:t>
      </w:r>
      <w:r w:rsidR="003E0E8B" w:rsidRPr="003E0E8B">
        <w:rPr>
          <w:rFonts w:ascii="Times New Roman" w:hAnsi="Times New Roman" w:cs="Times New Roman"/>
          <w:sz w:val="24"/>
          <w:szCs w:val="24"/>
        </w:rPr>
        <w:t>, He, N</w:t>
      </w:r>
      <w:r w:rsidR="003E0E8B" w:rsidRPr="003E0E8B">
        <w:rPr>
          <w:rFonts w:ascii="Times New Roman" w:hAnsi="Times New Roman" w:cs="Times New Roman"/>
          <w:sz w:val="24"/>
          <w:szCs w:val="24"/>
          <w:vertAlign w:val="subscript"/>
        </w:rPr>
        <w:t>2</w:t>
      </w:r>
      <w:r w:rsidR="003E0E8B" w:rsidRPr="003E0E8B">
        <w:rPr>
          <w:rFonts w:ascii="Times New Roman" w:hAnsi="Times New Roman" w:cs="Times New Roman"/>
          <w:sz w:val="24"/>
          <w:szCs w:val="24"/>
        </w:rPr>
        <w:t>)</w:t>
      </w:r>
      <w:r w:rsidR="004C5044">
        <w:rPr>
          <w:rFonts w:ascii="Times New Roman" w:hAnsi="Times New Roman" w:cs="Times New Roman"/>
          <w:sz w:val="24"/>
          <w:szCs w:val="24"/>
        </w:rPr>
        <w:t>,</w:t>
      </w:r>
      <w:r w:rsidR="003E0E8B" w:rsidRPr="003E0E8B">
        <w:rPr>
          <w:rFonts w:ascii="Times New Roman" w:hAnsi="Times New Roman" w:cs="Times New Roman"/>
          <w:sz w:val="24"/>
          <w:szCs w:val="24"/>
        </w:rPr>
        <w:t xml:space="preserve"> koji ima ulogu nosača i koji se potiskuje u kolonu preko stacionarne faze pri poznatoj temperaturi i brzini. Unešeni uz</w:t>
      </w:r>
      <w:r w:rsidR="004C5044">
        <w:rPr>
          <w:rFonts w:ascii="Times New Roman" w:hAnsi="Times New Roman" w:cs="Times New Roman"/>
          <w:sz w:val="24"/>
          <w:szCs w:val="24"/>
        </w:rPr>
        <w:t>orak se raspršuje i tako prelazi</w:t>
      </w:r>
      <w:r w:rsidR="003E0E8B" w:rsidRPr="003E0E8B">
        <w:rPr>
          <w:rFonts w:ascii="Times New Roman" w:hAnsi="Times New Roman" w:cs="Times New Roman"/>
          <w:sz w:val="24"/>
          <w:szCs w:val="24"/>
        </w:rPr>
        <w:t xml:space="preserve"> u gasno stanje pa sa nosačem se uvodi u kolonu. Brzina prolaska gasova je različita i zavisi od grupe ili vrste gasova. Vreme provedeno u koloni</w:t>
      </w:r>
      <w:r w:rsidR="004C5044">
        <w:rPr>
          <w:rFonts w:ascii="Times New Roman" w:hAnsi="Times New Roman" w:cs="Times New Roman"/>
          <w:sz w:val="24"/>
          <w:szCs w:val="24"/>
        </w:rPr>
        <w:t xml:space="preserve"> se naziva retenciono vreme i</w:t>
      </w:r>
      <w:r w:rsidR="003E0E8B" w:rsidRPr="003E0E8B">
        <w:rPr>
          <w:rFonts w:ascii="Times New Roman" w:hAnsi="Times New Roman" w:cs="Times New Roman"/>
          <w:sz w:val="24"/>
          <w:szCs w:val="24"/>
        </w:rPr>
        <w:t xml:space="preserve"> služi za kvalitativnu analizu, dok se kvantitativna analiza obavlja na osnovu površine ispod pika. Hromatografske kolone su najčešće staklene ili metalne cevi različite dužine (do 10 m) i promera (3-6 mm). Stacionarna faza može biti čvrsta ili tečna (silikonsk</w:t>
      </w:r>
      <w:r w:rsidR="004C5044">
        <w:rPr>
          <w:rFonts w:ascii="Times New Roman" w:hAnsi="Times New Roman" w:cs="Times New Roman"/>
          <w:sz w:val="24"/>
          <w:szCs w:val="24"/>
        </w:rPr>
        <w:t>o ulje ili politetilen glikol).</w:t>
      </w:r>
      <w:r w:rsidR="004C5044">
        <w:rPr>
          <w:rFonts w:ascii="Times New Roman" w:hAnsi="Times New Roman" w:cs="Times New Roman"/>
          <w:sz w:val="24"/>
          <w:szCs w:val="24"/>
          <w:shd w:val="clear" w:color="auto" w:fill="FFFFFF"/>
        </w:rPr>
        <w:t xml:space="preserve"> Za ove analize se najviše od detektora koriste</w:t>
      </w:r>
      <w:r w:rsidR="003E0E8B" w:rsidRPr="00B536A1">
        <w:rPr>
          <w:rFonts w:ascii="Times New Roman" w:hAnsi="Times New Roman" w:cs="Times New Roman"/>
          <w:sz w:val="24"/>
          <w:szCs w:val="24"/>
          <w:shd w:val="clear" w:color="auto" w:fill="FFFFFF"/>
        </w:rPr>
        <w:t xml:space="preserve"> </w:t>
      </w:r>
      <w:r w:rsidR="00233A29" w:rsidRPr="00B536A1">
        <w:rPr>
          <w:rFonts w:ascii="Times New Roman" w:hAnsi="Times New Roman" w:cs="Times New Roman"/>
          <w:sz w:val="24"/>
          <w:szCs w:val="24"/>
          <w:shd w:val="clear" w:color="auto" w:fill="FFFFFF"/>
        </w:rPr>
        <w:t>plameno</w:t>
      </w:r>
      <w:r w:rsidR="00F9258F" w:rsidRPr="00B536A1">
        <w:rPr>
          <w:rFonts w:ascii="Times New Roman" w:hAnsi="Times New Roman" w:cs="Times New Roman"/>
          <w:sz w:val="24"/>
          <w:szCs w:val="24"/>
          <w:shd w:val="clear" w:color="auto" w:fill="FFFFFF"/>
        </w:rPr>
        <w:t xml:space="preserve"> </w:t>
      </w:r>
      <w:r w:rsidR="00233A29" w:rsidRPr="00B536A1">
        <w:rPr>
          <w:rFonts w:ascii="Times New Roman" w:hAnsi="Times New Roman" w:cs="Times New Roman"/>
          <w:sz w:val="24"/>
          <w:szCs w:val="24"/>
          <w:shd w:val="clear" w:color="auto" w:fill="FFFFFF"/>
        </w:rPr>
        <w:t>jonizacioni</w:t>
      </w:r>
      <w:r w:rsidR="00F9258F" w:rsidRPr="00B536A1">
        <w:rPr>
          <w:rFonts w:ascii="Times New Roman" w:hAnsi="Times New Roman" w:cs="Times New Roman"/>
          <w:sz w:val="24"/>
          <w:szCs w:val="24"/>
          <w:shd w:val="clear" w:color="auto" w:fill="FFFFFF"/>
        </w:rPr>
        <w:t xml:space="preserve"> </w:t>
      </w:r>
      <w:r w:rsidR="00233A29" w:rsidRPr="0061621B">
        <w:rPr>
          <w:rFonts w:ascii="Times New Roman" w:hAnsi="Times New Roman" w:cs="Times New Roman"/>
          <w:sz w:val="24"/>
          <w:szCs w:val="24"/>
          <w:shd w:val="clear" w:color="auto" w:fill="FFFFFF"/>
        </w:rPr>
        <w:t>detektor</w:t>
      </w:r>
      <w:r w:rsidR="00F9258F" w:rsidRPr="0061621B">
        <w:rPr>
          <w:rFonts w:ascii="Times New Roman" w:hAnsi="Times New Roman" w:cs="Times New Roman"/>
          <w:sz w:val="24"/>
          <w:szCs w:val="24"/>
          <w:shd w:val="clear" w:color="auto" w:fill="FFFFFF"/>
        </w:rPr>
        <w:t xml:space="preserve"> (FID) </w:t>
      </w:r>
      <w:r w:rsidR="00233A29" w:rsidRPr="0061621B">
        <w:rPr>
          <w:rFonts w:ascii="Times New Roman" w:hAnsi="Times New Roman" w:cs="Times New Roman"/>
          <w:sz w:val="24"/>
          <w:szCs w:val="24"/>
          <w:shd w:val="clear" w:color="auto" w:fill="FFFFFF"/>
        </w:rPr>
        <w:t>i</w:t>
      </w:r>
      <w:r w:rsidR="00F9258F" w:rsidRPr="0061621B">
        <w:rPr>
          <w:rFonts w:ascii="Times New Roman" w:hAnsi="Times New Roman" w:cs="Times New Roman"/>
          <w:sz w:val="24"/>
          <w:szCs w:val="24"/>
          <w:shd w:val="clear" w:color="auto" w:fill="FFFFFF"/>
        </w:rPr>
        <w:t xml:space="preserve"> </w:t>
      </w:r>
      <w:r w:rsidR="00233A29" w:rsidRPr="0061621B">
        <w:rPr>
          <w:rFonts w:ascii="Times New Roman" w:hAnsi="Times New Roman" w:cs="Times New Roman"/>
          <w:sz w:val="24"/>
          <w:szCs w:val="24"/>
          <w:shd w:val="clear" w:color="auto" w:fill="FFFFFF"/>
        </w:rPr>
        <w:t>termalno</w:t>
      </w:r>
      <w:r w:rsidR="00F9258F" w:rsidRPr="0061621B">
        <w:rPr>
          <w:rFonts w:ascii="Times New Roman" w:hAnsi="Times New Roman" w:cs="Times New Roman"/>
          <w:sz w:val="24"/>
          <w:szCs w:val="24"/>
          <w:shd w:val="clear" w:color="auto" w:fill="FFFFFF"/>
        </w:rPr>
        <w:t xml:space="preserve"> </w:t>
      </w:r>
      <w:r w:rsidR="00233A29" w:rsidRPr="0061621B">
        <w:rPr>
          <w:rFonts w:ascii="Times New Roman" w:hAnsi="Times New Roman" w:cs="Times New Roman"/>
          <w:sz w:val="24"/>
          <w:szCs w:val="24"/>
          <w:shd w:val="clear" w:color="auto" w:fill="FFFFFF"/>
        </w:rPr>
        <w:t>provodljivi</w:t>
      </w:r>
      <w:r w:rsidR="00F9258F" w:rsidRPr="0061621B">
        <w:rPr>
          <w:rFonts w:ascii="Times New Roman" w:hAnsi="Times New Roman" w:cs="Times New Roman"/>
          <w:sz w:val="24"/>
          <w:szCs w:val="24"/>
          <w:shd w:val="clear" w:color="auto" w:fill="FFFFFF"/>
        </w:rPr>
        <w:t xml:space="preserve"> </w:t>
      </w:r>
      <w:r w:rsidR="00233A29" w:rsidRPr="0061621B">
        <w:rPr>
          <w:rFonts w:ascii="Times New Roman" w:hAnsi="Times New Roman" w:cs="Times New Roman"/>
          <w:sz w:val="24"/>
          <w:szCs w:val="24"/>
          <w:shd w:val="clear" w:color="auto" w:fill="FFFFFF"/>
        </w:rPr>
        <w:t>detektor</w:t>
      </w:r>
      <w:r w:rsidR="003E0E8B" w:rsidRPr="0061621B">
        <w:rPr>
          <w:rFonts w:ascii="Times New Roman" w:hAnsi="Times New Roman" w:cs="Times New Roman"/>
          <w:sz w:val="24"/>
          <w:szCs w:val="24"/>
          <w:shd w:val="clear" w:color="auto" w:fill="FFFFFF"/>
        </w:rPr>
        <w:t xml:space="preserve"> (TCD), koji imaju široku upotrebu zbog mogućnosti detekcije velikog broja jedinjenja. </w:t>
      </w:r>
      <w:r w:rsidR="0041020E" w:rsidRPr="0061621B">
        <w:rPr>
          <w:rFonts w:ascii="Times New Roman" w:hAnsi="Times New Roman" w:cs="Times New Roman"/>
          <w:sz w:val="24"/>
          <w:szCs w:val="24"/>
          <w:shd w:val="clear" w:color="auto" w:fill="FFFFFF"/>
        </w:rPr>
        <w:t>Gas</w:t>
      </w:r>
      <w:r w:rsidR="004C5044">
        <w:rPr>
          <w:rFonts w:ascii="Times New Roman" w:hAnsi="Times New Roman" w:cs="Times New Roman"/>
          <w:sz w:val="24"/>
          <w:szCs w:val="24"/>
          <w:shd w:val="clear" w:color="auto" w:fill="FFFFFF"/>
        </w:rPr>
        <w:t>ni hromatigrafi mogu biti</w:t>
      </w:r>
      <w:r w:rsidR="00F9258F" w:rsidRPr="0061621B">
        <w:rPr>
          <w:rFonts w:ascii="Times New Roman" w:hAnsi="Times New Roman" w:cs="Times New Roman"/>
          <w:sz w:val="24"/>
          <w:szCs w:val="24"/>
          <w:shd w:val="clear" w:color="auto" w:fill="FFFFFF"/>
        </w:rPr>
        <w:t xml:space="preserve"> </w:t>
      </w:r>
      <w:r w:rsidR="00233A29" w:rsidRPr="0061621B">
        <w:rPr>
          <w:rFonts w:ascii="Times New Roman" w:hAnsi="Times New Roman" w:cs="Times New Roman"/>
          <w:sz w:val="24"/>
          <w:szCs w:val="24"/>
          <w:shd w:val="clear" w:color="auto" w:fill="FFFFFF"/>
        </w:rPr>
        <w:t>spojeni</w:t>
      </w:r>
      <w:r w:rsidR="00F9258F" w:rsidRPr="0061621B">
        <w:rPr>
          <w:rFonts w:ascii="Times New Roman" w:hAnsi="Times New Roman" w:cs="Times New Roman"/>
          <w:sz w:val="24"/>
          <w:szCs w:val="24"/>
          <w:shd w:val="clear" w:color="auto" w:fill="FFFFFF"/>
        </w:rPr>
        <w:t xml:space="preserve"> </w:t>
      </w:r>
      <w:r w:rsidR="00233A29" w:rsidRPr="0061621B">
        <w:rPr>
          <w:rFonts w:ascii="Times New Roman" w:hAnsi="Times New Roman" w:cs="Times New Roman"/>
          <w:sz w:val="24"/>
          <w:szCs w:val="24"/>
          <w:shd w:val="clear" w:color="auto" w:fill="FFFFFF"/>
        </w:rPr>
        <w:t>za</w:t>
      </w:r>
      <w:r w:rsidR="00F9258F" w:rsidRPr="0061621B">
        <w:rPr>
          <w:rFonts w:ascii="Times New Roman" w:hAnsi="Times New Roman" w:cs="Times New Roman"/>
          <w:sz w:val="24"/>
          <w:szCs w:val="24"/>
          <w:shd w:val="clear" w:color="auto" w:fill="FFFFFF"/>
        </w:rPr>
        <w:t> </w:t>
      </w:r>
      <w:hyperlink r:id="rId44" w:tooltip="Masena spektrometrija" w:history="1">
        <w:r w:rsidR="00233A29" w:rsidRPr="0061621B">
          <w:rPr>
            <w:rStyle w:val="Hyperlink"/>
            <w:rFonts w:ascii="Times New Roman" w:hAnsi="Times New Roman" w:cs="Times New Roman"/>
            <w:color w:val="auto"/>
            <w:sz w:val="24"/>
            <w:szCs w:val="24"/>
            <w:u w:val="none"/>
            <w:shd w:val="clear" w:color="auto" w:fill="FFFFFF"/>
          </w:rPr>
          <w:t>maseni</w:t>
        </w:r>
        <w:r w:rsidR="00F9258F" w:rsidRPr="0061621B">
          <w:rPr>
            <w:rStyle w:val="Hyperlink"/>
            <w:rFonts w:ascii="Times New Roman" w:hAnsi="Times New Roman" w:cs="Times New Roman"/>
            <w:color w:val="auto"/>
            <w:sz w:val="24"/>
            <w:szCs w:val="24"/>
            <w:u w:val="none"/>
            <w:shd w:val="clear" w:color="auto" w:fill="FFFFFF"/>
          </w:rPr>
          <w:t xml:space="preserve"> </w:t>
        </w:r>
        <w:r w:rsidR="00233A29" w:rsidRPr="0061621B">
          <w:rPr>
            <w:rStyle w:val="Hyperlink"/>
            <w:rFonts w:ascii="Times New Roman" w:hAnsi="Times New Roman" w:cs="Times New Roman"/>
            <w:color w:val="auto"/>
            <w:sz w:val="24"/>
            <w:szCs w:val="24"/>
            <w:u w:val="none"/>
            <w:shd w:val="clear" w:color="auto" w:fill="FFFFFF"/>
          </w:rPr>
          <w:t>spektrometar</w:t>
        </w:r>
      </w:hyperlink>
      <w:r w:rsidR="004C5044">
        <w:rPr>
          <w:rStyle w:val="Hyperlink"/>
          <w:rFonts w:ascii="Times New Roman" w:hAnsi="Times New Roman" w:cs="Times New Roman"/>
          <w:color w:val="auto"/>
          <w:sz w:val="24"/>
          <w:szCs w:val="24"/>
          <w:u w:val="none"/>
          <w:shd w:val="clear" w:color="auto" w:fill="FFFFFF"/>
        </w:rPr>
        <w:t>,</w:t>
      </w:r>
      <w:r w:rsidR="00F9258F" w:rsidRPr="0061621B">
        <w:rPr>
          <w:rFonts w:ascii="Times New Roman" w:hAnsi="Times New Roman" w:cs="Times New Roman"/>
          <w:sz w:val="24"/>
          <w:szCs w:val="24"/>
          <w:shd w:val="clear" w:color="auto" w:fill="FFFFFF"/>
        </w:rPr>
        <w:t> </w:t>
      </w:r>
      <w:r w:rsidR="00233A29" w:rsidRPr="0061621B">
        <w:rPr>
          <w:rFonts w:ascii="Times New Roman" w:hAnsi="Times New Roman" w:cs="Times New Roman"/>
          <w:sz w:val="24"/>
          <w:szCs w:val="24"/>
          <w:shd w:val="clear" w:color="auto" w:fill="FFFFFF"/>
        </w:rPr>
        <w:t>koji</w:t>
      </w:r>
      <w:r w:rsidR="00F9258F" w:rsidRPr="0061621B">
        <w:rPr>
          <w:rFonts w:ascii="Times New Roman" w:hAnsi="Times New Roman" w:cs="Times New Roman"/>
          <w:sz w:val="24"/>
          <w:szCs w:val="24"/>
          <w:shd w:val="clear" w:color="auto" w:fill="FFFFFF"/>
        </w:rPr>
        <w:t xml:space="preserve"> </w:t>
      </w:r>
      <w:r w:rsidR="00233A29" w:rsidRPr="0061621B">
        <w:rPr>
          <w:rFonts w:ascii="Times New Roman" w:hAnsi="Times New Roman" w:cs="Times New Roman"/>
          <w:sz w:val="24"/>
          <w:szCs w:val="24"/>
          <w:shd w:val="clear" w:color="auto" w:fill="FFFFFF"/>
        </w:rPr>
        <w:t>služi</w:t>
      </w:r>
      <w:r w:rsidR="00F9258F" w:rsidRPr="0061621B">
        <w:rPr>
          <w:rFonts w:ascii="Times New Roman" w:hAnsi="Times New Roman" w:cs="Times New Roman"/>
          <w:sz w:val="24"/>
          <w:szCs w:val="24"/>
          <w:shd w:val="clear" w:color="auto" w:fill="FFFFFF"/>
        </w:rPr>
        <w:t xml:space="preserve"> </w:t>
      </w:r>
      <w:r w:rsidR="00233A29" w:rsidRPr="0061621B">
        <w:rPr>
          <w:rFonts w:ascii="Times New Roman" w:hAnsi="Times New Roman" w:cs="Times New Roman"/>
          <w:sz w:val="24"/>
          <w:szCs w:val="24"/>
          <w:shd w:val="clear" w:color="auto" w:fill="FFFFFF"/>
        </w:rPr>
        <w:t>kao</w:t>
      </w:r>
      <w:r w:rsidR="00F9258F" w:rsidRPr="0061621B">
        <w:rPr>
          <w:rFonts w:ascii="Times New Roman" w:hAnsi="Times New Roman" w:cs="Times New Roman"/>
          <w:sz w:val="24"/>
          <w:szCs w:val="24"/>
          <w:shd w:val="clear" w:color="auto" w:fill="FFFFFF"/>
        </w:rPr>
        <w:t xml:space="preserve"> </w:t>
      </w:r>
      <w:r w:rsidR="00233A29" w:rsidRPr="0061621B">
        <w:rPr>
          <w:rFonts w:ascii="Times New Roman" w:hAnsi="Times New Roman" w:cs="Times New Roman"/>
          <w:sz w:val="24"/>
          <w:szCs w:val="24"/>
          <w:shd w:val="clear" w:color="auto" w:fill="FFFFFF"/>
        </w:rPr>
        <w:t>detektor</w:t>
      </w:r>
      <w:r w:rsidR="00F9258F" w:rsidRPr="0061621B">
        <w:rPr>
          <w:rFonts w:ascii="Times New Roman" w:hAnsi="Times New Roman" w:cs="Times New Roman"/>
          <w:sz w:val="24"/>
          <w:szCs w:val="24"/>
          <w:shd w:val="clear" w:color="auto" w:fill="FFFFFF"/>
        </w:rPr>
        <w:t xml:space="preserve">. </w:t>
      </w:r>
      <w:r w:rsidR="00B536A1" w:rsidRPr="0061621B">
        <w:rPr>
          <w:rFonts w:ascii="Times New Roman" w:hAnsi="Times New Roman" w:cs="Times New Roman"/>
          <w:sz w:val="24"/>
          <w:szCs w:val="24"/>
          <w:shd w:val="clear" w:color="auto" w:fill="FFFFFF"/>
        </w:rPr>
        <w:t>Takvi aparati nose standardnu skraćenicu GC-MS</w:t>
      </w:r>
      <w:r w:rsidR="00F9258F" w:rsidRPr="0061621B">
        <w:rPr>
          <w:rFonts w:ascii="Times New Roman" w:hAnsi="Times New Roman" w:cs="Times New Roman"/>
          <w:sz w:val="24"/>
          <w:szCs w:val="24"/>
          <w:shd w:val="clear" w:color="auto" w:fill="FFFFFF"/>
        </w:rPr>
        <w:t xml:space="preserve">. </w:t>
      </w:r>
      <w:r w:rsidR="00B536A1" w:rsidRPr="0061621B">
        <w:rPr>
          <w:rFonts w:ascii="Times New Roman" w:hAnsi="Times New Roman" w:cs="Times New Roman"/>
          <w:sz w:val="24"/>
          <w:szCs w:val="24"/>
          <w:shd w:val="clear" w:color="auto" w:fill="FFFFFF"/>
        </w:rPr>
        <w:t xml:space="preserve">Za ovakav spoj </w:t>
      </w:r>
      <w:r w:rsidR="002A6CED" w:rsidRPr="0061621B">
        <w:rPr>
          <w:rFonts w:ascii="Times New Roman" w:hAnsi="Times New Roman" w:cs="Times New Roman"/>
          <w:sz w:val="24"/>
          <w:szCs w:val="24"/>
          <w:shd w:val="clear" w:color="auto" w:fill="FFFFFF"/>
        </w:rPr>
        <w:t>k</w:t>
      </w:r>
      <w:r w:rsidR="00B536A1" w:rsidRPr="0061621B">
        <w:rPr>
          <w:rFonts w:ascii="Times New Roman" w:hAnsi="Times New Roman" w:cs="Times New Roman"/>
          <w:sz w:val="24"/>
          <w:szCs w:val="24"/>
          <w:shd w:val="clear" w:color="auto" w:fill="FFFFFF"/>
        </w:rPr>
        <w:t>ao pomoćni detekto</w:t>
      </w:r>
      <w:r w:rsidR="002A6CED">
        <w:rPr>
          <w:rFonts w:ascii="Times New Roman" w:hAnsi="Times New Roman" w:cs="Times New Roman"/>
          <w:sz w:val="24"/>
          <w:szCs w:val="24"/>
          <w:shd w:val="clear" w:color="auto" w:fill="FFFFFF"/>
        </w:rPr>
        <w:t>r mogu biti spojeni nuklearno ma</w:t>
      </w:r>
      <w:r w:rsidR="00B536A1" w:rsidRPr="0061621B">
        <w:rPr>
          <w:rFonts w:ascii="Times New Roman" w:hAnsi="Times New Roman" w:cs="Times New Roman"/>
          <w:sz w:val="24"/>
          <w:szCs w:val="24"/>
          <w:shd w:val="clear" w:color="auto" w:fill="FFFFFF"/>
        </w:rPr>
        <w:t>gnetsko rezo</w:t>
      </w:r>
      <w:r w:rsidR="002A6CED">
        <w:rPr>
          <w:rFonts w:ascii="Times New Roman" w:hAnsi="Times New Roman" w:cs="Times New Roman"/>
          <w:sz w:val="24"/>
          <w:szCs w:val="24"/>
          <w:shd w:val="clear" w:color="auto" w:fill="FFFFFF"/>
        </w:rPr>
        <w:t>nantni spektrometar (GC-MS-NMR), a za njega se mož</w:t>
      </w:r>
      <w:r w:rsidR="00B536A1" w:rsidRPr="0061621B">
        <w:rPr>
          <w:rFonts w:ascii="Times New Roman" w:hAnsi="Times New Roman" w:cs="Times New Roman"/>
          <w:sz w:val="24"/>
          <w:szCs w:val="24"/>
          <w:shd w:val="clear" w:color="auto" w:fill="FFFFFF"/>
        </w:rPr>
        <w:t>e povezati i</w:t>
      </w:r>
      <w:r w:rsidR="002A6CED">
        <w:rPr>
          <w:rFonts w:ascii="Times New Roman" w:hAnsi="Times New Roman" w:cs="Times New Roman"/>
          <w:sz w:val="24"/>
          <w:szCs w:val="24"/>
          <w:shd w:val="clear" w:color="auto" w:fill="FFFFFF"/>
        </w:rPr>
        <w:t>nfracrveni spektrofotometar te</w:t>
      </w:r>
      <w:r w:rsidR="00B536A1" w:rsidRPr="0061621B">
        <w:rPr>
          <w:rFonts w:ascii="Times New Roman" w:hAnsi="Times New Roman" w:cs="Times New Roman"/>
          <w:sz w:val="24"/>
          <w:szCs w:val="24"/>
          <w:shd w:val="clear" w:color="auto" w:fill="FFFFFF"/>
        </w:rPr>
        <w:t xml:space="preserve"> dobijamo GC-MS-NMR-IR aparat.</w:t>
      </w:r>
    </w:p>
    <w:p w:rsidR="00931247" w:rsidRDefault="00426192" w:rsidP="001F3220">
      <w:pPr>
        <w:pStyle w:val="NoSpacing"/>
        <w:spacing w:line="276" w:lineRule="auto"/>
        <w:ind w:firstLine="720"/>
        <w:jc w:val="both"/>
        <w:rPr>
          <w:rFonts w:ascii="Times New Roman" w:hAnsi="Times New Roman" w:cs="Times New Roman"/>
          <w:sz w:val="24"/>
          <w:szCs w:val="24"/>
        </w:rPr>
      </w:pPr>
      <w:r w:rsidRPr="0061621B">
        <w:rPr>
          <w:rFonts w:ascii="Times New Roman" w:hAnsi="Times New Roman" w:cs="Times New Roman"/>
          <w:sz w:val="24"/>
          <w:szCs w:val="24"/>
        </w:rPr>
        <w:t xml:space="preserve">Tečna hromatografija (LC) je hromatografska metoda razdvajanja supstanci na osnovu distribucije između čvrste stacionarne i tečne mobilne faze. Tečna hromatografija se deli na klasičnu </w:t>
      </w:r>
      <w:r w:rsidRPr="0061621B">
        <w:rPr>
          <w:rFonts w:ascii="Times New Roman" w:hAnsi="Times New Roman" w:cs="Times New Roman"/>
          <w:i/>
          <w:sz w:val="24"/>
          <w:szCs w:val="24"/>
        </w:rPr>
        <w:t>tečnu hromatografiju</w:t>
      </w:r>
      <w:r w:rsidRPr="0061621B">
        <w:rPr>
          <w:rFonts w:ascii="Times New Roman" w:hAnsi="Times New Roman" w:cs="Times New Roman"/>
          <w:sz w:val="24"/>
          <w:szCs w:val="24"/>
        </w:rPr>
        <w:t xml:space="preserve"> (LC) i </w:t>
      </w:r>
      <w:r w:rsidRPr="0061621B">
        <w:rPr>
          <w:rFonts w:ascii="Times New Roman" w:hAnsi="Times New Roman" w:cs="Times New Roman"/>
          <w:i/>
          <w:sz w:val="24"/>
          <w:szCs w:val="24"/>
        </w:rPr>
        <w:t>tečnu hromatografiju visokih performansi</w:t>
      </w:r>
      <w:r w:rsidRPr="0061621B">
        <w:rPr>
          <w:rFonts w:ascii="Times New Roman" w:hAnsi="Times New Roman" w:cs="Times New Roman"/>
          <w:sz w:val="24"/>
          <w:szCs w:val="24"/>
        </w:rPr>
        <w:t xml:space="preserve"> (HPLC). </w:t>
      </w:r>
      <w:r w:rsidR="003C46EB" w:rsidRPr="0061621B">
        <w:rPr>
          <w:rFonts w:ascii="Times New Roman" w:hAnsi="Times New Roman" w:cs="Times New Roman"/>
          <w:sz w:val="24"/>
          <w:szCs w:val="24"/>
        </w:rPr>
        <w:t xml:space="preserve">U klasičnoj metodi </w:t>
      </w:r>
      <w:r w:rsidR="00220C77">
        <w:rPr>
          <w:rFonts w:ascii="Times New Roman" w:hAnsi="Times New Roman" w:cs="Times New Roman"/>
          <w:sz w:val="24"/>
          <w:szCs w:val="24"/>
        </w:rPr>
        <w:t>postoje</w:t>
      </w:r>
      <w:r w:rsidR="003C46EB" w:rsidRPr="0061621B">
        <w:rPr>
          <w:rFonts w:ascii="Times New Roman" w:hAnsi="Times New Roman" w:cs="Times New Roman"/>
          <w:sz w:val="24"/>
          <w:szCs w:val="24"/>
        </w:rPr>
        <w:t xml:space="preserve"> kolone dužine oko pola metra</w:t>
      </w:r>
      <w:r w:rsidR="00220C77">
        <w:rPr>
          <w:rFonts w:ascii="Times New Roman" w:hAnsi="Times New Roman" w:cs="Times New Roman"/>
          <w:sz w:val="24"/>
          <w:szCs w:val="24"/>
        </w:rPr>
        <w:t>,</w:t>
      </w:r>
      <w:r w:rsidR="003C46EB" w:rsidRPr="0061621B">
        <w:rPr>
          <w:rFonts w:ascii="Times New Roman" w:hAnsi="Times New Roman" w:cs="Times New Roman"/>
          <w:sz w:val="24"/>
          <w:szCs w:val="24"/>
        </w:rPr>
        <w:t xml:space="preserve"> koje su</w:t>
      </w:r>
      <w:r w:rsidRPr="0061621B">
        <w:rPr>
          <w:rFonts w:ascii="Times New Roman" w:hAnsi="Times New Roman" w:cs="Times New Roman"/>
          <w:sz w:val="24"/>
          <w:szCs w:val="24"/>
        </w:rPr>
        <w:t xml:space="preserve"> </w:t>
      </w:r>
      <w:r w:rsidR="003C46EB" w:rsidRPr="0061621B">
        <w:rPr>
          <w:rFonts w:ascii="Times New Roman" w:hAnsi="Times New Roman" w:cs="Times New Roman"/>
          <w:sz w:val="24"/>
          <w:szCs w:val="24"/>
        </w:rPr>
        <w:t>ispunjene (pakovane)</w:t>
      </w:r>
      <w:r w:rsidRPr="0061621B">
        <w:rPr>
          <w:rFonts w:ascii="Times New Roman" w:hAnsi="Times New Roman" w:cs="Times New Roman"/>
          <w:sz w:val="24"/>
          <w:szCs w:val="24"/>
        </w:rPr>
        <w:t xml:space="preserve"> poroznim materijalom</w:t>
      </w:r>
      <w:r w:rsidR="003C46EB" w:rsidRPr="0061621B">
        <w:rPr>
          <w:rFonts w:ascii="Times New Roman" w:hAnsi="Times New Roman" w:cs="Times New Roman"/>
          <w:sz w:val="24"/>
          <w:szCs w:val="24"/>
        </w:rPr>
        <w:t xml:space="preserve"> (SiO2</w:t>
      </w:r>
      <w:r w:rsidR="0061621B" w:rsidRPr="0061621B">
        <w:rPr>
          <w:rFonts w:ascii="Times New Roman" w:hAnsi="Times New Roman" w:cs="Times New Roman"/>
          <w:sz w:val="24"/>
          <w:szCs w:val="24"/>
        </w:rPr>
        <w:t>, silika gel veličine čestica od 3 do 10µm</w:t>
      </w:r>
      <w:r w:rsidR="003C46EB" w:rsidRPr="0061621B">
        <w:rPr>
          <w:rFonts w:ascii="Times New Roman" w:hAnsi="Times New Roman" w:cs="Times New Roman"/>
          <w:sz w:val="24"/>
          <w:szCs w:val="24"/>
        </w:rPr>
        <w:t xml:space="preserve"> ili neki polimer)</w:t>
      </w:r>
      <w:r w:rsidRPr="0061621B">
        <w:rPr>
          <w:rFonts w:ascii="Times New Roman" w:hAnsi="Times New Roman" w:cs="Times New Roman"/>
          <w:sz w:val="24"/>
          <w:szCs w:val="24"/>
        </w:rPr>
        <w:t xml:space="preserve"> a mobilna faza prolazi kroz stacionarnu silo</w:t>
      </w:r>
      <w:r w:rsidR="003C46EB" w:rsidRPr="0061621B">
        <w:rPr>
          <w:rFonts w:ascii="Times New Roman" w:hAnsi="Times New Roman" w:cs="Times New Roman"/>
          <w:sz w:val="24"/>
          <w:szCs w:val="24"/>
        </w:rPr>
        <w:t>m gravitacije</w:t>
      </w:r>
      <w:r w:rsidRPr="0061621B">
        <w:rPr>
          <w:rFonts w:ascii="Times New Roman" w:hAnsi="Times New Roman" w:cs="Times New Roman"/>
          <w:sz w:val="24"/>
          <w:szCs w:val="24"/>
        </w:rPr>
        <w:t xml:space="preserve">. </w:t>
      </w:r>
      <w:r w:rsidR="003C46EB" w:rsidRPr="0061621B">
        <w:rPr>
          <w:rFonts w:ascii="Times New Roman" w:hAnsi="Times New Roman" w:cs="Times New Roman"/>
          <w:sz w:val="24"/>
          <w:szCs w:val="24"/>
        </w:rPr>
        <w:t xml:space="preserve">Kod HPLC metode se </w:t>
      </w:r>
      <w:r w:rsidRPr="0061621B">
        <w:rPr>
          <w:rFonts w:ascii="Times New Roman" w:hAnsi="Times New Roman" w:cs="Times New Roman"/>
          <w:sz w:val="24"/>
          <w:szCs w:val="24"/>
        </w:rPr>
        <w:t xml:space="preserve"> mobilna faza </w:t>
      </w:r>
      <w:r w:rsidR="003C46EB" w:rsidRPr="0061621B">
        <w:rPr>
          <w:rFonts w:ascii="Times New Roman" w:hAnsi="Times New Roman" w:cs="Times New Roman"/>
          <w:sz w:val="24"/>
          <w:szCs w:val="24"/>
        </w:rPr>
        <w:t>provodi pod pritiskom pomoću pumpe, odnosno injektora</w:t>
      </w:r>
      <w:r w:rsidRPr="0061621B">
        <w:rPr>
          <w:rFonts w:ascii="Times New Roman" w:hAnsi="Times New Roman" w:cs="Times New Roman"/>
          <w:sz w:val="24"/>
          <w:szCs w:val="24"/>
        </w:rPr>
        <w:t xml:space="preserve">. </w:t>
      </w:r>
      <w:r w:rsidR="003C46EB" w:rsidRPr="0061621B">
        <w:rPr>
          <w:rFonts w:ascii="Times New Roman" w:hAnsi="Times New Roman" w:cs="Times New Roman"/>
          <w:sz w:val="24"/>
          <w:szCs w:val="24"/>
        </w:rPr>
        <w:t>HPLC se zasniva na pojavi apsorpcije. Ovom metodom se detektuju</w:t>
      </w:r>
      <w:r w:rsidRPr="0061621B">
        <w:rPr>
          <w:rFonts w:ascii="Times New Roman" w:hAnsi="Times New Roman" w:cs="Times New Roman"/>
          <w:sz w:val="24"/>
          <w:szCs w:val="24"/>
        </w:rPr>
        <w:t xml:space="preserve"> amino-kise</w:t>
      </w:r>
      <w:r w:rsidR="00220C77" w:rsidRPr="0061621B">
        <w:rPr>
          <w:rFonts w:ascii="Times New Roman" w:hAnsi="Times New Roman" w:cs="Times New Roman"/>
          <w:sz w:val="24"/>
          <w:szCs w:val="24"/>
        </w:rPr>
        <w:t>l</w:t>
      </w:r>
      <w:r w:rsidRPr="0061621B">
        <w:rPr>
          <w:rFonts w:ascii="Times New Roman" w:hAnsi="Times New Roman" w:cs="Times New Roman"/>
          <w:sz w:val="24"/>
          <w:szCs w:val="24"/>
        </w:rPr>
        <w:t>ine, proteini, nukleinske kiseline, masne kiseline, ugljeni</w:t>
      </w:r>
      <w:r w:rsidR="00220C77">
        <w:rPr>
          <w:rFonts w:ascii="Times New Roman" w:hAnsi="Times New Roman" w:cs="Times New Roman"/>
          <w:sz w:val="24"/>
          <w:szCs w:val="24"/>
        </w:rPr>
        <w:t xml:space="preserve"> </w:t>
      </w:r>
      <w:r w:rsidRPr="0061621B">
        <w:rPr>
          <w:rFonts w:ascii="Times New Roman" w:hAnsi="Times New Roman" w:cs="Times New Roman"/>
          <w:sz w:val="24"/>
          <w:szCs w:val="24"/>
        </w:rPr>
        <w:t xml:space="preserve">hidrati, fenoli i dr. </w:t>
      </w:r>
      <w:r w:rsidR="00233A29" w:rsidRPr="0061621B">
        <w:rPr>
          <w:rFonts w:ascii="Times New Roman" w:eastAsia="Times New Roman" w:hAnsi="Times New Roman" w:cs="Times New Roman"/>
          <w:sz w:val="24"/>
          <w:szCs w:val="24"/>
        </w:rPr>
        <w:t>Uređaj</w:t>
      </w:r>
      <w:r w:rsidR="000C2D0C" w:rsidRPr="0061621B">
        <w:rPr>
          <w:rFonts w:ascii="Times New Roman" w:eastAsia="Times New Roman" w:hAnsi="Times New Roman" w:cs="Times New Roman"/>
          <w:sz w:val="24"/>
          <w:szCs w:val="24"/>
        </w:rPr>
        <w:t xml:space="preserve"> </w:t>
      </w:r>
      <w:r w:rsidR="00233A29" w:rsidRPr="0061621B">
        <w:rPr>
          <w:rFonts w:ascii="Times New Roman" w:eastAsia="Times New Roman" w:hAnsi="Times New Roman" w:cs="Times New Roman"/>
          <w:sz w:val="24"/>
          <w:szCs w:val="24"/>
        </w:rPr>
        <w:t>za</w:t>
      </w:r>
      <w:r w:rsidR="000C2D0C" w:rsidRPr="0061621B">
        <w:rPr>
          <w:rFonts w:ascii="Times New Roman" w:eastAsia="Times New Roman" w:hAnsi="Times New Roman" w:cs="Times New Roman"/>
          <w:sz w:val="24"/>
          <w:szCs w:val="24"/>
        </w:rPr>
        <w:t xml:space="preserve"> HPLC </w:t>
      </w:r>
      <w:r w:rsidR="00233A29" w:rsidRPr="0061621B">
        <w:rPr>
          <w:rFonts w:ascii="Times New Roman" w:eastAsia="Times New Roman" w:hAnsi="Times New Roman" w:cs="Times New Roman"/>
          <w:sz w:val="24"/>
          <w:szCs w:val="24"/>
        </w:rPr>
        <w:t>se</w:t>
      </w:r>
      <w:r w:rsidR="000C2D0C" w:rsidRPr="0061621B">
        <w:rPr>
          <w:rFonts w:ascii="Times New Roman" w:eastAsia="Times New Roman" w:hAnsi="Times New Roman" w:cs="Times New Roman"/>
          <w:sz w:val="24"/>
          <w:szCs w:val="24"/>
        </w:rPr>
        <w:t xml:space="preserve"> </w:t>
      </w:r>
      <w:r w:rsidR="00233A29" w:rsidRPr="0061621B">
        <w:rPr>
          <w:rFonts w:ascii="Times New Roman" w:eastAsia="Times New Roman" w:hAnsi="Times New Roman" w:cs="Times New Roman"/>
          <w:sz w:val="24"/>
          <w:szCs w:val="24"/>
        </w:rPr>
        <w:t xml:space="preserve">sastoji od sledećih komponenata: rezervoar mobilne faze, pumpa, injektor, kolona i detektor. </w:t>
      </w:r>
      <w:r w:rsidR="0061621B" w:rsidRPr="0061621B">
        <w:rPr>
          <w:rFonts w:ascii="Times New Roman" w:hAnsi="Times New Roman" w:cs="Times New Roman"/>
          <w:sz w:val="24"/>
          <w:szCs w:val="24"/>
        </w:rPr>
        <w:t xml:space="preserve">Kolone kod HPLC su dužine 10-30 cm uz dijametar od 4 mm </w:t>
      </w:r>
      <w:r w:rsidR="0061621B" w:rsidRPr="0061621B">
        <w:rPr>
          <w:rFonts w:ascii="Times New Roman" w:hAnsi="Times New Roman" w:cs="Times New Roman"/>
          <w:sz w:val="24"/>
          <w:szCs w:val="24"/>
        </w:rPr>
        <w:lastRenderedPageBreak/>
        <w:t>i znatno kraće u odnosu na gasnu hromatografiju. Materijal u stacionarnoj fazi se presvlači organskim jedinjenjem</w:t>
      </w:r>
      <w:r w:rsidR="00220C77">
        <w:rPr>
          <w:rFonts w:ascii="Times New Roman" w:hAnsi="Times New Roman" w:cs="Times New Roman"/>
          <w:sz w:val="24"/>
          <w:szCs w:val="24"/>
        </w:rPr>
        <w:t xml:space="preserve"> određenih karakteristika u odnosu na komponentu koja se određ</w:t>
      </w:r>
      <w:r w:rsidR="0061621B" w:rsidRPr="0061621B">
        <w:rPr>
          <w:rFonts w:ascii="Times New Roman" w:hAnsi="Times New Roman" w:cs="Times New Roman"/>
          <w:sz w:val="24"/>
          <w:szCs w:val="24"/>
        </w:rPr>
        <w:t>uje. Detektor stvara električni signal</w:t>
      </w:r>
      <w:r w:rsidR="00D414E9">
        <w:rPr>
          <w:rFonts w:ascii="Times New Roman" w:hAnsi="Times New Roman" w:cs="Times New Roman"/>
          <w:sz w:val="24"/>
          <w:szCs w:val="24"/>
        </w:rPr>
        <w:t>,</w:t>
      </w:r>
      <w:r w:rsidR="0061621B" w:rsidRPr="0061621B">
        <w:rPr>
          <w:rFonts w:ascii="Times New Roman" w:hAnsi="Times New Roman" w:cs="Times New Roman"/>
          <w:sz w:val="24"/>
          <w:szCs w:val="24"/>
        </w:rPr>
        <w:t xml:space="preserve"> koji je proporcionalan intenzitetu neke osobine mobilne faze ili supstance</w:t>
      </w:r>
      <w:r w:rsidR="00D414E9">
        <w:rPr>
          <w:rFonts w:ascii="Times New Roman" w:hAnsi="Times New Roman" w:cs="Times New Roman"/>
          <w:sz w:val="24"/>
          <w:szCs w:val="24"/>
        </w:rPr>
        <w:t>,</w:t>
      </w:r>
      <w:r w:rsidR="0061621B" w:rsidRPr="0061621B">
        <w:rPr>
          <w:rFonts w:ascii="Times New Roman" w:hAnsi="Times New Roman" w:cs="Times New Roman"/>
          <w:sz w:val="24"/>
          <w:szCs w:val="24"/>
        </w:rPr>
        <w:t xml:space="preserve"> koja se eluira. Tipovi detektora u HPLC-u su: UV-VIS detektor, Fluorescentni detektor</w:t>
      </w:r>
      <w:r w:rsidR="0061621B" w:rsidRPr="0061621B">
        <w:rPr>
          <w:rFonts w:ascii="Times New Roman" w:eastAsia="Times New Roman" w:hAnsi="Times New Roman" w:cs="Times New Roman"/>
          <w:sz w:val="24"/>
          <w:szCs w:val="24"/>
        </w:rPr>
        <w:t xml:space="preserve">, </w:t>
      </w:r>
      <w:r w:rsidR="0061621B" w:rsidRPr="0061621B">
        <w:rPr>
          <w:rFonts w:ascii="Times New Roman" w:hAnsi="Times New Roman" w:cs="Times New Roman"/>
          <w:sz w:val="24"/>
          <w:szCs w:val="24"/>
        </w:rPr>
        <w:t>Elektrohemijski detektor</w:t>
      </w:r>
      <w:r w:rsidR="0061621B" w:rsidRPr="0061621B">
        <w:rPr>
          <w:rFonts w:ascii="Times New Roman" w:eastAsia="Times New Roman" w:hAnsi="Times New Roman" w:cs="Times New Roman"/>
          <w:sz w:val="24"/>
          <w:szCs w:val="24"/>
        </w:rPr>
        <w:t xml:space="preserve">, </w:t>
      </w:r>
      <w:r w:rsidR="0061621B" w:rsidRPr="0061621B">
        <w:rPr>
          <w:rFonts w:ascii="Times New Roman" w:hAnsi="Times New Roman" w:cs="Times New Roman"/>
          <w:sz w:val="24"/>
          <w:szCs w:val="24"/>
        </w:rPr>
        <w:t>Detektor indeksa loma</w:t>
      </w:r>
      <w:r w:rsidR="0061621B" w:rsidRPr="0061621B">
        <w:rPr>
          <w:rFonts w:ascii="Times New Roman" w:eastAsia="Times New Roman" w:hAnsi="Times New Roman" w:cs="Times New Roman"/>
          <w:sz w:val="24"/>
          <w:szCs w:val="24"/>
        </w:rPr>
        <w:t xml:space="preserve"> i </w:t>
      </w:r>
      <w:r w:rsidR="0061621B" w:rsidRPr="0061621B">
        <w:rPr>
          <w:rFonts w:ascii="Times New Roman" w:hAnsi="Times New Roman" w:cs="Times New Roman"/>
          <w:sz w:val="24"/>
          <w:szCs w:val="24"/>
        </w:rPr>
        <w:t>Maseni spektrometar (MS).</w:t>
      </w:r>
      <w:r w:rsidR="0061621B">
        <w:rPr>
          <w:rFonts w:ascii="Times New Roman" w:hAnsi="Times New Roman" w:cs="Times New Roman"/>
          <w:sz w:val="24"/>
          <w:szCs w:val="24"/>
        </w:rPr>
        <w:t xml:space="preserve"> Princip rada HPLC-a podrazumeva da se analizirana supstanca/smeša pumpa zajedno sa mobilnom tečnom fazom kroz kolonu pod visokim </w:t>
      </w:r>
      <w:r w:rsidR="0061621B" w:rsidRPr="00931247">
        <w:rPr>
          <w:rFonts w:ascii="Times New Roman" w:hAnsi="Times New Roman" w:cs="Times New Roman"/>
          <w:sz w:val="24"/>
          <w:szCs w:val="24"/>
        </w:rPr>
        <w:t>pritiskom</w:t>
      </w:r>
      <w:r w:rsidR="00931247" w:rsidRPr="00931247">
        <w:rPr>
          <w:rFonts w:ascii="Times New Roman" w:hAnsi="Times New Roman" w:cs="Times New Roman"/>
          <w:sz w:val="24"/>
          <w:szCs w:val="24"/>
        </w:rPr>
        <w:t xml:space="preserve"> (400 atm)</w:t>
      </w:r>
      <w:r w:rsidR="0061621B" w:rsidRPr="00931247">
        <w:rPr>
          <w:rFonts w:ascii="Times New Roman" w:hAnsi="Times New Roman" w:cs="Times New Roman"/>
          <w:sz w:val="24"/>
          <w:szCs w:val="24"/>
        </w:rPr>
        <w:t xml:space="preserve">. </w:t>
      </w:r>
      <w:r w:rsidR="001F3220" w:rsidRPr="00931247">
        <w:rPr>
          <w:rFonts w:ascii="Times New Roman" w:hAnsi="Times New Roman" w:cs="Times New Roman"/>
          <w:sz w:val="24"/>
          <w:szCs w:val="24"/>
        </w:rPr>
        <w:t>Tada dolazi do hemijske i fizičke reakcije između supstance</w:t>
      </w:r>
      <w:r w:rsidR="00D414E9">
        <w:rPr>
          <w:rFonts w:ascii="Times New Roman" w:hAnsi="Times New Roman" w:cs="Times New Roman"/>
          <w:sz w:val="24"/>
          <w:szCs w:val="24"/>
        </w:rPr>
        <w:t>,</w:t>
      </w:r>
      <w:r w:rsidR="001F3220" w:rsidRPr="00931247">
        <w:rPr>
          <w:rFonts w:ascii="Times New Roman" w:hAnsi="Times New Roman" w:cs="Times New Roman"/>
          <w:sz w:val="24"/>
          <w:szCs w:val="24"/>
        </w:rPr>
        <w:t xml:space="preserve"> koja se određuje i stacionarne faze uz zadržavanje supstance</w:t>
      </w:r>
      <w:r w:rsidR="00D414E9">
        <w:rPr>
          <w:rFonts w:ascii="Times New Roman" w:hAnsi="Times New Roman" w:cs="Times New Roman"/>
          <w:sz w:val="24"/>
          <w:szCs w:val="24"/>
        </w:rPr>
        <w:t>,</w:t>
      </w:r>
      <w:r w:rsidR="001F3220" w:rsidRPr="00931247">
        <w:rPr>
          <w:rFonts w:ascii="Times New Roman" w:hAnsi="Times New Roman" w:cs="Times New Roman"/>
          <w:sz w:val="24"/>
          <w:szCs w:val="24"/>
        </w:rPr>
        <w:t xml:space="preserve"> koja se određuje. Vreme </w:t>
      </w:r>
      <w:r w:rsidR="00931247" w:rsidRPr="00931247">
        <w:rPr>
          <w:rFonts w:ascii="Times New Roman" w:hAnsi="Times New Roman" w:cs="Times New Roman"/>
          <w:sz w:val="24"/>
          <w:szCs w:val="24"/>
        </w:rPr>
        <w:t xml:space="preserve">za koje supstanca dođe do kraja kolone (eluira) </w:t>
      </w:r>
      <w:r w:rsidR="00D414E9">
        <w:rPr>
          <w:rFonts w:ascii="Times New Roman" w:hAnsi="Times New Roman" w:cs="Times New Roman"/>
          <w:sz w:val="24"/>
          <w:szCs w:val="24"/>
        </w:rPr>
        <w:t xml:space="preserve">se naziva retenciono vreme i </w:t>
      </w:r>
      <w:r w:rsidR="00931247" w:rsidRPr="00931247">
        <w:rPr>
          <w:rFonts w:ascii="Times New Roman" w:hAnsi="Times New Roman" w:cs="Times New Roman"/>
          <w:sz w:val="24"/>
          <w:szCs w:val="24"/>
        </w:rPr>
        <w:t xml:space="preserve"> zavisi od vrste supstance koja se određuje. Tečnu, mobilnu, fazu mogu da čine različiti rastvarači, od onih sa visokim polaritetom, kao što su voda i metanol, do onih koji imaju veoma malu polarnost (heksan).</w:t>
      </w:r>
    </w:p>
    <w:p w:rsidR="00C864F7" w:rsidRPr="00C864F7" w:rsidRDefault="00F2734F" w:rsidP="00C864F7">
      <w:pPr>
        <w:pStyle w:val="NoSpacing"/>
        <w:spacing w:line="276" w:lineRule="auto"/>
        <w:ind w:firstLine="720"/>
        <w:jc w:val="both"/>
        <w:rPr>
          <w:rFonts w:ascii="Times New Roman" w:hAnsi="Times New Roman" w:cs="Times New Roman"/>
          <w:sz w:val="24"/>
          <w:szCs w:val="24"/>
        </w:rPr>
      </w:pPr>
      <w:r w:rsidRPr="00F2734F">
        <w:rPr>
          <w:rFonts w:ascii="Times New Roman" w:hAnsi="Times New Roman" w:cs="Times New Roman"/>
          <w:sz w:val="24"/>
          <w:szCs w:val="24"/>
        </w:rPr>
        <w:t>Povezivanje hromatograma sa različitim detektorima dovelo je do razvoja novih naučnih disciplina kao što su metabolomika, proteomija, genomika i dr. Metabolomika predstavlja sistematsko izučavanje hemijskih otisaka jedinstvenih i karakterističnih za ćelijske procese. To je izučavanje metaboličkih profila malih molekula. Skup svih metaboli</w:t>
      </w:r>
      <w:r w:rsidR="00D414E9">
        <w:rPr>
          <w:rFonts w:ascii="Times New Roman" w:hAnsi="Times New Roman" w:cs="Times New Roman"/>
          <w:sz w:val="24"/>
          <w:szCs w:val="24"/>
        </w:rPr>
        <w:t>ta u ćeliji, tkivu, organ</w:t>
      </w:r>
      <w:r w:rsidRPr="00F2734F">
        <w:rPr>
          <w:rFonts w:ascii="Times New Roman" w:hAnsi="Times New Roman" w:cs="Times New Roman"/>
          <w:sz w:val="24"/>
          <w:szCs w:val="24"/>
        </w:rPr>
        <w:t>u ili organizmu se naziva metabolom i oni predstavljaju krajnji produkt ćelijskih procesa. Ovi podaci pružaju trenutnu sliku stanja ćelijske fiziologije. Pored navedenog</w:t>
      </w:r>
      <w:r w:rsidR="00D414E9">
        <w:rPr>
          <w:rFonts w:ascii="Times New Roman" w:hAnsi="Times New Roman" w:cs="Times New Roman"/>
          <w:sz w:val="24"/>
          <w:szCs w:val="24"/>
        </w:rPr>
        <w:t>,</w:t>
      </w:r>
      <w:r w:rsidRPr="00F2734F">
        <w:rPr>
          <w:rFonts w:ascii="Times New Roman" w:hAnsi="Times New Roman" w:cs="Times New Roman"/>
          <w:sz w:val="24"/>
          <w:szCs w:val="24"/>
        </w:rPr>
        <w:t xml:space="preserve"> izučavanje proteomike i iRNK genske ekspresije daju potpunu informaciju o ćelijskim procesima. I</w:t>
      </w:r>
      <w:r w:rsidR="00D414E9">
        <w:rPr>
          <w:rFonts w:ascii="Times New Roman" w:hAnsi="Times New Roman" w:cs="Times New Roman"/>
          <w:sz w:val="24"/>
          <w:szCs w:val="24"/>
        </w:rPr>
        <w:t>n</w:t>
      </w:r>
      <w:r w:rsidRPr="00F2734F">
        <w:rPr>
          <w:rFonts w:ascii="Times New Roman" w:hAnsi="Times New Roman" w:cs="Times New Roman"/>
          <w:sz w:val="24"/>
          <w:szCs w:val="24"/>
        </w:rPr>
        <w:t xml:space="preserve">tegrisanjem metabolomike, </w:t>
      </w:r>
      <w:r w:rsidR="00D414E9">
        <w:rPr>
          <w:rFonts w:ascii="Times New Roman" w:hAnsi="Times New Roman" w:cs="Times New Roman"/>
          <w:sz w:val="24"/>
          <w:szCs w:val="24"/>
        </w:rPr>
        <w:t>proteomike i transkriptomike dobiće se kompletna slika</w:t>
      </w:r>
      <w:r w:rsidRPr="00C864F7">
        <w:rPr>
          <w:rFonts w:ascii="Times New Roman" w:hAnsi="Times New Roman" w:cs="Times New Roman"/>
          <w:sz w:val="24"/>
          <w:szCs w:val="24"/>
        </w:rPr>
        <w:t xml:space="preserve"> živog sistema, od nivoa ćelije do organizma u celini.</w:t>
      </w:r>
    </w:p>
    <w:p w:rsidR="00C864F7" w:rsidRPr="00C864F7" w:rsidRDefault="00C864F7" w:rsidP="00C864F7">
      <w:pPr>
        <w:pStyle w:val="NoSpacing"/>
        <w:spacing w:line="276" w:lineRule="auto"/>
        <w:ind w:firstLine="720"/>
        <w:jc w:val="both"/>
        <w:rPr>
          <w:rFonts w:ascii="Times New Roman" w:hAnsi="Times New Roman" w:cs="Times New Roman"/>
          <w:sz w:val="24"/>
          <w:szCs w:val="24"/>
        </w:rPr>
      </w:pPr>
      <w:r w:rsidRPr="00C864F7">
        <w:rPr>
          <w:rFonts w:ascii="Times New Roman" w:hAnsi="Times New Roman" w:cs="Times New Roman"/>
          <w:sz w:val="24"/>
          <w:szCs w:val="24"/>
        </w:rPr>
        <w:t xml:space="preserve">Dobijeni rezultat se naziva hromatogram. Hromatogram omogućava kvalitativnu i kvantitativnu analizu dobijenih podataka. </w:t>
      </w:r>
    </w:p>
    <w:p w:rsidR="00F2734F" w:rsidRPr="00F2734F" w:rsidRDefault="00F2734F" w:rsidP="00C864F7">
      <w:pPr>
        <w:pStyle w:val="NoSpacing"/>
        <w:spacing w:line="276" w:lineRule="auto"/>
        <w:jc w:val="both"/>
        <w:rPr>
          <w:rFonts w:ascii="Times New Roman" w:hAnsi="Times New Roman" w:cs="Times New Roman"/>
          <w:sz w:val="24"/>
          <w:szCs w:val="24"/>
        </w:rPr>
      </w:pPr>
    </w:p>
    <w:p w:rsidR="00C70C39" w:rsidRDefault="00C70C39" w:rsidP="007211D7">
      <w:pPr>
        <w:pStyle w:val="NoSpacing"/>
        <w:rPr>
          <w:rFonts w:ascii="Times New Roman" w:hAnsi="Times New Roman" w:cs="Times New Roman"/>
          <w:sz w:val="24"/>
          <w:szCs w:val="24"/>
        </w:rPr>
      </w:pPr>
    </w:p>
    <w:p w:rsidR="003C56B2" w:rsidRDefault="003C56B2" w:rsidP="000C2D0C">
      <w:r w:rsidRPr="003E0E8B">
        <w:rPr>
          <w:rFonts w:ascii="Times New Roman" w:hAnsi="Times New Roman" w:cs="Times New Roman"/>
          <w:noProof/>
          <w:color w:val="FF0000"/>
          <w:sz w:val="24"/>
          <w:szCs w:val="24"/>
        </w:rPr>
        <w:drawing>
          <wp:inline distT="0" distB="0" distL="0" distR="0">
            <wp:extent cx="3657600" cy="1828800"/>
            <wp:effectExtent l="19050" t="19050" r="19050" b="19050"/>
            <wp:docPr id="9" name="Picture 12" descr="1134px-Gas_chromatograph-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1134px-Gas_chromatograph-vector"/>
                    <pic:cNvPicPr>
                      <a:picLocks noChangeAspect="1" noChangeArrowheads="1"/>
                    </pic:cNvPicPr>
                  </pic:nvPicPr>
                  <pic:blipFill>
                    <a:blip r:embed="rId45" cstate="print"/>
                    <a:srcRect/>
                    <a:stretch>
                      <a:fillRect/>
                    </a:stretch>
                  </pic:blipFill>
                  <pic:spPr bwMode="auto">
                    <a:xfrm>
                      <a:off x="0" y="0"/>
                      <a:ext cx="3657600" cy="1828800"/>
                    </a:xfrm>
                    <a:prstGeom prst="rect">
                      <a:avLst/>
                    </a:prstGeom>
                    <a:noFill/>
                    <a:ln w="9525">
                      <a:solidFill>
                        <a:schemeClr val="tx2">
                          <a:lumMod val="50000"/>
                        </a:schemeClr>
                      </a:solidFill>
                      <a:miter lim="800000"/>
                      <a:headEnd/>
                      <a:tailEnd/>
                    </a:ln>
                  </pic:spPr>
                </pic:pic>
              </a:graphicData>
            </a:graphic>
          </wp:inline>
        </w:drawing>
      </w:r>
      <w:r w:rsidR="000C2D0C" w:rsidRPr="003E0E8B">
        <w:t xml:space="preserve"> </w:t>
      </w:r>
      <w:r w:rsidR="000C2D0C" w:rsidRPr="003E0E8B">
        <w:rPr>
          <w:noProof/>
        </w:rPr>
        <w:drawing>
          <wp:inline distT="0" distB="0" distL="0" distR="0">
            <wp:extent cx="1943100" cy="1457326"/>
            <wp:effectExtent l="19050" t="0" r="0" b="0"/>
            <wp:docPr id="62" name="Picture 42" descr="Ð ÐµÐ·ÑÐ»ÑÐ°Ñ ÑÐ»Ð¸ÐºÐ° Ð·Ð° gas chromato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Ð ÐµÐ·ÑÐ»ÑÐ°Ñ ÑÐ»Ð¸ÐºÐ° Ð·Ð° gas chromatograph"/>
                    <pic:cNvPicPr>
                      <a:picLocks noChangeAspect="1" noChangeArrowheads="1"/>
                    </pic:cNvPicPr>
                  </pic:nvPicPr>
                  <pic:blipFill>
                    <a:blip r:embed="rId46" cstate="print"/>
                    <a:srcRect/>
                    <a:stretch>
                      <a:fillRect/>
                    </a:stretch>
                  </pic:blipFill>
                  <pic:spPr bwMode="auto">
                    <a:xfrm>
                      <a:off x="0" y="0"/>
                      <a:ext cx="1943100" cy="1457326"/>
                    </a:xfrm>
                    <a:prstGeom prst="rect">
                      <a:avLst/>
                    </a:prstGeom>
                    <a:noFill/>
                    <a:ln w="9525">
                      <a:noFill/>
                      <a:miter lim="800000"/>
                      <a:headEnd/>
                      <a:tailEnd/>
                    </a:ln>
                  </pic:spPr>
                </pic:pic>
              </a:graphicData>
            </a:graphic>
          </wp:inline>
        </w:drawing>
      </w:r>
    </w:p>
    <w:p w:rsidR="00931247" w:rsidRPr="003E0E8B" w:rsidRDefault="00931247" w:rsidP="000C2D0C">
      <w:pPr>
        <w:rPr>
          <w:rFonts w:ascii="Times New Roman" w:hAnsi="Times New Roman" w:cs="Times New Roman"/>
          <w:color w:val="FF0000"/>
          <w:sz w:val="24"/>
          <w:szCs w:val="24"/>
        </w:rPr>
      </w:pPr>
    </w:p>
    <w:p w:rsidR="00C70C39" w:rsidRPr="003E0E8B" w:rsidRDefault="00426192" w:rsidP="008B58A5">
      <w:r w:rsidRPr="003E0E8B">
        <w:rPr>
          <w:noProof/>
        </w:rPr>
        <w:lastRenderedPageBreak/>
        <w:drawing>
          <wp:inline distT="0" distB="0" distL="0" distR="0">
            <wp:extent cx="3657600" cy="2130015"/>
            <wp:effectExtent l="19050" t="0" r="0" b="0"/>
            <wp:docPr id="60" name="Picture 36" descr="Ð¡ÑÐ¾Ð´Ð½Ð° ÑÐ»Ð¸Ðº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Ð¡ÑÐ¾Ð´Ð½Ð° ÑÐ»Ð¸ÐºÐ°"/>
                    <pic:cNvPicPr>
                      <a:picLocks noChangeAspect="1" noChangeArrowheads="1"/>
                    </pic:cNvPicPr>
                  </pic:nvPicPr>
                  <pic:blipFill>
                    <a:blip r:embed="rId47" cstate="print"/>
                    <a:srcRect/>
                    <a:stretch>
                      <a:fillRect/>
                    </a:stretch>
                  </pic:blipFill>
                  <pic:spPr bwMode="auto">
                    <a:xfrm>
                      <a:off x="0" y="0"/>
                      <a:ext cx="3661770" cy="2132443"/>
                    </a:xfrm>
                    <a:prstGeom prst="rect">
                      <a:avLst/>
                    </a:prstGeom>
                    <a:noFill/>
                    <a:ln w="9525">
                      <a:noFill/>
                      <a:miter lim="800000"/>
                      <a:headEnd/>
                      <a:tailEnd/>
                    </a:ln>
                  </pic:spPr>
                </pic:pic>
              </a:graphicData>
            </a:graphic>
          </wp:inline>
        </w:drawing>
      </w:r>
      <w:r w:rsidR="000C2D0C" w:rsidRPr="003E0E8B">
        <w:t xml:space="preserve"> </w:t>
      </w:r>
      <w:r w:rsidR="000C2D0C" w:rsidRPr="003E0E8B">
        <w:rPr>
          <w:noProof/>
        </w:rPr>
        <w:drawing>
          <wp:inline distT="0" distB="0" distL="0" distR="0">
            <wp:extent cx="2028825" cy="2028825"/>
            <wp:effectExtent l="19050" t="0" r="9525" b="0"/>
            <wp:docPr id="61" name="Picture 39" descr="Ð¡ÑÐ¾Ð´Ð½Ð° ÑÐ»Ð¸Ðº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Ð¡ÑÐ¾Ð´Ð½Ð° ÑÐ»Ð¸ÐºÐ°"/>
                    <pic:cNvPicPr>
                      <a:picLocks noChangeAspect="1" noChangeArrowheads="1"/>
                    </pic:cNvPicPr>
                  </pic:nvPicPr>
                  <pic:blipFill>
                    <a:blip r:embed="rId48" cstate="print"/>
                    <a:srcRect/>
                    <a:stretch>
                      <a:fillRect/>
                    </a:stretch>
                  </pic:blipFill>
                  <pic:spPr bwMode="auto">
                    <a:xfrm>
                      <a:off x="0" y="0"/>
                      <a:ext cx="2028825" cy="2028825"/>
                    </a:xfrm>
                    <a:prstGeom prst="rect">
                      <a:avLst/>
                    </a:prstGeom>
                    <a:noFill/>
                    <a:ln w="9525">
                      <a:noFill/>
                      <a:miter lim="800000"/>
                      <a:headEnd/>
                      <a:tailEnd/>
                    </a:ln>
                  </pic:spPr>
                </pic:pic>
              </a:graphicData>
            </a:graphic>
          </wp:inline>
        </w:drawing>
      </w:r>
    </w:p>
    <w:p w:rsidR="00233A29" w:rsidRPr="003E0E8B" w:rsidRDefault="00233A29" w:rsidP="00204973">
      <w:pPr>
        <w:pStyle w:val="NoSpacing"/>
        <w:jc w:val="center"/>
        <w:rPr>
          <w:rFonts w:ascii="Times New Roman" w:hAnsi="Times New Roman" w:cs="Times New Roman"/>
          <w:color w:val="FF0000"/>
          <w:sz w:val="24"/>
          <w:szCs w:val="24"/>
        </w:rPr>
      </w:pPr>
      <w:r w:rsidRPr="003E0E8B">
        <w:rPr>
          <w:noProof/>
        </w:rPr>
        <w:drawing>
          <wp:inline distT="0" distB="0" distL="0" distR="0">
            <wp:extent cx="5562600" cy="2464057"/>
            <wp:effectExtent l="0" t="0" r="0" b="0"/>
            <wp:docPr id="63" name="Picture 45" descr="Ð¡ÑÐ¾Ð´Ð½Ð° ÑÐ»Ð¸Ðº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Ð¡ÑÐ¾Ð´Ð½Ð° ÑÐ»Ð¸ÐºÐ°"/>
                    <pic:cNvPicPr>
                      <a:picLocks noChangeAspect="1" noChangeArrowheads="1"/>
                    </pic:cNvPicPr>
                  </pic:nvPicPr>
                  <pic:blipFill>
                    <a:blip r:embed="rId49" cstate="print"/>
                    <a:srcRect/>
                    <a:stretch>
                      <a:fillRect/>
                    </a:stretch>
                  </pic:blipFill>
                  <pic:spPr bwMode="auto">
                    <a:xfrm>
                      <a:off x="0" y="0"/>
                      <a:ext cx="5562600" cy="2464057"/>
                    </a:xfrm>
                    <a:prstGeom prst="rect">
                      <a:avLst/>
                    </a:prstGeom>
                    <a:noFill/>
                    <a:ln w="9525">
                      <a:noFill/>
                      <a:miter lim="800000"/>
                      <a:headEnd/>
                      <a:tailEnd/>
                    </a:ln>
                  </pic:spPr>
                </pic:pic>
              </a:graphicData>
            </a:graphic>
          </wp:inline>
        </w:drawing>
      </w:r>
    </w:p>
    <w:p w:rsidR="008B58A5" w:rsidRDefault="008B58A5" w:rsidP="00204973">
      <w:pPr>
        <w:pStyle w:val="NoSpacing"/>
        <w:jc w:val="center"/>
        <w:rPr>
          <w:rFonts w:ascii="Times New Roman" w:hAnsi="Times New Roman" w:cs="Times New Roman"/>
          <w:sz w:val="24"/>
          <w:szCs w:val="24"/>
        </w:rPr>
      </w:pPr>
    </w:p>
    <w:p w:rsidR="00204973" w:rsidRPr="003E0E8B" w:rsidRDefault="008B58A5" w:rsidP="00204973">
      <w:pPr>
        <w:pStyle w:val="NoSpacing"/>
        <w:jc w:val="center"/>
        <w:rPr>
          <w:rFonts w:ascii="Times New Roman" w:hAnsi="Times New Roman" w:cs="Times New Roman"/>
          <w:sz w:val="24"/>
          <w:szCs w:val="24"/>
        </w:rPr>
      </w:pPr>
      <w:r>
        <w:rPr>
          <w:rFonts w:ascii="Times New Roman" w:hAnsi="Times New Roman" w:cs="Times New Roman"/>
          <w:sz w:val="24"/>
          <w:szCs w:val="24"/>
        </w:rPr>
        <w:t xml:space="preserve">Slika 23: </w:t>
      </w:r>
      <w:r w:rsidR="00233A29" w:rsidRPr="003E0E8B">
        <w:rPr>
          <w:rFonts w:ascii="Times New Roman" w:hAnsi="Times New Roman" w:cs="Times New Roman"/>
          <w:sz w:val="24"/>
          <w:szCs w:val="24"/>
        </w:rPr>
        <w:t>HPLC sa MS-detektorom šema</w:t>
      </w:r>
    </w:p>
    <w:p w:rsidR="00204973" w:rsidRPr="003E0E8B" w:rsidRDefault="00204973" w:rsidP="00204973">
      <w:pPr>
        <w:pStyle w:val="NoSpacing"/>
        <w:jc w:val="center"/>
        <w:rPr>
          <w:rFonts w:ascii="Times New Roman" w:hAnsi="Times New Roman" w:cs="Times New Roman"/>
          <w:sz w:val="24"/>
          <w:szCs w:val="24"/>
        </w:rPr>
      </w:pPr>
    </w:p>
    <w:p w:rsidR="00C864F7" w:rsidRPr="003E0E8B" w:rsidRDefault="00C864F7" w:rsidP="000C2D0C">
      <w:pPr>
        <w:pStyle w:val="NoSpacing"/>
        <w:spacing w:line="276" w:lineRule="auto"/>
        <w:ind w:firstLine="720"/>
        <w:jc w:val="both"/>
        <w:rPr>
          <w:rFonts w:ascii="Times New Roman" w:hAnsi="Times New Roman" w:cs="Times New Roman"/>
          <w:color w:val="FF0000"/>
          <w:sz w:val="24"/>
          <w:szCs w:val="24"/>
        </w:rPr>
      </w:pPr>
    </w:p>
    <w:p w:rsidR="00457085" w:rsidRPr="003E0E8B" w:rsidRDefault="003C56B2" w:rsidP="001C41A1">
      <w:pPr>
        <w:pStyle w:val="NoSpacing"/>
        <w:spacing w:line="276" w:lineRule="auto"/>
        <w:ind w:firstLine="720"/>
        <w:jc w:val="both"/>
        <w:rPr>
          <w:rFonts w:ascii="Times New Roman" w:hAnsi="Times New Roman" w:cs="Times New Roman"/>
          <w:color w:val="FF0000"/>
          <w:sz w:val="24"/>
          <w:szCs w:val="24"/>
        </w:rPr>
      </w:pPr>
      <w:r w:rsidRPr="001C41A1">
        <w:rPr>
          <w:rFonts w:ascii="Times New Roman" w:hAnsi="Times New Roman" w:cs="Times New Roman"/>
          <w:sz w:val="24"/>
          <w:szCs w:val="24"/>
        </w:rPr>
        <w:t>Tankoslojna hromatografija (TLC)</w:t>
      </w:r>
      <w:r w:rsidR="00756DB8" w:rsidRPr="001C41A1">
        <w:rPr>
          <w:rFonts w:ascii="Times New Roman" w:hAnsi="Times New Roman" w:cs="Times New Roman"/>
          <w:sz w:val="24"/>
          <w:szCs w:val="24"/>
        </w:rPr>
        <w:t xml:space="preserve"> - </w:t>
      </w:r>
      <w:r w:rsidRPr="001C41A1">
        <w:rPr>
          <w:rFonts w:ascii="Times New Roman" w:hAnsi="Times New Roman" w:cs="Times New Roman"/>
          <w:sz w:val="24"/>
          <w:szCs w:val="24"/>
        </w:rPr>
        <w:t xml:space="preserve"> je hromatografska metoda </w:t>
      </w:r>
      <w:r w:rsidR="001C41A1" w:rsidRPr="001C41A1">
        <w:rPr>
          <w:rFonts w:ascii="Times New Roman" w:hAnsi="Times New Roman" w:cs="Times New Roman"/>
          <w:sz w:val="24"/>
          <w:szCs w:val="24"/>
        </w:rPr>
        <w:t xml:space="preserve">u kojoj se </w:t>
      </w:r>
      <w:r w:rsidRPr="001C41A1">
        <w:rPr>
          <w:rFonts w:ascii="Times New Roman" w:hAnsi="Times New Roman" w:cs="Times New Roman"/>
          <w:sz w:val="24"/>
          <w:szCs w:val="24"/>
        </w:rPr>
        <w:t xml:space="preserve">koristi tanki sloj </w:t>
      </w:r>
      <w:r w:rsidR="001C41A1" w:rsidRPr="001C41A1">
        <w:rPr>
          <w:rFonts w:ascii="Times New Roman" w:hAnsi="Times New Roman" w:cs="Times New Roman"/>
          <w:sz w:val="24"/>
          <w:szCs w:val="24"/>
        </w:rPr>
        <w:t>apsorbujućeg materijala  debljine 0,1</w:t>
      </w:r>
      <w:r w:rsidRPr="001C41A1">
        <w:rPr>
          <w:rFonts w:ascii="Times New Roman" w:hAnsi="Times New Roman" w:cs="Times New Roman"/>
          <w:sz w:val="24"/>
          <w:szCs w:val="24"/>
        </w:rPr>
        <w:t xml:space="preserve"> – 0,25 mm</w:t>
      </w:r>
      <w:r w:rsidR="001C41A1" w:rsidRPr="001C41A1">
        <w:rPr>
          <w:rFonts w:ascii="Times New Roman" w:hAnsi="Times New Roman" w:cs="Times New Roman"/>
          <w:sz w:val="24"/>
          <w:szCs w:val="24"/>
        </w:rPr>
        <w:t xml:space="preserve"> (</w:t>
      </w:r>
      <w:r w:rsidRPr="001C41A1">
        <w:rPr>
          <w:rFonts w:ascii="Times New Roman" w:hAnsi="Times New Roman" w:cs="Times New Roman"/>
          <w:sz w:val="24"/>
          <w:szCs w:val="24"/>
        </w:rPr>
        <w:t>silikagel, aluminijum oksid ili celuloza</w:t>
      </w:r>
      <w:r w:rsidR="001C41A1" w:rsidRPr="001C41A1">
        <w:rPr>
          <w:rFonts w:ascii="Times New Roman" w:hAnsi="Times New Roman" w:cs="Times New Roman"/>
          <w:sz w:val="24"/>
          <w:szCs w:val="24"/>
        </w:rPr>
        <w:t>)</w:t>
      </w:r>
      <w:r w:rsidRPr="001C41A1">
        <w:rPr>
          <w:rFonts w:ascii="Times New Roman" w:hAnsi="Times New Roman" w:cs="Times New Roman"/>
          <w:sz w:val="24"/>
          <w:szCs w:val="24"/>
        </w:rPr>
        <w:t>, koji se nanosi na nosač.</w:t>
      </w:r>
      <w:r w:rsidRPr="003E0E8B">
        <w:rPr>
          <w:rFonts w:ascii="Times New Roman" w:hAnsi="Times New Roman" w:cs="Times New Roman"/>
          <w:color w:val="FF0000"/>
          <w:sz w:val="24"/>
          <w:szCs w:val="24"/>
        </w:rPr>
        <w:t xml:space="preserve"> </w:t>
      </w:r>
      <w:r w:rsidR="001C41A1" w:rsidRPr="001C41A1">
        <w:rPr>
          <w:rFonts w:ascii="Times New Roman" w:hAnsi="Times New Roman" w:cs="Times New Roman"/>
          <w:sz w:val="24"/>
          <w:szCs w:val="24"/>
        </w:rPr>
        <w:t>Uzorak se u obliku kapljice nanosi na površinu pločice. Pločica se stavlja u komoru na čijem dnu se nalazi rastvarač</w:t>
      </w:r>
      <w:r w:rsidR="0062210A">
        <w:rPr>
          <w:rFonts w:ascii="Times New Roman" w:hAnsi="Times New Roman" w:cs="Times New Roman"/>
          <w:sz w:val="24"/>
          <w:szCs w:val="24"/>
        </w:rPr>
        <w:t>,</w:t>
      </w:r>
      <w:r w:rsidR="001C41A1" w:rsidRPr="001C41A1">
        <w:rPr>
          <w:rFonts w:ascii="Times New Roman" w:hAnsi="Times New Roman" w:cs="Times New Roman"/>
          <w:sz w:val="24"/>
          <w:szCs w:val="24"/>
        </w:rPr>
        <w:t xml:space="preserve"> koji kapilarnim silama prolazi noseći sa sobom delove uzorka</w:t>
      </w:r>
      <w:r w:rsidR="0062210A">
        <w:rPr>
          <w:rFonts w:ascii="Times New Roman" w:hAnsi="Times New Roman" w:cs="Times New Roman"/>
          <w:sz w:val="24"/>
          <w:szCs w:val="24"/>
        </w:rPr>
        <w:t>,</w:t>
      </w:r>
      <w:r w:rsidR="001C41A1" w:rsidRPr="001C41A1">
        <w:rPr>
          <w:rFonts w:ascii="Times New Roman" w:hAnsi="Times New Roman" w:cs="Times New Roman"/>
          <w:sz w:val="24"/>
          <w:szCs w:val="24"/>
        </w:rPr>
        <w:t xml:space="preserve"> koji se </w:t>
      </w:r>
      <w:r w:rsidRPr="001C41A1">
        <w:rPr>
          <w:rFonts w:ascii="Times New Roman" w:hAnsi="Times New Roman" w:cs="Times New Roman"/>
          <w:sz w:val="24"/>
          <w:szCs w:val="24"/>
        </w:rPr>
        <w:t>raspodeljuju na različitim udaljenostima na ploči</w:t>
      </w:r>
      <w:r w:rsidR="001C41A1" w:rsidRPr="001C41A1">
        <w:rPr>
          <w:rFonts w:ascii="Times New Roman" w:hAnsi="Times New Roman" w:cs="Times New Roman"/>
          <w:sz w:val="24"/>
          <w:szCs w:val="24"/>
        </w:rPr>
        <w:t>.</w:t>
      </w:r>
      <w:r w:rsidRPr="003E0E8B">
        <w:rPr>
          <w:rFonts w:ascii="Times New Roman" w:hAnsi="Times New Roman" w:cs="Times New Roman"/>
          <w:color w:val="FF0000"/>
          <w:sz w:val="24"/>
          <w:szCs w:val="24"/>
        </w:rPr>
        <w:t xml:space="preserve"> </w:t>
      </w:r>
    </w:p>
    <w:p w:rsidR="000C2D0C" w:rsidRPr="003E0E8B" w:rsidRDefault="000C2D0C" w:rsidP="000C2D0C">
      <w:pPr>
        <w:pStyle w:val="NoSpacing"/>
        <w:spacing w:line="276" w:lineRule="auto"/>
        <w:ind w:firstLine="720"/>
        <w:jc w:val="both"/>
        <w:rPr>
          <w:rFonts w:ascii="Times New Roman" w:hAnsi="Times New Roman" w:cs="Times New Roman"/>
          <w:color w:val="FF0000"/>
          <w:sz w:val="24"/>
          <w:szCs w:val="24"/>
        </w:rPr>
      </w:pPr>
    </w:p>
    <w:p w:rsidR="003C56B2" w:rsidRPr="003E0E8B" w:rsidRDefault="003C56B2" w:rsidP="00457085">
      <w:pPr>
        <w:jc w:val="center"/>
        <w:rPr>
          <w:rFonts w:ascii="Times New Roman" w:hAnsi="Times New Roman" w:cs="Times New Roman"/>
          <w:color w:val="FF0000"/>
          <w:sz w:val="24"/>
          <w:szCs w:val="24"/>
        </w:rPr>
      </w:pPr>
      <w:r w:rsidRPr="003E0E8B">
        <w:rPr>
          <w:rFonts w:ascii="Times New Roman" w:hAnsi="Times New Roman" w:cs="Times New Roman"/>
          <w:noProof/>
          <w:color w:val="FF0000"/>
          <w:sz w:val="24"/>
          <w:szCs w:val="24"/>
        </w:rPr>
        <w:drawing>
          <wp:inline distT="0" distB="0" distL="0" distR="0">
            <wp:extent cx="5558152" cy="933450"/>
            <wp:effectExtent l="0" t="0" r="4448" b="0"/>
            <wp:docPr id="21" name="Picture 14" descr="933px-Tlc_sequ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933px-Tlc_sequence"/>
                    <pic:cNvPicPr>
                      <a:picLocks noChangeAspect="1" noChangeArrowheads="1"/>
                    </pic:cNvPicPr>
                  </pic:nvPicPr>
                  <pic:blipFill>
                    <a:blip r:embed="rId50" cstate="print"/>
                    <a:srcRect/>
                    <a:stretch>
                      <a:fillRect/>
                    </a:stretch>
                  </pic:blipFill>
                  <pic:spPr bwMode="auto">
                    <a:xfrm>
                      <a:off x="0" y="0"/>
                      <a:ext cx="5570273" cy="935486"/>
                    </a:xfrm>
                    <a:prstGeom prst="rect">
                      <a:avLst/>
                    </a:prstGeom>
                    <a:noFill/>
                    <a:ln w="9525">
                      <a:noFill/>
                      <a:miter lim="800000"/>
                      <a:headEnd/>
                      <a:tailEnd/>
                    </a:ln>
                  </pic:spPr>
                </pic:pic>
              </a:graphicData>
            </a:graphic>
          </wp:inline>
        </w:drawing>
      </w:r>
    </w:p>
    <w:p w:rsidR="001C41A1" w:rsidRDefault="008B58A5" w:rsidP="001C41A1">
      <w:pPr>
        <w:jc w:val="center"/>
        <w:rPr>
          <w:rFonts w:ascii="Times New Roman" w:hAnsi="Times New Roman" w:cs="Times New Roman"/>
          <w:sz w:val="24"/>
          <w:szCs w:val="24"/>
        </w:rPr>
      </w:pPr>
      <w:r>
        <w:rPr>
          <w:rFonts w:ascii="Times New Roman" w:hAnsi="Times New Roman" w:cs="Times New Roman"/>
          <w:sz w:val="24"/>
          <w:szCs w:val="24"/>
        </w:rPr>
        <w:t xml:space="preserve">Slika 24: </w:t>
      </w:r>
      <w:r w:rsidR="000C2D0C" w:rsidRPr="003E0E8B">
        <w:rPr>
          <w:rFonts w:ascii="Times New Roman" w:hAnsi="Times New Roman" w:cs="Times New Roman"/>
          <w:sz w:val="24"/>
          <w:szCs w:val="24"/>
        </w:rPr>
        <w:t>Razdvajanje kod tankoslojne hromatografije</w:t>
      </w:r>
    </w:p>
    <w:p w:rsidR="000C7158" w:rsidRPr="00466049" w:rsidRDefault="00031A9E" w:rsidP="00466049">
      <w:pPr>
        <w:rPr>
          <w:rFonts w:ascii="Times New Roman" w:hAnsi="Times New Roman" w:cs="Times New Roman"/>
          <w:sz w:val="24"/>
          <w:szCs w:val="24"/>
        </w:rPr>
      </w:pPr>
      <w:r w:rsidRPr="00466049">
        <w:rPr>
          <w:rFonts w:ascii="Times New Roman" w:hAnsi="Times New Roman" w:cs="Times New Roman"/>
          <w:b/>
          <w:sz w:val="24"/>
          <w:szCs w:val="24"/>
        </w:rPr>
        <w:lastRenderedPageBreak/>
        <w:t>Imunohemij</w:t>
      </w:r>
      <w:r w:rsidR="00F16631" w:rsidRPr="00466049">
        <w:rPr>
          <w:rFonts w:ascii="Times New Roman" w:hAnsi="Times New Roman" w:cs="Times New Roman"/>
          <w:b/>
          <w:sz w:val="24"/>
          <w:szCs w:val="24"/>
        </w:rPr>
        <w:t xml:space="preserve">ske metode </w:t>
      </w:r>
    </w:p>
    <w:p w:rsidR="003003D9" w:rsidRDefault="00466049" w:rsidP="00466049">
      <w:pPr>
        <w:pStyle w:val="NoSpacing"/>
        <w:ind w:firstLine="720"/>
        <w:jc w:val="both"/>
        <w:rPr>
          <w:rFonts w:ascii="Times New Roman" w:hAnsi="Times New Roman" w:cs="Times New Roman"/>
          <w:sz w:val="24"/>
          <w:szCs w:val="24"/>
        </w:rPr>
      </w:pPr>
      <w:r w:rsidRPr="00F10C22">
        <w:rPr>
          <w:rFonts w:ascii="Times New Roman" w:hAnsi="Times New Roman" w:cs="Times New Roman"/>
          <w:sz w:val="24"/>
          <w:szCs w:val="24"/>
        </w:rPr>
        <w:t>Imunohemijskim metodama se određuje količina a</w:t>
      </w:r>
      <w:r w:rsidR="0062210A" w:rsidRPr="00F10C22">
        <w:rPr>
          <w:rFonts w:ascii="Times New Roman" w:hAnsi="Times New Roman" w:cs="Times New Roman"/>
          <w:sz w:val="24"/>
          <w:szCs w:val="24"/>
        </w:rPr>
        <w:t>n</w:t>
      </w:r>
      <w:r w:rsidRPr="00F10C22">
        <w:rPr>
          <w:rFonts w:ascii="Times New Roman" w:hAnsi="Times New Roman" w:cs="Times New Roman"/>
          <w:sz w:val="24"/>
          <w:szCs w:val="24"/>
        </w:rPr>
        <w:t>titela ili antigena u određenom uzorku. Specifična povezanost antitela i antigena, kao i usavršavanje metoda za prepoznavanje, purifikovanje, detekciju i obeležavanje antitela i antigena i metoda za proizvodnju monoklonskih antitela dovela je do široke upotrebe ovih metoda u različitim granama veterinarske medicine. Reakcija antitelo-antigen se može videti pa samim tim i izmeriti ukoliko se na određeni način vizualizuje. Vrsta</w:t>
      </w:r>
      <w:r w:rsidR="00AC0AAC" w:rsidRPr="00F10C22">
        <w:rPr>
          <w:rFonts w:ascii="Times New Roman" w:hAnsi="Times New Roman" w:cs="Times New Roman"/>
          <w:sz w:val="24"/>
          <w:szCs w:val="24"/>
        </w:rPr>
        <w:t xml:space="preserve"> </w:t>
      </w:r>
      <w:r w:rsidR="000D2125" w:rsidRPr="00F10C22">
        <w:rPr>
          <w:rFonts w:ascii="Times New Roman" w:hAnsi="Times New Roman" w:cs="Times New Roman"/>
          <w:sz w:val="24"/>
          <w:szCs w:val="24"/>
        </w:rPr>
        <w:t>metode</w:t>
      </w:r>
      <w:r w:rsidR="00AC0AAC" w:rsidRPr="00F10C22">
        <w:rPr>
          <w:rFonts w:ascii="Times New Roman" w:hAnsi="Times New Roman" w:cs="Times New Roman"/>
          <w:sz w:val="24"/>
          <w:szCs w:val="24"/>
        </w:rPr>
        <w:t xml:space="preserve"> </w:t>
      </w:r>
      <w:r w:rsidR="000D2125" w:rsidRPr="00F10C22">
        <w:rPr>
          <w:rFonts w:ascii="Times New Roman" w:hAnsi="Times New Roman" w:cs="Times New Roman"/>
          <w:sz w:val="24"/>
          <w:szCs w:val="24"/>
        </w:rPr>
        <w:t>zavisi</w:t>
      </w:r>
      <w:r w:rsidR="00AC0AAC" w:rsidRPr="00F10C22">
        <w:rPr>
          <w:rFonts w:ascii="Times New Roman" w:hAnsi="Times New Roman" w:cs="Times New Roman"/>
          <w:sz w:val="24"/>
          <w:szCs w:val="24"/>
        </w:rPr>
        <w:t xml:space="preserve"> </w:t>
      </w:r>
      <w:r w:rsidR="000D2125" w:rsidRPr="00F10C22">
        <w:rPr>
          <w:rFonts w:ascii="Times New Roman" w:hAnsi="Times New Roman" w:cs="Times New Roman"/>
          <w:sz w:val="24"/>
          <w:szCs w:val="24"/>
        </w:rPr>
        <w:t>od</w:t>
      </w:r>
      <w:r w:rsidR="00AC0AAC" w:rsidRPr="00F10C22">
        <w:rPr>
          <w:rFonts w:ascii="Times New Roman" w:hAnsi="Times New Roman" w:cs="Times New Roman"/>
          <w:sz w:val="24"/>
          <w:szCs w:val="24"/>
        </w:rPr>
        <w:t xml:space="preserve"> </w:t>
      </w:r>
      <w:r w:rsidR="000D2125" w:rsidRPr="00F10C22">
        <w:rPr>
          <w:rFonts w:ascii="Times New Roman" w:hAnsi="Times New Roman" w:cs="Times New Roman"/>
          <w:sz w:val="24"/>
          <w:szCs w:val="24"/>
        </w:rPr>
        <w:t>karakteristika</w:t>
      </w:r>
      <w:r w:rsidR="00AC0AAC" w:rsidRPr="00F10C22">
        <w:rPr>
          <w:rFonts w:ascii="Times New Roman" w:hAnsi="Times New Roman" w:cs="Times New Roman"/>
          <w:sz w:val="24"/>
          <w:szCs w:val="24"/>
        </w:rPr>
        <w:t xml:space="preserve"> </w:t>
      </w:r>
      <w:r w:rsidR="000D2125" w:rsidRPr="00F10C22">
        <w:rPr>
          <w:rFonts w:ascii="Times New Roman" w:hAnsi="Times New Roman" w:cs="Times New Roman"/>
          <w:sz w:val="24"/>
          <w:szCs w:val="24"/>
        </w:rPr>
        <w:t>antigena</w:t>
      </w:r>
      <w:r w:rsidR="00AC0AAC" w:rsidRPr="00F10C22">
        <w:rPr>
          <w:rFonts w:ascii="Times New Roman" w:hAnsi="Times New Roman" w:cs="Times New Roman"/>
          <w:sz w:val="24"/>
          <w:szCs w:val="24"/>
        </w:rPr>
        <w:t xml:space="preserve"> (</w:t>
      </w:r>
      <w:r w:rsidR="000D2125" w:rsidRPr="00F10C22">
        <w:rPr>
          <w:rFonts w:ascii="Times New Roman" w:hAnsi="Times New Roman" w:cs="Times New Roman"/>
          <w:sz w:val="24"/>
          <w:szCs w:val="24"/>
        </w:rPr>
        <w:t>veličina</w:t>
      </w:r>
      <w:r w:rsidR="00AC0AAC" w:rsidRPr="00F10C22">
        <w:rPr>
          <w:rFonts w:ascii="Times New Roman" w:hAnsi="Times New Roman" w:cs="Times New Roman"/>
          <w:sz w:val="24"/>
          <w:szCs w:val="24"/>
        </w:rPr>
        <w:t xml:space="preserve">, </w:t>
      </w:r>
      <w:r w:rsidR="000D2125" w:rsidRPr="00F10C22">
        <w:rPr>
          <w:rFonts w:ascii="Times New Roman" w:hAnsi="Times New Roman" w:cs="Times New Roman"/>
          <w:sz w:val="24"/>
          <w:szCs w:val="24"/>
        </w:rPr>
        <w:t>broj</w:t>
      </w:r>
      <w:r w:rsidR="00AC0AAC" w:rsidRPr="00F10C22">
        <w:rPr>
          <w:rFonts w:ascii="Times New Roman" w:hAnsi="Times New Roman" w:cs="Times New Roman"/>
          <w:sz w:val="24"/>
          <w:szCs w:val="24"/>
        </w:rPr>
        <w:t xml:space="preserve"> </w:t>
      </w:r>
      <w:r w:rsidR="000D2125" w:rsidRPr="00F10C22">
        <w:rPr>
          <w:rFonts w:ascii="Times New Roman" w:hAnsi="Times New Roman" w:cs="Times New Roman"/>
          <w:sz w:val="24"/>
          <w:szCs w:val="24"/>
        </w:rPr>
        <w:t>i</w:t>
      </w:r>
      <w:r w:rsidR="00AC0AAC" w:rsidRPr="00F10C22">
        <w:rPr>
          <w:rFonts w:ascii="Times New Roman" w:hAnsi="Times New Roman" w:cs="Times New Roman"/>
          <w:sz w:val="24"/>
          <w:szCs w:val="24"/>
        </w:rPr>
        <w:t xml:space="preserve"> </w:t>
      </w:r>
      <w:r w:rsidR="000D2125" w:rsidRPr="00F10C22">
        <w:rPr>
          <w:rFonts w:ascii="Times New Roman" w:hAnsi="Times New Roman" w:cs="Times New Roman"/>
          <w:sz w:val="24"/>
          <w:szCs w:val="24"/>
        </w:rPr>
        <w:t>struktura</w:t>
      </w:r>
      <w:r w:rsidR="00AC0AAC" w:rsidRPr="00F10C22">
        <w:rPr>
          <w:rFonts w:ascii="Times New Roman" w:hAnsi="Times New Roman" w:cs="Times New Roman"/>
          <w:sz w:val="24"/>
          <w:szCs w:val="24"/>
        </w:rPr>
        <w:t xml:space="preserve"> </w:t>
      </w:r>
      <w:r w:rsidR="000D2125" w:rsidRPr="00F10C22">
        <w:rPr>
          <w:rFonts w:ascii="Times New Roman" w:hAnsi="Times New Roman" w:cs="Times New Roman"/>
          <w:sz w:val="24"/>
          <w:szCs w:val="24"/>
        </w:rPr>
        <w:t>antigenskih</w:t>
      </w:r>
      <w:r w:rsidR="00AC0AAC" w:rsidRPr="00F10C22">
        <w:rPr>
          <w:rFonts w:ascii="Times New Roman" w:hAnsi="Times New Roman" w:cs="Times New Roman"/>
          <w:sz w:val="24"/>
          <w:szCs w:val="24"/>
        </w:rPr>
        <w:t xml:space="preserve"> </w:t>
      </w:r>
      <w:r w:rsidR="000D2125" w:rsidRPr="00F10C22">
        <w:rPr>
          <w:rFonts w:ascii="Times New Roman" w:hAnsi="Times New Roman" w:cs="Times New Roman"/>
          <w:sz w:val="24"/>
          <w:szCs w:val="24"/>
        </w:rPr>
        <w:t>determinanti</w:t>
      </w:r>
      <w:r w:rsidRPr="00F10C22">
        <w:rPr>
          <w:rFonts w:ascii="Times New Roman" w:hAnsi="Times New Roman" w:cs="Times New Roman"/>
          <w:sz w:val="24"/>
          <w:szCs w:val="24"/>
        </w:rPr>
        <w:t>),</w:t>
      </w:r>
      <w:r w:rsidR="00AC0AAC" w:rsidRPr="00F10C22">
        <w:rPr>
          <w:rFonts w:ascii="Times New Roman" w:hAnsi="Times New Roman" w:cs="Times New Roman"/>
          <w:sz w:val="24"/>
          <w:szCs w:val="24"/>
        </w:rPr>
        <w:t xml:space="preserve"> </w:t>
      </w:r>
      <w:r w:rsidR="000D2125" w:rsidRPr="00F10C22">
        <w:rPr>
          <w:rFonts w:ascii="Times New Roman" w:hAnsi="Times New Roman" w:cs="Times New Roman"/>
          <w:sz w:val="24"/>
          <w:szCs w:val="24"/>
        </w:rPr>
        <w:t>karakteristika</w:t>
      </w:r>
      <w:r w:rsidR="00AC0AAC" w:rsidRPr="00F10C22">
        <w:rPr>
          <w:rFonts w:ascii="Times New Roman" w:hAnsi="Times New Roman" w:cs="Times New Roman"/>
          <w:sz w:val="24"/>
          <w:szCs w:val="24"/>
        </w:rPr>
        <w:t xml:space="preserve"> </w:t>
      </w:r>
      <w:r w:rsidR="000D2125" w:rsidRPr="00F10C22">
        <w:rPr>
          <w:rFonts w:ascii="Times New Roman" w:hAnsi="Times New Roman" w:cs="Times New Roman"/>
          <w:sz w:val="24"/>
          <w:szCs w:val="24"/>
        </w:rPr>
        <w:t>odgovarajućih</w:t>
      </w:r>
      <w:r w:rsidR="00AC0AAC" w:rsidRPr="00F10C22">
        <w:rPr>
          <w:rFonts w:ascii="Times New Roman" w:hAnsi="Times New Roman" w:cs="Times New Roman"/>
          <w:sz w:val="24"/>
          <w:szCs w:val="24"/>
        </w:rPr>
        <w:t xml:space="preserve"> </w:t>
      </w:r>
      <w:r w:rsidR="000D2125" w:rsidRPr="00F10C22">
        <w:rPr>
          <w:rFonts w:ascii="Times New Roman" w:hAnsi="Times New Roman" w:cs="Times New Roman"/>
          <w:sz w:val="24"/>
          <w:szCs w:val="24"/>
        </w:rPr>
        <w:t>antitela</w:t>
      </w:r>
      <w:r w:rsidR="00AC0AAC" w:rsidRPr="00F10C22">
        <w:rPr>
          <w:rFonts w:ascii="Times New Roman" w:hAnsi="Times New Roman" w:cs="Times New Roman"/>
          <w:sz w:val="24"/>
          <w:szCs w:val="24"/>
        </w:rPr>
        <w:t xml:space="preserve"> (</w:t>
      </w:r>
      <w:r w:rsidR="000D2125" w:rsidRPr="00F10C22">
        <w:rPr>
          <w:rFonts w:ascii="Times New Roman" w:hAnsi="Times New Roman" w:cs="Times New Roman"/>
          <w:sz w:val="24"/>
          <w:szCs w:val="24"/>
        </w:rPr>
        <w:t>specifičnost</w:t>
      </w:r>
      <w:r w:rsidR="00AC0AAC" w:rsidRPr="00F10C22">
        <w:rPr>
          <w:rFonts w:ascii="Times New Roman" w:hAnsi="Times New Roman" w:cs="Times New Roman"/>
          <w:sz w:val="24"/>
          <w:szCs w:val="24"/>
        </w:rPr>
        <w:t xml:space="preserve">, </w:t>
      </w:r>
      <w:r w:rsidR="000D2125" w:rsidRPr="00F10C22">
        <w:rPr>
          <w:rFonts w:ascii="Times New Roman" w:hAnsi="Times New Roman" w:cs="Times New Roman"/>
          <w:sz w:val="24"/>
          <w:szCs w:val="24"/>
        </w:rPr>
        <w:t>aviditet</w:t>
      </w:r>
      <w:r w:rsidR="00AC0AAC" w:rsidRPr="00F10C22">
        <w:rPr>
          <w:rFonts w:ascii="Times New Roman" w:hAnsi="Times New Roman" w:cs="Times New Roman"/>
          <w:sz w:val="24"/>
          <w:szCs w:val="24"/>
        </w:rPr>
        <w:t xml:space="preserve">) </w:t>
      </w:r>
      <w:r w:rsidR="000D2125" w:rsidRPr="00F10C22">
        <w:rPr>
          <w:rFonts w:ascii="Times New Roman" w:hAnsi="Times New Roman" w:cs="Times New Roman"/>
          <w:sz w:val="24"/>
          <w:szCs w:val="24"/>
        </w:rPr>
        <w:t>i</w:t>
      </w:r>
      <w:r w:rsidR="00AC0AAC" w:rsidRPr="00F10C22">
        <w:rPr>
          <w:rFonts w:ascii="Times New Roman" w:hAnsi="Times New Roman" w:cs="Times New Roman"/>
          <w:sz w:val="24"/>
          <w:szCs w:val="24"/>
        </w:rPr>
        <w:t xml:space="preserve"> </w:t>
      </w:r>
      <w:r w:rsidR="000D2125" w:rsidRPr="00F10C22">
        <w:rPr>
          <w:rFonts w:ascii="Times New Roman" w:hAnsi="Times New Roman" w:cs="Times New Roman"/>
          <w:sz w:val="24"/>
          <w:szCs w:val="24"/>
        </w:rPr>
        <w:t>koncentracije</w:t>
      </w:r>
      <w:r w:rsidR="00AC0AAC" w:rsidRPr="00F10C22">
        <w:rPr>
          <w:rFonts w:ascii="Times New Roman" w:hAnsi="Times New Roman" w:cs="Times New Roman"/>
          <w:sz w:val="24"/>
          <w:szCs w:val="24"/>
        </w:rPr>
        <w:t xml:space="preserve"> </w:t>
      </w:r>
      <w:r w:rsidR="000D2125" w:rsidRPr="00F10C22">
        <w:rPr>
          <w:rFonts w:ascii="Times New Roman" w:hAnsi="Times New Roman" w:cs="Times New Roman"/>
          <w:sz w:val="24"/>
          <w:szCs w:val="24"/>
        </w:rPr>
        <w:t>antigena</w:t>
      </w:r>
      <w:r w:rsidR="00AC0AAC" w:rsidRPr="00F10C22">
        <w:rPr>
          <w:rFonts w:ascii="Times New Roman" w:hAnsi="Times New Roman" w:cs="Times New Roman"/>
          <w:sz w:val="24"/>
          <w:szCs w:val="24"/>
        </w:rPr>
        <w:t xml:space="preserve"> </w:t>
      </w:r>
      <w:r w:rsidR="000D2125" w:rsidRPr="00F10C22">
        <w:rPr>
          <w:rFonts w:ascii="Times New Roman" w:hAnsi="Times New Roman" w:cs="Times New Roman"/>
          <w:sz w:val="24"/>
          <w:szCs w:val="24"/>
        </w:rPr>
        <w:t>koji</w:t>
      </w:r>
      <w:r w:rsidR="00AC0AAC" w:rsidRPr="00F10C22">
        <w:rPr>
          <w:rFonts w:ascii="Times New Roman" w:hAnsi="Times New Roman" w:cs="Times New Roman"/>
          <w:sz w:val="24"/>
          <w:szCs w:val="24"/>
        </w:rPr>
        <w:t xml:space="preserve"> </w:t>
      </w:r>
      <w:r w:rsidR="000D2125" w:rsidRPr="00F10C22">
        <w:rPr>
          <w:rFonts w:ascii="Times New Roman" w:hAnsi="Times New Roman" w:cs="Times New Roman"/>
          <w:sz w:val="24"/>
          <w:szCs w:val="24"/>
        </w:rPr>
        <w:t>se</w:t>
      </w:r>
      <w:r w:rsidR="00AC0AAC" w:rsidRPr="00F10C22">
        <w:rPr>
          <w:rFonts w:ascii="Times New Roman" w:hAnsi="Times New Roman" w:cs="Times New Roman"/>
          <w:sz w:val="24"/>
          <w:szCs w:val="24"/>
        </w:rPr>
        <w:t xml:space="preserve"> </w:t>
      </w:r>
      <w:r w:rsidR="000D2125" w:rsidRPr="00F10C22">
        <w:rPr>
          <w:rFonts w:ascii="Times New Roman" w:hAnsi="Times New Roman" w:cs="Times New Roman"/>
          <w:sz w:val="24"/>
          <w:szCs w:val="24"/>
        </w:rPr>
        <w:t>određuj</w:t>
      </w:r>
      <w:r w:rsidRPr="00F10C22">
        <w:rPr>
          <w:rFonts w:ascii="Times New Roman" w:hAnsi="Times New Roman" w:cs="Times New Roman"/>
          <w:sz w:val="24"/>
          <w:szCs w:val="24"/>
        </w:rPr>
        <w:t>e, kao i odnos koncentracije antigena i antitela. Na ovaj način se mogu meriti infektivni agensi, imunoglobulini, ali i ono što je za patološku fiziologiju kao nauku posebno važno</w:t>
      </w:r>
      <w:r w:rsidR="00F10C22" w:rsidRPr="00F10C22">
        <w:rPr>
          <w:rFonts w:ascii="Times New Roman" w:hAnsi="Times New Roman" w:cs="Times New Roman"/>
          <w:sz w:val="24"/>
          <w:szCs w:val="24"/>
        </w:rPr>
        <w:t xml:space="preserve"> kao</w:t>
      </w:r>
      <w:r w:rsidRPr="00F10C22">
        <w:rPr>
          <w:rFonts w:ascii="Times New Roman" w:hAnsi="Times New Roman" w:cs="Times New Roman"/>
          <w:sz w:val="24"/>
          <w:szCs w:val="24"/>
        </w:rPr>
        <w:t xml:space="preserve"> </w:t>
      </w:r>
      <w:r w:rsidR="00F10C22" w:rsidRPr="00F10C22">
        <w:rPr>
          <w:rFonts w:ascii="Times New Roman" w:hAnsi="Times New Roman" w:cs="Times New Roman"/>
          <w:sz w:val="24"/>
          <w:szCs w:val="24"/>
        </w:rPr>
        <w:t>š</w:t>
      </w:r>
      <w:r w:rsidRPr="00F10C22">
        <w:rPr>
          <w:rFonts w:ascii="Times New Roman" w:hAnsi="Times New Roman" w:cs="Times New Roman"/>
          <w:sz w:val="24"/>
          <w:szCs w:val="24"/>
        </w:rPr>
        <w:t xml:space="preserve">to su </w:t>
      </w:r>
      <w:r w:rsidR="00F10C22" w:rsidRPr="00F10C22">
        <w:rPr>
          <w:rFonts w:ascii="Times New Roman" w:hAnsi="Times New Roman" w:cs="Times New Roman"/>
          <w:sz w:val="24"/>
          <w:szCs w:val="24"/>
        </w:rPr>
        <w:t>npr. hormoni, citokini, komponente komplementa, tumor markeri, proteini akutne faze</w:t>
      </w:r>
      <w:r w:rsidR="0062210A">
        <w:rPr>
          <w:rFonts w:ascii="Times New Roman" w:hAnsi="Times New Roman" w:cs="Times New Roman"/>
          <w:sz w:val="24"/>
          <w:szCs w:val="24"/>
        </w:rPr>
        <w:t>,</w:t>
      </w:r>
      <w:r w:rsidR="00F10C22" w:rsidRPr="00F10C22">
        <w:rPr>
          <w:rFonts w:ascii="Times New Roman" w:hAnsi="Times New Roman" w:cs="Times New Roman"/>
          <w:sz w:val="24"/>
          <w:szCs w:val="24"/>
        </w:rPr>
        <w:t xml:space="preserve"> itd.</w:t>
      </w:r>
      <w:r w:rsidR="00F10C22">
        <w:rPr>
          <w:rFonts w:ascii="Times New Roman" w:hAnsi="Times New Roman" w:cs="Times New Roman"/>
          <w:sz w:val="24"/>
          <w:szCs w:val="24"/>
        </w:rPr>
        <w:t xml:space="preserve"> </w:t>
      </w:r>
    </w:p>
    <w:p w:rsidR="00A22AF9" w:rsidRDefault="00F10C22" w:rsidP="00A22AF9">
      <w:pPr>
        <w:pStyle w:val="NoSpacing"/>
        <w:ind w:firstLine="720"/>
        <w:jc w:val="both"/>
        <w:rPr>
          <w:rFonts w:ascii="Times New Roman" w:hAnsi="Times New Roman" w:cs="Times New Roman"/>
          <w:sz w:val="24"/>
          <w:szCs w:val="24"/>
        </w:rPr>
      </w:pPr>
      <w:r>
        <w:rPr>
          <w:rFonts w:ascii="Times New Roman" w:hAnsi="Times New Roman" w:cs="Times New Roman"/>
          <w:sz w:val="24"/>
          <w:szCs w:val="24"/>
        </w:rPr>
        <w:t xml:space="preserve">Imunohemijske metode se sa aspekta laboratorijskih tehnika mogu klasifikovati na </w:t>
      </w:r>
      <w:r w:rsidRPr="00F10C22">
        <w:rPr>
          <w:rFonts w:ascii="Times New Roman" w:hAnsi="Times New Roman" w:cs="Times New Roman"/>
          <w:sz w:val="24"/>
          <w:szCs w:val="24"/>
        </w:rPr>
        <w:t>precipitacione metode, metode sa obeleživačima i analize antigena ili antitela u formi solubilnih imunskih kompleksa. U precipitacione metode spadaju: radijalna imunodifuzija, imunoelektroforeza, elektroimunodifuzija, dvodimenzionalna imunoelektroforez</w:t>
      </w:r>
      <w:r w:rsidR="0062210A">
        <w:rPr>
          <w:rFonts w:ascii="Times New Roman" w:hAnsi="Times New Roman" w:cs="Times New Roman"/>
          <w:sz w:val="24"/>
          <w:szCs w:val="24"/>
        </w:rPr>
        <w:t>a i aglutinacija.  Od</w:t>
      </w:r>
      <w:r w:rsidRPr="00F10C22">
        <w:rPr>
          <w:rFonts w:ascii="Times New Roman" w:hAnsi="Times New Roman" w:cs="Times New Roman"/>
          <w:sz w:val="24"/>
          <w:szCs w:val="24"/>
        </w:rPr>
        <w:t xml:space="preserve"> metodama sa obeleživačima potrebno je spomenuti </w:t>
      </w:r>
      <w:r w:rsidR="00D15AAB">
        <w:rPr>
          <w:rFonts w:ascii="Times New Roman" w:hAnsi="Times New Roman" w:cs="Times New Roman"/>
          <w:sz w:val="24"/>
          <w:szCs w:val="24"/>
        </w:rPr>
        <w:t>i</w:t>
      </w:r>
      <w:r w:rsidRPr="00F10C22">
        <w:rPr>
          <w:rFonts w:ascii="Times New Roman" w:hAnsi="Times New Roman" w:cs="Times New Roman"/>
          <w:sz w:val="24"/>
          <w:szCs w:val="24"/>
        </w:rPr>
        <w:t xml:space="preserve">munofluorescentne metode, </w:t>
      </w:r>
      <w:r w:rsidR="00D15AAB">
        <w:rPr>
          <w:rFonts w:ascii="Times New Roman" w:hAnsi="Times New Roman" w:cs="Times New Roman"/>
          <w:sz w:val="24"/>
          <w:szCs w:val="24"/>
        </w:rPr>
        <w:t>r</w:t>
      </w:r>
      <w:r w:rsidRPr="00F10C22">
        <w:rPr>
          <w:rFonts w:ascii="Times New Roman" w:hAnsi="Times New Roman" w:cs="Times New Roman"/>
          <w:sz w:val="24"/>
          <w:szCs w:val="24"/>
        </w:rPr>
        <w:t xml:space="preserve">adioimunološke metode (RIA) i </w:t>
      </w:r>
      <w:r w:rsidR="00D15AAB">
        <w:rPr>
          <w:rFonts w:ascii="Times New Roman" w:hAnsi="Times New Roman" w:cs="Times New Roman"/>
          <w:sz w:val="24"/>
          <w:szCs w:val="24"/>
        </w:rPr>
        <w:t>e</w:t>
      </w:r>
      <w:r w:rsidRPr="00F10C22">
        <w:rPr>
          <w:rFonts w:ascii="Times New Roman" w:hAnsi="Times New Roman" w:cs="Times New Roman"/>
          <w:sz w:val="24"/>
          <w:szCs w:val="24"/>
        </w:rPr>
        <w:t>nzimske imunološke metode (ELISA).</w:t>
      </w:r>
      <w:r>
        <w:rPr>
          <w:rFonts w:ascii="Times New Roman" w:hAnsi="Times New Roman" w:cs="Times New Roman"/>
          <w:sz w:val="24"/>
          <w:szCs w:val="24"/>
        </w:rPr>
        <w:t xml:space="preserve"> U </w:t>
      </w:r>
      <w:r w:rsidRPr="00F10C22">
        <w:rPr>
          <w:rFonts w:ascii="Times New Roman" w:hAnsi="Times New Roman" w:cs="Times New Roman"/>
          <w:sz w:val="24"/>
          <w:szCs w:val="24"/>
        </w:rPr>
        <w:t>analize antigena ili antitela u formi solubilnih imunskih kompleksa</w:t>
      </w:r>
      <w:r>
        <w:rPr>
          <w:rFonts w:ascii="Times New Roman" w:hAnsi="Times New Roman" w:cs="Times New Roman"/>
          <w:sz w:val="24"/>
          <w:szCs w:val="24"/>
        </w:rPr>
        <w:t xml:space="preserve"> spadaju imunonefelometrija i imunoturbidimetrija.</w:t>
      </w:r>
      <w:r w:rsidR="00D15AAB">
        <w:rPr>
          <w:rFonts w:ascii="Times New Roman" w:hAnsi="Times New Roman" w:cs="Times New Roman"/>
          <w:sz w:val="24"/>
          <w:szCs w:val="24"/>
        </w:rPr>
        <w:t xml:space="preserve"> Ove metode su od velikog značaja za patofiziološka funkcionalna merenja.</w:t>
      </w:r>
    </w:p>
    <w:p w:rsidR="00AC0AAC" w:rsidRPr="00D15AAB" w:rsidRDefault="00AC0AAC" w:rsidP="00A22AF9">
      <w:pPr>
        <w:pStyle w:val="NoSpacing"/>
        <w:ind w:firstLine="720"/>
        <w:jc w:val="both"/>
        <w:rPr>
          <w:rFonts w:ascii="Times New Roman" w:hAnsi="Times New Roman" w:cs="Times New Roman"/>
          <w:sz w:val="24"/>
          <w:szCs w:val="24"/>
        </w:rPr>
      </w:pPr>
      <w:r w:rsidRPr="00D15AAB">
        <w:rPr>
          <w:rFonts w:ascii="Times New Roman" w:hAnsi="Times New Roman" w:cs="Times New Roman"/>
          <w:sz w:val="24"/>
          <w:szCs w:val="24"/>
        </w:rPr>
        <w:t>M</w:t>
      </w:r>
      <w:r w:rsidR="00A22AF9" w:rsidRPr="00D15AAB">
        <w:rPr>
          <w:rFonts w:ascii="Times New Roman" w:hAnsi="Times New Roman" w:cs="Times New Roman"/>
          <w:sz w:val="24"/>
          <w:szCs w:val="24"/>
        </w:rPr>
        <w:t>e</w:t>
      </w:r>
      <w:r w:rsidRPr="00D15AAB">
        <w:rPr>
          <w:rFonts w:ascii="Times New Roman" w:hAnsi="Times New Roman" w:cs="Times New Roman"/>
          <w:sz w:val="24"/>
          <w:szCs w:val="24"/>
        </w:rPr>
        <w:t>tode sa obeleživačima</w:t>
      </w:r>
      <w:r w:rsidR="00A22AF9" w:rsidRPr="00D15AAB">
        <w:rPr>
          <w:rFonts w:ascii="Times New Roman" w:hAnsi="Times New Roman" w:cs="Times New Roman"/>
          <w:sz w:val="24"/>
          <w:szCs w:val="24"/>
        </w:rPr>
        <w:t xml:space="preserve"> </w:t>
      </w:r>
      <w:r w:rsidR="00356B8A" w:rsidRPr="00D15AAB">
        <w:rPr>
          <w:rFonts w:ascii="Times New Roman" w:hAnsi="Times New Roman" w:cs="Times New Roman"/>
          <w:sz w:val="24"/>
          <w:szCs w:val="24"/>
        </w:rPr>
        <w:t>–</w:t>
      </w:r>
      <w:r w:rsidR="00A22AF9" w:rsidRPr="00D15AAB">
        <w:rPr>
          <w:rFonts w:ascii="Times New Roman" w:hAnsi="Times New Roman" w:cs="Times New Roman"/>
          <w:sz w:val="24"/>
          <w:szCs w:val="24"/>
        </w:rPr>
        <w:t xml:space="preserve"> </w:t>
      </w:r>
      <w:r w:rsidR="00356B8A" w:rsidRPr="00D15AAB">
        <w:rPr>
          <w:rFonts w:ascii="Times New Roman" w:hAnsi="Times New Roman" w:cs="Times New Roman"/>
          <w:sz w:val="24"/>
          <w:szCs w:val="24"/>
        </w:rPr>
        <w:t>Obeleživači su indikatorski molekuli vezani za čisto antitelo ili antigen</w:t>
      </w:r>
      <w:r w:rsidR="0062210A">
        <w:rPr>
          <w:rFonts w:ascii="Times New Roman" w:hAnsi="Times New Roman" w:cs="Times New Roman"/>
          <w:sz w:val="24"/>
          <w:szCs w:val="24"/>
        </w:rPr>
        <w:t>,</w:t>
      </w:r>
      <w:r w:rsidR="00356B8A" w:rsidRPr="00D15AAB">
        <w:rPr>
          <w:rFonts w:ascii="Times New Roman" w:hAnsi="Times New Roman" w:cs="Times New Roman"/>
          <w:sz w:val="24"/>
          <w:szCs w:val="24"/>
        </w:rPr>
        <w:t xml:space="preserve"> </w:t>
      </w:r>
      <w:r w:rsidR="00D15AAB" w:rsidRPr="00D15AAB">
        <w:rPr>
          <w:rFonts w:ascii="Times New Roman" w:hAnsi="Times New Roman" w:cs="Times New Roman"/>
          <w:sz w:val="24"/>
          <w:szCs w:val="24"/>
        </w:rPr>
        <w:t>koji služe za njihovo merenje. U zavisnosti od vrste obeleživača razlikujemo i različite imunološke metode: fluorofori</w:t>
      </w:r>
      <w:r w:rsidRPr="00D15AAB">
        <w:rPr>
          <w:rFonts w:ascii="Times New Roman" w:hAnsi="Times New Roman" w:cs="Times New Roman"/>
          <w:sz w:val="24"/>
          <w:szCs w:val="24"/>
        </w:rPr>
        <w:t xml:space="preserve"> (</w:t>
      </w:r>
      <w:r w:rsidR="000D2125" w:rsidRPr="00D15AAB">
        <w:rPr>
          <w:rFonts w:ascii="Times New Roman" w:hAnsi="Times New Roman" w:cs="Times New Roman"/>
          <w:sz w:val="24"/>
          <w:szCs w:val="24"/>
        </w:rPr>
        <w:t>imunofluorescentne</w:t>
      </w:r>
      <w:r w:rsidRPr="00D15AAB">
        <w:rPr>
          <w:rFonts w:ascii="Times New Roman" w:hAnsi="Times New Roman" w:cs="Times New Roman"/>
          <w:sz w:val="24"/>
          <w:szCs w:val="24"/>
        </w:rPr>
        <w:t xml:space="preserve"> </w:t>
      </w:r>
      <w:r w:rsidR="000D2125" w:rsidRPr="00D15AAB">
        <w:rPr>
          <w:rFonts w:ascii="Times New Roman" w:hAnsi="Times New Roman" w:cs="Times New Roman"/>
          <w:sz w:val="24"/>
          <w:szCs w:val="24"/>
        </w:rPr>
        <w:t>metode</w:t>
      </w:r>
      <w:r w:rsidRPr="00D15AAB">
        <w:rPr>
          <w:rFonts w:ascii="Times New Roman" w:hAnsi="Times New Roman" w:cs="Times New Roman"/>
          <w:sz w:val="24"/>
          <w:szCs w:val="24"/>
        </w:rPr>
        <w:t xml:space="preserve">), </w:t>
      </w:r>
      <w:r w:rsidR="00D15AAB" w:rsidRPr="00D15AAB">
        <w:rPr>
          <w:rFonts w:ascii="Times New Roman" w:hAnsi="Times New Roman" w:cs="Times New Roman"/>
          <w:sz w:val="24"/>
          <w:szCs w:val="24"/>
        </w:rPr>
        <w:t>radioaktivni</w:t>
      </w:r>
      <w:r w:rsidRPr="00D15AAB">
        <w:rPr>
          <w:rFonts w:ascii="Times New Roman" w:hAnsi="Times New Roman" w:cs="Times New Roman"/>
          <w:sz w:val="24"/>
          <w:szCs w:val="24"/>
        </w:rPr>
        <w:t xml:space="preserve"> (</w:t>
      </w:r>
      <w:r w:rsidR="000D2125" w:rsidRPr="00D15AAB">
        <w:rPr>
          <w:rFonts w:ascii="Times New Roman" w:hAnsi="Times New Roman" w:cs="Times New Roman"/>
          <w:sz w:val="24"/>
          <w:szCs w:val="24"/>
        </w:rPr>
        <w:t>radioimunološke</w:t>
      </w:r>
      <w:r w:rsidRPr="00D15AAB">
        <w:rPr>
          <w:rFonts w:ascii="Times New Roman" w:hAnsi="Times New Roman" w:cs="Times New Roman"/>
          <w:sz w:val="24"/>
          <w:szCs w:val="24"/>
        </w:rPr>
        <w:t xml:space="preserve"> </w:t>
      </w:r>
      <w:r w:rsidR="000D2125" w:rsidRPr="00D15AAB">
        <w:rPr>
          <w:rFonts w:ascii="Times New Roman" w:hAnsi="Times New Roman" w:cs="Times New Roman"/>
          <w:sz w:val="24"/>
          <w:szCs w:val="24"/>
        </w:rPr>
        <w:t>metode</w:t>
      </w:r>
      <w:r w:rsidRPr="00D15AAB">
        <w:rPr>
          <w:rFonts w:ascii="Times New Roman" w:hAnsi="Times New Roman" w:cs="Times New Roman"/>
          <w:sz w:val="24"/>
          <w:szCs w:val="24"/>
        </w:rPr>
        <w:t xml:space="preserve">), </w:t>
      </w:r>
      <w:r w:rsidR="000D2125" w:rsidRPr="00D15AAB">
        <w:rPr>
          <w:rFonts w:ascii="Times New Roman" w:hAnsi="Times New Roman" w:cs="Times New Roman"/>
          <w:sz w:val="24"/>
          <w:szCs w:val="24"/>
        </w:rPr>
        <w:t>enzimi</w:t>
      </w:r>
      <w:r w:rsidRPr="00D15AAB">
        <w:rPr>
          <w:rFonts w:ascii="Times New Roman" w:hAnsi="Times New Roman" w:cs="Times New Roman"/>
          <w:sz w:val="24"/>
          <w:szCs w:val="24"/>
        </w:rPr>
        <w:t xml:space="preserve"> (</w:t>
      </w:r>
      <w:r w:rsidR="000D2125" w:rsidRPr="00D15AAB">
        <w:rPr>
          <w:rFonts w:ascii="Times New Roman" w:hAnsi="Times New Roman" w:cs="Times New Roman"/>
          <w:sz w:val="24"/>
          <w:szCs w:val="24"/>
        </w:rPr>
        <w:t>enzimske</w:t>
      </w:r>
      <w:r w:rsidRPr="00D15AAB">
        <w:rPr>
          <w:rFonts w:ascii="Times New Roman" w:hAnsi="Times New Roman" w:cs="Times New Roman"/>
          <w:sz w:val="24"/>
          <w:szCs w:val="24"/>
        </w:rPr>
        <w:t xml:space="preserve"> </w:t>
      </w:r>
      <w:r w:rsidR="000D2125" w:rsidRPr="00D15AAB">
        <w:rPr>
          <w:rFonts w:ascii="Times New Roman" w:hAnsi="Times New Roman" w:cs="Times New Roman"/>
          <w:sz w:val="24"/>
          <w:szCs w:val="24"/>
        </w:rPr>
        <w:t>imunološke</w:t>
      </w:r>
      <w:r w:rsidRPr="00D15AAB">
        <w:rPr>
          <w:rFonts w:ascii="Times New Roman" w:hAnsi="Times New Roman" w:cs="Times New Roman"/>
          <w:sz w:val="24"/>
          <w:szCs w:val="24"/>
        </w:rPr>
        <w:t xml:space="preserve"> </w:t>
      </w:r>
      <w:r w:rsidR="000D2125" w:rsidRPr="00D15AAB">
        <w:rPr>
          <w:rFonts w:ascii="Times New Roman" w:hAnsi="Times New Roman" w:cs="Times New Roman"/>
          <w:sz w:val="24"/>
          <w:szCs w:val="24"/>
        </w:rPr>
        <w:t>metode</w:t>
      </w:r>
      <w:r w:rsidRPr="00D15AAB">
        <w:rPr>
          <w:rFonts w:ascii="Times New Roman" w:hAnsi="Times New Roman" w:cs="Times New Roman"/>
          <w:sz w:val="24"/>
          <w:szCs w:val="24"/>
        </w:rPr>
        <w:t xml:space="preserve">) </w:t>
      </w:r>
      <w:r w:rsidR="000D2125" w:rsidRPr="00D15AAB">
        <w:rPr>
          <w:rFonts w:ascii="Times New Roman" w:hAnsi="Times New Roman" w:cs="Times New Roman"/>
          <w:sz w:val="24"/>
          <w:szCs w:val="24"/>
        </w:rPr>
        <w:t>ili</w:t>
      </w:r>
      <w:r w:rsidRPr="00D15AAB">
        <w:rPr>
          <w:rFonts w:ascii="Times New Roman" w:hAnsi="Times New Roman" w:cs="Times New Roman"/>
          <w:sz w:val="24"/>
          <w:szCs w:val="24"/>
        </w:rPr>
        <w:t xml:space="preserve"> </w:t>
      </w:r>
      <w:r w:rsidR="000D2125" w:rsidRPr="00D15AAB">
        <w:rPr>
          <w:rFonts w:ascii="Times New Roman" w:hAnsi="Times New Roman" w:cs="Times New Roman"/>
          <w:sz w:val="24"/>
          <w:szCs w:val="24"/>
        </w:rPr>
        <w:t>hemiluminiscentni</w:t>
      </w:r>
      <w:r w:rsidRPr="00D15AAB">
        <w:rPr>
          <w:rFonts w:ascii="Times New Roman" w:hAnsi="Times New Roman" w:cs="Times New Roman"/>
          <w:sz w:val="24"/>
          <w:szCs w:val="24"/>
        </w:rPr>
        <w:t xml:space="preserve"> </w:t>
      </w:r>
      <w:r w:rsidR="00D15AAB" w:rsidRPr="00D15AAB">
        <w:rPr>
          <w:rFonts w:ascii="Times New Roman" w:hAnsi="Times New Roman" w:cs="Times New Roman"/>
          <w:sz w:val="24"/>
          <w:szCs w:val="24"/>
        </w:rPr>
        <w:t xml:space="preserve">obeleživači </w:t>
      </w:r>
      <w:r w:rsidRPr="00D15AAB">
        <w:rPr>
          <w:rFonts w:ascii="Times New Roman" w:hAnsi="Times New Roman" w:cs="Times New Roman"/>
          <w:sz w:val="24"/>
          <w:szCs w:val="24"/>
        </w:rPr>
        <w:t>(</w:t>
      </w:r>
      <w:r w:rsidR="000D2125" w:rsidRPr="00D15AAB">
        <w:rPr>
          <w:rFonts w:ascii="Times New Roman" w:hAnsi="Times New Roman" w:cs="Times New Roman"/>
          <w:sz w:val="24"/>
          <w:szCs w:val="24"/>
        </w:rPr>
        <w:t>luminiscentne</w:t>
      </w:r>
      <w:r w:rsidRPr="00D15AAB">
        <w:rPr>
          <w:rFonts w:ascii="Times New Roman" w:hAnsi="Times New Roman" w:cs="Times New Roman"/>
          <w:sz w:val="24"/>
          <w:szCs w:val="24"/>
        </w:rPr>
        <w:t xml:space="preserve"> </w:t>
      </w:r>
      <w:r w:rsidR="000D2125" w:rsidRPr="00D15AAB">
        <w:rPr>
          <w:rFonts w:ascii="Times New Roman" w:hAnsi="Times New Roman" w:cs="Times New Roman"/>
          <w:sz w:val="24"/>
          <w:szCs w:val="24"/>
        </w:rPr>
        <w:t>imunološke</w:t>
      </w:r>
      <w:r w:rsidRPr="00D15AAB">
        <w:rPr>
          <w:rFonts w:ascii="Times New Roman" w:hAnsi="Times New Roman" w:cs="Times New Roman"/>
          <w:sz w:val="24"/>
          <w:szCs w:val="24"/>
        </w:rPr>
        <w:t xml:space="preserve"> </w:t>
      </w:r>
      <w:r w:rsidR="000D2125" w:rsidRPr="00D15AAB">
        <w:rPr>
          <w:rFonts w:ascii="Times New Roman" w:hAnsi="Times New Roman" w:cs="Times New Roman"/>
          <w:sz w:val="24"/>
          <w:szCs w:val="24"/>
        </w:rPr>
        <w:t>metode</w:t>
      </w:r>
      <w:r w:rsidR="00D15AAB">
        <w:rPr>
          <w:rFonts w:ascii="Times New Roman" w:hAnsi="Times New Roman" w:cs="Times New Roman"/>
          <w:sz w:val="24"/>
          <w:szCs w:val="24"/>
        </w:rPr>
        <w:t xml:space="preserve">, </w:t>
      </w:r>
      <w:r w:rsidR="00D15AAB" w:rsidRPr="00D15AAB">
        <w:rPr>
          <w:rFonts w:ascii="Times New Roman" w:hAnsi="Times New Roman" w:cs="Times New Roman"/>
          <w:sz w:val="24"/>
          <w:szCs w:val="24"/>
        </w:rPr>
        <w:t>hemiluminiscencija je svetlost koja se emituje tokom hemijske reakcije</w:t>
      </w:r>
      <w:r w:rsidRPr="00D15AAB">
        <w:rPr>
          <w:rFonts w:ascii="Times New Roman" w:hAnsi="Times New Roman" w:cs="Times New Roman"/>
          <w:sz w:val="24"/>
          <w:szCs w:val="24"/>
        </w:rPr>
        <w:t>).</w:t>
      </w:r>
      <w:r w:rsidR="00D15AAB">
        <w:rPr>
          <w:rFonts w:ascii="Times New Roman" w:hAnsi="Times New Roman" w:cs="Times New Roman"/>
          <w:sz w:val="24"/>
          <w:szCs w:val="24"/>
        </w:rPr>
        <w:t xml:space="preserve"> Vrste obeleživača i njihove karakteristike vide se u tabeli koja sledi:</w:t>
      </w:r>
    </w:p>
    <w:p w:rsidR="00A22AF9" w:rsidRDefault="00A22AF9" w:rsidP="00824C6D">
      <w:pPr>
        <w:pStyle w:val="NoSpacing"/>
        <w:spacing w:line="276" w:lineRule="auto"/>
        <w:jc w:val="both"/>
        <w:rPr>
          <w:rFonts w:ascii="Times New Roman" w:hAnsi="Times New Roman" w:cs="Times New Roman"/>
          <w:color w:val="FF0000"/>
          <w:sz w:val="24"/>
          <w:szCs w:val="24"/>
        </w:rPr>
      </w:pPr>
    </w:p>
    <w:p w:rsidR="00D15AAB" w:rsidRPr="00D15AAB" w:rsidRDefault="008B58A5" w:rsidP="00824C6D">
      <w:pPr>
        <w:pStyle w:val="NoSpacing"/>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Tabela 2: </w:t>
      </w:r>
      <w:r w:rsidR="00D15AAB" w:rsidRPr="00D15AAB">
        <w:rPr>
          <w:rFonts w:ascii="Times New Roman" w:hAnsi="Times New Roman" w:cs="Times New Roman"/>
          <w:sz w:val="24"/>
          <w:szCs w:val="24"/>
        </w:rPr>
        <w:t>Vrste obeleživača antitela i</w:t>
      </w:r>
      <w:r>
        <w:rPr>
          <w:rFonts w:ascii="Times New Roman" w:hAnsi="Times New Roman" w:cs="Times New Roman"/>
          <w:sz w:val="24"/>
          <w:szCs w:val="24"/>
        </w:rPr>
        <w:t xml:space="preserve"> antigena</w:t>
      </w:r>
    </w:p>
    <w:tbl>
      <w:tblPr>
        <w:tblStyle w:val="TableGrid"/>
        <w:tblW w:w="0" w:type="auto"/>
        <w:tblLook w:val="04A0"/>
      </w:tblPr>
      <w:tblGrid>
        <w:gridCol w:w="2802"/>
        <w:gridCol w:w="6820"/>
      </w:tblGrid>
      <w:tr w:rsidR="00A22AF9" w:rsidTr="00A22AF9">
        <w:tc>
          <w:tcPr>
            <w:tcW w:w="2802" w:type="dxa"/>
          </w:tcPr>
          <w:p w:rsidR="00A22AF9" w:rsidRPr="00D15AAB" w:rsidRDefault="00A22AF9" w:rsidP="00824C6D">
            <w:pPr>
              <w:pStyle w:val="NoSpacing"/>
              <w:spacing w:line="276" w:lineRule="auto"/>
              <w:jc w:val="both"/>
              <w:rPr>
                <w:rFonts w:ascii="Times New Roman" w:hAnsi="Times New Roman" w:cs="Times New Roman"/>
                <w:sz w:val="24"/>
                <w:szCs w:val="24"/>
              </w:rPr>
            </w:pPr>
            <w:r w:rsidRPr="00D15AAB">
              <w:rPr>
                <w:rFonts w:ascii="Times New Roman" w:hAnsi="Times New Roman" w:cs="Times New Roman"/>
                <w:sz w:val="24"/>
                <w:szCs w:val="24"/>
              </w:rPr>
              <w:t>Radioaktivni obeleživači</w:t>
            </w:r>
          </w:p>
        </w:tc>
        <w:tc>
          <w:tcPr>
            <w:tcW w:w="6820" w:type="dxa"/>
          </w:tcPr>
          <w:p w:rsidR="00A22AF9" w:rsidRPr="00D15AAB" w:rsidRDefault="008D43E5" w:rsidP="008D43E5">
            <w:pPr>
              <w:pStyle w:val="NoSpacing"/>
              <w:spacing w:line="276" w:lineRule="auto"/>
              <w:jc w:val="both"/>
              <w:rPr>
                <w:rFonts w:ascii="Times New Roman" w:hAnsi="Times New Roman" w:cs="Times New Roman"/>
                <w:sz w:val="24"/>
                <w:szCs w:val="24"/>
              </w:rPr>
            </w:pPr>
            <w:r w:rsidRPr="00D15AAB">
              <w:rPr>
                <w:rFonts w:ascii="Times New Roman" w:hAnsi="Times New Roman" w:cs="Times New Roman"/>
                <w:sz w:val="24"/>
                <w:szCs w:val="24"/>
              </w:rPr>
              <w:t>I</w:t>
            </w:r>
            <w:r w:rsidR="00A22AF9" w:rsidRPr="00D15AAB">
              <w:rPr>
                <w:rFonts w:ascii="Times New Roman" w:hAnsi="Times New Roman" w:cs="Times New Roman"/>
                <w:sz w:val="24"/>
                <w:szCs w:val="24"/>
              </w:rPr>
              <w:t>zotop</w:t>
            </w:r>
            <w:r w:rsidRPr="00D15AAB">
              <w:rPr>
                <w:rFonts w:ascii="Times New Roman" w:hAnsi="Times New Roman" w:cs="Times New Roman"/>
                <w:sz w:val="24"/>
                <w:szCs w:val="24"/>
              </w:rPr>
              <w:t xml:space="preserve"> </w:t>
            </w:r>
            <w:r w:rsidR="00A22AF9" w:rsidRPr="00D15AAB">
              <w:rPr>
                <w:rFonts w:ascii="Times New Roman" w:hAnsi="Times New Roman" w:cs="Times New Roman"/>
                <w:sz w:val="24"/>
                <w:szCs w:val="24"/>
              </w:rPr>
              <w:t>I</w:t>
            </w:r>
            <w:r w:rsidRPr="00D15AAB">
              <w:rPr>
                <w:rFonts w:ascii="Times New Roman" w:hAnsi="Times New Roman" w:cs="Times New Roman"/>
                <w:sz w:val="24"/>
                <w:szCs w:val="24"/>
                <w:vertAlign w:val="superscript"/>
              </w:rPr>
              <w:t>125</w:t>
            </w:r>
            <w:r w:rsidR="00A22AF9" w:rsidRPr="00D15AAB">
              <w:rPr>
                <w:rFonts w:ascii="Times New Roman" w:hAnsi="Times New Roman" w:cs="Times New Roman"/>
                <w:sz w:val="24"/>
                <w:szCs w:val="24"/>
              </w:rPr>
              <w:t xml:space="preserve"> sa poluživotom od 60 dana</w:t>
            </w:r>
            <w:r w:rsidRPr="00D15AAB">
              <w:rPr>
                <w:rFonts w:ascii="Times New Roman" w:hAnsi="Times New Roman" w:cs="Times New Roman"/>
                <w:sz w:val="24"/>
                <w:szCs w:val="24"/>
              </w:rPr>
              <w:t>, I</w:t>
            </w:r>
            <w:r w:rsidRPr="00D15AAB">
              <w:rPr>
                <w:rFonts w:ascii="Times New Roman" w:hAnsi="Times New Roman" w:cs="Times New Roman"/>
                <w:sz w:val="24"/>
                <w:szCs w:val="24"/>
                <w:vertAlign w:val="superscript"/>
              </w:rPr>
              <w:t>131</w:t>
            </w:r>
            <w:r w:rsidRPr="00D15AAB">
              <w:rPr>
                <w:rFonts w:ascii="Times New Roman" w:hAnsi="Times New Roman" w:cs="Times New Roman"/>
                <w:sz w:val="24"/>
                <w:szCs w:val="24"/>
              </w:rPr>
              <w:t>, H</w:t>
            </w:r>
            <w:r w:rsidRPr="00D15AAB">
              <w:rPr>
                <w:rFonts w:ascii="Times New Roman" w:hAnsi="Times New Roman" w:cs="Times New Roman"/>
                <w:sz w:val="24"/>
                <w:szCs w:val="24"/>
                <w:vertAlign w:val="superscript"/>
              </w:rPr>
              <w:t>3</w:t>
            </w:r>
            <w:r w:rsidRPr="00D15AAB">
              <w:rPr>
                <w:rFonts w:ascii="Times New Roman" w:hAnsi="Times New Roman" w:cs="Times New Roman"/>
                <w:sz w:val="24"/>
                <w:szCs w:val="24"/>
              </w:rPr>
              <w:t>, C</w:t>
            </w:r>
            <w:r w:rsidRPr="00D15AAB">
              <w:rPr>
                <w:rFonts w:ascii="Times New Roman" w:hAnsi="Times New Roman" w:cs="Times New Roman"/>
                <w:sz w:val="24"/>
                <w:szCs w:val="24"/>
                <w:vertAlign w:val="superscript"/>
              </w:rPr>
              <w:t>14</w:t>
            </w:r>
          </w:p>
        </w:tc>
      </w:tr>
      <w:tr w:rsidR="00A22AF9" w:rsidTr="00A22AF9">
        <w:tc>
          <w:tcPr>
            <w:tcW w:w="2802" w:type="dxa"/>
          </w:tcPr>
          <w:p w:rsidR="00A22AF9" w:rsidRPr="00D15AAB" w:rsidRDefault="00A22AF9" w:rsidP="00824C6D">
            <w:pPr>
              <w:pStyle w:val="NoSpacing"/>
              <w:spacing w:line="276" w:lineRule="auto"/>
              <w:jc w:val="both"/>
              <w:rPr>
                <w:rFonts w:ascii="Times New Roman" w:hAnsi="Times New Roman" w:cs="Times New Roman"/>
                <w:sz w:val="24"/>
                <w:szCs w:val="24"/>
              </w:rPr>
            </w:pPr>
            <w:r w:rsidRPr="00D15AAB">
              <w:rPr>
                <w:rFonts w:ascii="Times New Roman" w:hAnsi="Times New Roman" w:cs="Times New Roman"/>
                <w:sz w:val="24"/>
                <w:szCs w:val="24"/>
              </w:rPr>
              <w:t>Enzimski obeleživači</w:t>
            </w:r>
          </w:p>
        </w:tc>
        <w:tc>
          <w:tcPr>
            <w:tcW w:w="6820" w:type="dxa"/>
          </w:tcPr>
          <w:p w:rsidR="00A22AF9" w:rsidRPr="00D15AAB" w:rsidRDefault="00A22AF9" w:rsidP="00824C6D">
            <w:pPr>
              <w:pStyle w:val="NoSpacing"/>
              <w:spacing w:line="276" w:lineRule="auto"/>
              <w:jc w:val="both"/>
              <w:rPr>
                <w:rFonts w:ascii="Times New Roman" w:hAnsi="Times New Roman" w:cs="Times New Roman"/>
                <w:sz w:val="24"/>
                <w:szCs w:val="24"/>
              </w:rPr>
            </w:pPr>
            <w:r w:rsidRPr="00D15AAB">
              <w:rPr>
                <w:rFonts w:ascii="Times New Roman" w:hAnsi="Times New Roman" w:cs="Times New Roman"/>
                <w:sz w:val="24"/>
                <w:szCs w:val="24"/>
              </w:rPr>
              <w:t>alkalna fosfataza</w:t>
            </w:r>
            <w:r w:rsidR="00356B8A" w:rsidRPr="00D15AAB">
              <w:rPr>
                <w:rFonts w:ascii="Times New Roman" w:hAnsi="Times New Roman" w:cs="Times New Roman"/>
                <w:sz w:val="24"/>
                <w:szCs w:val="24"/>
              </w:rPr>
              <w:t xml:space="preserve"> (supstrat P-nitro-fenil-fosfat)</w:t>
            </w:r>
            <w:r w:rsidRPr="00D15AAB">
              <w:rPr>
                <w:rFonts w:ascii="Times New Roman" w:hAnsi="Times New Roman" w:cs="Times New Roman"/>
                <w:sz w:val="24"/>
                <w:szCs w:val="24"/>
              </w:rPr>
              <w:t xml:space="preserve">, peroksidaza rena </w:t>
            </w:r>
            <w:r w:rsidR="00356B8A" w:rsidRPr="00D15AAB">
              <w:rPr>
                <w:rFonts w:ascii="Times New Roman" w:hAnsi="Times New Roman" w:cs="Times New Roman"/>
                <w:sz w:val="24"/>
                <w:szCs w:val="24"/>
              </w:rPr>
              <w:t>(suptrat H</w:t>
            </w:r>
            <w:r w:rsidR="00356B8A" w:rsidRPr="00D15AAB">
              <w:rPr>
                <w:rFonts w:ascii="Times New Roman" w:hAnsi="Times New Roman" w:cs="Times New Roman"/>
                <w:sz w:val="24"/>
                <w:szCs w:val="24"/>
                <w:vertAlign w:val="subscript"/>
              </w:rPr>
              <w:t>2</w:t>
            </w:r>
            <w:r w:rsidR="00356B8A" w:rsidRPr="00D15AAB">
              <w:rPr>
                <w:rFonts w:ascii="Times New Roman" w:hAnsi="Times New Roman" w:cs="Times New Roman"/>
                <w:sz w:val="24"/>
                <w:szCs w:val="24"/>
              </w:rPr>
              <w:t>O</w:t>
            </w:r>
            <w:r w:rsidR="00356B8A" w:rsidRPr="00D15AAB">
              <w:rPr>
                <w:rFonts w:ascii="Times New Roman" w:hAnsi="Times New Roman" w:cs="Times New Roman"/>
                <w:sz w:val="24"/>
                <w:szCs w:val="24"/>
                <w:vertAlign w:val="subscript"/>
              </w:rPr>
              <w:t>2</w:t>
            </w:r>
            <w:r w:rsidR="00356B8A" w:rsidRPr="00D15AAB">
              <w:rPr>
                <w:rFonts w:ascii="Times New Roman" w:hAnsi="Times New Roman" w:cs="Times New Roman"/>
                <w:sz w:val="24"/>
                <w:szCs w:val="24"/>
              </w:rPr>
              <w:t xml:space="preserve"> + ortofenil diamin (OPD) ili tetrametilbenzidin (TMB)) </w:t>
            </w:r>
            <w:r w:rsidRPr="00D15AAB">
              <w:rPr>
                <w:rFonts w:ascii="Times New Roman" w:hAnsi="Times New Roman" w:cs="Times New Roman"/>
                <w:sz w:val="24"/>
                <w:szCs w:val="24"/>
              </w:rPr>
              <w:t>i glukozo-6-fosfat dehidrogenaza</w:t>
            </w:r>
          </w:p>
        </w:tc>
      </w:tr>
      <w:tr w:rsidR="00A22AF9" w:rsidTr="00A22AF9">
        <w:tc>
          <w:tcPr>
            <w:tcW w:w="2802" w:type="dxa"/>
          </w:tcPr>
          <w:p w:rsidR="00A22AF9" w:rsidRPr="00D15AAB" w:rsidRDefault="00A22AF9" w:rsidP="00A22AF9">
            <w:pPr>
              <w:pStyle w:val="NoSpacing"/>
              <w:spacing w:line="276" w:lineRule="auto"/>
              <w:jc w:val="both"/>
              <w:rPr>
                <w:rFonts w:ascii="Times New Roman" w:hAnsi="Times New Roman" w:cs="Times New Roman"/>
                <w:sz w:val="24"/>
                <w:szCs w:val="24"/>
              </w:rPr>
            </w:pPr>
            <w:r w:rsidRPr="00D15AAB">
              <w:rPr>
                <w:rFonts w:ascii="Times New Roman" w:hAnsi="Times New Roman" w:cs="Times New Roman"/>
                <w:sz w:val="24"/>
                <w:szCs w:val="24"/>
              </w:rPr>
              <w:t>Fluorescentni obeleživači</w:t>
            </w:r>
          </w:p>
          <w:p w:rsidR="00A22AF9" w:rsidRPr="00D15AAB" w:rsidRDefault="00A22AF9" w:rsidP="00824C6D">
            <w:pPr>
              <w:pStyle w:val="NoSpacing"/>
              <w:spacing w:line="276" w:lineRule="auto"/>
              <w:jc w:val="both"/>
              <w:rPr>
                <w:rFonts w:ascii="Times New Roman" w:hAnsi="Times New Roman" w:cs="Times New Roman"/>
                <w:sz w:val="24"/>
                <w:szCs w:val="24"/>
              </w:rPr>
            </w:pPr>
          </w:p>
        </w:tc>
        <w:tc>
          <w:tcPr>
            <w:tcW w:w="6820" w:type="dxa"/>
          </w:tcPr>
          <w:p w:rsidR="00486FE6" w:rsidRPr="00486FE6" w:rsidRDefault="00486FE6" w:rsidP="00486FE6">
            <w:pPr>
              <w:pStyle w:val="NoSpacing"/>
              <w:spacing w:line="276" w:lineRule="auto"/>
              <w:jc w:val="both"/>
              <w:rPr>
                <w:rFonts w:ascii="Times New Roman" w:hAnsi="Times New Roman" w:cs="Times New Roman"/>
                <w:sz w:val="24"/>
                <w:szCs w:val="24"/>
              </w:rPr>
            </w:pPr>
            <w:r w:rsidRPr="00486FE6">
              <w:rPr>
                <w:rFonts w:ascii="Times New Roman" w:hAnsi="Times New Roman" w:cs="Times New Roman"/>
                <w:sz w:val="24"/>
                <w:szCs w:val="24"/>
              </w:rPr>
              <w:t xml:space="preserve">Fluorescin-izotiocijanat (FITC), </w:t>
            </w:r>
          </w:p>
          <w:p w:rsidR="00486FE6" w:rsidRPr="00486FE6" w:rsidRDefault="00486FE6" w:rsidP="00486FE6">
            <w:pPr>
              <w:pStyle w:val="NoSpacing"/>
              <w:spacing w:line="276" w:lineRule="auto"/>
              <w:jc w:val="both"/>
              <w:rPr>
                <w:rFonts w:ascii="Times New Roman" w:hAnsi="Times New Roman" w:cs="Times New Roman"/>
                <w:sz w:val="24"/>
                <w:szCs w:val="24"/>
              </w:rPr>
            </w:pPr>
            <w:r w:rsidRPr="00486FE6">
              <w:rPr>
                <w:rFonts w:ascii="Times New Roman" w:hAnsi="Times New Roman" w:cs="Times New Roman"/>
                <w:sz w:val="24"/>
                <w:szCs w:val="24"/>
              </w:rPr>
              <w:t xml:space="preserve">Rodamin (njegovi derivati npr.TRITC) </w:t>
            </w:r>
          </w:p>
          <w:p w:rsidR="00486FE6" w:rsidRPr="00486FE6" w:rsidRDefault="00486FE6" w:rsidP="00486FE6">
            <w:pPr>
              <w:pStyle w:val="NoSpacing"/>
              <w:spacing w:line="276" w:lineRule="auto"/>
              <w:jc w:val="both"/>
              <w:rPr>
                <w:rFonts w:ascii="Times New Roman" w:hAnsi="Times New Roman" w:cs="Times New Roman"/>
                <w:sz w:val="24"/>
                <w:szCs w:val="24"/>
              </w:rPr>
            </w:pPr>
            <w:r w:rsidRPr="00486FE6">
              <w:rPr>
                <w:rFonts w:ascii="Times New Roman" w:hAnsi="Times New Roman" w:cs="Times New Roman"/>
                <w:sz w:val="24"/>
                <w:szCs w:val="24"/>
              </w:rPr>
              <w:t xml:space="preserve">Peridin hlorofil (PerCP, PerCP-Cy5), </w:t>
            </w:r>
          </w:p>
          <w:p w:rsidR="00486FE6" w:rsidRPr="00486FE6" w:rsidRDefault="00486FE6" w:rsidP="00486FE6">
            <w:pPr>
              <w:pStyle w:val="NoSpacing"/>
              <w:spacing w:line="276" w:lineRule="auto"/>
              <w:jc w:val="both"/>
              <w:rPr>
                <w:rFonts w:ascii="Times New Roman" w:hAnsi="Times New Roman" w:cs="Times New Roman"/>
                <w:sz w:val="24"/>
                <w:szCs w:val="24"/>
              </w:rPr>
            </w:pPr>
            <w:r w:rsidRPr="00486FE6">
              <w:rPr>
                <w:rFonts w:ascii="Times New Roman" w:hAnsi="Times New Roman" w:cs="Times New Roman"/>
                <w:sz w:val="24"/>
                <w:szCs w:val="24"/>
              </w:rPr>
              <w:t xml:space="preserve">Cijanini (Cy), </w:t>
            </w:r>
          </w:p>
          <w:p w:rsidR="00486FE6" w:rsidRPr="00486FE6" w:rsidRDefault="00486FE6" w:rsidP="00486FE6">
            <w:pPr>
              <w:pStyle w:val="NoSpacing"/>
              <w:spacing w:line="276" w:lineRule="auto"/>
              <w:jc w:val="both"/>
              <w:rPr>
                <w:rFonts w:ascii="Times New Roman" w:hAnsi="Times New Roman" w:cs="Times New Roman"/>
                <w:sz w:val="24"/>
                <w:szCs w:val="24"/>
              </w:rPr>
            </w:pPr>
            <w:r w:rsidRPr="00486FE6">
              <w:rPr>
                <w:rFonts w:ascii="Times New Roman" w:hAnsi="Times New Roman" w:cs="Times New Roman"/>
                <w:sz w:val="24"/>
                <w:szCs w:val="24"/>
              </w:rPr>
              <w:t xml:space="preserve">Fikobiloproteini (fikoeritrin-PE, alofikocijanin-APC) </w:t>
            </w:r>
          </w:p>
          <w:p w:rsidR="00486FE6" w:rsidRPr="00486FE6" w:rsidRDefault="00486FE6" w:rsidP="00486FE6">
            <w:pPr>
              <w:pStyle w:val="NoSpacing"/>
              <w:spacing w:line="276" w:lineRule="auto"/>
              <w:jc w:val="both"/>
              <w:rPr>
                <w:rFonts w:ascii="Times New Roman" w:hAnsi="Times New Roman" w:cs="Times New Roman"/>
                <w:sz w:val="24"/>
                <w:szCs w:val="24"/>
              </w:rPr>
            </w:pPr>
            <w:r w:rsidRPr="00486FE6">
              <w:rPr>
                <w:rFonts w:ascii="Times New Roman" w:hAnsi="Times New Roman" w:cs="Times New Roman"/>
                <w:sz w:val="24"/>
                <w:szCs w:val="24"/>
              </w:rPr>
              <w:t>Alexa, DyLight</w:t>
            </w:r>
            <w:r w:rsidRPr="002B4497">
              <w:rPr>
                <w:rFonts w:ascii="Times New Roman" w:hAnsi="Times New Roman" w:cs="Times New Roman"/>
                <w:sz w:val="24"/>
                <w:szCs w:val="24"/>
              </w:rPr>
              <w:t xml:space="preserve"> </w:t>
            </w:r>
          </w:p>
          <w:p w:rsidR="00486FE6" w:rsidRPr="00D15AAB" w:rsidRDefault="00486FE6" w:rsidP="00D15AAB">
            <w:pPr>
              <w:pStyle w:val="NoSpacing"/>
              <w:spacing w:line="276" w:lineRule="auto"/>
              <w:jc w:val="both"/>
              <w:rPr>
                <w:rFonts w:ascii="Times New Roman" w:hAnsi="Times New Roman" w:cs="Times New Roman"/>
                <w:sz w:val="24"/>
                <w:szCs w:val="24"/>
              </w:rPr>
            </w:pPr>
            <w:r w:rsidRPr="00D15AAB">
              <w:rPr>
                <w:rFonts w:ascii="Times New Roman" w:hAnsi="Times New Roman" w:cs="Times New Roman"/>
                <w:sz w:val="24"/>
                <w:szCs w:val="24"/>
              </w:rPr>
              <w:t>kao fluorofore su molekuli koji apsorbuju energiju koju oslobađaju u vidu fotona u toku vremenskog perioda od 10-8s.</w:t>
            </w:r>
          </w:p>
        </w:tc>
      </w:tr>
      <w:tr w:rsidR="00A22AF9" w:rsidTr="00A22AF9">
        <w:tc>
          <w:tcPr>
            <w:tcW w:w="2802" w:type="dxa"/>
          </w:tcPr>
          <w:p w:rsidR="00A22AF9" w:rsidRPr="00D15AAB" w:rsidRDefault="00A22AF9" w:rsidP="00824C6D">
            <w:pPr>
              <w:pStyle w:val="NoSpacing"/>
              <w:spacing w:line="276" w:lineRule="auto"/>
              <w:jc w:val="both"/>
              <w:rPr>
                <w:rFonts w:ascii="Times New Roman" w:hAnsi="Times New Roman" w:cs="Times New Roman"/>
                <w:sz w:val="24"/>
                <w:szCs w:val="24"/>
              </w:rPr>
            </w:pPr>
            <w:r w:rsidRPr="00D15AAB">
              <w:rPr>
                <w:rFonts w:ascii="Times New Roman" w:hAnsi="Times New Roman" w:cs="Times New Roman"/>
                <w:sz w:val="24"/>
                <w:szCs w:val="24"/>
              </w:rPr>
              <w:t>Luminiscentni obeleživači</w:t>
            </w:r>
          </w:p>
        </w:tc>
        <w:tc>
          <w:tcPr>
            <w:tcW w:w="6820" w:type="dxa"/>
          </w:tcPr>
          <w:p w:rsidR="00A22AF9" w:rsidRPr="00D15AAB" w:rsidRDefault="00A22AF9" w:rsidP="00D15AAB">
            <w:pPr>
              <w:pStyle w:val="NoSpacing"/>
              <w:spacing w:line="276" w:lineRule="auto"/>
              <w:jc w:val="both"/>
              <w:rPr>
                <w:rFonts w:ascii="Times New Roman" w:hAnsi="Times New Roman" w:cs="Times New Roman"/>
                <w:sz w:val="24"/>
                <w:szCs w:val="24"/>
              </w:rPr>
            </w:pPr>
            <w:r w:rsidRPr="00D15AAB">
              <w:rPr>
                <w:rFonts w:ascii="Times New Roman" w:hAnsi="Times New Roman" w:cs="Times New Roman"/>
                <w:sz w:val="24"/>
                <w:szCs w:val="24"/>
              </w:rPr>
              <w:t>estri akridinijuma i izoluminol</w:t>
            </w:r>
          </w:p>
        </w:tc>
      </w:tr>
    </w:tbl>
    <w:p w:rsidR="00AC0AAC" w:rsidRPr="003E0E8B" w:rsidRDefault="00AC0AAC" w:rsidP="00824C6D">
      <w:pPr>
        <w:pStyle w:val="NoSpacing"/>
        <w:spacing w:line="276" w:lineRule="auto"/>
        <w:jc w:val="both"/>
        <w:rPr>
          <w:rFonts w:ascii="Times New Roman" w:hAnsi="Times New Roman" w:cs="Times New Roman"/>
          <w:color w:val="FF0000"/>
          <w:sz w:val="24"/>
          <w:szCs w:val="24"/>
        </w:rPr>
      </w:pPr>
    </w:p>
    <w:p w:rsidR="00A22AF9" w:rsidRPr="004414F0" w:rsidRDefault="000D2125" w:rsidP="004414F0">
      <w:pPr>
        <w:pStyle w:val="NoSpacing"/>
        <w:spacing w:line="276" w:lineRule="auto"/>
        <w:ind w:firstLine="720"/>
        <w:jc w:val="both"/>
        <w:rPr>
          <w:rFonts w:ascii="Times New Roman" w:hAnsi="Times New Roman" w:cs="Times New Roman"/>
          <w:sz w:val="24"/>
          <w:szCs w:val="24"/>
        </w:rPr>
      </w:pPr>
      <w:r w:rsidRPr="00D15AAB">
        <w:rPr>
          <w:rFonts w:ascii="Times New Roman" w:hAnsi="Times New Roman" w:cs="Times New Roman"/>
          <w:sz w:val="24"/>
          <w:szCs w:val="24"/>
        </w:rPr>
        <w:lastRenderedPageBreak/>
        <w:t>Direktno</w:t>
      </w:r>
      <w:r w:rsidR="00AC0AAC" w:rsidRPr="00D15AAB">
        <w:rPr>
          <w:rFonts w:ascii="Times New Roman" w:hAnsi="Times New Roman" w:cs="Times New Roman"/>
          <w:sz w:val="24"/>
          <w:szCs w:val="24"/>
        </w:rPr>
        <w:t xml:space="preserve"> </w:t>
      </w:r>
      <w:r w:rsidRPr="00D15AAB">
        <w:rPr>
          <w:rFonts w:ascii="Times New Roman" w:hAnsi="Times New Roman" w:cs="Times New Roman"/>
          <w:sz w:val="24"/>
          <w:szCs w:val="24"/>
        </w:rPr>
        <w:t>obeležavanje</w:t>
      </w:r>
      <w:r w:rsidR="00AC0AAC" w:rsidRPr="00D15AAB">
        <w:rPr>
          <w:rFonts w:ascii="Times New Roman" w:hAnsi="Times New Roman" w:cs="Times New Roman"/>
          <w:sz w:val="24"/>
          <w:szCs w:val="24"/>
        </w:rPr>
        <w:t xml:space="preserve"> </w:t>
      </w:r>
      <w:r w:rsidRPr="00D15AAB">
        <w:rPr>
          <w:rFonts w:ascii="Times New Roman" w:hAnsi="Times New Roman" w:cs="Times New Roman"/>
          <w:sz w:val="24"/>
          <w:szCs w:val="24"/>
        </w:rPr>
        <w:t>antitela</w:t>
      </w:r>
      <w:r w:rsidR="00AC0AAC" w:rsidRPr="00D15AAB">
        <w:rPr>
          <w:rFonts w:ascii="Times New Roman" w:hAnsi="Times New Roman" w:cs="Times New Roman"/>
          <w:sz w:val="24"/>
          <w:szCs w:val="24"/>
        </w:rPr>
        <w:t xml:space="preserve"> </w:t>
      </w:r>
      <w:r w:rsidRPr="00D15AAB">
        <w:rPr>
          <w:rFonts w:ascii="Times New Roman" w:hAnsi="Times New Roman" w:cs="Times New Roman"/>
          <w:sz w:val="24"/>
          <w:szCs w:val="24"/>
        </w:rPr>
        <w:t>postiže</w:t>
      </w:r>
      <w:r w:rsidR="00AC0AAC" w:rsidRPr="00D15AAB">
        <w:rPr>
          <w:rFonts w:ascii="Times New Roman" w:hAnsi="Times New Roman" w:cs="Times New Roman"/>
          <w:sz w:val="24"/>
          <w:szCs w:val="24"/>
        </w:rPr>
        <w:t xml:space="preserve"> </w:t>
      </w:r>
      <w:r w:rsidRPr="00D15AAB">
        <w:rPr>
          <w:rFonts w:ascii="Times New Roman" w:hAnsi="Times New Roman" w:cs="Times New Roman"/>
          <w:sz w:val="24"/>
          <w:szCs w:val="24"/>
        </w:rPr>
        <w:t>se</w:t>
      </w:r>
      <w:r w:rsidR="00AC0AAC" w:rsidRPr="00D15AAB">
        <w:rPr>
          <w:rFonts w:ascii="Times New Roman" w:hAnsi="Times New Roman" w:cs="Times New Roman"/>
          <w:sz w:val="24"/>
          <w:szCs w:val="24"/>
        </w:rPr>
        <w:t xml:space="preserve"> </w:t>
      </w:r>
      <w:r w:rsidRPr="00D15AAB">
        <w:rPr>
          <w:rFonts w:ascii="Times New Roman" w:hAnsi="Times New Roman" w:cs="Times New Roman"/>
          <w:sz w:val="24"/>
          <w:szCs w:val="24"/>
        </w:rPr>
        <w:t>vezivanjem</w:t>
      </w:r>
      <w:r w:rsidR="00AC0AAC" w:rsidRPr="00D15AAB">
        <w:rPr>
          <w:rFonts w:ascii="Times New Roman" w:hAnsi="Times New Roman" w:cs="Times New Roman"/>
          <w:sz w:val="24"/>
          <w:szCs w:val="24"/>
        </w:rPr>
        <w:t xml:space="preserve"> </w:t>
      </w:r>
      <w:r w:rsidRPr="00D15AAB">
        <w:rPr>
          <w:rFonts w:ascii="Times New Roman" w:hAnsi="Times New Roman" w:cs="Times New Roman"/>
          <w:sz w:val="24"/>
          <w:szCs w:val="24"/>
        </w:rPr>
        <w:t>antitela</w:t>
      </w:r>
      <w:r w:rsidR="00AC0AAC" w:rsidRPr="00D15AAB">
        <w:rPr>
          <w:rFonts w:ascii="Times New Roman" w:hAnsi="Times New Roman" w:cs="Times New Roman"/>
          <w:sz w:val="24"/>
          <w:szCs w:val="24"/>
        </w:rPr>
        <w:t xml:space="preserve"> </w:t>
      </w:r>
      <w:r w:rsidRPr="00D15AAB">
        <w:rPr>
          <w:rFonts w:ascii="Times New Roman" w:hAnsi="Times New Roman" w:cs="Times New Roman"/>
          <w:sz w:val="24"/>
          <w:szCs w:val="24"/>
        </w:rPr>
        <w:t>sa</w:t>
      </w:r>
      <w:r w:rsidR="00AC0AAC" w:rsidRPr="00D15AAB">
        <w:rPr>
          <w:rFonts w:ascii="Times New Roman" w:hAnsi="Times New Roman" w:cs="Times New Roman"/>
          <w:sz w:val="24"/>
          <w:szCs w:val="24"/>
        </w:rPr>
        <w:t xml:space="preserve"> </w:t>
      </w:r>
      <w:r w:rsidRPr="00D15AAB">
        <w:rPr>
          <w:rFonts w:ascii="Times New Roman" w:hAnsi="Times New Roman" w:cs="Times New Roman"/>
          <w:sz w:val="24"/>
          <w:szCs w:val="24"/>
        </w:rPr>
        <w:t>obojenim</w:t>
      </w:r>
      <w:r w:rsidR="00AC0AAC" w:rsidRPr="00D15AAB">
        <w:rPr>
          <w:rFonts w:ascii="Times New Roman" w:hAnsi="Times New Roman" w:cs="Times New Roman"/>
          <w:sz w:val="24"/>
          <w:szCs w:val="24"/>
        </w:rPr>
        <w:t xml:space="preserve"> </w:t>
      </w:r>
      <w:r w:rsidRPr="00D15AAB">
        <w:rPr>
          <w:rFonts w:ascii="Times New Roman" w:hAnsi="Times New Roman" w:cs="Times New Roman"/>
          <w:sz w:val="24"/>
          <w:szCs w:val="24"/>
        </w:rPr>
        <w:t>ili</w:t>
      </w:r>
      <w:r w:rsidR="00AC0AAC" w:rsidRPr="00D15AAB">
        <w:rPr>
          <w:rFonts w:ascii="Times New Roman" w:hAnsi="Times New Roman" w:cs="Times New Roman"/>
          <w:sz w:val="24"/>
          <w:szCs w:val="24"/>
        </w:rPr>
        <w:t xml:space="preserve"> </w:t>
      </w:r>
      <w:r w:rsidRPr="00D15AAB">
        <w:rPr>
          <w:rFonts w:ascii="Times New Roman" w:hAnsi="Times New Roman" w:cs="Times New Roman"/>
          <w:sz w:val="24"/>
          <w:szCs w:val="24"/>
        </w:rPr>
        <w:t>radioaktivno</w:t>
      </w:r>
      <w:r w:rsidR="00AC0AAC" w:rsidRPr="00D15AAB">
        <w:rPr>
          <w:rFonts w:ascii="Times New Roman" w:hAnsi="Times New Roman" w:cs="Times New Roman"/>
          <w:sz w:val="24"/>
          <w:szCs w:val="24"/>
        </w:rPr>
        <w:t xml:space="preserve"> </w:t>
      </w:r>
      <w:r w:rsidRPr="00D15AAB">
        <w:rPr>
          <w:rFonts w:ascii="Times New Roman" w:hAnsi="Times New Roman" w:cs="Times New Roman"/>
          <w:sz w:val="24"/>
          <w:szCs w:val="24"/>
        </w:rPr>
        <w:t>obeleženim</w:t>
      </w:r>
      <w:r w:rsidR="00AC0AAC" w:rsidRPr="00D15AAB">
        <w:rPr>
          <w:rFonts w:ascii="Times New Roman" w:hAnsi="Times New Roman" w:cs="Times New Roman"/>
          <w:sz w:val="24"/>
          <w:szCs w:val="24"/>
        </w:rPr>
        <w:t xml:space="preserve"> </w:t>
      </w:r>
      <w:r w:rsidRPr="00D15AAB">
        <w:rPr>
          <w:rFonts w:ascii="Times New Roman" w:hAnsi="Times New Roman" w:cs="Times New Roman"/>
          <w:sz w:val="24"/>
          <w:szCs w:val="24"/>
        </w:rPr>
        <w:t>molekulom</w:t>
      </w:r>
      <w:r w:rsidR="00AC0AAC" w:rsidRPr="00D15AAB">
        <w:rPr>
          <w:rFonts w:ascii="Times New Roman" w:hAnsi="Times New Roman" w:cs="Times New Roman"/>
          <w:sz w:val="24"/>
          <w:szCs w:val="24"/>
        </w:rPr>
        <w:t xml:space="preserve">. </w:t>
      </w:r>
      <w:r w:rsidRPr="00D15AAB">
        <w:rPr>
          <w:rFonts w:ascii="Times New Roman" w:hAnsi="Times New Roman" w:cs="Times New Roman"/>
          <w:sz w:val="24"/>
          <w:szCs w:val="24"/>
        </w:rPr>
        <w:t>Vizuelizacija</w:t>
      </w:r>
      <w:r w:rsidR="00AC0AAC" w:rsidRPr="00D15AAB">
        <w:rPr>
          <w:rFonts w:ascii="Times New Roman" w:hAnsi="Times New Roman" w:cs="Times New Roman"/>
          <w:sz w:val="24"/>
          <w:szCs w:val="24"/>
        </w:rPr>
        <w:t xml:space="preserve"> </w:t>
      </w:r>
      <w:r w:rsidRPr="00D15AAB">
        <w:rPr>
          <w:rFonts w:ascii="Times New Roman" w:hAnsi="Times New Roman" w:cs="Times New Roman"/>
          <w:sz w:val="24"/>
          <w:szCs w:val="24"/>
        </w:rPr>
        <w:t>antigen</w:t>
      </w:r>
      <w:r w:rsidR="00AC0AAC" w:rsidRPr="00D15AAB">
        <w:rPr>
          <w:rFonts w:ascii="Times New Roman" w:hAnsi="Times New Roman" w:cs="Times New Roman"/>
          <w:sz w:val="24"/>
          <w:szCs w:val="24"/>
        </w:rPr>
        <w:t>-</w:t>
      </w:r>
      <w:r w:rsidRPr="00D15AAB">
        <w:rPr>
          <w:rFonts w:ascii="Times New Roman" w:hAnsi="Times New Roman" w:cs="Times New Roman"/>
          <w:sz w:val="24"/>
          <w:szCs w:val="24"/>
        </w:rPr>
        <w:t>antitelo</w:t>
      </w:r>
      <w:r w:rsidR="00AC0AAC" w:rsidRPr="00D15AAB">
        <w:rPr>
          <w:rFonts w:ascii="Times New Roman" w:hAnsi="Times New Roman" w:cs="Times New Roman"/>
          <w:sz w:val="24"/>
          <w:szCs w:val="24"/>
        </w:rPr>
        <w:t xml:space="preserve"> </w:t>
      </w:r>
      <w:r w:rsidRPr="00D15AAB">
        <w:rPr>
          <w:rFonts w:ascii="Times New Roman" w:hAnsi="Times New Roman" w:cs="Times New Roman"/>
          <w:sz w:val="24"/>
          <w:szCs w:val="24"/>
        </w:rPr>
        <w:t>kompleksa</w:t>
      </w:r>
      <w:r w:rsidR="00AC0AAC" w:rsidRPr="00D15AAB">
        <w:rPr>
          <w:rFonts w:ascii="Times New Roman" w:hAnsi="Times New Roman" w:cs="Times New Roman"/>
          <w:sz w:val="24"/>
          <w:szCs w:val="24"/>
        </w:rPr>
        <w:t xml:space="preserve"> </w:t>
      </w:r>
      <w:r w:rsidRPr="00D15AAB">
        <w:rPr>
          <w:rFonts w:ascii="Times New Roman" w:hAnsi="Times New Roman" w:cs="Times New Roman"/>
          <w:sz w:val="24"/>
          <w:szCs w:val="24"/>
        </w:rPr>
        <w:t>postiže</w:t>
      </w:r>
      <w:r w:rsidR="00AC0AAC" w:rsidRPr="00D15AAB">
        <w:rPr>
          <w:rFonts w:ascii="Times New Roman" w:hAnsi="Times New Roman" w:cs="Times New Roman"/>
          <w:sz w:val="24"/>
          <w:szCs w:val="24"/>
        </w:rPr>
        <w:t xml:space="preserve"> </w:t>
      </w:r>
      <w:r w:rsidRPr="00D15AAB">
        <w:rPr>
          <w:rFonts w:ascii="Times New Roman" w:hAnsi="Times New Roman" w:cs="Times New Roman"/>
          <w:sz w:val="24"/>
          <w:szCs w:val="24"/>
        </w:rPr>
        <w:t>se</w:t>
      </w:r>
      <w:r w:rsidR="00AC0AAC" w:rsidRPr="00D15AAB">
        <w:rPr>
          <w:rFonts w:ascii="Times New Roman" w:hAnsi="Times New Roman" w:cs="Times New Roman"/>
          <w:sz w:val="24"/>
          <w:szCs w:val="24"/>
        </w:rPr>
        <w:t xml:space="preserve"> </w:t>
      </w:r>
      <w:r w:rsidRPr="00D15AAB">
        <w:rPr>
          <w:rFonts w:ascii="Times New Roman" w:hAnsi="Times New Roman" w:cs="Times New Roman"/>
          <w:sz w:val="24"/>
          <w:szCs w:val="24"/>
        </w:rPr>
        <w:t>i</w:t>
      </w:r>
      <w:r w:rsidR="00AC0AAC" w:rsidRPr="00D15AAB">
        <w:rPr>
          <w:rFonts w:ascii="Times New Roman" w:hAnsi="Times New Roman" w:cs="Times New Roman"/>
          <w:sz w:val="24"/>
          <w:szCs w:val="24"/>
        </w:rPr>
        <w:t xml:space="preserve"> </w:t>
      </w:r>
      <w:r w:rsidRPr="00D15AAB">
        <w:rPr>
          <w:rFonts w:ascii="Times New Roman" w:hAnsi="Times New Roman" w:cs="Times New Roman"/>
          <w:sz w:val="24"/>
          <w:szCs w:val="24"/>
        </w:rPr>
        <w:t>indirektno</w:t>
      </w:r>
      <w:r w:rsidR="00AC0AAC" w:rsidRPr="00D15AAB">
        <w:rPr>
          <w:rFonts w:ascii="Times New Roman" w:hAnsi="Times New Roman" w:cs="Times New Roman"/>
          <w:sz w:val="24"/>
          <w:szCs w:val="24"/>
        </w:rPr>
        <w:t xml:space="preserve">, </w:t>
      </w:r>
      <w:r w:rsidRPr="00D15AAB">
        <w:rPr>
          <w:rFonts w:ascii="Times New Roman" w:hAnsi="Times New Roman" w:cs="Times New Roman"/>
          <w:sz w:val="24"/>
          <w:szCs w:val="24"/>
        </w:rPr>
        <w:t>naknadnom</w:t>
      </w:r>
      <w:r w:rsidR="00AC0AAC" w:rsidRPr="00D15AAB">
        <w:rPr>
          <w:rFonts w:ascii="Times New Roman" w:hAnsi="Times New Roman" w:cs="Times New Roman"/>
          <w:sz w:val="24"/>
          <w:szCs w:val="24"/>
        </w:rPr>
        <w:t xml:space="preserve"> </w:t>
      </w:r>
      <w:r w:rsidRPr="00D15AAB">
        <w:rPr>
          <w:rFonts w:ascii="Times New Roman" w:hAnsi="Times New Roman" w:cs="Times New Roman"/>
          <w:sz w:val="24"/>
          <w:szCs w:val="24"/>
        </w:rPr>
        <w:t>inkubacijom</w:t>
      </w:r>
      <w:r w:rsidR="00AC0AAC" w:rsidRPr="00D15AAB">
        <w:rPr>
          <w:rFonts w:ascii="Times New Roman" w:hAnsi="Times New Roman" w:cs="Times New Roman"/>
          <w:sz w:val="24"/>
          <w:szCs w:val="24"/>
        </w:rPr>
        <w:t xml:space="preserve"> </w:t>
      </w:r>
      <w:r w:rsidRPr="00D15AAB">
        <w:rPr>
          <w:rFonts w:ascii="Times New Roman" w:hAnsi="Times New Roman" w:cs="Times New Roman"/>
          <w:sz w:val="24"/>
          <w:szCs w:val="24"/>
        </w:rPr>
        <w:t>sa</w:t>
      </w:r>
      <w:r w:rsidR="00AC0AAC" w:rsidRPr="00D15AAB">
        <w:rPr>
          <w:rFonts w:ascii="Times New Roman" w:hAnsi="Times New Roman" w:cs="Times New Roman"/>
          <w:sz w:val="24"/>
          <w:szCs w:val="24"/>
        </w:rPr>
        <w:t xml:space="preserve"> </w:t>
      </w:r>
      <w:r w:rsidRPr="00D15AAB">
        <w:rPr>
          <w:rFonts w:ascii="Times New Roman" w:hAnsi="Times New Roman" w:cs="Times New Roman"/>
          <w:sz w:val="24"/>
          <w:szCs w:val="24"/>
        </w:rPr>
        <w:t>obeleženim</w:t>
      </w:r>
      <w:r w:rsidR="00AC0AAC" w:rsidRPr="00D15AAB">
        <w:rPr>
          <w:rFonts w:ascii="Times New Roman" w:hAnsi="Times New Roman" w:cs="Times New Roman"/>
          <w:sz w:val="24"/>
          <w:szCs w:val="24"/>
        </w:rPr>
        <w:t xml:space="preserve"> </w:t>
      </w:r>
      <w:r w:rsidRPr="00D15AAB">
        <w:rPr>
          <w:rFonts w:ascii="Times New Roman" w:hAnsi="Times New Roman" w:cs="Times New Roman"/>
          <w:sz w:val="24"/>
          <w:szCs w:val="24"/>
        </w:rPr>
        <w:t>sekundarnim</w:t>
      </w:r>
      <w:r w:rsidR="00AC0AAC" w:rsidRPr="00D15AAB">
        <w:rPr>
          <w:rFonts w:ascii="Times New Roman" w:hAnsi="Times New Roman" w:cs="Times New Roman"/>
          <w:sz w:val="24"/>
          <w:szCs w:val="24"/>
        </w:rPr>
        <w:t xml:space="preserve"> </w:t>
      </w:r>
      <w:r w:rsidRPr="00D15AAB">
        <w:rPr>
          <w:rFonts w:ascii="Times New Roman" w:hAnsi="Times New Roman" w:cs="Times New Roman"/>
          <w:sz w:val="24"/>
          <w:szCs w:val="24"/>
        </w:rPr>
        <w:t>antitelom</w:t>
      </w:r>
      <w:r w:rsidR="00AC0AAC" w:rsidRPr="00D15AAB">
        <w:rPr>
          <w:rFonts w:ascii="Times New Roman" w:hAnsi="Times New Roman" w:cs="Times New Roman"/>
          <w:sz w:val="24"/>
          <w:szCs w:val="24"/>
        </w:rPr>
        <w:t xml:space="preserve"> (</w:t>
      </w:r>
      <w:r w:rsidRPr="00D15AAB">
        <w:rPr>
          <w:rFonts w:ascii="Times New Roman" w:hAnsi="Times New Roman" w:cs="Times New Roman"/>
          <w:sz w:val="24"/>
          <w:szCs w:val="24"/>
        </w:rPr>
        <w:t>anti</w:t>
      </w:r>
      <w:r w:rsidR="00AC0AAC" w:rsidRPr="00D15AAB">
        <w:rPr>
          <w:rFonts w:ascii="Times New Roman" w:hAnsi="Times New Roman" w:cs="Times New Roman"/>
          <w:sz w:val="24"/>
          <w:szCs w:val="24"/>
        </w:rPr>
        <w:t>-</w:t>
      </w:r>
      <w:r w:rsidRPr="00D15AAB">
        <w:rPr>
          <w:rFonts w:ascii="Times New Roman" w:hAnsi="Times New Roman" w:cs="Times New Roman"/>
          <w:sz w:val="24"/>
          <w:szCs w:val="24"/>
        </w:rPr>
        <w:t>antitelom</w:t>
      </w:r>
      <w:r w:rsidR="00AC0AAC" w:rsidRPr="00D15AAB">
        <w:rPr>
          <w:rFonts w:ascii="Times New Roman" w:hAnsi="Times New Roman" w:cs="Times New Roman"/>
          <w:sz w:val="24"/>
          <w:szCs w:val="24"/>
        </w:rPr>
        <w:t>).</w:t>
      </w:r>
      <w:r w:rsidR="00AC0AAC" w:rsidRPr="003E0E8B">
        <w:rPr>
          <w:rFonts w:ascii="Times New Roman" w:hAnsi="Times New Roman" w:cs="Times New Roman"/>
          <w:color w:val="FF0000"/>
          <w:sz w:val="24"/>
          <w:szCs w:val="24"/>
        </w:rPr>
        <w:t xml:space="preserve"> </w:t>
      </w:r>
      <w:r w:rsidRPr="00D15AAB">
        <w:rPr>
          <w:rFonts w:ascii="Times New Roman" w:hAnsi="Times New Roman" w:cs="Times New Roman"/>
          <w:sz w:val="24"/>
          <w:szCs w:val="24"/>
        </w:rPr>
        <w:t>Sekundarna</w:t>
      </w:r>
      <w:r w:rsidR="00AC0AAC" w:rsidRPr="00D15AAB">
        <w:rPr>
          <w:rFonts w:ascii="Times New Roman" w:hAnsi="Times New Roman" w:cs="Times New Roman"/>
          <w:sz w:val="24"/>
          <w:szCs w:val="24"/>
        </w:rPr>
        <w:t xml:space="preserve"> </w:t>
      </w:r>
      <w:r w:rsidRPr="00D15AAB">
        <w:rPr>
          <w:rFonts w:ascii="Times New Roman" w:hAnsi="Times New Roman" w:cs="Times New Roman"/>
          <w:sz w:val="24"/>
          <w:szCs w:val="24"/>
        </w:rPr>
        <w:t>antitela</w:t>
      </w:r>
      <w:r w:rsidR="00AC0AAC" w:rsidRPr="00D15AAB">
        <w:rPr>
          <w:rFonts w:ascii="Times New Roman" w:hAnsi="Times New Roman" w:cs="Times New Roman"/>
          <w:sz w:val="24"/>
          <w:szCs w:val="24"/>
        </w:rPr>
        <w:t xml:space="preserve"> </w:t>
      </w:r>
      <w:r w:rsidRPr="00D15AAB">
        <w:rPr>
          <w:rFonts w:ascii="Times New Roman" w:hAnsi="Times New Roman" w:cs="Times New Roman"/>
          <w:sz w:val="24"/>
          <w:szCs w:val="24"/>
        </w:rPr>
        <w:t>mogu</w:t>
      </w:r>
      <w:r w:rsidR="00AC0AAC" w:rsidRPr="00D15AAB">
        <w:rPr>
          <w:rFonts w:ascii="Times New Roman" w:hAnsi="Times New Roman" w:cs="Times New Roman"/>
          <w:sz w:val="24"/>
          <w:szCs w:val="24"/>
        </w:rPr>
        <w:t xml:space="preserve"> </w:t>
      </w:r>
      <w:r w:rsidRPr="00D15AAB">
        <w:rPr>
          <w:rFonts w:ascii="Times New Roman" w:hAnsi="Times New Roman" w:cs="Times New Roman"/>
          <w:sz w:val="24"/>
          <w:szCs w:val="24"/>
        </w:rPr>
        <w:t>biti</w:t>
      </w:r>
      <w:r w:rsidR="00AC0AAC" w:rsidRPr="00D15AAB">
        <w:rPr>
          <w:rFonts w:ascii="Times New Roman" w:hAnsi="Times New Roman" w:cs="Times New Roman"/>
          <w:sz w:val="24"/>
          <w:szCs w:val="24"/>
        </w:rPr>
        <w:t xml:space="preserve"> </w:t>
      </w:r>
      <w:r w:rsidRPr="00D15AAB">
        <w:rPr>
          <w:rFonts w:ascii="Times New Roman" w:hAnsi="Times New Roman" w:cs="Times New Roman"/>
          <w:sz w:val="24"/>
          <w:szCs w:val="24"/>
        </w:rPr>
        <w:t>obeležena</w:t>
      </w:r>
      <w:r w:rsidR="00AC0AAC" w:rsidRPr="00D15AAB">
        <w:rPr>
          <w:rFonts w:ascii="Times New Roman" w:hAnsi="Times New Roman" w:cs="Times New Roman"/>
          <w:sz w:val="24"/>
          <w:szCs w:val="24"/>
        </w:rPr>
        <w:t xml:space="preserve"> </w:t>
      </w:r>
      <w:r w:rsidRPr="00D15AAB">
        <w:rPr>
          <w:rFonts w:ascii="Times New Roman" w:hAnsi="Times New Roman" w:cs="Times New Roman"/>
          <w:sz w:val="24"/>
          <w:szCs w:val="24"/>
        </w:rPr>
        <w:t>biotinom</w:t>
      </w:r>
      <w:r w:rsidR="00AC0AAC" w:rsidRPr="00D15AAB">
        <w:rPr>
          <w:rFonts w:ascii="Times New Roman" w:hAnsi="Times New Roman" w:cs="Times New Roman"/>
          <w:sz w:val="24"/>
          <w:szCs w:val="24"/>
        </w:rPr>
        <w:t xml:space="preserve"> </w:t>
      </w:r>
      <w:r w:rsidRPr="00D15AAB">
        <w:rPr>
          <w:rFonts w:ascii="Times New Roman" w:hAnsi="Times New Roman" w:cs="Times New Roman"/>
          <w:sz w:val="24"/>
          <w:szCs w:val="24"/>
        </w:rPr>
        <w:t>i</w:t>
      </w:r>
      <w:r w:rsidR="00AC0AAC" w:rsidRPr="00D15AAB">
        <w:rPr>
          <w:rFonts w:ascii="Times New Roman" w:hAnsi="Times New Roman" w:cs="Times New Roman"/>
          <w:sz w:val="24"/>
          <w:szCs w:val="24"/>
        </w:rPr>
        <w:t xml:space="preserve"> </w:t>
      </w:r>
      <w:r w:rsidRPr="00D15AAB">
        <w:rPr>
          <w:rFonts w:ascii="Times New Roman" w:hAnsi="Times New Roman" w:cs="Times New Roman"/>
          <w:sz w:val="24"/>
          <w:szCs w:val="24"/>
        </w:rPr>
        <w:t>naknadno</w:t>
      </w:r>
      <w:r w:rsidR="00AC0AAC" w:rsidRPr="00D15AAB">
        <w:rPr>
          <w:rFonts w:ascii="Times New Roman" w:hAnsi="Times New Roman" w:cs="Times New Roman"/>
          <w:sz w:val="24"/>
          <w:szCs w:val="24"/>
        </w:rPr>
        <w:t xml:space="preserve"> </w:t>
      </w:r>
      <w:r w:rsidRPr="00D15AAB">
        <w:rPr>
          <w:rFonts w:ascii="Times New Roman" w:hAnsi="Times New Roman" w:cs="Times New Roman"/>
          <w:sz w:val="24"/>
          <w:szCs w:val="24"/>
        </w:rPr>
        <w:t>inkubirana</w:t>
      </w:r>
      <w:r w:rsidR="00AC0AAC" w:rsidRPr="00D15AAB">
        <w:rPr>
          <w:rFonts w:ascii="Times New Roman" w:hAnsi="Times New Roman" w:cs="Times New Roman"/>
          <w:sz w:val="24"/>
          <w:szCs w:val="24"/>
        </w:rPr>
        <w:t xml:space="preserve"> </w:t>
      </w:r>
      <w:r w:rsidRPr="00D15AAB">
        <w:rPr>
          <w:rFonts w:ascii="Times New Roman" w:hAnsi="Times New Roman" w:cs="Times New Roman"/>
          <w:sz w:val="24"/>
          <w:szCs w:val="24"/>
        </w:rPr>
        <w:t>sa</w:t>
      </w:r>
      <w:r w:rsidR="00AC0AAC" w:rsidRPr="00D15AAB">
        <w:rPr>
          <w:rFonts w:ascii="Times New Roman" w:hAnsi="Times New Roman" w:cs="Times New Roman"/>
          <w:sz w:val="24"/>
          <w:szCs w:val="24"/>
        </w:rPr>
        <w:t xml:space="preserve"> </w:t>
      </w:r>
      <w:r w:rsidRPr="00D15AAB">
        <w:rPr>
          <w:rFonts w:ascii="Times New Roman" w:hAnsi="Times New Roman" w:cs="Times New Roman"/>
          <w:sz w:val="24"/>
          <w:szCs w:val="24"/>
        </w:rPr>
        <w:t>streptavidinom</w:t>
      </w:r>
      <w:r w:rsidR="00AC0AAC" w:rsidRPr="00D15AAB">
        <w:rPr>
          <w:rFonts w:ascii="Times New Roman" w:hAnsi="Times New Roman" w:cs="Times New Roman"/>
          <w:sz w:val="24"/>
          <w:szCs w:val="24"/>
        </w:rPr>
        <w:t>/</w:t>
      </w:r>
      <w:r w:rsidRPr="00D15AAB">
        <w:rPr>
          <w:rFonts w:ascii="Times New Roman" w:hAnsi="Times New Roman" w:cs="Times New Roman"/>
          <w:sz w:val="24"/>
          <w:szCs w:val="24"/>
        </w:rPr>
        <w:t>avidinom</w:t>
      </w:r>
      <w:r w:rsidR="00AC0AAC" w:rsidRPr="00D15AAB">
        <w:rPr>
          <w:rFonts w:ascii="Times New Roman" w:hAnsi="Times New Roman" w:cs="Times New Roman"/>
          <w:sz w:val="24"/>
          <w:szCs w:val="24"/>
        </w:rPr>
        <w:t xml:space="preserve">, </w:t>
      </w:r>
      <w:r w:rsidRPr="00D15AAB">
        <w:rPr>
          <w:rFonts w:ascii="Times New Roman" w:hAnsi="Times New Roman" w:cs="Times New Roman"/>
          <w:sz w:val="24"/>
          <w:szCs w:val="24"/>
        </w:rPr>
        <w:t>koji</w:t>
      </w:r>
      <w:r w:rsidR="00AC0AAC" w:rsidRPr="00D15AAB">
        <w:rPr>
          <w:rFonts w:ascii="Times New Roman" w:hAnsi="Times New Roman" w:cs="Times New Roman"/>
          <w:sz w:val="24"/>
          <w:szCs w:val="24"/>
        </w:rPr>
        <w:t xml:space="preserve"> </w:t>
      </w:r>
      <w:r w:rsidRPr="00D15AAB">
        <w:rPr>
          <w:rFonts w:ascii="Times New Roman" w:hAnsi="Times New Roman" w:cs="Times New Roman"/>
          <w:sz w:val="24"/>
          <w:szCs w:val="24"/>
        </w:rPr>
        <w:t>su</w:t>
      </w:r>
      <w:r w:rsidR="00AC0AAC" w:rsidRPr="00D15AAB">
        <w:rPr>
          <w:rFonts w:ascii="Times New Roman" w:hAnsi="Times New Roman" w:cs="Times New Roman"/>
          <w:sz w:val="24"/>
          <w:szCs w:val="24"/>
        </w:rPr>
        <w:t xml:space="preserve"> </w:t>
      </w:r>
      <w:r w:rsidRPr="00D15AAB">
        <w:rPr>
          <w:rFonts w:ascii="Times New Roman" w:hAnsi="Times New Roman" w:cs="Times New Roman"/>
          <w:sz w:val="24"/>
          <w:szCs w:val="24"/>
        </w:rPr>
        <w:t>vezani</w:t>
      </w:r>
      <w:r w:rsidR="00AC0AAC" w:rsidRPr="00D15AAB">
        <w:rPr>
          <w:rFonts w:ascii="Times New Roman" w:hAnsi="Times New Roman" w:cs="Times New Roman"/>
          <w:sz w:val="24"/>
          <w:szCs w:val="24"/>
        </w:rPr>
        <w:t xml:space="preserve"> </w:t>
      </w:r>
      <w:r w:rsidRPr="00D15AAB">
        <w:rPr>
          <w:rFonts w:ascii="Times New Roman" w:hAnsi="Times New Roman" w:cs="Times New Roman"/>
          <w:sz w:val="24"/>
          <w:szCs w:val="24"/>
        </w:rPr>
        <w:t>za</w:t>
      </w:r>
      <w:r w:rsidR="00AC0AAC" w:rsidRPr="00D15AAB">
        <w:rPr>
          <w:rFonts w:ascii="Times New Roman" w:hAnsi="Times New Roman" w:cs="Times New Roman"/>
          <w:sz w:val="24"/>
          <w:szCs w:val="24"/>
        </w:rPr>
        <w:t xml:space="preserve"> </w:t>
      </w:r>
      <w:r w:rsidRPr="00D15AAB">
        <w:rPr>
          <w:rFonts w:ascii="Times New Roman" w:hAnsi="Times New Roman" w:cs="Times New Roman"/>
          <w:sz w:val="24"/>
          <w:szCs w:val="24"/>
        </w:rPr>
        <w:t>enzim</w:t>
      </w:r>
      <w:r w:rsidR="0062210A">
        <w:rPr>
          <w:rFonts w:ascii="Times New Roman" w:hAnsi="Times New Roman" w:cs="Times New Roman"/>
          <w:sz w:val="24"/>
          <w:szCs w:val="24"/>
        </w:rPr>
        <w:t>,</w:t>
      </w:r>
      <w:r w:rsidR="00AC0AAC" w:rsidRPr="00D15AAB">
        <w:rPr>
          <w:rFonts w:ascii="Times New Roman" w:hAnsi="Times New Roman" w:cs="Times New Roman"/>
          <w:sz w:val="24"/>
          <w:szCs w:val="24"/>
        </w:rPr>
        <w:t xml:space="preserve"> </w:t>
      </w:r>
      <w:r w:rsidRPr="00D15AAB">
        <w:rPr>
          <w:rFonts w:ascii="Times New Roman" w:hAnsi="Times New Roman" w:cs="Times New Roman"/>
          <w:sz w:val="24"/>
          <w:szCs w:val="24"/>
        </w:rPr>
        <w:t>koji</w:t>
      </w:r>
      <w:r w:rsidR="00AC0AAC" w:rsidRPr="00D15AAB">
        <w:rPr>
          <w:rFonts w:ascii="Times New Roman" w:hAnsi="Times New Roman" w:cs="Times New Roman"/>
          <w:sz w:val="24"/>
          <w:szCs w:val="24"/>
        </w:rPr>
        <w:t xml:space="preserve"> </w:t>
      </w:r>
      <w:r w:rsidRPr="00D15AAB">
        <w:rPr>
          <w:rFonts w:ascii="Times New Roman" w:hAnsi="Times New Roman" w:cs="Times New Roman"/>
          <w:sz w:val="24"/>
          <w:szCs w:val="24"/>
        </w:rPr>
        <w:t>može</w:t>
      </w:r>
      <w:r w:rsidR="00AC0AAC" w:rsidRPr="00D15AAB">
        <w:rPr>
          <w:rFonts w:ascii="Times New Roman" w:hAnsi="Times New Roman" w:cs="Times New Roman"/>
          <w:sz w:val="24"/>
          <w:szCs w:val="24"/>
        </w:rPr>
        <w:t xml:space="preserve"> </w:t>
      </w:r>
      <w:r w:rsidRPr="00D15AAB">
        <w:rPr>
          <w:rFonts w:ascii="Times New Roman" w:hAnsi="Times New Roman" w:cs="Times New Roman"/>
          <w:sz w:val="24"/>
          <w:szCs w:val="24"/>
        </w:rPr>
        <w:t>dati</w:t>
      </w:r>
      <w:r w:rsidR="00AC0AAC" w:rsidRPr="00D15AAB">
        <w:rPr>
          <w:rFonts w:ascii="Times New Roman" w:hAnsi="Times New Roman" w:cs="Times New Roman"/>
          <w:sz w:val="24"/>
          <w:szCs w:val="24"/>
        </w:rPr>
        <w:t xml:space="preserve"> </w:t>
      </w:r>
      <w:r w:rsidRPr="00D15AAB">
        <w:rPr>
          <w:rFonts w:ascii="Times New Roman" w:hAnsi="Times New Roman" w:cs="Times New Roman"/>
          <w:sz w:val="24"/>
          <w:szCs w:val="24"/>
        </w:rPr>
        <w:t>kolorimetrijsku</w:t>
      </w:r>
      <w:r w:rsidR="00AC0AAC" w:rsidRPr="00D15AAB">
        <w:rPr>
          <w:rFonts w:ascii="Times New Roman" w:hAnsi="Times New Roman" w:cs="Times New Roman"/>
          <w:sz w:val="24"/>
          <w:szCs w:val="24"/>
        </w:rPr>
        <w:t xml:space="preserve"> </w:t>
      </w:r>
      <w:r w:rsidRPr="00D15AAB">
        <w:rPr>
          <w:rFonts w:ascii="Times New Roman" w:hAnsi="Times New Roman" w:cs="Times New Roman"/>
          <w:sz w:val="24"/>
          <w:szCs w:val="24"/>
        </w:rPr>
        <w:t>reakciju</w:t>
      </w:r>
      <w:r w:rsidR="00AC0AAC" w:rsidRPr="00D15AAB">
        <w:rPr>
          <w:rFonts w:ascii="Times New Roman" w:hAnsi="Times New Roman" w:cs="Times New Roman"/>
          <w:sz w:val="24"/>
          <w:szCs w:val="24"/>
        </w:rPr>
        <w:t xml:space="preserve"> </w:t>
      </w:r>
      <w:r w:rsidRPr="00D15AAB">
        <w:rPr>
          <w:rFonts w:ascii="Times New Roman" w:hAnsi="Times New Roman" w:cs="Times New Roman"/>
          <w:sz w:val="24"/>
          <w:szCs w:val="24"/>
        </w:rPr>
        <w:t>u</w:t>
      </w:r>
      <w:r w:rsidR="00AC0AAC" w:rsidRPr="00D15AAB">
        <w:rPr>
          <w:rFonts w:ascii="Times New Roman" w:hAnsi="Times New Roman" w:cs="Times New Roman"/>
          <w:sz w:val="24"/>
          <w:szCs w:val="24"/>
        </w:rPr>
        <w:t xml:space="preserve"> </w:t>
      </w:r>
      <w:r w:rsidRPr="00D15AAB">
        <w:rPr>
          <w:rFonts w:ascii="Times New Roman" w:hAnsi="Times New Roman" w:cs="Times New Roman"/>
          <w:sz w:val="24"/>
          <w:szCs w:val="24"/>
        </w:rPr>
        <w:t>prisustvu</w:t>
      </w:r>
      <w:r w:rsidR="00AC0AAC" w:rsidRPr="00D15AAB">
        <w:rPr>
          <w:rFonts w:ascii="Times New Roman" w:hAnsi="Times New Roman" w:cs="Times New Roman"/>
          <w:sz w:val="24"/>
          <w:szCs w:val="24"/>
        </w:rPr>
        <w:t xml:space="preserve"> </w:t>
      </w:r>
      <w:r w:rsidRPr="00D15AAB">
        <w:rPr>
          <w:rFonts w:ascii="Times New Roman" w:hAnsi="Times New Roman" w:cs="Times New Roman"/>
          <w:sz w:val="24"/>
          <w:szCs w:val="24"/>
        </w:rPr>
        <w:t>odgovarajućeg</w:t>
      </w:r>
      <w:r w:rsidR="00AC0AAC" w:rsidRPr="00D15AAB">
        <w:rPr>
          <w:rFonts w:ascii="Times New Roman" w:hAnsi="Times New Roman" w:cs="Times New Roman"/>
          <w:sz w:val="24"/>
          <w:szCs w:val="24"/>
        </w:rPr>
        <w:t xml:space="preserve"> </w:t>
      </w:r>
      <w:r w:rsidRPr="00D15AAB">
        <w:rPr>
          <w:rFonts w:ascii="Times New Roman" w:hAnsi="Times New Roman" w:cs="Times New Roman"/>
          <w:sz w:val="24"/>
          <w:szCs w:val="24"/>
        </w:rPr>
        <w:t>supstrata</w:t>
      </w:r>
      <w:r w:rsidR="00D15AAB">
        <w:rPr>
          <w:rFonts w:ascii="Times New Roman" w:hAnsi="Times New Roman" w:cs="Times New Roman"/>
          <w:sz w:val="24"/>
          <w:szCs w:val="24"/>
        </w:rPr>
        <w:t xml:space="preserve">. </w:t>
      </w:r>
      <w:r w:rsidRPr="00D15AAB">
        <w:rPr>
          <w:rFonts w:ascii="Times New Roman" w:hAnsi="Times New Roman" w:cs="Times New Roman"/>
          <w:sz w:val="24"/>
          <w:szCs w:val="24"/>
        </w:rPr>
        <w:t>Biotin</w:t>
      </w:r>
      <w:r w:rsidR="00AC0AAC" w:rsidRPr="00D15AAB">
        <w:rPr>
          <w:rFonts w:ascii="Times New Roman" w:hAnsi="Times New Roman" w:cs="Times New Roman"/>
          <w:sz w:val="24"/>
          <w:szCs w:val="24"/>
        </w:rPr>
        <w:t xml:space="preserve"> </w:t>
      </w:r>
      <w:r w:rsidRPr="00D15AAB">
        <w:rPr>
          <w:rFonts w:ascii="Times New Roman" w:hAnsi="Times New Roman" w:cs="Times New Roman"/>
          <w:sz w:val="24"/>
          <w:szCs w:val="24"/>
        </w:rPr>
        <w:t>i</w:t>
      </w:r>
      <w:r w:rsidR="00AC0AAC" w:rsidRPr="00D15AAB">
        <w:rPr>
          <w:rFonts w:ascii="Times New Roman" w:hAnsi="Times New Roman" w:cs="Times New Roman"/>
          <w:sz w:val="24"/>
          <w:szCs w:val="24"/>
        </w:rPr>
        <w:t xml:space="preserve"> </w:t>
      </w:r>
      <w:r w:rsidRPr="00D15AAB">
        <w:rPr>
          <w:rFonts w:ascii="Times New Roman" w:hAnsi="Times New Roman" w:cs="Times New Roman"/>
          <w:sz w:val="24"/>
          <w:szCs w:val="24"/>
        </w:rPr>
        <w:t>streptavidin</w:t>
      </w:r>
      <w:r w:rsidR="00AC0AAC" w:rsidRPr="00D15AAB">
        <w:rPr>
          <w:rFonts w:ascii="Times New Roman" w:hAnsi="Times New Roman" w:cs="Times New Roman"/>
          <w:sz w:val="24"/>
          <w:szCs w:val="24"/>
        </w:rPr>
        <w:t xml:space="preserve"> (</w:t>
      </w:r>
      <w:r w:rsidRPr="00D15AAB">
        <w:rPr>
          <w:rFonts w:ascii="Times New Roman" w:hAnsi="Times New Roman" w:cs="Times New Roman"/>
          <w:sz w:val="24"/>
          <w:szCs w:val="24"/>
        </w:rPr>
        <w:t>ili</w:t>
      </w:r>
      <w:r w:rsidR="00AC0AAC" w:rsidRPr="00D15AAB">
        <w:rPr>
          <w:rFonts w:ascii="Times New Roman" w:hAnsi="Times New Roman" w:cs="Times New Roman"/>
          <w:sz w:val="24"/>
          <w:szCs w:val="24"/>
        </w:rPr>
        <w:t xml:space="preserve"> </w:t>
      </w:r>
      <w:r w:rsidRPr="00D15AAB">
        <w:rPr>
          <w:rFonts w:ascii="Times New Roman" w:hAnsi="Times New Roman" w:cs="Times New Roman"/>
          <w:sz w:val="24"/>
          <w:szCs w:val="24"/>
        </w:rPr>
        <w:t>avidin</w:t>
      </w:r>
      <w:r w:rsidR="00AC0AAC" w:rsidRPr="00D15AAB">
        <w:rPr>
          <w:rFonts w:ascii="Times New Roman" w:hAnsi="Times New Roman" w:cs="Times New Roman"/>
          <w:sz w:val="24"/>
          <w:szCs w:val="24"/>
        </w:rPr>
        <w:t xml:space="preserve">) </w:t>
      </w:r>
      <w:r w:rsidRPr="00D15AAB">
        <w:rPr>
          <w:rFonts w:ascii="Times New Roman" w:hAnsi="Times New Roman" w:cs="Times New Roman"/>
          <w:sz w:val="24"/>
          <w:szCs w:val="24"/>
        </w:rPr>
        <w:t>su</w:t>
      </w:r>
      <w:r w:rsidR="00AC0AAC" w:rsidRPr="00D15AAB">
        <w:rPr>
          <w:rFonts w:ascii="Times New Roman" w:hAnsi="Times New Roman" w:cs="Times New Roman"/>
          <w:sz w:val="24"/>
          <w:szCs w:val="24"/>
        </w:rPr>
        <w:t xml:space="preserve"> </w:t>
      </w:r>
      <w:r w:rsidRPr="00D15AAB">
        <w:rPr>
          <w:rFonts w:ascii="Times New Roman" w:hAnsi="Times New Roman" w:cs="Times New Roman"/>
          <w:sz w:val="24"/>
          <w:szCs w:val="24"/>
        </w:rPr>
        <w:t>molekuli</w:t>
      </w:r>
      <w:r w:rsidR="0062210A">
        <w:rPr>
          <w:rFonts w:ascii="Times New Roman" w:hAnsi="Times New Roman" w:cs="Times New Roman"/>
          <w:sz w:val="24"/>
          <w:szCs w:val="24"/>
        </w:rPr>
        <w:t>,</w:t>
      </w:r>
      <w:r w:rsidR="00AC0AAC" w:rsidRPr="00D15AAB">
        <w:rPr>
          <w:rFonts w:ascii="Times New Roman" w:hAnsi="Times New Roman" w:cs="Times New Roman"/>
          <w:sz w:val="24"/>
          <w:szCs w:val="24"/>
        </w:rPr>
        <w:t xml:space="preserve"> </w:t>
      </w:r>
      <w:r w:rsidRPr="00D15AAB">
        <w:rPr>
          <w:rFonts w:ascii="Times New Roman" w:hAnsi="Times New Roman" w:cs="Times New Roman"/>
          <w:sz w:val="24"/>
          <w:szCs w:val="24"/>
        </w:rPr>
        <w:t>koji</w:t>
      </w:r>
      <w:r w:rsidR="00AC0AAC" w:rsidRPr="00D15AAB">
        <w:rPr>
          <w:rFonts w:ascii="Times New Roman" w:hAnsi="Times New Roman" w:cs="Times New Roman"/>
          <w:sz w:val="24"/>
          <w:szCs w:val="24"/>
        </w:rPr>
        <w:t xml:space="preserve"> </w:t>
      </w:r>
      <w:r w:rsidRPr="00D15AAB">
        <w:rPr>
          <w:rFonts w:ascii="Times New Roman" w:hAnsi="Times New Roman" w:cs="Times New Roman"/>
          <w:sz w:val="24"/>
          <w:szCs w:val="24"/>
        </w:rPr>
        <w:t>se</w:t>
      </w:r>
      <w:r w:rsidR="00AC0AAC" w:rsidRPr="00D15AAB">
        <w:rPr>
          <w:rFonts w:ascii="Times New Roman" w:hAnsi="Times New Roman" w:cs="Times New Roman"/>
          <w:sz w:val="24"/>
          <w:szCs w:val="24"/>
        </w:rPr>
        <w:t xml:space="preserve"> </w:t>
      </w:r>
      <w:r w:rsidRPr="00D15AAB">
        <w:rPr>
          <w:rFonts w:ascii="Times New Roman" w:hAnsi="Times New Roman" w:cs="Times New Roman"/>
          <w:sz w:val="24"/>
          <w:szCs w:val="24"/>
        </w:rPr>
        <w:t>vezuju</w:t>
      </w:r>
      <w:r w:rsidR="00AC0AAC" w:rsidRPr="00D15AAB">
        <w:rPr>
          <w:rFonts w:ascii="Times New Roman" w:hAnsi="Times New Roman" w:cs="Times New Roman"/>
          <w:sz w:val="24"/>
          <w:szCs w:val="24"/>
        </w:rPr>
        <w:t xml:space="preserve"> </w:t>
      </w:r>
      <w:r w:rsidRPr="00D15AAB">
        <w:rPr>
          <w:rFonts w:ascii="Times New Roman" w:hAnsi="Times New Roman" w:cs="Times New Roman"/>
          <w:sz w:val="24"/>
          <w:szCs w:val="24"/>
        </w:rPr>
        <w:t>sa</w:t>
      </w:r>
      <w:r w:rsidR="00AC0AAC" w:rsidRPr="00D15AAB">
        <w:rPr>
          <w:rFonts w:ascii="Times New Roman" w:hAnsi="Times New Roman" w:cs="Times New Roman"/>
          <w:sz w:val="24"/>
          <w:szCs w:val="24"/>
        </w:rPr>
        <w:t xml:space="preserve"> </w:t>
      </w:r>
      <w:r w:rsidRPr="00D15AAB">
        <w:rPr>
          <w:rFonts w:ascii="Times New Roman" w:hAnsi="Times New Roman" w:cs="Times New Roman"/>
          <w:sz w:val="24"/>
          <w:szCs w:val="24"/>
        </w:rPr>
        <w:t>izuzetno</w:t>
      </w:r>
      <w:r w:rsidR="00AC0AAC" w:rsidRPr="00D15AAB">
        <w:rPr>
          <w:rFonts w:ascii="Times New Roman" w:hAnsi="Times New Roman" w:cs="Times New Roman"/>
          <w:sz w:val="24"/>
          <w:szCs w:val="24"/>
        </w:rPr>
        <w:t xml:space="preserve"> </w:t>
      </w:r>
      <w:r w:rsidRPr="00D15AAB">
        <w:rPr>
          <w:rFonts w:ascii="Times New Roman" w:hAnsi="Times New Roman" w:cs="Times New Roman"/>
          <w:sz w:val="24"/>
          <w:szCs w:val="24"/>
        </w:rPr>
        <w:t>visokim</w:t>
      </w:r>
      <w:r w:rsidR="00AC0AAC" w:rsidRPr="00D15AAB">
        <w:rPr>
          <w:rFonts w:ascii="Times New Roman" w:hAnsi="Times New Roman" w:cs="Times New Roman"/>
          <w:sz w:val="24"/>
          <w:szCs w:val="24"/>
        </w:rPr>
        <w:t xml:space="preserve"> </w:t>
      </w:r>
      <w:r w:rsidRPr="00D15AAB">
        <w:rPr>
          <w:rFonts w:ascii="Times New Roman" w:hAnsi="Times New Roman" w:cs="Times New Roman"/>
          <w:sz w:val="24"/>
          <w:szCs w:val="24"/>
        </w:rPr>
        <w:t>afinitetom</w:t>
      </w:r>
      <w:r w:rsidR="00AC0AAC" w:rsidRPr="00D15AAB">
        <w:rPr>
          <w:rFonts w:ascii="Times New Roman" w:hAnsi="Times New Roman" w:cs="Times New Roman"/>
          <w:sz w:val="24"/>
          <w:szCs w:val="24"/>
        </w:rPr>
        <w:t xml:space="preserve"> </w:t>
      </w:r>
      <w:r w:rsidRPr="00D15AAB">
        <w:rPr>
          <w:rFonts w:ascii="Times New Roman" w:hAnsi="Times New Roman" w:cs="Times New Roman"/>
          <w:sz w:val="24"/>
          <w:szCs w:val="24"/>
        </w:rPr>
        <w:t>i</w:t>
      </w:r>
      <w:r w:rsidR="00AC0AAC" w:rsidRPr="00D15AAB">
        <w:rPr>
          <w:rFonts w:ascii="Times New Roman" w:hAnsi="Times New Roman" w:cs="Times New Roman"/>
          <w:sz w:val="24"/>
          <w:szCs w:val="24"/>
        </w:rPr>
        <w:t xml:space="preserve"> </w:t>
      </w:r>
      <w:r w:rsidRPr="00D15AAB">
        <w:rPr>
          <w:rFonts w:ascii="Times New Roman" w:hAnsi="Times New Roman" w:cs="Times New Roman"/>
          <w:sz w:val="24"/>
          <w:szCs w:val="24"/>
        </w:rPr>
        <w:t>svaki</w:t>
      </w:r>
      <w:r w:rsidR="00AC0AAC" w:rsidRPr="00D15AAB">
        <w:rPr>
          <w:rFonts w:ascii="Times New Roman" w:hAnsi="Times New Roman" w:cs="Times New Roman"/>
          <w:sz w:val="24"/>
          <w:szCs w:val="24"/>
        </w:rPr>
        <w:t xml:space="preserve"> </w:t>
      </w:r>
      <w:r w:rsidRPr="00D15AAB">
        <w:rPr>
          <w:rFonts w:ascii="Times New Roman" w:hAnsi="Times New Roman" w:cs="Times New Roman"/>
          <w:sz w:val="24"/>
          <w:szCs w:val="24"/>
        </w:rPr>
        <w:t>molekul</w:t>
      </w:r>
      <w:r w:rsidR="00AC0AAC" w:rsidRPr="00D15AAB">
        <w:rPr>
          <w:rFonts w:ascii="Times New Roman" w:hAnsi="Times New Roman" w:cs="Times New Roman"/>
          <w:sz w:val="24"/>
          <w:szCs w:val="24"/>
        </w:rPr>
        <w:t xml:space="preserve"> </w:t>
      </w:r>
      <w:r w:rsidRPr="00D15AAB">
        <w:rPr>
          <w:rFonts w:ascii="Times New Roman" w:hAnsi="Times New Roman" w:cs="Times New Roman"/>
          <w:sz w:val="24"/>
          <w:szCs w:val="24"/>
        </w:rPr>
        <w:t>biotina</w:t>
      </w:r>
      <w:r w:rsidR="00AC0AAC" w:rsidRPr="00D15AAB">
        <w:rPr>
          <w:rFonts w:ascii="Times New Roman" w:hAnsi="Times New Roman" w:cs="Times New Roman"/>
          <w:sz w:val="24"/>
          <w:szCs w:val="24"/>
        </w:rPr>
        <w:t xml:space="preserve"> </w:t>
      </w:r>
      <w:r w:rsidRPr="00D15AAB">
        <w:rPr>
          <w:rFonts w:ascii="Times New Roman" w:hAnsi="Times New Roman" w:cs="Times New Roman"/>
          <w:sz w:val="24"/>
          <w:szCs w:val="24"/>
        </w:rPr>
        <w:t>ima</w:t>
      </w:r>
      <w:r w:rsidR="00AC0AAC" w:rsidRPr="00D15AAB">
        <w:rPr>
          <w:rFonts w:ascii="Times New Roman" w:hAnsi="Times New Roman" w:cs="Times New Roman"/>
          <w:sz w:val="24"/>
          <w:szCs w:val="24"/>
        </w:rPr>
        <w:t xml:space="preserve"> 4 </w:t>
      </w:r>
      <w:r w:rsidRPr="00D15AAB">
        <w:rPr>
          <w:rFonts w:ascii="Times New Roman" w:hAnsi="Times New Roman" w:cs="Times New Roman"/>
          <w:sz w:val="24"/>
          <w:szCs w:val="24"/>
        </w:rPr>
        <w:t>mesta</w:t>
      </w:r>
      <w:r w:rsidR="00AC0AAC" w:rsidRPr="00D15AAB">
        <w:rPr>
          <w:rFonts w:ascii="Times New Roman" w:hAnsi="Times New Roman" w:cs="Times New Roman"/>
          <w:sz w:val="24"/>
          <w:szCs w:val="24"/>
        </w:rPr>
        <w:t xml:space="preserve"> </w:t>
      </w:r>
      <w:r w:rsidRPr="00D15AAB">
        <w:rPr>
          <w:rFonts w:ascii="Times New Roman" w:hAnsi="Times New Roman" w:cs="Times New Roman"/>
          <w:sz w:val="24"/>
          <w:szCs w:val="24"/>
        </w:rPr>
        <w:t>za</w:t>
      </w:r>
      <w:r w:rsidR="00AC0AAC" w:rsidRPr="00D15AAB">
        <w:rPr>
          <w:rFonts w:ascii="Times New Roman" w:hAnsi="Times New Roman" w:cs="Times New Roman"/>
          <w:sz w:val="24"/>
          <w:szCs w:val="24"/>
        </w:rPr>
        <w:t xml:space="preserve"> </w:t>
      </w:r>
      <w:r w:rsidRPr="00D15AAB">
        <w:rPr>
          <w:rFonts w:ascii="Times New Roman" w:hAnsi="Times New Roman" w:cs="Times New Roman"/>
          <w:sz w:val="24"/>
          <w:szCs w:val="24"/>
        </w:rPr>
        <w:t>vezivanje</w:t>
      </w:r>
      <w:r w:rsidR="00AC0AAC" w:rsidRPr="00D15AAB">
        <w:rPr>
          <w:rFonts w:ascii="Times New Roman" w:hAnsi="Times New Roman" w:cs="Times New Roman"/>
          <w:sz w:val="24"/>
          <w:szCs w:val="24"/>
        </w:rPr>
        <w:t xml:space="preserve"> </w:t>
      </w:r>
      <w:r w:rsidRPr="00D15AAB">
        <w:rPr>
          <w:rFonts w:ascii="Times New Roman" w:hAnsi="Times New Roman" w:cs="Times New Roman"/>
          <w:sz w:val="24"/>
          <w:szCs w:val="24"/>
        </w:rPr>
        <w:t>streptavidina</w:t>
      </w:r>
      <w:r w:rsidR="00AC0AAC" w:rsidRPr="00D15AAB">
        <w:rPr>
          <w:rFonts w:ascii="Times New Roman" w:hAnsi="Times New Roman" w:cs="Times New Roman"/>
          <w:sz w:val="24"/>
          <w:szCs w:val="24"/>
        </w:rPr>
        <w:t xml:space="preserve"> </w:t>
      </w:r>
      <w:r w:rsidRPr="00D15AAB">
        <w:rPr>
          <w:rFonts w:ascii="Times New Roman" w:hAnsi="Times New Roman" w:cs="Times New Roman"/>
          <w:sz w:val="24"/>
          <w:szCs w:val="24"/>
        </w:rPr>
        <w:t>ili</w:t>
      </w:r>
      <w:r w:rsidR="00AC0AAC" w:rsidRPr="00D15AAB">
        <w:rPr>
          <w:rFonts w:ascii="Times New Roman" w:hAnsi="Times New Roman" w:cs="Times New Roman"/>
          <w:sz w:val="24"/>
          <w:szCs w:val="24"/>
        </w:rPr>
        <w:t xml:space="preserve"> </w:t>
      </w:r>
      <w:r w:rsidRPr="00D15AAB">
        <w:rPr>
          <w:rFonts w:ascii="Times New Roman" w:hAnsi="Times New Roman" w:cs="Times New Roman"/>
          <w:sz w:val="24"/>
          <w:szCs w:val="24"/>
        </w:rPr>
        <w:t>avidina</w:t>
      </w:r>
      <w:r w:rsidR="00D15AAB">
        <w:rPr>
          <w:rFonts w:ascii="Times New Roman" w:hAnsi="Times New Roman" w:cs="Times New Roman"/>
          <w:sz w:val="24"/>
          <w:szCs w:val="24"/>
        </w:rPr>
        <w:t>, što znači da se vidljivost antigen-antitelo kompleksa povećava 4 puta</w:t>
      </w:r>
      <w:r w:rsidR="00AC0AAC" w:rsidRPr="00D15AAB">
        <w:rPr>
          <w:rFonts w:ascii="Times New Roman" w:hAnsi="Times New Roman" w:cs="Times New Roman"/>
          <w:sz w:val="24"/>
          <w:szCs w:val="24"/>
        </w:rPr>
        <w:t xml:space="preserve">. </w:t>
      </w:r>
      <w:r w:rsidRPr="004414F0">
        <w:rPr>
          <w:rFonts w:ascii="Times New Roman" w:hAnsi="Times New Roman" w:cs="Times New Roman"/>
          <w:sz w:val="24"/>
          <w:szCs w:val="24"/>
        </w:rPr>
        <w:t>Merenje</w:t>
      </w:r>
      <w:r w:rsidR="00AC0AAC" w:rsidRPr="004414F0">
        <w:rPr>
          <w:rFonts w:ascii="Times New Roman" w:hAnsi="Times New Roman" w:cs="Times New Roman"/>
          <w:sz w:val="24"/>
          <w:szCs w:val="24"/>
        </w:rPr>
        <w:t xml:space="preserve"> </w:t>
      </w:r>
      <w:r w:rsidRPr="004414F0">
        <w:rPr>
          <w:rFonts w:ascii="Times New Roman" w:hAnsi="Times New Roman" w:cs="Times New Roman"/>
          <w:sz w:val="24"/>
          <w:szCs w:val="24"/>
        </w:rPr>
        <w:t>obeleženog</w:t>
      </w:r>
      <w:r w:rsidR="00AC0AAC" w:rsidRPr="004414F0">
        <w:rPr>
          <w:rFonts w:ascii="Times New Roman" w:hAnsi="Times New Roman" w:cs="Times New Roman"/>
          <w:sz w:val="24"/>
          <w:szCs w:val="24"/>
        </w:rPr>
        <w:t xml:space="preserve"> </w:t>
      </w:r>
      <w:r w:rsidRPr="004414F0">
        <w:rPr>
          <w:rFonts w:ascii="Times New Roman" w:hAnsi="Times New Roman" w:cs="Times New Roman"/>
          <w:sz w:val="24"/>
          <w:szCs w:val="24"/>
        </w:rPr>
        <w:t>liganda</w:t>
      </w:r>
      <w:r w:rsidR="00AC0AAC" w:rsidRPr="004414F0">
        <w:rPr>
          <w:rFonts w:ascii="Times New Roman" w:hAnsi="Times New Roman" w:cs="Times New Roman"/>
          <w:sz w:val="24"/>
          <w:szCs w:val="24"/>
        </w:rPr>
        <w:t xml:space="preserve"> </w:t>
      </w:r>
      <w:r w:rsidRPr="004414F0">
        <w:rPr>
          <w:rFonts w:ascii="Times New Roman" w:hAnsi="Times New Roman" w:cs="Times New Roman"/>
          <w:sz w:val="24"/>
          <w:szCs w:val="24"/>
        </w:rPr>
        <w:t>nakon</w:t>
      </w:r>
      <w:r w:rsidR="00AC0AAC" w:rsidRPr="004414F0">
        <w:rPr>
          <w:rFonts w:ascii="Times New Roman" w:hAnsi="Times New Roman" w:cs="Times New Roman"/>
          <w:sz w:val="24"/>
          <w:szCs w:val="24"/>
        </w:rPr>
        <w:t xml:space="preserve"> </w:t>
      </w:r>
      <w:r w:rsidRPr="004414F0">
        <w:rPr>
          <w:rFonts w:ascii="Times New Roman" w:hAnsi="Times New Roman" w:cs="Times New Roman"/>
          <w:sz w:val="24"/>
          <w:szCs w:val="24"/>
        </w:rPr>
        <w:t>vezivanja</w:t>
      </w:r>
      <w:r w:rsidR="00AC0AAC" w:rsidRPr="004414F0">
        <w:rPr>
          <w:rFonts w:ascii="Times New Roman" w:hAnsi="Times New Roman" w:cs="Times New Roman"/>
          <w:sz w:val="24"/>
          <w:szCs w:val="24"/>
        </w:rPr>
        <w:t xml:space="preserve"> </w:t>
      </w:r>
      <w:r w:rsidRPr="004414F0">
        <w:rPr>
          <w:rFonts w:ascii="Times New Roman" w:hAnsi="Times New Roman" w:cs="Times New Roman"/>
          <w:sz w:val="24"/>
          <w:szCs w:val="24"/>
        </w:rPr>
        <w:t>antigena</w:t>
      </w:r>
      <w:r w:rsidR="00AC0AAC" w:rsidRPr="004414F0">
        <w:rPr>
          <w:rFonts w:ascii="Times New Roman" w:hAnsi="Times New Roman" w:cs="Times New Roman"/>
          <w:sz w:val="24"/>
          <w:szCs w:val="24"/>
        </w:rPr>
        <w:t xml:space="preserve"> </w:t>
      </w:r>
      <w:r w:rsidRPr="004414F0">
        <w:rPr>
          <w:rFonts w:ascii="Times New Roman" w:hAnsi="Times New Roman" w:cs="Times New Roman"/>
          <w:sz w:val="24"/>
          <w:szCs w:val="24"/>
        </w:rPr>
        <w:t>za</w:t>
      </w:r>
      <w:r w:rsidR="00AC0AAC" w:rsidRPr="004414F0">
        <w:rPr>
          <w:rFonts w:ascii="Times New Roman" w:hAnsi="Times New Roman" w:cs="Times New Roman"/>
          <w:sz w:val="24"/>
          <w:szCs w:val="24"/>
        </w:rPr>
        <w:t xml:space="preserve"> </w:t>
      </w:r>
      <w:r w:rsidRPr="004414F0">
        <w:rPr>
          <w:rFonts w:ascii="Times New Roman" w:hAnsi="Times New Roman" w:cs="Times New Roman"/>
          <w:sz w:val="24"/>
          <w:szCs w:val="24"/>
        </w:rPr>
        <w:t>antitelo</w:t>
      </w:r>
      <w:r w:rsidR="00AC0AAC" w:rsidRPr="004414F0">
        <w:rPr>
          <w:rFonts w:ascii="Times New Roman" w:hAnsi="Times New Roman" w:cs="Times New Roman"/>
          <w:sz w:val="24"/>
          <w:szCs w:val="24"/>
        </w:rPr>
        <w:t xml:space="preserve"> </w:t>
      </w:r>
      <w:r w:rsidRPr="004414F0">
        <w:rPr>
          <w:rFonts w:ascii="Times New Roman" w:hAnsi="Times New Roman" w:cs="Times New Roman"/>
          <w:sz w:val="24"/>
          <w:szCs w:val="24"/>
        </w:rPr>
        <w:t>se</w:t>
      </w:r>
      <w:r w:rsidR="00AC0AAC" w:rsidRPr="004414F0">
        <w:rPr>
          <w:rFonts w:ascii="Times New Roman" w:hAnsi="Times New Roman" w:cs="Times New Roman"/>
          <w:sz w:val="24"/>
          <w:szCs w:val="24"/>
        </w:rPr>
        <w:t xml:space="preserve"> </w:t>
      </w:r>
      <w:r w:rsidRPr="004414F0">
        <w:rPr>
          <w:rFonts w:ascii="Times New Roman" w:hAnsi="Times New Roman" w:cs="Times New Roman"/>
          <w:sz w:val="24"/>
          <w:szCs w:val="24"/>
        </w:rPr>
        <w:t>može</w:t>
      </w:r>
      <w:r w:rsidR="00AC0AAC" w:rsidRPr="004414F0">
        <w:rPr>
          <w:rFonts w:ascii="Times New Roman" w:hAnsi="Times New Roman" w:cs="Times New Roman"/>
          <w:sz w:val="24"/>
          <w:szCs w:val="24"/>
        </w:rPr>
        <w:t xml:space="preserve"> </w:t>
      </w:r>
      <w:r w:rsidRPr="004414F0">
        <w:rPr>
          <w:rFonts w:ascii="Times New Roman" w:hAnsi="Times New Roman" w:cs="Times New Roman"/>
          <w:sz w:val="24"/>
          <w:szCs w:val="24"/>
        </w:rPr>
        <w:t>vršiti</w:t>
      </w:r>
      <w:r w:rsidR="00AC0AAC" w:rsidRPr="004414F0">
        <w:rPr>
          <w:rFonts w:ascii="Times New Roman" w:hAnsi="Times New Roman" w:cs="Times New Roman"/>
          <w:sz w:val="24"/>
          <w:szCs w:val="24"/>
        </w:rPr>
        <w:t xml:space="preserve"> </w:t>
      </w:r>
      <w:r w:rsidRPr="004414F0">
        <w:rPr>
          <w:rFonts w:ascii="Times New Roman" w:hAnsi="Times New Roman" w:cs="Times New Roman"/>
          <w:sz w:val="24"/>
          <w:szCs w:val="24"/>
        </w:rPr>
        <w:t>u</w:t>
      </w:r>
      <w:r w:rsidR="00AC0AAC" w:rsidRPr="004414F0">
        <w:rPr>
          <w:rFonts w:ascii="Times New Roman" w:hAnsi="Times New Roman" w:cs="Times New Roman"/>
          <w:sz w:val="24"/>
          <w:szCs w:val="24"/>
        </w:rPr>
        <w:t xml:space="preserve"> </w:t>
      </w:r>
      <w:r w:rsidRPr="004414F0">
        <w:rPr>
          <w:rFonts w:ascii="Times New Roman" w:hAnsi="Times New Roman" w:cs="Times New Roman"/>
          <w:sz w:val="24"/>
          <w:szCs w:val="24"/>
        </w:rPr>
        <w:t>tečnoj</w:t>
      </w:r>
      <w:r w:rsidR="00AC0AAC" w:rsidRPr="004414F0">
        <w:rPr>
          <w:rFonts w:ascii="Times New Roman" w:hAnsi="Times New Roman" w:cs="Times New Roman"/>
          <w:sz w:val="24"/>
          <w:szCs w:val="24"/>
        </w:rPr>
        <w:t xml:space="preserve"> </w:t>
      </w:r>
      <w:r w:rsidRPr="004414F0">
        <w:rPr>
          <w:rFonts w:ascii="Times New Roman" w:hAnsi="Times New Roman" w:cs="Times New Roman"/>
          <w:sz w:val="24"/>
          <w:szCs w:val="24"/>
        </w:rPr>
        <w:t>fazi</w:t>
      </w:r>
      <w:r w:rsidR="00AC0AAC" w:rsidRPr="004414F0">
        <w:rPr>
          <w:rFonts w:ascii="Times New Roman" w:hAnsi="Times New Roman" w:cs="Times New Roman"/>
          <w:sz w:val="24"/>
          <w:szCs w:val="24"/>
        </w:rPr>
        <w:t xml:space="preserve"> (</w:t>
      </w:r>
      <w:r w:rsidRPr="004414F0">
        <w:rPr>
          <w:rFonts w:ascii="Times New Roman" w:hAnsi="Times New Roman" w:cs="Times New Roman"/>
          <w:sz w:val="24"/>
          <w:szCs w:val="24"/>
        </w:rPr>
        <w:t>homogene</w:t>
      </w:r>
      <w:r w:rsidR="00AC0AAC" w:rsidRPr="004414F0">
        <w:rPr>
          <w:rFonts w:ascii="Times New Roman" w:hAnsi="Times New Roman" w:cs="Times New Roman"/>
          <w:sz w:val="24"/>
          <w:szCs w:val="24"/>
        </w:rPr>
        <w:t xml:space="preserve"> </w:t>
      </w:r>
      <w:r w:rsidRPr="004414F0">
        <w:rPr>
          <w:rFonts w:ascii="Times New Roman" w:hAnsi="Times New Roman" w:cs="Times New Roman"/>
          <w:sz w:val="24"/>
          <w:szCs w:val="24"/>
        </w:rPr>
        <w:t>metode</w:t>
      </w:r>
      <w:r w:rsidR="004414F0" w:rsidRPr="004414F0">
        <w:rPr>
          <w:rFonts w:ascii="Times New Roman" w:hAnsi="Times New Roman" w:cs="Times New Roman"/>
          <w:sz w:val="24"/>
          <w:szCs w:val="24"/>
        </w:rPr>
        <w:t xml:space="preserve"> gde je aktivnost obeleživača, obično enzima, modulisana vezivanjem antitela, a analizirani i obeleženi antigen se zajedno inkubiraju i takmiče se za vezivna mesta antitela u rastvoru</w:t>
      </w:r>
      <w:r w:rsidR="00AC0AAC" w:rsidRPr="004414F0">
        <w:rPr>
          <w:rFonts w:ascii="Times New Roman" w:hAnsi="Times New Roman" w:cs="Times New Roman"/>
          <w:sz w:val="24"/>
          <w:szCs w:val="24"/>
        </w:rPr>
        <w:t xml:space="preserve">) </w:t>
      </w:r>
      <w:r w:rsidRPr="004414F0">
        <w:rPr>
          <w:rFonts w:ascii="Times New Roman" w:hAnsi="Times New Roman" w:cs="Times New Roman"/>
          <w:sz w:val="24"/>
          <w:szCs w:val="24"/>
        </w:rPr>
        <w:t>ili</w:t>
      </w:r>
      <w:r w:rsidR="00AC0AAC" w:rsidRPr="004414F0">
        <w:rPr>
          <w:rFonts w:ascii="Times New Roman" w:hAnsi="Times New Roman" w:cs="Times New Roman"/>
          <w:sz w:val="24"/>
          <w:szCs w:val="24"/>
        </w:rPr>
        <w:t xml:space="preserve"> </w:t>
      </w:r>
      <w:r w:rsidRPr="004414F0">
        <w:rPr>
          <w:rFonts w:ascii="Times New Roman" w:hAnsi="Times New Roman" w:cs="Times New Roman"/>
          <w:sz w:val="24"/>
          <w:szCs w:val="24"/>
        </w:rPr>
        <w:t>nakon</w:t>
      </w:r>
      <w:r w:rsidR="00AC0AAC" w:rsidRPr="004414F0">
        <w:rPr>
          <w:rFonts w:ascii="Times New Roman" w:hAnsi="Times New Roman" w:cs="Times New Roman"/>
          <w:sz w:val="24"/>
          <w:szCs w:val="24"/>
        </w:rPr>
        <w:t xml:space="preserve"> </w:t>
      </w:r>
      <w:r w:rsidR="004414F0" w:rsidRPr="004414F0">
        <w:rPr>
          <w:rFonts w:ascii="Times New Roman" w:hAnsi="Times New Roman" w:cs="Times New Roman"/>
          <w:sz w:val="24"/>
          <w:szCs w:val="24"/>
        </w:rPr>
        <w:t>eliminacije</w:t>
      </w:r>
      <w:r w:rsidR="00AC0AAC" w:rsidRPr="004414F0">
        <w:rPr>
          <w:rFonts w:ascii="Times New Roman" w:hAnsi="Times New Roman" w:cs="Times New Roman"/>
          <w:sz w:val="24"/>
          <w:szCs w:val="24"/>
        </w:rPr>
        <w:t xml:space="preserve"> </w:t>
      </w:r>
      <w:r w:rsidRPr="004414F0">
        <w:rPr>
          <w:rFonts w:ascii="Times New Roman" w:hAnsi="Times New Roman" w:cs="Times New Roman"/>
          <w:sz w:val="24"/>
          <w:szCs w:val="24"/>
        </w:rPr>
        <w:t>nevezanog</w:t>
      </w:r>
      <w:r w:rsidR="00AC0AAC" w:rsidRPr="004414F0">
        <w:rPr>
          <w:rFonts w:ascii="Times New Roman" w:hAnsi="Times New Roman" w:cs="Times New Roman"/>
          <w:sz w:val="24"/>
          <w:szCs w:val="24"/>
        </w:rPr>
        <w:t xml:space="preserve"> </w:t>
      </w:r>
      <w:r w:rsidRPr="004414F0">
        <w:rPr>
          <w:rFonts w:ascii="Times New Roman" w:hAnsi="Times New Roman" w:cs="Times New Roman"/>
          <w:sz w:val="24"/>
          <w:szCs w:val="24"/>
        </w:rPr>
        <w:t>obeleženog</w:t>
      </w:r>
      <w:r w:rsidR="00AC0AAC" w:rsidRPr="004414F0">
        <w:rPr>
          <w:rFonts w:ascii="Times New Roman" w:hAnsi="Times New Roman" w:cs="Times New Roman"/>
          <w:sz w:val="24"/>
          <w:szCs w:val="24"/>
        </w:rPr>
        <w:t xml:space="preserve"> </w:t>
      </w:r>
      <w:r w:rsidRPr="004414F0">
        <w:rPr>
          <w:rFonts w:ascii="Times New Roman" w:hAnsi="Times New Roman" w:cs="Times New Roman"/>
          <w:sz w:val="24"/>
          <w:szCs w:val="24"/>
        </w:rPr>
        <w:t>liganda</w:t>
      </w:r>
      <w:r w:rsidR="004414F0" w:rsidRPr="004414F0">
        <w:rPr>
          <w:rFonts w:ascii="Times New Roman" w:hAnsi="Times New Roman" w:cs="Times New Roman"/>
          <w:sz w:val="24"/>
          <w:szCs w:val="24"/>
        </w:rPr>
        <w:t xml:space="preserve"> odnosno njegove separacije od vezanog</w:t>
      </w:r>
      <w:r w:rsidR="00AC0AAC" w:rsidRPr="004414F0">
        <w:rPr>
          <w:rFonts w:ascii="Times New Roman" w:hAnsi="Times New Roman" w:cs="Times New Roman"/>
          <w:sz w:val="24"/>
          <w:szCs w:val="24"/>
        </w:rPr>
        <w:t xml:space="preserve"> (</w:t>
      </w:r>
      <w:r w:rsidRPr="004414F0">
        <w:rPr>
          <w:rFonts w:ascii="Times New Roman" w:hAnsi="Times New Roman" w:cs="Times New Roman"/>
          <w:sz w:val="24"/>
          <w:szCs w:val="24"/>
        </w:rPr>
        <w:t>heterogene</w:t>
      </w:r>
      <w:r w:rsidR="00AC0AAC" w:rsidRPr="004414F0">
        <w:rPr>
          <w:rFonts w:ascii="Times New Roman" w:hAnsi="Times New Roman" w:cs="Times New Roman"/>
          <w:sz w:val="24"/>
          <w:szCs w:val="24"/>
        </w:rPr>
        <w:t xml:space="preserve"> </w:t>
      </w:r>
      <w:r w:rsidRPr="004414F0">
        <w:rPr>
          <w:rFonts w:ascii="Times New Roman" w:hAnsi="Times New Roman" w:cs="Times New Roman"/>
          <w:sz w:val="24"/>
          <w:szCs w:val="24"/>
        </w:rPr>
        <w:t>metode</w:t>
      </w:r>
      <w:r w:rsidR="004414F0" w:rsidRPr="004414F0">
        <w:rPr>
          <w:rFonts w:ascii="Times New Roman" w:hAnsi="Times New Roman" w:cs="Times New Roman"/>
          <w:sz w:val="24"/>
          <w:szCs w:val="24"/>
        </w:rPr>
        <w:t>, koje mogu biti kompetitivne i sendvič metode</w:t>
      </w:r>
      <w:r w:rsidR="00AC0AAC" w:rsidRPr="004414F0">
        <w:rPr>
          <w:rFonts w:ascii="Times New Roman" w:hAnsi="Times New Roman" w:cs="Times New Roman"/>
          <w:sz w:val="24"/>
          <w:szCs w:val="24"/>
        </w:rPr>
        <w:t>).</w:t>
      </w:r>
      <w:r w:rsidR="00356B8A">
        <w:rPr>
          <w:rFonts w:ascii="Times New Roman" w:hAnsi="Times New Roman" w:cs="Times New Roman"/>
          <w:color w:val="FF0000"/>
          <w:sz w:val="24"/>
          <w:szCs w:val="24"/>
        </w:rPr>
        <w:t xml:space="preserve"> </w:t>
      </w:r>
    </w:p>
    <w:p w:rsidR="00D82C49" w:rsidRDefault="00D82C49" w:rsidP="00D82C49">
      <w:pPr>
        <w:pStyle w:val="NoSpacing"/>
        <w:spacing w:line="276" w:lineRule="auto"/>
        <w:ind w:firstLine="720"/>
        <w:jc w:val="both"/>
        <w:rPr>
          <w:rFonts w:ascii="Times New Roman" w:hAnsi="Times New Roman" w:cs="Times New Roman"/>
          <w:i/>
          <w:sz w:val="24"/>
          <w:szCs w:val="24"/>
        </w:rPr>
      </w:pPr>
    </w:p>
    <w:p w:rsidR="00D82C49" w:rsidRDefault="00D82C49" w:rsidP="00D82C49">
      <w:pPr>
        <w:pStyle w:val="NoSpacing"/>
        <w:spacing w:line="276" w:lineRule="auto"/>
        <w:ind w:firstLine="720"/>
        <w:jc w:val="both"/>
        <w:rPr>
          <w:rFonts w:ascii="Times New Roman" w:hAnsi="Times New Roman" w:cs="Times New Roman"/>
          <w:color w:val="FF0000"/>
          <w:sz w:val="24"/>
          <w:szCs w:val="24"/>
        </w:rPr>
      </w:pPr>
      <w:r w:rsidRPr="00D82C49">
        <w:rPr>
          <w:rFonts w:ascii="Times New Roman" w:hAnsi="Times New Roman" w:cs="Times New Roman"/>
          <w:i/>
          <w:sz w:val="24"/>
          <w:szCs w:val="24"/>
        </w:rPr>
        <w:t>Radioimunološke metode (RIA)</w:t>
      </w:r>
      <w:r w:rsidRPr="00D82C49">
        <w:rPr>
          <w:rFonts w:ascii="Times New Roman" w:hAnsi="Times New Roman" w:cs="Times New Roman"/>
          <w:sz w:val="24"/>
          <w:szCs w:val="24"/>
        </w:rPr>
        <w:t xml:space="preserve"> – </w:t>
      </w:r>
      <w:r w:rsidR="00224A43">
        <w:rPr>
          <w:rFonts w:ascii="Times New Roman" w:hAnsi="Times New Roman" w:cs="Times New Roman"/>
          <w:sz w:val="24"/>
          <w:szCs w:val="24"/>
        </w:rPr>
        <w:t xml:space="preserve">Ovo je prvi razvijeni test sa obeleživačima. </w:t>
      </w:r>
      <w:r w:rsidRPr="00D82C49">
        <w:rPr>
          <w:rFonts w:ascii="Times New Roman" w:hAnsi="Times New Roman" w:cs="Times New Roman"/>
          <w:sz w:val="24"/>
          <w:szCs w:val="24"/>
        </w:rPr>
        <w:t>Kod ovih metoda indikatorski molekul je obeležen radioizotopom.  Princip testa:  kompetitivno vezivanje radiobeleženog i neobeleženog antigena iz uzorka za specifično antitelo u rastvoru. Ova metoda se primenjuje kod detekcije izuzetno malih koncentracija antigena (10</w:t>
      </w:r>
      <w:r w:rsidRPr="00D82C49">
        <w:rPr>
          <w:rFonts w:ascii="Times New Roman" w:hAnsi="Times New Roman" w:cs="Times New Roman"/>
          <w:sz w:val="24"/>
          <w:szCs w:val="24"/>
          <w:vertAlign w:val="superscript"/>
        </w:rPr>
        <w:t>-12</w:t>
      </w:r>
      <w:r w:rsidR="00C71729">
        <w:rPr>
          <w:rFonts w:ascii="Times New Roman" w:hAnsi="Times New Roman" w:cs="Times New Roman"/>
          <w:sz w:val="24"/>
          <w:szCs w:val="24"/>
        </w:rPr>
        <w:t xml:space="preserve"> g/mol), npr.</w:t>
      </w:r>
      <w:r w:rsidRPr="00D82C49">
        <w:rPr>
          <w:rFonts w:ascii="Times New Roman" w:hAnsi="Times New Roman" w:cs="Times New Roman"/>
          <w:sz w:val="24"/>
          <w:szCs w:val="24"/>
        </w:rPr>
        <w:t xml:space="preserve"> hormona (HCG; FSH), HBAg, steroida, PG, citokina i dr. Radioimunološke metode su najosetljivije kvalitativne i kvantitativne tehnike</w:t>
      </w:r>
      <w:r w:rsidR="00C71729">
        <w:rPr>
          <w:rFonts w:ascii="Times New Roman" w:hAnsi="Times New Roman" w:cs="Times New Roman"/>
          <w:sz w:val="24"/>
          <w:szCs w:val="24"/>
        </w:rPr>
        <w:t>,</w:t>
      </w:r>
      <w:r w:rsidRPr="00D82C49">
        <w:rPr>
          <w:rFonts w:ascii="Times New Roman" w:hAnsi="Times New Roman" w:cs="Times New Roman"/>
          <w:sz w:val="24"/>
          <w:szCs w:val="24"/>
        </w:rPr>
        <w:t xml:space="preserve"> koje su našle široku primenu za merenje prisustva i koncentracije antigena, prisustva, koncentracije i afiniteta antitela i dokazivanje imunokompleksa.</w:t>
      </w:r>
      <w:r w:rsidR="00224A43">
        <w:rPr>
          <w:rFonts w:ascii="Times New Roman" w:hAnsi="Times New Roman" w:cs="Times New Roman"/>
          <w:sz w:val="24"/>
          <w:szCs w:val="24"/>
        </w:rPr>
        <w:t xml:space="preserve"> Mana metode je skupa oprema i kratko vreme poluraspada radioizotopa, a postoji i potencijalno štetno delovanje na zdravlje izvođača analiza. </w:t>
      </w:r>
    </w:p>
    <w:p w:rsidR="004414F0" w:rsidRDefault="004414F0" w:rsidP="004414F0">
      <w:pPr>
        <w:pStyle w:val="NoSpacing"/>
        <w:spacing w:line="276" w:lineRule="auto"/>
        <w:ind w:firstLine="720"/>
        <w:jc w:val="both"/>
        <w:rPr>
          <w:rFonts w:ascii="Times New Roman" w:hAnsi="Times New Roman" w:cs="Times New Roman"/>
          <w:color w:val="FF0000"/>
          <w:sz w:val="24"/>
          <w:szCs w:val="24"/>
        </w:rPr>
      </w:pPr>
    </w:p>
    <w:p w:rsidR="00DA299A" w:rsidRPr="002338DC" w:rsidRDefault="000D2125" w:rsidP="00DA299A">
      <w:pPr>
        <w:pStyle w:val="NoSpacing"/>
        <w:spacing w:line="276" w:lineRule="auto"/>
        <w:ind w:firstLine="720"/>
        <w:jc w:val="both"/>
        <w:rPr>
          <w:rFonts w:ascii="Times New Roman" w:hAnsi="Times New Roman" w:cs="Times New Roman"/>
          <w:sz w:val="24"/>
          <w:szCs w:val="24"/>
        </w:rPr>
      </w:pPr>
      <w:r w:rsidRPr="002338DC">
        <w:rPr>
          <w:rFonts w:ascii="Times New Roman" w:hAnsi="Times New Roman" w:cs="Times New Roman"/>
          <w:i/>
          <w:sz w:val="24"/>
          <w:szCs w:val="24"/>
        </w:rPr>
        <w:t>Imunofluorescentne</w:t>
      </w:r>
      <w:r w:rsidR="00AC0AAC" w:rsidRPr="002338DC">
        <w:rPr>
          <w:rFonts w:ascii="Times New Roman" w:hAnsi="Times New Roman" w:cs="Times New Roman"/>
          <w:i/>
          <w:sz w:val="24"/>
          <w:szCs w:val="24"/>
        </w:rPr>
        <w:t xml:space="preserve"> </w:t>
      </w:r>
      <w:r w:rsidRPr="002338DC">
        <w:rPr>
          <w:rFonts w:ascii="Times New Roman" w:hAnsi="Times New Roman" w:cs="Times New Roman"/>
          <w:i/>
          <w:sz w:val="24"/>
          <w:szCs w:val="24"/>
        </w:rPr>
        <w:t>metode</w:t>
      </w:r>
      <w:r w:rsidR="008D43E5" w:rsidRPr="002338DC">
        <w:rPr>
          <w:rFonts w:ascii="Times New Roman" w:hAnsi="Times New Roman" w:cs="Times New Roman"/>
          <w:i/>
          <w:sz w:val="24"/>
          <w:szCs w:val="24"/>
        </w:rPr>
        <w:t xml:space="preserve"> </w:t>
      </w:r>
      <w:r w:rsidR="00A45235" w:rsidRPr="002338DC">
        <w:rPr>
          <w:rFonts w:ascii="Times New Roman" w:hAnsi="Times New Roman" w:cs="Times New Roman"/>
          <w:sz w:val="24"/>
          <w:szCs w:val="24"/>
        </w:rPr>
        <w:t>–</w:t>
      </w:r>
      <w:r w:rsidR="00DA299A" w:rsidRPr="002338DC">
        <w:rPr>
          <w:rFonts w:ascii="Times New Roman" w:hAnsi="Times New Roman" w:cs="Times New Roman"/>
          <w:sz w:val="24"/>
          <w:szCs w:val="24"/>
        </w:rPr>
        <w:t xml:space="preserve"> </w:t>
      </w:r>
      <w:r w:rsidR="00A45235" w:rsidRPr="002338DC">
        <w:rPr>
          <w:rFonts w:ascii="Times New Roman" w:hAnsi="Times New Roman" w:cs="Times New Roman"/>
          <w:sz w:val="24"/>
          <w:szCs w:val="24"/>
        </w:rPr>
        <w:t xml:space="preserve">Ove metode se karakterišu time da je indikatorski molekul </w:t>
      </w:r>
      <w:r w:rsidRPr="002338DC">
        <w:rPr>
          <w:rFonts w:ascii="Times New Roman" w:hAnsi="Times New Roman" w:cs="Times New Roman"/>
          <w:sz w:val="24"/>
          <w:szCs w:val="24"/>
        </w:rPr>
        <w:t>obeležen</w:t>
      </w:r>
      <w:r w:rsidR="00AC0AAC" w:rsidRPr="002338DC">
        <w:rPr>
          <w:rFonts w:ascii="Times New Roman" w:hAnsi="Times New Roman" w:cs="Times New Roman"/>
          <w:sz w:val="24"/>
          <w:szCs w:val="24"/>
        </w:rPr>
        <w:t xml:space="preserve"> </w:t>
      </w:r>
      <w:r w:rsidRPr="002338DC">
        <w:rPr>
          <w:rFonts w:ascii="Times New Roman" w:hAnsi="Times New Roman" w:cs="Times New Roman"/>
          <w:sz w:val="24"/>
          <w:szCs w:val="24"/>
        </w:rPr>
        <w:t>fluoroscentnim</w:t>
      </w:r>
      <w:r w:rsidR="00AC0AAC" w:rsidRPr="002338DC">
        <w:rPr>
          <w:rFonts w:ascii="Times New Roman" w:hAnsi="Times New Roman" w:cs="Times New Roman"/>
          <w:sz w:val="24"/>
          <w:szCs w:val="24"/>
        </w:rPr>
        <w:t xml:space="preserve"> </w:t>
      </w:r>
      <w:r w:rsidRPr="002338DC">
        <w:rPr>
          <w:rFonts w:ascii="Times New Roman" w:hAnsi="Times New Roman" w:cs="Times New Roman"/>
          <w:sz w:val="24"/>
          <w:szCs w:val="24"/>
        </w:rPr>
        <w:t>bojama</w:t>
      </w:r>
      <w:r w:rsidR="00AC0AAC" w:rsidRPr="002338DC">
        <w:rPr>
          <w:rFonts w:ascii="Times New Roman" w:hAnsi="Times New Roman" w:cs="Times New Roman"/>
          <w:sz w:val="24"/>
          <w:szCs w:val="24"/>
        </w:rPr>
        <w:t xml:space="preserve"> </w:t>
      </w:r>
      <w:r w:rsidRPr="002338DC">
        <w:rPr>
          <w:rFonts w:ascii="Times New Roman" w:hAnsi="Times New Roman" w:cs="Times New Roman"/>
          <w:sz w:val="24"/>
          <w:szCs w:val="24"/>
        </w:rPr>
        <w:t>sa</w:t>
      </w:r>
      <w:r w:rsidR="00AC0AAC" w:rsidRPr="002338DC">
        <w:rPr>
          <w:rFonts w:ascii="Times New Roman" w:hAnsi="Times New Roman" w:cs="Times New Roman"/>
          <w:sz w:val="24"/>
          <w:szCs w:val="24"/>
        </w:rPr>
        <w:t xml:space="preserve"> </w:t>
      </w:r>
      <w:r w:rsidRPr="002338DC">
        <w:rPr>
          <w:rFonts w:ascii="Times New Roman" w:hAnsi="Times New Roman" w:cs="Times New Roman"/>
          <w:sz w:val="24"/>
          <w:szCs w:val="24"/>
        </w:rPr>
        <w:t>različitim</w:t>
      </w:r>
      <w:r w:rsidR="00AC0AAC" w:rsidRPr="002338DC">
        <w:rPr>
          <w:rFonts w:ascii="Times New Roman" w:hAnsi="Times New Roman" w:cs="Times New Roman"/>
          <w:sz w:val="24"/>
          <w:szCs w:val="24"/>
        </w:rPr>
        <w:t xml:space="preserve"> </w:t>
      </w:r>
      <w:r w:rsidRPr="002338DC">
        <w:rPr>
          <w:rFonts w:ascii="Times New Roman" w:hAnsi="Times New Roman" w:cs="Times New Roman"/>
          <w:sz w:val="24"/>
          <w:szCs w:val="24"/>
        </w:rPr>
        <w:t>talasnim</w:t>
      </w:r>
      <w:r w:rsidR="00AC0AAC" w:rsidRPr="002338DC">
        <w:rPr>
          <w:rFonts w:ascii="Times New Roman" w:hAnsi="Times New Roman" w:cs="Times New Roman"/>
          <w:sz w:val="24"/>
          <w:szCs w:val="24"/>
        </w:rPr>
        <w:t xml:space="preserve"> </w:t>
      </w:r>
      <w:r w:rsidRPr="002338DC">
        <w:rPr>
          <w:rFonts w:ascii="Times New Roman" w:hAnsi="Times New Roman" w:cs="Times New Roman"/>
          <w:sz w:val="24"/>
          <w:szCs w:val="24"/>
        </w:rPr>
        <w:t>dužinama</w:t>
      </w:r>
      <w:r w:rsidR="00AC0AAC" w:rsidRPr="002338DC">
        <w:rPr>
          <w:rFonts w:ascii="Times New Roman" w:hAnsi="Times New Roman" w:cs="Times New Roman"/>
          <w:sz w:val="24"/>
          <w:szCs w:val="24"/>
        </w:rPr>
        <w:t xml:space="preserve"> </w:t>
      </w:r>
      <w:r w:rsidRPr="002338DC">
        <w:rPr>
          <w:rFonts w:ascii="Times New Roman" w:hAnsi="Times New Roman" w:cs="Times New Roman"/>
          <w:sz w:val="24"/>
          <w:szCs w:val="24"/>
        </w:rPr>
        <w:t>ekscitacije</w:t>
      </w:r>
      <w:r w:rsidR="00AC0AAC" w:rsidRPr="002338DC">
        <w:rPr>
          <w:rFonts w:ascii="Times New Roman" w:hAnsi="Times New Roman" w:cs="Times New Roman"/>
          <w:sz w:val="24"/>
          <w:szCs w:val="24"/>
        </w:rPr>
        <w:t xml:space="preserve"> </w:t>
      </w:r>
      <w:r w:rsidRPr="002338DC">
        <w:rPr>
          <w:rFonts w:ascii="Times New Roman" w:hAnsi="Times New Roman" w:cs="Times New Roman"/>
          <w:sz w:val="24"/>
          <w:szCs w:val="24"/>
        </w:rPr>
        <w:t>i</w:t>
      </w:r>
      <w:r w:rsidR="00AC0AAC" w:rsidRPr="002338DC">
        <w:rPr>
          <w:rFonts w:ascii="Times New Roman" w:hAnsi="Times New Roman" w:cs="Times New Roman"/>
          <w:sz w:val="24"/>
          <w:szCs w:val="24"/>
        </w:rPr>
        <w:t xml:space="preserve"> </w:t>
      </w:r>
      <w:r w:rsidRPr="002338DC">
        <w:rPr>
          <w:rFonts w:ascii="Times New Roman" w:hAnsi="Times New Roman" w:cs="Times New Roman"/>
          <w:sz w:val="24"/>
          <w:szCs w:val="24"/>
        </w:rPr>
        <w:t>emisije</w:t>
      </w:r>
      <w:r w:rsidR="00AC0AAC" w:rsidRPr="002338DC">
        <w:rPr>
          <w:rFonts w:ascii="Times New Roman" w:hAnsi="Times New Roman" w:cs="Times New Roman"/>
          <w:sz w:val="24"/>
          <w:szCs w:val="24"/>
        </w:rPr>
        <w:t xml:space="preserve">, </w:t>
      </w:r>
      <w:r w:rsidRPr="002338DC">
        <w:rPr>
          <w:rFonts w:ascii="Times New Roman" w:hAnsi="Times New Roman" w:cs="Times New Roman"/>
          <w:sz w:val="24"/>
          <w:szCs w:val="24"/>
        </w:rPr>
        <w:t>a</w:t>
      </w:r>
      <w:r w:rsidR="00AC0AAC" w:rsidRPr="002338DC">
        <w:rPr>
          <w:rFonts w:ascii="Times New Roman" w:hAnsi="Times New Roman" w:cs="Times New Roman"/>
          <w:sz w:val="24"/>
          <w:szCs w:val="24"/>
        </w:rPr>
        <w:t xml:space="preserve"> </w:t>
      </w:r>
      <w:r w:rsidRPr="002338DC">
        <w:rPr>
          <w:rFonts w:ascii="Times New Roman" w:hAnsi="Times New Roman" w:cs="Times New Roman"/>
          <w:sz w:val="24"/>
          <w:szCs w:val="24"/>
        </w:rPr>
        <w:t>detekcija</w:t>
      </w:r>
      <w:r w:rsidR="00AC0AAC" w:rsidRPr="002338DC">
        <w:rPr>
          <w:rFonts w:ascii="Times New Roman" w:hAnsi="Times New Roman" w:cs="Times New Roman"/>
          <w:sz w:val="24"/>
          <w:szCs w:val="24"/>
        </w:rPr>
        <w:t xml:space="preserve"> </w:t>
      </w:r>
      <w:r w:rsidRPr="002338DC">
        <w:rPr>
          <w:rFonts w:ascii="Times New Roman" w:hAnsi="Times New Roman" w:cs="Times New Roman"/>
          <w:sz w:val="24"/>
          <w:szCs w:val="24"/>
        </w:rPr>
        <w:t>se</w:t>
      </w:r>
      <w:r w:rsidR="00AC0AAC" w:rsidRPr="002338DC">
        <w:rPr>
          <w:rFonts w:ascii="Times New Roman" w:hAnsi="Times New Roman" w:cs="Times New Roman"/>
          <w:sz w:val="24"/>
          <w:szCs w:val="24"/>
        </w:rPr>
        <w:t xml:space="preserve"> </w:t>
      </w:r>
      <w:r w:rsidRPr="002338DC">
        <w:rPr>
          <w:rFonts w:ascii="Times New Roman" w:hAnsi="Times New Roman" w:cs="Times New Roman"/>
          <w:sz w:val="24"/>
          <w:szCs w:val="24"/>
        </w:rPr>
        <w:t>vrši</w:t>
      </w:r>
      <w:r w:rsidR="00AC0AAC" w:rsidRPr="002338DC">
        <w:rPr>
          <w:rFonts w:ascii="Times New Roman" w:hAnsi="Times New Roman" w:cs="Times New Roman"/>
          <w:sz w:val="24"/>
          <w:szCs w:val="24"/>
        </w:rPr>
        <w:t xml:space="preserve"> </w:t>
      </w:r>
      <w:r w:rsidRPr="002338DC">
        <w:rPr>
          <w:rFonts w:ascii="Times New Roman" w:hAnsi="Times New Roman" w:cs="Times New Roman"/>
          <w:sz w:val="24"/>
          <w:szCs w:val="24"/>
        </w:rPr>
        <w:t>laserskim</w:t>
      </w:r>
      <w:r w:rsidR="00AC0AAC" w:rsidRPr="002338DC">
        <w:rPr>
          <w:rFonts w:ascii="Times New Roman" w:hAnsi="Times New Roman" w:cs="Times New Roman"/>
          <w:sz w:val="24"/>
          <w:szCs w:val="24"/>
        </w:rPr>
        <w:t xml:space="preserve"> </w:t>
      </w:r>
      <w:r w:rsidRPr="002338DC">
        <w:rPr>
          <w:rFonts w:ascii="Times New Roman" w:hAnsi="Times New Roman" w:cs="Times New Roman"/>
          <w:sz w:val="24"/>
          <w:szCs w:val="24"/>
        </w:rPr>
        <w:t>uređajima</w:t>
      </w:r>
      <w:r w:rsidR="00AC0AAC" w:rsidRPr="002338DC">
        <w:rPr>
          <w:rFonts w:ascii="Times New Roman" w:hAnsi="Times New Roman" w:cs="Times New Roman"/>
          <w:sz w:val="24"/>
          <w:szCs w:val="24"/>
        </w:rPr>
        <w:t xml:space="preserve"> </w:t>
      </w:r>
      <w:r w:rsidRPr="002338DC">
        <w:rPr>
          <w:rFonts w:ascii="Times New Roman" w:hAnsi="Times New Roman" w:cs="Times New Roman"/>
          <w:sz w:val="24"/>
          <w:szCs w:val="24"/>
        </w:rPr>
        <w:t>sa</w:t>
      </w:r>
      <w:r w:rsidR="00AC0AAC" w:rsidRPr="002338DC">
        <w:rPr>
          <w:rFonts w:ascii="Times New Roman" w:hAnsi="Times New Roman" w:cs="Times New Roman"/>
          <w:sz w:val="24"/>
          <w:szCs w:val="24"/>
        </w:rPr>
        <w:t xml:space="preserve"> </w:t>
      </w:r>
      <w:r w:rsidRPr="002338DC">
        <w:rPr>
          <w:rFonts w:ascii="Times New Roman" w:hAnsi="Times New Roman" w:cs="Times New Roman"/>
          <w:sz w:val="24"/>
          <w:szCs w:val="24"/>
        </w:rPr>
        <w:t>mogućnošću</w:t>
      </w:r>
      <w:r w:rsidR="00AC0AAC" w:rsidRPr="002338DC">
        <w:rPr>
          <w:rFonts w:ascii="Times New Roman" w:hAnsi="Times New Roman" w:cs="Times New Roman"/>
          <w:sz w:val="24"/>
          <w:szCs w:val="24"/>
        </w:rPr>
        <w:t xml:space="preserve"> </w:t>
      </w:r>
      <w:r w:rsidRPr="002338DC">
        <w:rPr>
          <w:rFonts w:ascii="Times New Roman" w:hAnsi="Times New Roman" w:cs="Times New Roman"/>
          <w:sz w:val="24"/>
          <w:szCs w:val="24"/>
        </w:rPr>
        <w:t>merenja</w:t>
      </w:r>
      <w:r w:rsidR="00AC0AAC" w:rsidRPr="002338DC">
        <w:rPr>
          <w:rFonts w:ascii="Times New Roman" w:hAnsi="Times New Roman" w:cs="Times New Roman"/>
          <w:sz w:val="24"/>
          <w:szCs w:val="24"/>
        </w:rPr>
        <w:t xml:space="preserve"> </w:t>
      </w:r>
      <w:r w:rsidRPr="002338DC">
        <w:rPr>
          <w:rFonts w:ascii="Times New Roman" w:hAnsi="Times New Roman" w:cs="Times New Roman"/>
          <w:sz w:val="24"/>
          <w:szCs w:val="24"/>
        </w:rPr>
        <w:t>intenziteta</w:t>
      </w:r>
      <w:r w:rsidR="00AC0AAC" w:rsidRPr="002338DC">
        <w:rPr>
          <w:rFonts w:ascii="Times New Roman" w:hAnsi="Times New Roman" w:cs="Times New Roman"/>
          <w:sz w:val="24"/>
          <w:szCs w:val="24"/>
        </w:rPr>
        <w:t xml:space="preserve"> </w:t>
      </w:r>
      <w:r w:rsidRPr="002338DC">
        <w:rPr>
          <w:rFonts w:ascii="Times New Roman" w:hAnsi="Times New Roman" w:cs="Times New Roman"/>
          <w:sz w:val="24"/>
          <w:szCs w:val="24"/>
        </w:rPr>
        <w:t>fluoroscencije</w:t>
      </w:r>
      <w:r w:rsidR="00AC0AAC" w:rsidRPr="002338DC">
        <w:rPr>
          <w:rFonts w:ascii="Times New Roman" w:hAnsi="Times New Roman" w:cs="Times New Roman"/>
          <w:sz w:val="24"/>
          <w:szCs w:val="24"/>
        </w:rPr>
        <w:t xml:space="preserve">. </w:t>
      </w:r>
      <w:r w:rsidR="00A45235" w:rsidRPr="002338DC">
        <w:rPr>
          <w:rFonts w:ascii="Times New Roman" w:hAnsi="Times New Roman" w:cs="Times New Roman"/>
          <w:sz w:val="24"/>
          <w:szCs w:val="24"/>
        </w:rPr>
        <w:t>Ove metode se krosite u histologiji, citologiji, hematologiji ali i za merenje koncentracije hormona.</w:t>
      </w:r>
      <w:r w:rsidR="00AC0AAC" w:rsidRPr="002338DC">
        <w:rPr>
          <w:rFonts w:ascii="Times New Roman" w:hAnsi="Times New Roman" w:cs="Times New Roman"/>
          <w:sz w:val="24"/>
          <w:szCs w:val="24"/>
        </w:rPr>
        <w:t xml:space="preserve"> </w:t>
      </w:r>
    </w:p>
    <w:p w:rsidR="00486FE6" w:rsidRPr="002338DC" w:rsidRDefault="00486FE6" w:rsidP="005816E4">
      <w:pPr>
        <w:pStyle w:val="NoSpacing"/>
        <w:spacing w:line="276" w:lineRule="auto"/>
        <w:jc w:val="both"/>
        <w:rPr>
          <w:rFonts w:ascii="Times New Roman" w:hAnsi="Times New Roman" w:cs="Times New Roman"/>
          <w:sz w:val="24"/>
          <w:szCs w:val="24"/>
        </w:rPr>
      </w:pPr>
    </w:p>
    <w:p w:rsidR="00486FE6" w:rsidRPr="002338DC" w:rsidRDefault="005816E4" w:rsidP="005816E4">
      <w:pPr>
        <w:pStyle w:val="NoSpacing"/>
        <w:spacing w:line="276" w:lineRule="auto"/>
        <w:jc w:val="center"/>
        <w:rPr>
          <w:rFonts w:ascii="Times New Roman" w:hAnsi="Times New Roman" w:cs="Times New Roman"/>
          <w:sz w:val="24"/>
          <w:szCs w:val="24"/>
        </w:rPr>
      </w:pPr>
      <w:r w:rsidRPr="002338DC">
        <w:rPr>
          <w:rFonts w:ascii="Times New Roman" w:hAnsi="Times New Roman" w:cs="Times New Roman"/>
          <w:noProof/>
          <w:sz w:val="24"/>
          <w:szCs w:val="24"/>
        </w:rPr>
        <w:drawing>
          <wp:inline distT="0" distB="0" distL="0" distR="0">
            <wp:extent cx="4418622" cy="1457325"/>
            <wp:effectExtent l="19050" t="0" r="978" b="0"/>
            <wp:docPr id="130" name="Picture 1"/>
            <wp:cNvGraphicFramePr/>
            <a:graphic xmlns:a="http://schemas.openxmlformats.org/drawingml/2006/main">
              <a:graphicData uri="http://schemas.openxmlformats.org/drawingml/2006/picture">
                <pic:pic xmlns:pic="http://schemas.openxmlformats.org/drawingml/2006/picture">
                  <pic:nvPicPr>
                    <pic:cNvPr id="28676" name="Picture 4"/>
                    <pic:cNvPicPr>
                      <a:picLocks noChangeAspect="1" noChangeArrowheads="1"/>
                    </pic:cNvPicPr>
                  </pic:nvPicPr>
                  <pic:blipFill>
                    <a:blip r:embed="rId51" cstate="print"/>
                    <a:srcRect/>
                    <a:stretch>
                      <a:fillRect/>
                    </a:stretch>
                  </pic:blipFill>
                  <pic:spPr bwMode="auto">
                    <a:xfrm>
                      <a:off x="0" y="0"/>
                      <a:ext cx="4419816" cy="1457719"/>
                    </a:xfrm>
                    <a:prstGeom prst="rect">
                      <a:avLst/>
                    </a:prstGeom>
                    <a:noFill/>
                    <a:ln w="9525">
                      <a:noFill/>
                      <a:miter lim="800000"/>
                      <a:headEnd/>
                      <a:tailEnd/>
                    </a:ln>
                  </pic:spPr>
                </pic:pic>
              </a:graphicData>
            </a:graphic>
          </wp:inline>
        </w:drawing>
      </w:r>
    </w:p>
    <w:p w:rsidR="00A45235" w:rsidRPr="002338DC" w:rsidRDefault="008B58A5" w:rsidP="005816E4">
      <w:pPr>
        <w:pStyle w:val="NoSpacing"/>
        <w:spacing w:line="276" w:lineRule="auto"/>
        <w:jc w:val="center"/>
        <w:rPr>
          <w:rFonts w:ascii="Times New Roman" w:hAnsi="Times New Roman" w:cs="Times New Roman"/>
          <w:sz w:val="24"/>
          <w:szCs w:val="24"/>
        </w:rPr>
      </w:pPr>
      <w:r>
        <w:rPr>
          <w:rFonts w:ascii="Times New Roman" w:hAnsi="Times New Roman" w:cs="Times New Roman"/>
          <w:sz w:val="24"/>
          <w:szCs w:val="24"/>
        </w:rPr>
        <w:t xml:space="preserve">Slika 25: </w:t>
      </w:r>
      <w:r w:rsidR="00A45235" w:rsidRPr="002338DC">
        <w:rPr>
          <w:rFonts w:ascii="Times New Roman" w:hAnsi="Times New Roman" w:cs="Times New Roman"/>
          <w:sz w:val="24"/>
          <w:szCs w:val="24"/>
        </w:rPr>
        <w:t>Talasna dužina obeleživača u imunofluorescentnim tehnikama</w:t>
      </w:r>
    </w:p>
    <w:p w:rsidR="00A45235" w:rsidRDefault="00A45235" w:rsidP="005816E4">
      <w:pPr>
        <w:pStyle w:val="NoSpacing"/>
        <w:spacing w:line="276" w:lineRule="auto"/>
        <w:jc w:val="center"/>
        <w:rPr>
          <w:rFonts w:ascii="Times New Roman" w:hAnsi="Times New Roman" w:cs="Times New Roman"/>
          <w:color w:val="FF0000"/>
          <w:sz w:val="24"/>
          <w:szCs w:val="24"/>
        </w:rPr>
      </w:pPr>
    </w:p>
    <w:p w:rsidR="00EB086C" w:rsidRDefault="002F652F" w:rsidP="00EB086C">
      <w:pPr>
        <w:pStyle w:val="NoSpacing"/>
        <w:spacing w:line="276" w:lineRule="auto"/>
        <w:ind w:firstLine="720"/>
        <w:jc w:val="both"/>
        <w:rPr>
          <w:rFonts w:ascii="Times New Roman" w:hAnsi="Times New Roman" w:cs="Times New Roman"/>
          <w:sz w:val="24"/>
          <w:szCs w:val="24"/>
        </w:rPr>
      </w:pPr>
      <w:r w:rsidRPr="00EB086C">
        <w:rPr>
          <w:rFonts w:ascii="Times New Roman" w:hAnsi="Times New Roman" w:cs="Times New Roman"/>
          <w:sz w:val="24"/>
          <w:szCs w:val="24"/>
        </w:rPr>
        <w:t>FEIA je skraćenica od fluorescence enzyme immunoassay i predstavlja izuzetno korisnu metodu</w:t>
      </w:r>
      <w:r w:rsidR="00C71729">
        <w:rPr>
          <w:rFonts w:ascii="Times New Roman" w:hAnsi="Times New Roman" w:cs="Times New Roman"/>
          <w:sz w:val="24"/>
          <w:szCs w:val="24"/>
        </w:rPr>
        <w:t>,</w:t>
      </w:r>
      <w:r w:rsidRPr="00EB086C">
        <w:rPr>
          <w:rFonts w:ascii="Times New Roman" w:hAnsi="Times New Roman" w:cs="Times New Roman"/>
          <w:sz w:val="24"/>
          <w:szCs w:val="24"/>
        </w:rPr>
        <w:t xml:space="preserve"> koja se koristi u savremenoj endokrinologiji.</w:t>
      </w:r>
    </w:p>
    <w:p w:rsidR="008F6A47" w:rsidRPr="002F652F" w:rsidRDefault="000475E8" w:rsidP="00EB086C">
      <w:pPr>
        <w:pStyle w:val="NoSpacing"/>
        <w:spacing w:line="276" w:lineRule="auto"/>
        <w:ind w:firstLine="720"/>
        <w:jc w:val="both"/>
        <w:rPr>
          <w:rFonts w:ascii="Times New Roman" w:hAnsi="Times New Roman" w:cs="Times New Roman"/>
          <w:sz w:val="24"/>
          <w:szCs w:val="24"/>
        </w:rPr>
      </w:pPr>
      <w:r w:rsidRPr="00EB086C">
        <w:rPr>
          <w:rFonts w:ascii="Times New Roman" w:hAnsi="Times New Roman" w:cs="Times New Roman"/>
          <w:bCs/>
          <w:sz w:val="24"/>
          <w:szCs w:val="24"/>
          <w:lang w:val="sr-Latn-CS"/>
        </w:rPr>
        <w:lastRenderedPageBreak/>
        <w:t xml:space="preserve">FACS </w:t>
      </w:r>
      <w:r w:rsidRPr="00EB086C">
        <w:rPr>
          <w:rFonts w:ascii="Times New Roman" w:hAnsi="Times New Roman" w:cs="Times New Roman"/>
          <w:sz w:val="24"/>
          <w:szCs w:val="24"/>
          <w:lang w:val="hr-HR"/>
        </w:rPr>
        <w:t>(</w:t>
      </w:r>
      <w:r w:rsidRPr="00EB086C">
        <w:rPr>
          <w:rFonts w:ascii="Times New Roman" w:hAnsi="Times New Roman" w:cs="Times New Roman"/>
          <w:sz w:val="24"/>
          <w:szCs w:val="24"/>
          <w:lang w:val="sr-Latn-CS"/>
        </w:rPr>
        <w:t>Fluorescence Activated Cell Sorter</w:t>
      </w:r>
      <w:r w:rsidRPr="00EB086C">
        <w:rPr>
          <w:rFonts w:ascii="Times New Roman" w:hAnsi="Times New Roman" w:cs="Times New Roman"/>
          <w:sz w:val="24"/>
          <w:szCs w:val="24"/>
          <w:lang w:val="hr-HR"/>
        </w:rPr>
        <w:t>) je generičku termin</w:t>
      </w:r>
      <w:r w:rsidR="00C71729">
        <w:rPr>
          <w:rFonts w:ascii="Times New Roman" w:hAnsi="Times New Roman" w:cs="Times New Roman"/>
          <w:sz w:val="24"/>
          <w:szCs w:val="24"/>
          <w:lang w:val="hr-HR"/>
        </w:rPr>
        <w:t>,</w:t>
      </w:r>
      <w:r w:rsidRPr="00EB086C">
        <w:rPr>
          <w:rFonts w:ascii="Times New Roman" w:hAnsi="Times New Roman" w:cs="Times New Roman"/>
          <w:sz w:val="24"/>
          <w:szCs w:val="24"/>
          <w:lang w:val="hr-HR"/>
        </w:rPr>
        <w:t xml:space="preserve"> koji se koristi za protočnu citofluorimetriju (čak i kada se sortiranje ne radi)</w:t>
      </w:r>
      <w:r w:rsidR="002F652F" w:rsidRPr="00EB086C">
        <w:rPr>
          <w:rFonts w:ascii="Times New Roman" w:hAnsi="Times New Roman" w:cs="Times New Roman"/>
          <w:sz w:val="24"/>
          <w:szCs w:val="24"/>
          <w:lang w:val="sr-Latn-CS"/>
        </w:rPr>
        <w:t xml:space="preserve">. </w:t>
      </w:r>
      <w:r w:rsidRPr="00EB086C">
        <w:rPr>
          <w:rFonts w:ascii="Times New Roman" w:hAnsi="Times New Roman" w:cs="Times New Roman"/>
          <w:sz w:val="24"/>
          <w:szCs w:val="24"/>
        </w:rPr>
        <w:t>Detektuje fluorescencu pojedinačnih ćelija u suspenziji (može se odrediti broj ćelija koje eksprimiraju molekul za koji je vezano specifično antitelo obeleženo</w:t>
      </w:r>
      <w:r w:rsidRPr="002F652F">
        <w:rPr>
          <w:rFonts w:ascii="Times New Roman" w:hAnsi="Times New Roman" w:cs="Times New Roman"/>
          <w:sz w:val="24"/>
          <w:szCs w:val="24"/>
        </w:rPr>
        <w:t xml:space="preserve"> fluorohromom) </w:t>
      </w:r>
      <w:r w:rsidR="002F652F" w:rsidRPr="002F652F">
        <w:rPr>
          <w:rFonts w:ascii="Times New Roman" w:hAnsi="Times New Roman" w:cs="Times New Roman"/>
          <w:sz w:val="24"/>
          <w:szCs w:val="24"/>
          <w:lang w:val="sr-Latn-CS"/>
        </w:rPr>
        <w:t xml:space="preserve">Procedura je sledeća: </w:t>
      </w:r>
      <w:r w:rsidR="002F652F" w:rsidRPr="002F652F">
        <w:rPr>
          <w:rFonts w:ascii="Times New Roman" w:hAnsi="Times New Roman" w:cs="Times New Roman"/>
          <w:sz w:val="24"/>
          <w:szCs w:val="24"/>
        </w:rPr>
        <w:t>ćelije su obležene sa odgovarajućim fluorescentnim antitelima</w:t>
      </w:r>
      <w:r w:rsidR="002F652F" w:rsidRPr="002F652F">
        <w:rPr>
          <w:rFonts w:ascii="Times New Roman" w:hAnsi="Times New Roman" w:cs="Times New Roman"/>
          <w:sz w:val="24"/>
          <w:szCs w:val="24"/>
          <w:lang w:val="sr-Latn-CS"/>
        </w:rPr>
        <w:t xml:space="preserve">, </w:t>
      </w:r>
      <w:r w:rsidR="002F652F" w:rsidRPr="002F652F">
        <w:rPr>
          <w:rFonts w:ascii="Times New Roman" w:hAnsi="Times New Roman" w:cs="Times New Roman"/>
          <w:sz w:val="24"/>
          <w:szCs w:val="24"/>
        </w:rPr>
        <w:t>ćelije u suspenziji prolaze kroz mašinu kao struja tečnosti (mlaz)</w:t>
      </w:r>
      <w:r w:rsidR="002F652F" w:rsidRPr="002F652F">
        <w:rPr>
          <w:rFonts w:ascii="Times New Roman" w:hAnsi="Times New Roman" w:cs="Times New Roman"/>
          <w:sz w:val="24"/>
          <w:szCs w:val="24"/>
          <w:lang w:val="sr-Latn-CS"/>
        </w:rPr>
        <w:t xml:space="preserve">, </w:t>
      </w:r>
      <w:r w:rsidR="002F652F" w:rsidRPr="002F652F">
        <w:rPr>
          <w:rFonts w:ascii="Times New Roman" w:hAnsi="Times New Roman" w:cs="Times New Roman"/>
          <w:sz w:val="24"/>
          <w:szCs w:val="24"/>
        </w:rPr>
        <w:t>mlaz tečnosti se fokusira kroz jedan ili više laserskih snopova,</w:t>
      </w:r>
      <w:r w:rsidR="002F652F" w:rsidRPr="002F652F">
        <w:rPr>
          <w:rFonts w:ascii="Times New Roman" w:hAnsi="Times New Roman" w:cs="Times New Roman"/>
          <w:sz w:val="24"/>
          <w:szCs w:val="24"/>
          <w:lang w:val="sr-Latn-CS"/>
        </w:rPr>
        <w:t xml:space="preserve"> </w:t>
      </w:r>
      <w:r w:rsidR="002F652F" w:rsidRPr="002F652F">
        <w:rPr>
          <w:rFonts w:ascii="Times New Roman" w:hAnsi="Times New Roman" w:cs="Times New Roman"/>
          <w:sz w:val="24"/>
          <w:szCs w:val="24"/>
        </w:rPr>
        <w:t xml:space="preserve">merenje rasipanja svetlosti i karakteristika fluorescence, fluorescenca se detektuje  pomoću fotomultiplikatorskih cevi </w:t>
      </w:r>
      <w:r w:rsidR="002F652F" w:rsidRPr="002F652F">
        <w:rPr>
          <w:rFonts w:ascii="Times New Roman" w:hAnsi="Times New Roman" w:cs="Times New Roman"/>
          <w:sz w:val="24"/>
          <w:szCs w:val="24"/>
          <w:lang w:val="sr-Latn-CS"/>
        </w:rPr>
        <w:t xml:space="preserve"> i </w:t>
      </w:r>
      <w:r w:rsidR="002F652F" w:rsidRPr="002F652F">
        <w:rPr>
          <w:rFonts w:ascii="Times New Roman" w:hAnsi="Times New Roman" w:cs="Times New Roman"/>
          <w:sz w:val="24"/>
          <w:szCs w:val="24"/>
        </w:rPr>
        <w:t xml:space="preserve">signali se šalju u kompjuter za analizu.  </w:t>
      </w:r>
      <w:r w:rsidR="002F652F" w:rsidRPr="002B4497">
        <w:rPr>
          <w:rFonts w:ascii="Times New Roman" w:hAnsi="Times New Roman" w:cs="Times New Roman"/>
          <w:sz w:val="24"/>
          <w:szCs w:val="24"/>
        </w:rPr>
        <w:t>Parametr</w:t>
      </w:r>
      <w:r w:rsidR="002F652F" w:rsidRPr="002F652F">
        <w:rPr>
          <w:rFonts w:ascii="Times New Roman" w:hAnsi="Times New Roman" w:cs="Times New Roman"/>
          <w:sz w:val="24"/>
          <w:szCs w:val="24"/>
        </w:rPr>
        <w:t xml:space="preserve">i ćelije analizirani u protočnom citofluorimetru su </w:t>
      </w:r>
      <w:r w:rsidR="00EB086C">
        <w:rPr>
          <w:rFonts w:ascii="Times New Roman" w:hAnsi="Times New Roman" w:cs="Times New Roman"/>
          <w:sz w:val="24"/>
          <w:szCs w:val="24"/>
        </w:rPr>
        <w:t>veličina ćelije (Forward Scatter, FSC) i</w:t>
      </w:r>
      <w:r w:rsidRPr="002F652F">
        <w:rPr>
          <w:rFonts w:ascii="Times New Roman" w:hAnsi="Times New Roman" w:cs="Times New Roman"/>
          <w:sz w:val="24"/>
          <w:szCs w:val="24"/>
        </w:rPr>
        <w:t xml:space="preserve"> </w:t>
      </w:r>
      <w:r w:rsidR="00EB086C">
        <w:rPr>
          <w:rFonts w:ascii="Times New Roman" w:hAnsi="Times New Roman" w:cs="Times New Roman"/>
          <w:sz w:val="24"/>
          <w:szCs w:val="24"/>
        </w:rPr>
        <w:t>unutrašnja kompleksnost ćelije - relativna granuliranost (Side Scatter, SSC)</w:t>
      </w:r>
      <w:r w:rsidR="002F652F" w:rsidRPr="002F652F">
        <w:rPr>
          <w:rFonts w:ascii="Times New Roman" w:hAnsi="Times New Roman" w:cs="Times New Roman"/>
          <w:sz w:val="24"/>
          <w:szCs w:val="24"/>
        </w:rPr>
        <w:t xml:space="preserve">. </w:t>
      </w:r>
      <w:r w:rsidRPr="002F652F">
        <w:rPr>
          <w:rFonts w:ascii="Times New Roman" w:hAnsi="Times New Roman" w:cs="Times New Roman"/>
          <w:sz w:val="24"/>
          <w:szCs w:val="24"/>
        </w:rPr>
        <w:t>Fluorescentno obeleževanje površine ćelije ili intracelularnih struktu</w:t>
      </w:r>
      <w:r w:rsidR="00CC5346">
        <w:rPr>
          <w:rFonts w:ascii="Times New Roman" w:hAnsi="Times New Roman" w:cs="Times New Roman"/>
          <w:sz w:val="24"/>
          <w:szCs w:val="24"/>
        </w:rPr>
        <w:t>r</w:t>
      </w:r>
      <w:r w:rsidRPr="002F652F">
        <w:rPr>
          <w:rFonts w:ascii="Times New Roman" w:hAnsi="Times New Roman" w:cs="Times New Roman"/>
          <w:sz w:val="24"/>
          <w:szCs w:val="24"/>
        </w:rPr>
        <w:t>a upotrebom fluorescentnih antitela: omogućava ispitivanje ćelij</w:t>
      </w:r>
      <w:r w:rsidR="00C71729" w:rsidRPr="002F652F">
        <w:rPr>
          <w:rFonts w:ascii="Times New Roman" w:hAnsi="Times New Roman" w:cs="Times New Roman"/>
          <w:sz w:val="24"/>
          <w:szCs w:val="24"/>
        </w:rPr>
        <w:t>s</w:t>
      </w:r>
      <w:r w:rsidRPr="002F652F">
        <w:rPr>
          <w:rFonts w:ascii="Times New Roman" w:hAnsi="Times New Roman" w:cs="Times New Roman"/>
          <w:sz w:val="24"/>
          <w:szCs w:val="24"/>
        </w:rPr>
        <w:t>kih molekula i funkcije</w:t>
      </w:r>
      <w:r w:rsidR="002F652F" w:rsidRPr="002F652F">
        <w:rPr>
          <w:rFonts w:ascii="Times New Roman" w:hAnsi="Times New Roman" w:cs="Times New Roman"/>
          <w:sz w:val="24"/>
          <w:szCs w:val="24"/>
        </w:rPr>
        <w:t>. Dobijeni rezultati su u vidu jednodimenzionog histograma ili kao dvodimenzionalni dijagram (dot-plot), gde se jedna boja prokazuje na jednoj osi, a druga boja na drugoj osi. Drugi način predstavljanja je pogodan za analizu pojedinačnih populacija ćelija.</w:t>
      </w:r>
    </w:p>
    <w:p w:rsidR="005816E4" w:rsidRDefault="005816E4" w:rsidP="005816E4">
      <w:pPr>
        <w:pStyle w:val="NoSpacing"/>
        <w:spacing w:line="276" w:lineRule="auto"/>
        <w:rPr>
          <w:rFonts w:ascii="Times New Roman" w:hAnsi="Times New Roman" w:cs="Times New Roman"/>
          <w:color w:val="FF0000"/>
          <w:sz w:val="24"/>
          <w:szCs w:val="24"/>
        </w:rPr>
      </w:pPr>
    </w:p>
    <w:p w:rsidR="00486FE6" w:rsidRDefault="00EB086C" w:rsidP="00EB086C">
      <w:pPr>
        <w:pStyle w:val="NoSpacing"/>
        <w:spacing w:line="276" w:lineRule="auto"/>
        <w:jc w:val="center"/>
        <w:rPr>
          <w:rFonts w:ascii="Times New Roman" w:hAnsi="Times New Roman" w:cs="Times New Roman"/>
          <w:color w:val="FF0000"/>
          <w:sz w:val="24"/>
          <w:szCs w:val="24"/>
        </w:rPr>
      </w:pPr>
      <w:r w:rsidRPr="00EB086C">
        <w:rPr>
          <w:noProof/>
        </w:rPr>
        <w:drawing>
          <wp:inline distT="0" distB="0" distL="0" distR="0">
            <wp:extent cx="2676525" cy="2981325"/>
            <wp:effectExtent l="19050" t="0" r="9525" b="0"/>
            <wp:docPr id="135" name="Picture 2"/>
            <wp:cNvGraphicFramePr/>
            <a:graphic xmlns:a="http://schemas.openxmlformats.org/drawingml/2006/main">
              <a:graphicData uri="http://schemas.openxmlformats.org/drawingml/2006/picture">
                <pic:pic xmlns:pic="http://schemas.openxmlformats.org/drawingml/2006/picture">
                  <pic:nvPicPr>
                    <pic:cNvPr id="34820" name="Picture 2"/>
                    <pic:cNvPicPr>
                      <a:picLocks noChangeAspect="1" noChangeArrowheads="1"/>
                    </pic:cNvPicPr>
                  </pic:nvPicPr>
                  <pic:blipFill>
                    <a:blip r:embed="rId52" cstate="print"/>
                    <a:srcRect/>
                    <a:stretch>
                      <a:fillRect/>
                    </a:stretch>
                  </pic:blipFill>
                  <pic:spPr bwMode="auto">
                    <a:xfrm>
                      <a:off x="0" y="0"/>
                      <a:ext cx="2676525" cy="2981325"/>
                    </a:xfrm>
                    <a:prstGeom prst="rect">
                      <a:avLst/>
                    </a:prstGeom>
                    <a:noFill/>
                    <a:ln w="9525">
                      <a:noFill/>
                      <a:miter lim="800000"/>
                      <a:headEnd/>
                      <a:tailEnd/>
                    </a:ln>
                  </pic:spPr>
                </pic:pic>
              </a:graphicData>
            </a:graphic>
          </wp:inline>
        </w:drawing>
      </w:r>
      <w:r>
        <w:rPr>
          <w:noProof/>
        </w:rPr>
        <w:drawing>
          <wp:inline distT="0" distB="0" distL="0" distR="0">
            <wp:extent cx="2752725" cy="1866254"/>
            <wp:effectExtent l="19050" t="0" r="9525" b="0"/>
            <wp:docPr id="132" name="Picture 28" descr="Ð¡ÑÐ¾Ð´Ð½Ð° ÑÐ»Ð¸Ðº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Ð¡ÑÐ¾Ð´Ð½Ð° ÑÐ»Ð¸ÐºÐ°"/>
                    <pic:cNvPicPr>
                      <a:picLocks noChangeAspect="1" noChangeArrowheads="1"/>
                    </pic:cNvPicPr>
                  </pic:nvPicPr>
                  <pic:blipFill>
                    <a:blip r:embed="rId53" cstate="print"/>
                    <a:srcRect/>
                    <a:stretch>
                      <a:fillRect/>
                    </a:stretch>
                  </pic:blipFill>
                  <pic:spPr bwMode="auto">
                    <a:xfrm>
                      <a:off x="0" y="0"/>
                      <a:ext cx="2755182" cy="1867920"/>
                    </a:xfrm>
                    <a:prstGeom prst="rect">
                      <a:avLst/>
                    </a:prstGeom>
                    <a:noFill/>
                    <a:ln w="9525">
                      <a:noFill/>
                      <a:miter lim="800000"/>
                      <a:headEnd/>
                      <a:tailEnd/>
                    </a:ln>
                  </pic:spPr>
                </pic:pic>
              </a:graphicData>
            </a:graphic>
          </wp:inline>
        </w:drawing>
      </w:r>
    </w:p>
    <w:p w:rsidR="00EB086C" w:rsidRPr="00D82C49" w:rsidRDefault="00B34DD4" w:rsidP="00EB086C">
      <w:pPr>
        <w:pStyle w:val="NoSpacing"/>
        <w:spacing w:line="276" w:lineRule="auto"/>
        <w:jc w:val="center"/>
        <w:rPr>
          <w:rFonts w:ascii="Times New Roman" w:hAnsi="Times New Roman" w:cs="Times New Roman"/>
          <w:sz w:val="24"/>
          <w:szCs w:val="24"/>
        </w:rPr>
      </w:pPr>
      <w:r>
        <w:rPr>
          <w:rFonts w:ascii="Times New Roman" w:hAnsi="Times New Roman" w:cs="Times New Roman"/>
          <w:sz w:val="24"/>
          <w:szCs w:val="24"/>
        </w:rPr>
        <w:t xml:space="preserve">Slika 26: </w:t>
      </w:r>
      <w:r w:rsidR="00EB086C" w:rsidRPr="00D82C49">
        <w:rPr>
          <w:rFonts w:ascii="Times New Roman" w:hAnsi="Times New Roman" w:cs="Times New Roman"/>
          <w:sz w:val="24"/>
          <w:szCs w:val="24"/>
        </w:rPr>
        <w:t>Princip protočnog citometra i dot-plot dijagram</w:t>
      </w:r>
    </w:p>
    <w:p w:rsidR="00486FE6" w:rsidRDefault="00486FE6" w:rsidP="00DA299A">
      <w:pPr>
        <w:pStyle w:val="NoSpacing"/>
        <w:spacing w:line="276" w:lineRule="auto"/>
        <w:ind w:firstLine="720"/>
        <w:jc w:val="both"/>
        <w:rPr>
          <w:rFonts w:ascii="Times New Roman" w:hAnsi="Times New Roman" w:cs="Times New Roman"/>
          <w:color w:val="FF0000"/>
          <w:sz w:val="24"/>
          <w:szCs w:val="24"/>
        </w:rPr>
      </w:pPr>
    </w:p>
    <w:p w:rsidR="00A45235" w:rsidRDefault="00A45235" w:rsidP="00DA299A">
      <w:pPr>
        <w:pStyle w:val="NoSpacing"/>
        <w:spacing w:line="276" w:lineRule="auto"/>
        <w:ind w:firstLine="720"/>
        <w:jc w:val="both"/>
        <w:rPr>
          <w:rFonts w:ascii="Times New Roman" w:hAnsi="Times New Roman" w:cs="Times New Roman"/>
          <w:color w:val="FF0000"/>
          <w:sz w:val="24"/>
          <w:szCs w:val="24"/>
        </w:rPr>
      </w:pPr>
    </w:p>
    <w:p w:rsidR="004414F0" w:rsidRDefault="00224A43" w:rsidP="00D82C49">
      <w:pPr>
        <w:pStyle w:val="NoSpacing"/>
        <w:spacing w:line="276" w:lineRule="auto"/>
        <w:jc w:val="both"/>
        <w:rPr>
          <w:rFonts w:ascii="Times New Roman" w:hAnsi="Times New Roman" w:cs="Times New Roman"/>
          <w:sz w:val="24"/>
          <w:szCs w:val="24"/>
        </w:rPr>
      </w:pPr>
      <w:r>
        <w:rPr>
          <w:rFonts w:ascii="Times New Roman" w:hAnsi="Times New Roman" w:cs="Times New Roman"/>
          <w:sz w:val="24"/>
          <w:szCs w:val="24"/>
        </w:rPr>
        <w:tab/>
        <w:t xml:space="preserve">U obeležene metoda spada i </w:t>
      </w:r>
      <w:r w:rsidRPr="00224A43">
        <w:rPr>
          <w:rFonts w:ascii="Times New Roman" w:hAnsi="Times New Roman" w:cs="Times New Roman"/>
          <w:i/>
          <w:sz w:val="24"/>
          <w:szCs w:val="24"/>
        </w:rPr>
        <w:t>imunohistohemija</w:t>
      </w:r>
      <w:r>
        <w:rPr>
          <w:rFonts w:ascii="Times New Roman" w:hAnsi="Times New Roman" w:cs="Times New Roman"/>
          <w:sz w:val="24"/>
          <w:szCs w:val="24"/>
        </w:rPr>
        <w:t>. To je tehnika za detekciju antigena na presecima tkiva i organa. Koristi se antitelo koje je specifično i povezano sa nekim enzimom.</w:t>
      </w:r>
      <w:r w:rsidR="00A45235">
        <w:rPr>
          <w:rFonts w:ascii="Times New Roman" w:hAnsi="Times New Roman" w:cs="Times New Roman"/>
          <w:sz w:val="24"/>
          <w:szCs w:val="24"/>
        </w:rPr>
        <w:t xml:space="preserve"> Proomena boje u tkivu zapravo predstavlja promenu boje supstrata pod delovanjem enzima. Detekcija promene boje vrši se pomoću mikroskopa. Po svom tipu može biti direktna i indirektna.</w:t>
      </w:r>
    </w:p>
    <w:p w:rsidR="00224A43" w:rsidRDefault="00224A43" w:rsidP="00D82C49">
      <w:pPr>
        <w:pStyle w:val="NoSpacing"/>
        <w:spacing w:line="276" w:lineRule="auto"/>
        <w:jc w:val="both"/>
        <w:rPr>
          <w:rFonts w:ascii="Times New Roman" w:hAnsi="Times New Roman" w:cs="Times New Roman"/>
          <w:sz w:val="24"/>
          <w:szCs w:val="24"/>
        </w:rPr>
      </w:pPr>
    </w:p>
    <w:p w:rsidR="00224A43" w:rsidRDefault="00B34DD4" w:rsidP="00A45235">
      <w:pPr>
        <w:pStyle w:val="NoSpacing"/>
        <w:spacing w:line="276" w:lineRule="auto"/>
        <w:jc w:val="center"/>
        <w:rPr>
          <w:rFonts w:ascii="Times New Roman" w:hAnsi="Times New Roman" w:cs="Times New Roman"/>
          <w:sz w:val="24"/>
          <w:szCs w:val="24"/>
        </w:rPr>
      </w:pPr>
      <w:r>
        <w:rPr>
          <w:noProof/>
        </w:rPr>
        <w:lastRenderedPageBreak/>
        <w:drawing>
          <wp:inline distT="0" distB="0" distL="0" distR="0">
            <wp:extent cx="4610100" cy="3305175"/>
            <wp:effectExtent l="19050" t="0" r="0" b="0"/>
            <wp:docPr id="38" name="Picture 2" descr="Резултат слика за immunohistochemistry princi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Резултат слика за immunohistochemistry principle"/>
                    <pic:cNvPicPr>
                      <a:picLocks noChangeAspect="1" noChangeArrowheads="1"/>
                    </pic:cNvPicPr>
                  </pic:nvPicPr>
                  <pic:blipFill>
                    <a:blip r:embed="rId54" cstate="print"/>
                    <a:srcRect/>
                    <a:stretch>
                      <a:fillRect/>
                    </a:stretch>
                  </pic:blipFill>
                  <pic:spPr bwMode="auto">
                    <a:xfrm>
                      <a:off x="0" y="0"/>
                      <a:ext cx="4610100" cy="3305175"/>
                    </a:xfrm>
                    <a:prstGeom prst="rect">
                      <a:avLst/>
                    </a:prstGeom>
                    <a:noFill/>
                    <a:ln w="9525">
                      <a:noFill/>
                      <a:miter lim="800000"/>
                      <a:headEnd/>
                      <a:tailEnd/>
                    </a:ln>
                  </pic:spPr>
                </pic:pic>
              </a:graphicData>
            </a:graphic>
          </wp:inline>
        </w:drawing>
      </w:r>
    </w:p>
    <w:p w:rsidR="00A45235" w:rsidRDefault="00B34DD4" w:rsidP="00A45235">
      <w:pPr>
        <w:pStyle w:val="NoSpacing"/>
        <w:spacing w:line="276" w:lineRule="auto"/>
        <w:jc w:val="center"/>
        <w:rPr>
          <w:rFonts w:ascii="Times New Roman" w:hAnsi="Times New Roman" w:cs="Times New Roman"/>
          <w:sz w:val="24"/>
          <w:szCs w:val="24"/>
        </w:rPr>
      </w:pPr>
      <w:r>
        <w:rPr>
          <w:rFonts w:ascii="Times New Roman" w:hAnsi="Times New Roman" w:cs="Times New Roman"/>
          <w:sz w:val="24"/>
          <w:szCs w:val="24"/>
        </w:rPr>
        <w:t xml:space="preserve">Slika 27: </w:t>
      </w:r>
      <w:r w:rsidR="00A45235">
        <w:rPr>
          <w:rFonts w:ascii="Times New Roman" w:hAnsi="Times New Roman" w:cs="Times New Roman"/>
          <w:sz w:val="24"/>
          <w:szCs w:val="24"/>
        </w:rPr>
        <w:t>Principi imunohistohemije</w:t>
      </w:r>
    </w:p>
    <w:p w:rsidR="00A45235" w:rsidRDefault="00A45235" w:rsidP="00A45235">
      <w:pPr>
        <w:pStyle w:val="NoSpacing"/>
        <w:spacing w:line="276" w:lineRule="auto"/>
        <w:jc w:val="center"/>
        <w:rPr>
          <w:rFonts w:ascii="Times New Roman" w:hAnsi="Times New Roman" w:cs="Times New Roman"/>
          <w:sz w:val="24"/>
          <w:szCs w:val="24"/>
        </w:rPr>
      </w:pPr>
    </w:p>
    <w:p w:rsidR="00A45235" w:rsidRDefault="00B34DD4" w:rsidP="00A45235">
      <w:pPr>
        <w:pStyle w:val="NoSpacing"/>
        <w:spacing w:line="276" w:lineRule="auto"/>
        <w:rPr>
          <w:rFonts w:ascii="Times New Roman" w:hAnsi="Times New Roman" w:cs="Times New Roman"/>
          <w:sz w:val="24"/>
          <w:szCs w:val="24"/>
        </w:rPr>
      </w:pPr>
      <w:r>
        <w:rPr>
          <w:rFonts w:ascii="Times New Roman" w:hAnsi="Times New Roman" w:cs="Times New Roman"/>
          <w:sz w:val="24"/>
          <w:szCs w:val="24"/>
        </w:rPr>
        <w:t xml:space="preserve">Tabela 3: </w:t>
      </w:r>
      <w:r w:rsidR="00A45235">
        <w:rPr>
          <w:rFonts w:ascii="Times New Roman" w:hAnsi="Times New Roman" w:cs="Times New Roman"/>
          <w:sz w:val="24"/>
          <w:szCs w:val="24"/>
        </w:rPr>
        <w:t>Enzim, supstrat i boja produkta u imunohistohemiji:</w:t>
      </w:r>
    </w:p>
    <w:tbl>
      <w:tblPr>
        <w:tblStyle w:val="TableGrid"/>
        <w:tblW w:w="8788" w:type="dxa"/>
        <w:jc w:val="center"/>
        <w:tblLook w:val="04A0"/>
      </w:tblPr>
      <w:tblGrid>
        <w:gridCol w:w="2893"/>
        <w:gridCol w:w="2893"/>
        <w:gridCol w:w="3002"/>
      </w:tblGrid>
      <w:tr w:rsidR="00A45235" w:rsidRPr="00A45235" w:rsidTr="00A45235">
        <w:trPr>
          <w:trHeight w:val="266"/>
          <w:jc w:val="center"/>
        </w:trPr>
        <w:tc>
          <w:tcPr>
            <w:tcW w:w="2893" w:type="dxa"/>
            <w:hideMark/>
          </w:tcPr>
          <w:p w:rsidR="00A45235" w:rsidRPr="00A45235" w:rsidRDefault="00A45235" w:rsidP="00A45235">
            <w:pPr>
              <w:jc w:val="center"/>
              <w:rPr>
                <w:rFonts w:ascii="Times New Roman" w:eastAsia="Times New Roman" w:hAnsi="Times New Roman" w:cs="Times New Roman"/>
                <w:sz w:val="24"/>
                <w:szCs w:val="24"/>
              </w:rPr>
            </w:pPr>
            <w:r w:rsidRPr="00A45235">
              <w:rPr>
                <w:rFonts w:ascii="Times New Roman" w:eastAsia="Times New Roman" w:hAnsi="Times New Roman" w:cs="Times New Roman"/>
                <w:b/>
                <w:bCs/>
                <w:kern w:val="24"/>
                <w:sz w:val="24"/>
                <w:szCs w:val="24"/>
                <w:lang w:val="sr-Latn-CS"/>
              </w:rPr>
              <w:t>enzim</w:t>
            </w:r>
            <w:r w:rsidRPr="00A45235">
              <w:rPr>
                <w:rFonts w:ascii="Times New Roman" w:eastAsia="Times New Roman" w:hAnsi="Times New Roman" w:cs="Times New Roman"/>
                <w:b/>
                <w:bCs/>
                <w:kern w:val="24"/>
                <w:sz w:val="24"/>
                <w:szCs w:val="24"/>
              </w:rPr>
              <w:t xml:space="preserve"> </w:t>
            </w:r>
          </w:p>
        </w:tc>
        <w:tc>
          <w:tcPr>
            <w:tcW w:w="2893" w:type="dxa"/>
            <w:hideMark/>
          </w:tcPr>
          <w:p w:rsidR="00A45235" w:rsidRPr="00A45235" w:rsidRDefault="00A45235" w:rsidP="00A45235">
            <w:pPr>
              <w:jc w:val="center"/>
              <w:rPr>
                <w:rFonts w:ascii="Times New Roman" w:eastAsia="Times New Roman" w:hAnsi="Times New Roman" w:cs="Times New Roman"/>
                <w:sz w:val="24"/>
                <w:szCs w:val="24"/>
              </w:rPr>
            </w:pPr>
            <w:r w:rsidRPr="00A45235">
              <w:rPr>
                <w:rFonts w:ascii="Times New Roman" w:eastAsia="Times New Roman" w:hAnsi="Times New Roman" w:cs="Times New Roman"/>
                <w:b/>
                <w:bCs/>
                <w:kern w:val="24"/>
                <w:sz w:val="24"/>
                <w:szCs w:val="24"/>
                <w:lang w:val="sr-Latn-CS"/>
              </w:rPr>
              <w:t>supstrat</w:t>
            </w:r>
            <w:r w:rsidRPr="00A45235">
              <w:rPr>
                <w:rFonts w:ascii="Times New Roman" w:eastAsia="Times New Roman" w:hAnsi="Times New Roman" w:cs="Times New Roman"/>
                <w:b/>
                <w:bCs/>
                <w:kern w:val="24"/>
                <w:sz w:val="24"/>
                <w:szCs w:val="24"/>
              </w:rPr>
              <w:t xml:space="preserve"> </w:t>
            </w:r>
          </w:p>
        </w:tc>
        <w:tc>
          <w:tcPr>
            <w:tcW w:w="3002" w:type="dxa"/>
            <w:hideMark/>
          </w:tcPr>
          <w:p w:rsidR="00A45235" w:rsidRPr="00A45235" w:rsidRDefault="00A45235" w:rsidP="00A45235">
            <w:pPr>
              <w:jc w:val="center"/>
              <w:rPr>
                <w:rFonts w:ascii="Times New Roman" w:eastAsia="Times New Roman" w:hAnsi="Times New Roman" w:cs="Times New Roman"/>
                <w:sz w:val="24"/>
                <w:szCs w:val="24"/>
              </w:rPr>
            </w:pPr>
            <w:r w:rsidRPr="00A45235">
              <w:rPr>
                <w:rFonts w:ascii="Times New Roman" w:eastAsia="Times New Roman" w:hAnsi="Times New Roman" w:cs="Times New Roman"/>
                <w:b/>
                <w:bCs/>
                <w:kern w:val="24"/>
                <w:sz w:val="24"/>
                <w:szCs w:val="24"/>
                <w:lang w:val="sr-Latn-CS"/>
              </w:rPr>
              <w:t>boja produkta</w:t>
            </w:r>
            <w:r w:rsidRPr="00A45235">
              <w:rPr>
                <w:rFonts w:ascii="Times New Roman" w:eastAsia="Times New Roman" w:hAnsi="Times New Roman" w:cs="Times New Roman"/>
                <w:b/>
                <w:bCs/>
                <w:kern w:val="24"/>
                <w:sz w:val="24"/>
                <w:szCs w:val="24"/>
              </w:rPr>
              <w:t xml:space="preserve"> </w:t>
            </w:r>
          </w:p>
        </w:tc>
      </w:tr>
      <w:tr w:rsidR="00A45235" w:rsidRPr="00A45235" w:rsidTr="00A45235">
        <w:trPr>
          <w:trHeight w:val="266"/>
          <w:jc w:val="center"/>
        </w:trPr>
        <w:tc>
          <w:tcPr>
            <w:tcW w:w="2893" w:type="dxa"/>
            <w:hideMark/>
          </w:tcPr>
          <w:p w:rsidR="00A45235" w:rsidRPr="00A45235" w:rsidRDefault="00A45235" w:rsidP="00A45235">
            <w:pPr>
              <w:jc w:val="center"/>
              <w:rPr>
                <w:rFonts w:ascii="Times New Roman" w:eastAsia="Times New Roman" w:hAnsi="Times New Roman" w:cs="Times New Roman"/>
                <w:sz w:val="24"/>
                <w:szCs w:val="24"/>
              </w:rPr>
            </w:pPr>
            <w:r w:rsidRPr="00A45235">
              <w:rPr>
                <w:rFonts w:ascii="Times New Roman" w:eastAsia="Times New Roman" w:hAnsi="Times New Roman" w:cs="Times New Roman"/>
                <w:kern w:val="24"/>
                <w:sz w:val="24"/>
                <w:szCs w:val="24"/>
                <w:lang w:val="sr-Latn-CS"/>
              </w:rPr>
              <w:t>peroksidaza</w:t>
            </w:r>
            <w:r w:rsidRPr="00A45235">
              <w:rPr>
                <w:rFonts w:ascii="Times New Roman" w:eastAsia="Times New Roman" w:hAnsi="Times New Roman" w:cs="Times New Roman"/>
                <w:kern w:val="24"/>
                <w:sz w:val="24"/>
                <w:szCs w:val="24"/>
              </w:rPr>
              <w:t xml:space="preserve"> </w:t>
            </w:r>
          </w:p>
        </w:tc>
        <w:tc>
          <w:tcPr>
            <w:tcW w:w="2893" w:type="dxa"/>
            <w:hideMark/>
          </w:tcPr>
          <w:p w:rsidR="00A45235" w:rsidRPr="00A45235" w:rsidRDefault="00A45235" w:rsidP="00A45235">
            <w:pPr>
              <w:jc w:val="center"/>
              <w:rPr>
                <w:rFonts w:ascii="Times New Roman" w:eastAsia="Times New Roman" w:hAnsi="Times New Roman" w:cs="Times New Roman"/>
                <w:sz w:val="24"/>
                <w:szCs w:val="24"/>
              </w:rPr>
            </w:pPr>
            <w:r w:rsidRPr="00A45235">
              <w:rPr>
                <w:rFonts w:ascii="Times New Roman" w:eastAsia="Times New Roman" w:hAnsi="Times New Roman" w:cs="Times New Roman"/>
                <w:kern w:val="24"/>
                <w:sz w:val="24"/>
                <w:szCs w:val="24"/>
                <w:lang w:val="sr-Latn-CS"/>
              </w:rPr>
              <w:t>H</w:t>
            </w:r>
            <w:r w:rsidRPr="00A45235">
              <w:rPr>
                <w:rFonts w:ascii="Times New Roman" w:eastAsia="Times New Roman" w:hAnsi="Times New Roman" w:cs="Times New Roman"/>
                <w:kern w:val="24"/>
                <w:sz w:val="24"/>
                <w:szCs w:val="24"/>
                <w:vertAlign w:val="subscript"/>
                <w:lang w:val="sr-Latn-CS"/>
              </w:rPr>
              <w:t>2</w:t>
            </w:r>
            <w:r w:rsidRPr="00A45235">
              <w:rPr>
                <w:rFonts w:ascii="Times New Roman" w:eastAsia="Times New Roman" w:hAnsi="Times New Roman" w:cs="Times New Roman"/>
                <w:kern w:val="24"/>
                <w:sz w:val="24"/>
                <w:szCs w:val="24"/>
                <w:lang w:val="sr-Latn-CS"/>
              </w:rPr>
              <w:t>0</w:t>
            </w:r>
            <w:r w:rsidRPr="00A45235">
              <w:rPr>
                <w:rFonts w:ascii="Times New Roman" w:eastAsia="Times New Roman" w:hAnsi="Times New Roman" w:cs="Times New Roman"/>
                <w:kern w:val="24"/>
                <w:sz w:val="24"/>
                <w:szCs w:val="24"/>
                <w:vertAlign w:val="subscript"/>
                <w:lang w:val="sr-Latn-CS"/>
              </w:rPr>
              <w:t>2</w:t>
            </w:r>
            <w:r w:rsidRPr="00A45235">
              <w:rPr>
                <w:rFonts w:ascii="Times New Roman" w:eastAsia="Times New Roman" w:hAnsi="Times New Roman" w:cs="Times New Roman"/>
                <w:kern w:val="24"/>
                <w:position w:val="-9"/>
                <w:sz w:val="24"/>
                <w:szCs w:val="24"/>
                <w:vertAlign w:val="subscript"/>
                <w:lang w:val="sr-Latn-CS"/>
              </w:rPr>
              <w:t xml:space="preserve"> </w:t>
            </w:r>
            <w:r w:rsidRPr="00A45235">
              <w:rPr>
                <w:rFonts w:ascii="Times New Roman" w:eastAsia="Times New Roman" w:hAnsi="Times New Roman" w:cs="Times New Roman"/>
                <w:kern w:val="24"/>
                <w:sz w:val="24"/>
                <w:szCs w:val="24"/>
                <w:lang w:val="sr-Latn-CS"/>
              </w:rPr>
              <w:t>+ DAB</w:t>
            </w:r>
            <w:r w:rsidRPr="00A45235">
              <w:rPr>
                <w:rFonts w:ascii="Times New Roman" w:eastAsia="Times New Roman" w:hAnsi="Times New Roman" w:cs="Times New Roman"/>
                <w:kern w:val="24"/>
                <w:sz w:val="24"/>
                <w:szCs w:val="24"/>
              </w:rPr>
              <w:t xml:space="preserve"> </w:t>
            </w:r>
          </w:p>
        </w:tc>
        <w:tc>
          <w:tcPr>
            <w:tcW w:w="3002" w:type="dxa"/>
            <w:hideMark/>
          </w:tcPr>
          <w:p w:rsidR="00A45235" w:rsidRPr="00A45235" w:rsidRDefault="00A45235" w:rsidP="00A45235">
            <w:pPr>
              <w:jc w:val="center"/>
              <w:rPr>
                <w:rFonts w:ascii="Times New Roman" w:eastAsia="Times New Roman" w:hAnsi="Times New Roman" w:cs="Times New Roman"/>
                <w:sz w:val="24"/>
                <w:szCs w:val="24"/>
              </w:rPr>
            </w:pPr>
            <w:r w:rsidRPr="00A45235">
              <w:rPr>
                <w:rFonts w:ascii="Times New Roman" w:eastAsia="Times New Roman" w:hAnsi="Times New Roman" w:cs="Times New Roman"/>
                <w:kern w:val="24"/>
                <w:sz w:val="24"/>
                <w:szCs w:val="24"/>
                <w:lang w:val="sr-Latn-CS"/>
              </w:rPr>
              <w:t>braon</w:t>
            </w:r>
            <w:r w:rsidRPr="00A45235">
              <w:rPr>
                <w:rFonts w:ascii="Times New Roman" w:eastAsia="Times New Roman" w:hAnsi="Times New Roman" w:cs="Times New Roman"/>
                <w:kern w:val="24"/>
                <w:sz w:val="24"/>
                <w:szCs w:val="24"/>
              </w:rPr>
              <w:t xml:space="preserve"> </w:t>
            </w:r>
          </w:p>
        </w:tc>
      </w:tr>
      <w:tr w:rsidR="00A45235" w:rsidRPr="00A45235" w:rsidTr="00A45235">
        <w:trPr>
          <w:trHeight w:val="266"/>
          <w:jc w:val="center"/>
        </w:trPr>
        <w:tc>
          <w:tcPr>
            <w:tcW w:w="2893" w:type="dxa"/>
            <w:hideMark/>
          </w:tcPr>
          <w:p w:rsidR="00A45235" w:rsidRPr="00A45235" w:rsidRDefault="00A45235" w:rsidP="00A45235">
            <w:pPr>
              <w:jc w:val="center"/>
              <w:rPr>
                <w:rFonts w:ascii="Times New Roman" w:eastAsia="Times New Roman" w:hAnsi="Times New Roman" w:cs="Times New Roman"/>
                <w:sz w:val="24"/>
                <w:szCs w:val="24"/>
              </w:rPr>
            </w:pPr>
            <w:r w:rsidRPr="00A45235">
              <w:rPr>
                <w:rFonts w:ascii="Times New Roman" w:eastAsia="Times New Roman" w:hAnsi="Times New Roman" w:cs="Times New Roman"/>
                <w:kern w:val="24"/>
                <w:sz w:val="24"/>
                <w:szCs w:val="24"/>
                <w:lang w:val="sr-Latn-CS"/>
              </w:rPr>
              <w:t>alkalna fosfataza</w:t>
            </w:r>
            <w:r w:rsidRPr="00A45235">
              <w:rPr>
                <w:rFonts w:ascii="Times New Roman" w:eastAsia="Times New Roman" w:hAnsi="Times New Roman" w:cs="Times New Roman"/>
                <w:kern w:val="24"/>
                <w:sz w:val="24"/>
                <w:szCs w:val="24"/>
              </w:rPr>
              <w:t xml:space="preserve"> </w:t>
            </w:r>
          </w:p>
        </w:tc>
        <w:tc>
          <w:tcPr>
            <w:tcW w:w="2893" w:type="dxa"/>
            <w:hideMark/>
          </w:tcPr>
          <w:p w:rsidR="00A45235" w:rsidRPr="00A45235" w:rsidRDefault="00A45235" w:rsidP="00A45235">
            <w:pPr>
              <w:jc w:val="center"/>
              <w:rPr>
                <w:rFonts w:ascii="Times New Roman" w:eastAsia="Times New Roman" w:hAnsi="Times New Roman" w:cs="Times New Roman"/>
                <w:sz w:val="24"/>
                <w:szCs w:val="24"/>
              </w:rPr>
            </w:pPr>
            <w:r w:rsidRPr="00A45235">
              <w:rPr>
                <w:rFonts w:ascii="Times New Roman" w:eastAsia="Times New Roman" w:hAnsi="Times New Roman" w:cs="Times New Roman"/>
                <w:kern w:val="24"/>
                <w:sz w:val="24"/>
                <w:szCs w:val="24"/>
                <w:lang w:val="sr-Latn-CS"/>
              </w:rPr>
              <w:t>Fast Red</w:t>
            </w:r>
          </w:p>
        </w:tc>
        <w:tc>
          <w:tcPr>
            <w:tcW w:w="3002" w:type="dxa"/>
            <w:hideMark/>
          </w:tcPr>
          <w:p w:rsidR="00A45235" w:rsidRPr="00A45235" w:rsidRDefault="00A45235" w:rsidP="00A45235">
            <w:pPr>
              <w:jc w:val="center"/>
              <w:rPr>
                <w:rFonts w:ascii="Times New Roman" w:eastAsia="Times New Roman" w:hAnsi="Times New Roman" w:cs="Times New Roman"/>
                <w:sz w:val="24"/>
                <w:szCs w:val="24"/>
              </w:rPr>
            </w:pPr>
            <w:r w:rsidRPr="00A45235">
              <w:rPr>
                <w:rFonts w:ascii="Times New Roman" w:eastAsia="Times New Roman" w:hAnsi="Times New Roman" w:cs="Times New Roman"/>
                <w:kern w:val="24"/>
                <w:sz w:val="24"/>
                <w:szCs w:val="24"/>
                <w:lang w:val="sr-Latn-CS"/>
              </w:rPr>
              <w:t>crvena</w:t>
            </w:r>
          </w:p>
        </w:tc>
      </w:tr>
      <w:tr w:rsidR="00A45235" w:rsidRPr="00A45235" w:rsidTr="00A45235">
        <w:trPr>
          <w:trHeight w:val="266"/>
          <w:jc w:val="center"/>
        </w:trPr>
        <w:tc>
          <w:tcPr>
            <w:tcW w:w="2893" w:type="dxa"/>
            <w:hideMark/>
          </w:tcPr>
          <w:p w:rsidR="00A45235" w:rsidRPr="00A45235" w:rsidRDefault="00A45235" w:rsidP="00A45235">
            <w:pPr>
              <w:jc w:val="center"/>
              <w:rPr>
                <w:rFonts w:ascii="Times New Roman" w:eastAsia="Times New Roman" w:hAnsi="Times New Roman" w:cs="Times New Roman"/>
                <w:sz w:val="24"/>
                <w:szCs w:val="24"/>
              </w:rPr>
            </w:pPr>
            <w:r w:rsidRPr="00A45235">
              <w:rPr>
                <w:rFonts w:ascii="Times New Roman" w:eastAsia="Times New Roman" w:hAnsi="Times New Roman" w:cs="Times New Roman"/>
                <w:kern w:val="24"/>
                <w:sz w:val="24"/>
                <w:szCs w:val="24"/>
                <w:lang w:val="sr-Latn-CS"/>
              </w:rPr>
              <w:t>alkalna fosfataza</w:t>
            </w:r>
            <w:r w:rsidRPr="00A45235">
              <w:rPr>
                <w:rFonts w:ascii="Times New Roman" w:eastAsia="Times New Roman" w:hAnsi="Times New Roman" w:cs="Times New Roman"/>
                <w:kern w:val="24"/>
                <w:sz w:val="24"/>
                <w:szCs w:val="24"/>
              </w:rPr>
              <w:t xml:space="preserve"> </w:t>
            </w:r>
          </w:p>
        </w:tc>
        <w:tc>
          <w:tcPr>
            <w:tcW w:w="2893" w:type="dxa"/>
            <w:hideMark/>
          </w:tcPr>
          <w:p w:rsidR="00A45235" w:rsidRPr="00A45235" w:rsidRDefault="00A45235" w:rsidP="00A45235">
            <w:pPr>
              <w:jc w:val="center"/>
              <w:rPr>
                <w:rFonts w:ascii="Times New Roman" w:eastAsia="Times New Roman" w:hAnsi="Times New Roman" w:cs="Times New Roman"/>
                <w:sz w:val="24"/>
                <w:szCs w:val="24"/>
              </w:rPr>
            </w:pPr>
            <w:r w:rsidRPr="00A45235">
              <w:rPr>
                <w:rFonts w:ascii="Times New Roman" w:eastAsia="Times New Roman" w:hAnsi="Times New Roman" w:cs="Times New Roman"/>
                <w:kern w:val="24"/>
                <w:sz w:val="24"/>
                <w:szCs w:val="24"/>
                <w:lang w:val="sr-Latn-CS"/>
              </w:rPr>
              <w:t xml:space="preserve">Fast Blue </w:t>
            </w:r>
          </w:p>
        </w:tc>
        <w:tc>
          <w:tcPr>
            <w:tcW w:w="3002" w:type="dxa"/>
            <w:hideMark/>
          </w:tcPr>
          <w:p w:rsidR="00A45235" w:rsidRPr="00A45235" w:rsidRDefault="00A45235" w:rsidP="00A45235">
            <w:pPr>
              <w:jc w:val="center"/>
              <w:rPr>
                <w:rFonts w:ascii="Times New Roman" w:eastAsia="Times New Roman" w:hAnsi="Times New Roman" w:cs="Times New Roman"/>
                <w:sz w:val="24"/>
                <w:szCs w:val="24"/>
              </w:rPr>
            </w:pPr>
            <w:r w:rsidRPr="00A45235">
              <w:rPr>
                <w:rFonts w:ascii="Times New Roman" w:eastAsia="Times New Roman" w:hAnsi="Times New Roman" w:cs="Times New Roman"/>
                <w:kern w:val="24"/>
                <w:sz w:val="24"/>
                <w:szCs w:val="24"/>
                <w:lang w:val="sr-Latn-CS"/>
              </w:rPr>
              <w:t>plava</w:t>
            </w:r>
            <w:r w:rsidRPr="00A45235">
              <w:rPr>
                <w:rFonts w:ascii="Times New Roman" w:eastAsia="Times New Roman" w:hAnsi="Times New Roman" w:cs="Times New Roman"/>
                <w:kern w:val="24"/>
                <w:sz w:val="24"/>
                <w:szCs w:val="24"/>
              </w:rPr>
              <w:t xml:space="preserve"> </w:t>
            </w:r>
          </w:p>
        </w:tc>
      </w:tr>
    </w:tbl>
    <w:p w:rsidR="00A45235" w:rsidRDefault="00A45235" w:rsidP="00A45235">
      <w:pPr>
        <w:pStyle w:val="NoSpacing"/>
        <w:spacing w:line="276" w:lineRule="auto"/>
        <w:jc w:val="center"/>
        <w:rPr>
          <w:rFonts w:ascii="Times New Roman" w:hAnsi="Times New Roman" w:cs="Times New Roman"/>
          <w:sz w:val="24"/>
          <w:szCs w:val="24"/>
        </w:rPr>
      </w:pPr>
    </w:p>
    <w:p w:rsidR="00A45235" w:rsidRPr="00EB086C" w:rsidRDefault="00A45235" w:rsidP="00A45235">
      <w:pPr>
        <w:pStyle w:val="NoSpacing"/>
        <w:spacing w:line="276" w:lineRule="auto"/>
        <w:jc w:val="center"/>
        <w:rPr>
          <w:rFonts w:ascii="Times New Roman" w:hAnsi="Times New Roman" w:cs="Times New Roman"/>
          <w:sz w:val="24"/>
          <w:szCs w:val="24"/>
        </w:rPr>
      </w:pPr>
    </w:p>
    <w:p w:rsidR="00486FE6" w:rsidRPr="009A408D" w:rsidRDefault="000D2125" w:rsidP="00486FE6">
      <w:pPr>
        <w:pStyle w:val="NoSpacing"/>
        <w:ind w:firstLine="720"/>
        <w:jc w:val="both"/>
        <w:rPr>
          <w:rFonts w:ascii="Times New Roman" w:hAnsi="Times New Roman" w:cs="Times New Roman"/>
          <w:color w:val="FF0000"/>
          <w:sz w:val="24"/>
          <w:szCs w:val="24"/>
        </w:rPr>
      </w:pPr>
      <w:r w:rsidRPr="00EB086C">
        <w:rPr>
          <w:rFonts w:ascii="Times New Roman" w:hAnsi="Times New Roman" w:cs="Times New Roman"/>
          <w:i/>
          <w:sz w:val="24"/>
          <w:szCs w:val="24"/>
        </w:rPr>
        <w:t>Enzimske</w:t>
      </w:r>
      <w:r w:rsidR="00AC0AAC" w:rsidRPr="00EB086C">
        <w:rPr>
          <w:rFonts w:ascii="Times New Roman" w:hAnsi="Times New Roman" w:cs="Times New Roman"/>
          <w:i/>
          <w:sz w:val="24"/>
          <w:szCs w:val="24"/>
        </w:rPr>
        <w:t xml:space="preserve"> </w:t>
      </w:r>
      <w:r w:rsidRPr="00EB086C">
        <w:rPr>
          <w:rFonts w:ascii="Times New Roman" w:hAnsi="Times New Roman" w:cs="Times New Roman"/>
          <w:i/>
          <w:sz w:val="24"/>
          <w:szCs w:val="24"/>
        </w:rPr>
        <w:t>imunološke</w:t>
      </w:r>
      <w:r w:rsidR="00AC0AAC" w:rsidRPr="00EB086C">
        <w:rPr>
          <w:rFonts w:ascii="Times New Roman" w:hAnsi="Times New Roman" w:cs="Times New Roman"/>
          <w:i/>
          <w:sz w:val="24"/>
          <w:szCs w:val="24"/>
        </w:rPr>
        <w:t xml:space="preserve"> </w:t>
      </w:r>
      <w:r w:rsidRPr="00EB086C">
        <w:rPr>
          <w:rFonts w:ascii="Times New Roman" w:hAnsi="Times New Roman" w:cs="Times New Roman"/>
          <w:i/>
          <w:sz w:val="24"/>
          <w:szCs w:val="24"/>
        </w:rPr>
        <w:t>metode</w:t>
      </w:r>
      <w:r w:rsidR="00AC0AAC" w:rsidRPr="00EB086C">
        <w:rPr>
          <w:rFonts w:ascii="Times New Roman" w:hAnsi="Times New Roman" w:cs="Times New Roman"/>
          <w:i/>
          <w:sz w:val="24"/>
          <w:szCs w:val="24"/>
        </w:rPr>
        <w:t xml:space="preserve"> (ELISA)</w:t>
      </w:r>
      <w:r w:rsidR="00DA299A" w:rsidRPr="00EB086C">
        <w:rPr>
          <w:rFonts w:ascii="Times New Roman" w:hAnsi="Times New Roman" w:cs="Times New Roman"/>
          <w:sz w:val="24"/>
          <w:szCs w:val="24"/>
        </w:rPr>
        <w:t xml:space="preserve"> - </w:t>
      </w:r>
      <w:r w:rsidR="00486FE6" w:rsidRPr="00EB086C">
        <w:rPr>
          <w:rFonts w:ascii="Times New Roman" w:hAnsi="Times New Roman" w:cs="Times New Roman"/>
          <w:sz w:val="24"/>
          <w:szCs w:val="24"/>
        </w:rPr>
        <w:t>ELISA se izvodi na polistirenskoj ploči</w:t>
      </w:r>
      <w:r w:rsidR="008B0E72">
        <w:rPr>
          <w:rFonts w:ascii="Times New Roman" w:hAnsi="Times New Roman" w:cs="Times New Roman"/>
          <w:sz w:val="24"/>
          <w:szCs w:val="24"/>
        </w:rPr>
        <w:t>,</w:t>
      </w:r>
      <w:r w:rsidR="00486FE6" w:rsidRPr="00EB086C">
        <w:rPr>
          <w:rFonts w:ascii="Times New Roman" w:hAnsi="Times New Roman" w:cs="Times New Roman"/>
          <w:sz w:val="24"/>
          <w:szCs w:val="24"/>
        </w:rPr>
        <w:t xml:space="preserve"> koja se sastoji od 96 bunara ili 384 bunara. Reagensi u</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ELISA</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testu</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su</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imobilisani</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i</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to</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čini</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postupak</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lakim</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za</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izvođenje</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Ispitivanje</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ima</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omotač</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monoklonskog</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antitela</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na</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mikrotitarskoj</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ploči</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Poželjno</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antitelo</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je</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IgG</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koji</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je</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prečišćen</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i</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koristi</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se</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u</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konjugatu</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da</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bi</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se</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izbegla</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interferencija</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sa</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drugim</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proteinima</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kada</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se</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veže</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sa</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enzimom</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Kada</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se</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doda</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uzorak</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krvi</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specifično</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antitelo</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primarno</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antitelo</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se</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veže</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za</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interesantni</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protein</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npr</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Citokin</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Sekundarno</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monoklonsko</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antitelo</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vezuje</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se</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za</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različiti</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epitop</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na</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proteinu</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Test</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je</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obeležen</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biotinom</w:t>
      </w:r>
      <w:r w:rsidR="008B0E72">
        <w:rPr>
          <w:rFonts w:ascii="Times New Roman" w:hAnsi="Times New Roman" w:cs="Times New Roman"/>
          <w:sz w:val="24"/>
          <w:szCs w:val="24"/>
        </w:rPr>
        <w:t>,</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koji</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omogućava</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naknadno</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vezivanje</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proteina</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kao</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što</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je</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strepvidin</w:t>
      </w:r>
      <w:r w:rsidR="00486FE6" w:rsidRPr="00486FE6">
        <w:rPr>
          <w:rFonts w:ascii="Times New Roman" w:hAnsi="Times New Roman" w:cs="Times New Roman"/>
          <w:sz w:val="24"/>
          <w:szCs w:val="24"/>
        </w:rPr>
        <w:t>-</w:t>
      </w:r>
      <w:r w:rsidR="00486FE6">
        <w:rPr>
          <w:rFonts w:ascii="Times New Roman" w:hAnsi="Times New Roman" w:cs="Times New Roman"/>
          <w:sz w:val="24"/>
          <w:szCs w:val="24"/>
        </w:rPr>
        <w:t>konjugovani</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enzim</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Često</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korišćeni</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enzimi</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u</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ovoj</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proceduri</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su</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peroksidaza</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hrena</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HRP</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i</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alkalna</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fosfataza</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AP</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Bilo</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koji</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nevezani</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reagensi</w:t>
      </w:r>
      <w:r w:rsidR="00486FE6" w:rsidRPr="00486FE6">
        <w:rPr>
          <w:rFonts w:ascii="Times New Roman" w:hAnsi="Times New Roman" w:cs="Times New Roman"/>
          <w:sz w:val="24"/>
          <w:szCs w:val="24"/>
        </w:rPr>
        <w:t xml:space="preserve"> / </w:t>
      </w:r>
      <w:r w:rsidR="00486FE6">
        <w:rPr>
          <w:rFonts w:ascii="Times New Roman" w:hAnsi="Times New Roman" w:cs="Times New Roman"/>
          <w:sz w:val="24"/>
          <w:szCs w:val="24"/>
        </w:rPr>
        <w:t>komponente</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seruma</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su</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eliminisani</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temeljnim</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pranjem</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ploče</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PBS</w:t>
      </w:r>
      <w:r w:rsidR="00486FE6" w:rsidRPr="00486FE6">
        <w:rPr>
          <w:rFonts w:ascii="Times New Roman" w:hAnsi="Times New Roman" w:cs="Times New Roman"/>
          <w:sz w:val="24"/>
          <w:szCs w:val="24"/>
        </w:rPr>
        <w:t>-</w:t>
      </w:r>
      <w:r w:rsidR="00486FE6">
        <w:rPr>
          <w:rFonts w:ascii="Times New Roman" w:hAnsi="Times New Roman" w:cs="Times New Roman"/>
          <w:sz w:val="24"/>
          <w:szCs w:val="24"/>
        </w:rPr>
        <w:t>T</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fosfatni</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pufer</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sa</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Tveen</w:t>
      </w:r>
      <w:r w:rsidR="00486FE6" w:rsidRPr="00486FE6">
        <w:rPr>
          <w:rFonts w:ascii="Times New Roman" w:hAnsi="Times New Roman" w:cs="Times New Roman"/>
          <w:sz w:val="24"/>
          <w:szCs w:val="24"/>
        </w:rPr>
        <w:t>-</w:t>
      </w:r>
      <w:r w:rsidR="00486FE6">
        <w:rPr>
          <w:rFonts w:ascii="Times New Roman" w:hAnsi="Times New Roman" w:cs="Times New Roman"/>
          <w:sz w:val="24"/>
          <w:szCs w:val="24"/>
        </w:rPr>
        <w:t>om</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se</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koristi</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kao</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razblaživač</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za</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uklanjanje</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nevezanih</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molekula</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Za</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bojenje</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se</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koristi</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hromogeni</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supstrat</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kao</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što</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je</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tetrametilbenzidin</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TMB</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Dodaje</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se</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testu</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koji</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razvija</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boju</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baziranu</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na</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enzimatskoj</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reakciji</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direktno</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je</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proporcionalna</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količini</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vezanog</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antigena</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Izbor</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supstrata</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zavisi</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od</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tipa</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instrumentacije</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spektrofotometar</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fluorometer</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i</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luminometar</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Enzim</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ima</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fluorescentnu</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oznaku</w:t>
      </w:r>
      <w:r w:rsidR="008B0E72">
        <w:rPr>
          <w:rFonts w:ascii="Times New Roman" w:hAnsi="Times New Roman" w:cs="Times New Roman"/>
          <w:sz w:val="24"/>
          <w:szCs w:val="24"/>
        </w:rPr>
        <w:t>,</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koja</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pretvara</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supstrat</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u</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proizvod</w:t>
      </w:r>
      <w:r w:rsidR="008B0E72">
        <w:rPr>
          <w:rFonts w:ascii="Times New Roman" w:hAnsi="Times New Roman" w:cs="Times New Roman"/>
          <w:sz w:val="24"/>
          <w:szCs w:val="24"/>
        </w:rPr>
        <w:t>,</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koji</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se</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može</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detektovati</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fluorometrom</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Koncentracija</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proteina</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određena</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je</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standardnom</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krivom</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poznatih</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koncentracija</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proteina</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Srednja</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apsorpcija</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se</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izračunava</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za</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standard</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kontrole</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i</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uzorke</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Standardna</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kriva</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je</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konstruisana</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crtanjem</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srednje</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apsorbancije</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na</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Y</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osi</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u</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odnosu</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na</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koncentraciju</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na</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X</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osi</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ili</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korišćenjem</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kompjuterskog</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softvera</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lastRenderedPageBreak/>
        <w:t>Optičke</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gustine</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se</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mogu</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meriti</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na</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različitim</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ciljnim</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talasnim</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dužinama</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korišćenjem</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ELISA</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čitača</w:t>
      </w:r>
      <w:r w:rsidR="00486FE6" w:rsidRPr="00486FE6">
        <w:rPr>
          <w:rFonts w:ascii="Times New Roman" w:hAnsi="Times New Roman" w:cs="Times New Roman"/>
          <w:sz w:val="24"/>
          <w:szCs w:val="24"/>
        </w:rPr>
        <w:t xml:space="preserve"> </w:t>
      </w:r>
      <w:r w:rsidR="00486FE6">
        <w:rPr>
          <w:rFonts w:ascii="Times New Roman" w:hAnsi="Times New Roman" w:cs="Times New Roman"/>
          <w:sz w:val="24"/>
          <w:szCs w:val="24"/>
        </w:rPr>
        <w:t>ploča</w:t>
      </w:r>
      <w:r w:rsidR="00486FE6" w:rsidRPr="00486FE6">
        <w:rPr>
          <w:rFonts w:ascii="Times New Roman" w:hAnsi="Times New Roman" w:cs="Times New Roman"/>
          <w:sz w:val="24"/>
          <w:szCs w:val="24"/>
        </w:rPr>
        <w:t>.</w:t>
      </w:r>
    </w:p>
    <w:p w:rsidR="00AC0AAC" w:rsidRPr="004B2CB3" w:rsidRDefault="00DA299A" w:rsidP="00DA299A">
      <w:pPr>
        <w:pStyle w:val="NoSpacing"/>
        <w:spacing w:line="276" w:lineRule="auto"/>
        <w:ind w:firstLine="720"/>
        <w:jc w:val="both"/>
        <w:rPr>
          <w:rFonts w:ascii="Times New Roman" w:hAnsi="Times New Roman" w:cs="Times New Roman"/>
          <w:sz w:val="24"/>
          <w:szCs w:val="24"/>
        </w:rPr>
      </w:pPr>
      <w:r w:rsidRPr="004B2CB3">
        <w:rPr>
          <w:rFonts w:ascii="Times New Roman" w:hAnsi="Times New Roman" w:cs="Times New Roman"/>
          <w:sz w:val="24"/>
          <w:szCs w:val="24"/>
        </w:rPr>
        <w:t xml:space="preserve">U zavisnosti od toga na koji način antitelo i antigen stupaju u kontakt i kada se </w:t>
      </w:r>
      <w:r w:rsidR="008B0E72">
        <w:rPr>
          <w:rFonts w:ascii="Times New Roman" w:hAnsi="Times New Roman" w:cs="Times New Roman"/>
          <w:sz w:val="24"/>
          <w:szCs w:val="24"/>
        </w:rPr>
        <w:t>odvija</w:t>
      </w:r>
      <w:r w:rsidRPr="004B2CB3">
        <w:rPr>
          <w:rFonts w:ascii="Times New Roman" w:hAnsi="Times New Roman" w:cs="Times New Roman"/>
          <w:sz w:val="24"/>
          <w:szCs w:val="24"/>
        </w:rPr>
        <w:t xml:space="preserve"> i kako očitava reakcija razlikujemo direktnu, indirektnu, sendvič i kompetitivnu ELISA tehniku. Šematski je to prikazano na narednoj slici:</w:t>
      </w:r>
    </w:p>
    <w:p w:rsidR="002A0C1D" w:rsidRPr="003E0E8B" w:rsidRDefault="002A0C1D" w:rsidP="00DA299A">
      <w:pPr>
        <w:pStyle w:val="NoSpacing"/>
        <w:spacing w:line="276" w:lineRule="auto"/>
        <w:jc w:val="center"/>
        <w:rPr>
          <w:rFonts w:ascii="Times New Roman" w:hAnsi="Times New Roman" w:cs="Times New Roman"/>
          <w:color w:val="FF0000"/>
          <w:sz w:val="24"/>
          <w:szCs w:val="24"/>
        </w:rPr>
      </w:pPr>
      <w:r w:rsidRPr="003E0E8B">
        <w:rPr>
          <w:rFonts w:ascii="Times New Roman" w:hAnsi="Times New Roman" w:cs="Times New Roman"/>
          <w:noProof/>
          <w:color w:val="FF0000"/>
          <w:sz w:val="24"/>
          <w:szCs w:val="24"/>
        </w:rPr>
        <w:drawing>
          <wp:inline distT="0" distB="0" distL="0" distR="0">
            <wp:extent cx="5553075" cy="2513548"/>
            <wp:effectExtent l="0" t="0" r="0" b="0"/>
            <wp:docPr id="31" name="Picture 1" descr="slika te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lika test.png"/>
                    <pic:cNvPicPr>
                      <a:picLocks noChangeAspect="1" noChangeArrowheads="1"/>
                    </pic:cNvPicPr>
                  </pic:nvPicPr>
                  <pic:blipFill>
                    <a:blip r:embed="rId55" cstate="print"/>
                    <a:srcRect/>
                    <a:stretch>
                      <a:fillRect/>
                    </a:stretch>
                  </pic:blipFill>
                  <pic:spPr bwMode="auto">
                    <a:xfrm>
                      <a:off x="0" y="0"/>
                      <a:ext cx="5559017" cy="2516238"/>
                    </a:xfrm>
                    <a:prstGeom prst="rect">
                      <a:avLst/>
                    </a:prstGeom>
                    <a:noFill/>
                    <a:ln w="9525">
                      <a:noFill/>
                      <a:miter lim="800000"/>
                      <a:headEnd/>
                      <a:tailEnd/>
                    </a:ln>
                  </pic:spPr>
                </pic:pic>
              </a:graphicData>
            </a:graphic>
          </wp:inline>
        </w:drawing>
      </w:r>
    </w:p>
    <w:p w:rsidR="002A0C1D" w:rsidRDefault="00B34DD4" w:rsidP="00DA299A">
      <w:pPr>
        <w:pStyle w:val="NoSpacing"/>
        <w:spacing w:line="276" w:lineRule="auto"/>
        <w:jc w:val="center"/>
        <w:rPr>
          <w:rFonts w:ascii="Times New Roman" w:hAnsi="Times New Roman" w:cs="Times New Roman"/>
          <w:sz w:val="24"/>
          <w:szCs w:val="24"/>
        </w:rPr>
      </w:pPr>
      <w:r>
        <w:rPr>
          <w:rFonts w:ascii="Times New Roman" w:hAnsi="Times New Roman" w:cs="Times New Roman"/>
          <w:sz w:val="24"/>
          <w:szCs w:val="24"/>
        </w:rPr>
        <w:t xml:space="preserve">Slika 28: </w:t>
      </w:r>
      <w:r w:rsidR="002A0C1D" w:rsidRPr="004B2CB3">
        <w:rPr>
          <w:rFonts w:ascii="Times New Roman" w:hAnsi="Times New Roman" w:cs="Times New Roman"/>
          <w:sz w:val="24"/>
          <w:szCs w:val="24"/>
        </w:rPr>
        <w:t>Vrste</w:t>
      </w:r>
      <w:r w:rsidR="00EB086C">
        <w:rPr>
          <w:rFonts w:ascii="Times New Roman" w:hAnsi="Times New Roman" w:cs="Times New Roman"/>
          <w:sz w:val="24"/>
          <w:szCs w:val="24"/>
        </w:rPr>
        <w:t xml:space="preserve"> ELISA</w:t>
      </w:r>
      <w:r w:rsidR="002A0C1D" w:rsidRPr="004B2CB3">
        <w:rPr>
          <w:rFonts w:ascii="Times New Roman" w:hAnsi="Times New Roman" w:cs="Times New Roman"/>
          <w:sz w:val="24"/>
          <w:szCs w:val="24"/>
        </w:rPr>
        <w:t xml:space="preserve"> testova</w:t>
      </w:r>
      <w:bookmarkStart w:id="12" w:name="_Toc474167101"/>
    </w:p>
    <w:p w:rsidR="009539A0" w:rsidRPr="004B2CB3" w:rsidRDefault="009539A0" w:rsidP="00DA299A">
      <w:pPr>
        <w:pStyle w:val="NoSpacing"/>
        <w:spacing w:line="276" w:lineRule="auto"/>
        <w:jc w:val="center"/>
        <w:rPr>
          <w:rFonts w:ascii="Times New Roman" w:hAnsi="Times New Roman" w:cs="Times New Roman"/>
          <w:sz w:val="24"/>
          <w:szCs w:val="24"/>
        </w:rPr>
      </w:pPr>
    </w:p>
    <w:bookmarkEnd w:id="12"/>
    <w:p w:rsidR="004B2CB3" w:rsidRPr="004B2CB3" w:rsidRDefault="004B2CB3" w:rsidP="009A408D">
      <w:pPr>
        <w:pStyle w:val="NoSpacing"/>
        <w:jc w:val="both"/>
        <w:rPr>
          <w:rFonts w:ascii="Times New Roman" w:hAnsi="Times New Roman" w:cs="Times New Roman"/>
          <w:sz w:val="24"/>
          <w:szCs w:val="24"/>
        </w:rPr>
      </w:pPr>
    </w:p>
    <w:p w:rsidR="009A408D" w:rsidRPr="004B2CB3" w:rsidRDefault="004B2CB3" w:rsidP="009A408D">
      <w:pPr>
        <w:pStyle w:val="NoSpacing"/>
        <w:jc w:val="both"/>
        <w:rPr>
          <w:rFonts w:ascii="Times New Roman" w:hAnsi="Times New Roman" w:cs="Times New Roman"/>
          <w:sz w:val="24"/>
          <w:szCs w:val="24"/>
        </w:rPr>
      </w:pPr>
      <w:r w:rsidRPr="004B2CB3">
        <w:rPr>
          <w:rFonts w:ascii="Times New Roman" w:hAnsi="Times New Roman" w:cs="Times New Roman"/>
          <w:sz w:val="24"/>
          <w:szCs w:val="24"/>
        </w:rPr>
        <w:t>Procedura</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direktne</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ELISA</w:t>
      </w:r>
    </w:p>
    <w:p w:rsidR="009A408D" w:rsidRPr="004B2CB3" w:rsidRDefault="004B2CB3" w:rsidP="004B2CB3">
      <w:pPr>
        <w:pStyle w:val="NoSpacing"/>
        <w:numPr>
          <w:ilvl w:val="0"/>
          <w:numId w:val="11"/>
        </w:numPr>
        <w:jc w:val="both"/>
        <w:rPr>
          <w:rFonts w:ascii="Times New Roman" w:hAnsi="Times New Roman" w:cs="Times New Roman"/>
          <w:sz w:val="24"/>
          <w:szCs w:val="24"/>
        </w:rPr>
      </w:pPr>
      <w:r w:rsidRPr="004B2CB3">
        <w:rPr>
          <w:rFonts w:ascii="Times New Roman" w:hAnsi="Times New Roman" w:cs="Times New Roman"/>
          <w:sz w:val="24"/>
          <w:szCs w:val="24"/>
        </w:rPr>
        <w:t>Antigen</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je</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obložen</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u</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bunare</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pasivnom</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adsorpcijom</w:t>
      </w:r>
      <w:r w:rsidR="008B0E72">
        <w:rPr>
          <w:rFonts w:ascii="Times New Roman" w:hAnsi="Times New Roman" w:cs="Times New Roman"/>
          <w:sz w:val="24"/>
          <w:szCs w:val="24"/>
        </w:rPr>
        <w:t xml:space="preserve"> </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i</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inkubacijom</w:t>
      </w:r>
    </w:p>
    <w:p w:rsidR="009A408D" w:rsidRPr="004B2CB3" w:rsidRDefault="004B2CB3" w:rsidP="004B2CB3">
      <w:pPr>
        <w:pStyle w:val="NoSpacing"/>
        <w:numPr>
          <w:ilvl w:val="0"/>
          <w:numId w:val="11"/>
        </w:numPr>
        <w:jc w:val="both"/>
        <w:rPr>
          <w:rFonts w:ascii="Times New Roman" w:hAnsi="Times New Roman" w:cs="Times New Roman"/>
          <w:sz w:val="24"/>
          <w:szCs w:val="24"/>
        </w:rPr>
      </w:pPr>
      <w:r w:rsidRPr="004B2CB3">
        <w:rPr>
          <w:rFonts w:ascii="Times New Roman" w:hAnsi="Times New Roman" w:cs="Times New Roman"/>
          <w:sz w:val="24"/>
          <w:szCs w:val="24"/>
        </w:rPr>
        <w:t>Goveđi</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serumski</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albumin</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se</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koristi</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za</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blokiranje</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drugih</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mesta</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vezivanja</w:t>
      </w:r>
    </w:p>
    <w:p w:rsidR="009A408D" w:rsidRPr="004B2CB3" w:rsidRDefault="004B2CB3" w:rsidP="004B2CB3">
      <w:pPr>
        <w:pStyle w:val="NoSpacing"/>
        <w:numPr>
          <w:ilvl w:val="0"/>
          <w:numId w:val="11"/>
        </w:numPr>
        <w:jc w:val="both"/>
        <w:rPr>
          <w:rFonts w:ascii="Times New Roman" w:hAnsi="Times New Roman" w:cs="Times New Roman"/>
          <w:sz w:val="24"/>
          <w:szCs w:val="24"/>
        </w:rPr>
      </w:pPr>
      <w:r w:rsidRPr="004B2CB3">
        <w:rPr>
          <w:rFonts w:ascii="Times New Roman" w:hAnsi="Times New Roman" w:cs="Times New Roman"/>
          <w:sz w:val="24"/>
          <w:szCs w:val="24"/>
        </w:rPr>
        <w:t>Ploče</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su</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isprane</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sa</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PBS</w:t>
      </w:r>
      <w:r w:rsidR="009A408D" w:rsidRPr="004B2CB3">
        <w:rPr>
          <w:rFonts w:ascii="Times New Roman" w:hAnsi="Times New Roman" w:cs="Times New Roman"/>
          <w:sz w:val="24"/>
          <w:szCs w:val="24"/>
        </w:rPr>
        <w:t>-</w:t>
      </w:r>
      <w:r w:rsidRPr="004B2CB3">
        <w:rPr>
          <w:rFonts w:ascii="Times New Roman" w:hAnsi="Times New Roman" w:cs="Times New Roman"/>
          <w:sz w:val="24"/>
          <w:szCs w:val="24"/>
        </w:rPr>
        <w:t>T</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tri</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puta</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da</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se</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uklone</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nevezani</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molekuli</w:t>
      </w:r>
      <w:r w:rsidR="009A408D" w:rsidRPr="004B2CB3">
        <w:rPr>
          <w:rFonts w:ascii="Times New Roman" w:hAnsi="Times New Roman" w:cs="Times New Roman"/>
          <w:sz w:val="24"/>
          <w:szCs w:val="24"/>
        </w:rPr>
        <w:t>.</w:t>
      </w:r>
    </w:p>
    <w:p w:rsidR="009A408D" w:rsidRPr="004B2CB3" w:rsidRDefault="004B2CB3" w:rsidP="004B2CB3">
      <w:pPr>
        <w:pStyle w:val="NoSpacing"/>
        <w:numPr>
          <w:ilvl w:val="0"/>
          <w:numId w:val="11"/>
        </w:numPr>
        <w:jc w:val="both"/>
        <w:rPr>
          <w:rFonts w:ascii="Times New Roman" w:hAnsi="Times New Roman" w:cs="Times New Roman"/>
          <w:sz w:val="24"/>
          <w:szCs w:val="24"/>
        </w:rPr>
      </w:pPr>
      <w:r w:rsidRPr="004B2CB3">
        <w:rPr>
          <w:rFonts w:ascii="Times New Roman" w:hAnsi="Times New Roman" w:cs="Times New Roman"/>
          <w:sz w:val="24"/>
          <w:szCs w:val="24"/>
        </w:rPr>
        <w:t>Biotinilovano</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antitelo</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enzim</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konjugovano</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antitelo</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IgG</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sa</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peroksidazom</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hrena</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HRP</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se</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dodaje</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i</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inkubira</w:t>
      </w:r>
      <w:r w:rsidR="009A408D" w:rsidRPr="004B2CB3">
        <w:rPr>
          <w:rFonts w:ascii="Times New Roman" w:hAnsi="Times New Roman" w:cs="Times New Roman"/>
          <w:sz w:val="24"/>
          <w:szCs w:val="24"/>
        </w:rPr>
        <w:t>.</w:t>
      </w:r>
    </w:p>
    <w:p w:rsidR="009A408D" w:rsidRPr="004B2CB3" w:rsidRDefault="004B2CB3" w:rsidP="004B2CB3">
      <w:pPr>
        <w:pStyle w:val="NoSpacing"/>
        <w:numPr>
          <w:ilvl w:val="0"/>
          <w:numId w:val="11"/>
        </w:numPr>
        <w:jc w:val="both"/>
        <w:rPr>
          <w:rFonts w:ascii="Times New Roman" w:hAnsi="Times New Roman" w:cs="Times New Roman"/>
          <w:sz w:val="24"/>
          <w:szCs w:val="24"/>
        </w:rPr>
      </w:pPr>
      <w:r w:rsidRPr="004B2CB3">
        <w:rPr>
          <w:rFonts w:ascii="Times New Roman" w:hAnsi="Times New Roman" w:cs="Times New Roman"/>
          <w:sz w:val="24"/>
          <w:szCs w:val="24"/>
        </w:rPr>
        <w:t>Bunari</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se</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ponovo</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isperu</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sa</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PBS</w:t>
      </w:r>
      <w:r w:rsidR="009A408D" w:rsidRPr="004B2CB3">
        <w:rPr>
          <w:rFonts w:ascii="Times New Roman" w:hAnsi="Times New Roman" w:cs="Times New Roman"/>
          <w:sz w:val="24"/>
          <w:szCs w:val="24"/>
        </w:rPr>
        <w:t>-</w:t>
      </w:r>
      <w:r w:rsidRPr="004B2CB3">
        <w:rPr>
          <w:rFonts w:ascii="Times New Roman" w:hAnsi="Times New Roman" w:cs="Times New Roman"/>
          <w:sz w:val="24"/>
          <w:szCs w:val="24"/>
        </w:rPr>
        <w:t>T</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da</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se</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uklone</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nevezani</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molekuli</w:t>
      </w:r>
      <w:r w:rsidR="009A408D" w:rsidRPr="004B2CB3">
        <w:rPr>
          <w:rFonts w:ascii="Times New Roman" w:hAnsi="Times New Roman" w:cs="Times New Roman"/>
          <w:sz w:val="24"/>
          <w:szCs w:val="24"/>
        </w:rPr>
        <w:t>.</w:t>
      </w:r>
    </w:p>
    <w:p w:rsidR="00356B8A" w:rsidRPr="004B2CB3" w:rsidRDefault="004B2CB3" w:rsidP="009A408D">
      <w:pPr>
        <w:pStyle w:val="NoSpacing"/>
        <w:numPr>
          <w:ilvl w:val="0"/>
          <w:numId w:val="11"/>
        </w:numPr>
        <w:jc w:val="both"/>
        <w:rPr>
          <w:rFonts w:ascii="Times New Roman" w:hAnsi="Times New Roman" w:cs="Times New Roman"/>
          <w:sz w:val="24"/>
          <w:szCs w:val="24"/>
        </w:rPr>
      </w:pPr>
      <w:r w:rsidRPr="004B2CB3">
        <w:rPr>
          <w:rFonts w:ascii="Times New Roman" w:hAnsi="Times New Roman" w:cs="Times New Roman"/>
          <w:sz w:val="24"/>
          <w:szCs w:val="24"/>
        </w:rPr>
        <w:t>Doda</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se</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hromoforni</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supstrat</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TMB</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koji</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detektuje</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prisustvo</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enzima</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i</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time</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antigena</w:t>
      </w:r>
      <w:r w:rsidR="009A408D" w:rsidRPr="004B2CB3">
        <w:rPr>
          <w:rFonts w:ascii="Times New Roman" w:hAnsi="Times New Roman" w:cs="Times New Roman"/>
          <w:sz w:val="24"/>
          <w:szCs w:val="24"/>
        </w:rPr>
        <w:t>.</w:t>
      </w:r>
    </w:p>
    <w:p w:rsidR="009A408D" w:rsidRPr="004B2CB3" w:rsidRDefault="004B2CB3" w:rsidP="009A408D">
      <w:pPr>
        <w:pStyle w:val="NoSpacing"/>
        <w:jc w:val="both"/>
        <w:rPr>
          <w:rFonts w:ascii="Times New Roman" w:hAnsi="Times New Roman" w:cs="Times New Roman"/>
          <w:sz w:val="24"/>
          <w:szCs w:val="24"/>
        </w:rPr>
      </w:pPr>
      <w:r w:rsidRPr="004B2CB3">
        <w:rPr>
          <w:rFonts w:ascii="Times New Roman" w:hAnsi="Times New Roman" w:cs="Times New Roman"/>
          <w:sz w:val="24"/>
          <w:szCs w:val="24"/>
        </w:rPr>
        <w:t>Indirektna</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ELISA</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procedura</w:t>
      </w:r>
    </w:p>
    <w:p w:rsidR="009A408D" w:rsidRPr="004B2CB3" w:rsidRDefault="004B2CB3" w:rsidP="004B2CB3">
      <w:pPr>
        <w:pStyle w:val="NoSpacing"/>
        <w:numPr>
          <w:ilvl w:val="0"/>
          <w:numId w:val="12"/>
        </w:numPr>
        <w:jc w:val="both"/>
        <w:rPr>
          <w:rFonts w:ascii="Times New Roman" w:hAnsi="Times New Roman" w:cs="Times New Roman"/>
          <w:sz w:val="24"/>
          <w:szCs w:val="24"/>
        </w:rPr>
      </w:pPr>
      <w:r w:rsidRPr="004B2CB3">
        <w:rPr>
          <w:rFonts w:ascii="Times New Roman" w:hAnsi="Times New Roman" w:cs="Times New Roman"/>
          <w:sz w:val="24"/>
          <w:szCs w:val="24"/>
        </w:rPr>
        <w:t>Antigen</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je</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obložen</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u</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bunare</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pasivnom</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adsorpcijom</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i</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inkubacijom</w:t>
      </w:r>
    </w:p>
    <w:p w:rsidR="009A408D" w:rsidRPr="004B2CB3" w:rsidRDefault="004B2CB3" w:rsidP="004B2CB3">
      <w:pPr>
        <w:pStyle w:val="NoSpacing"/>
        <w:numPr>
          <w:ilvl w:val="0"/>
          <w:numId w:val="12"/>
        </w:numPr>
        <w:jc w:val="both"/>
        <w:rPr>
          <w:rFonts w:ascii="Times New Roman" w:hAnsi="Times New Roman" w:cs="Times New Roman"/>
          <w:sz w:val="24"/>
          <w:szCs w:val="24"/>
        </w:rPr>
      </w:pPr>
      <w:r w:rsidRPr="004B2CB3">
        <w:rPr>
          <w:rFonts w:ascii="Times New Roman" w:hAnsi="Times New Roman" w:cs="Times New Roman"/>
          <w:sz w:val="24"/>
          <w:szCs w:val="24"/>
        </w:rPr>
        <w:t>Ploča</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je</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isprana</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sa</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PBS</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da</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bi</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se</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uklonili</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nevezani</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antigeni</w:t>
      </w:r>
      <w:r w:rsidR="009A408D" w:rsidRPr="004B2CB3">
        <w:rPr>
          <w:rFonts w:ascii="Times New Roman" w:hAnsi="Times New Roman" w:cs="Times New Roman"/>
          <w:sz w:val="24"/>
          <w:szCs w:val="24"/>
        </w:rPr>
        <w:t>.</w:t>
      </w:r>
    </w:p>
    <w:p w:rsidR="009A408D" w:rsidRPr="004B2CB3" w:rsidRDefault="004B2CB3" w:rsidP="004B2CB3">
      <w:pPr>
        <w:pStyle w:val="NoSpacing"/>
        <w:numPr>
          <w:ilvl w:val="0"/>
          <w:numId w:val="12"/>
        </w:numPr>
        <w:jc w:val="both"/>
        <w:rPr>
          <w:rFonts w:ascii="Times New Roman" w:hAnsi="Times New Roman" w:cs="Times New Roman"/>
          <w:sz w:val="24"/>
          <w:szCs w:val="24"/>
        </w:rPr>
      </w:pPr>
      <w:r w:rsidRPr="004B2CB3">
        <w:rPr>
          <w:rFonts w:ascii="Times New Roman" w:hAnsi="Times New Roman" w:cs="Times New Roman"/>
          <w:sz w:val="24"/>
          <w:szCs w:val="24"/>
        </w:rPr>
        <w:t>Goveđi</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serumski</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albumin</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se</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koristi</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da</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blokira</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druga</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mesta</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vezivanja</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proteina</w:t>
      </w:r>
    </w:p>
    <w:p w:rsidR="009A408D" w:rsidRPr="004B2CB3" w:rsidRDefault="004B2CB3" w:rsidP="004B2CB3">
      <w:pPr>
        <w:pStyle w:val="NoSpacing"/>
        <w:numPr>
          <w:ilvl w:val="0"/>
          <w:numId w:val="12"/>
        </w:numPr>
        <w:jc w:val="both"/>
        <w:rPr>
          <w:rFonts w:ascii="Times New Roman" w:hAnsi="Times New Roman" w:cs="Times New Roman"/>
          <w:sz w:val="24"/>
          <w:szCs w:val="24"/>
        </w:rPr>
      </w:pPr>
      <w:r w:rsidRPr="004B2CB3">
        <w:rPr>
          <w:rFonts w:ascii="Times New Roman" w:hAnsi="Times New Roman" w:cs="Times New Roman"/>
          <w:sz w:val="24"/>
          <w:szCs w:val="24"/>
        </w:rPr>
        <w:t>Antitelo</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primarnog</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uzorka</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se</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dodaje</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na</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ploču</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i</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inkubira</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sa</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antigenom</w:t>
      </w:r>
      <w:r w:rsidR="009A408D" w:rsidRPr="004B2CB3">
        <w:rPr>
          <w:rFonts w:ascii="Times New Roman" w:hAnsi="Times New Roman" w:cs="Times New Roman"/>
          <w:sz w:val="24"/>
          <w:szCs w:val="24"/>
        </w:rPr>
        <w:t>.</w:t>
      </w:r>
    </w:p>
    <w:p w:rsidR="009A408D" w:rsidRPr="004B2CB3" w:rsidRDefault="004B2CB3" w:rsidP="004B2CB3">
      <w:pPr>
        <w:pStyle w:val="NoSpacing"/>
        <w:numPr>
          <w:ilvl w:val="0"/>
          <w:numId w:val="12"/>
        </w:numPr>
        <w:jc w:val="both"/>
        <w:rPr>
          <w:rFonts w:ascii="Times New Roman" w:hAnsi="Times New Roman" w:cs="Times New Roman"/>
          <w:sz w:val="24"/>
          <w:szCs w:val="24"/>
        </w:rPr>
      </w:pPr>
      <w:r w:rsidRPr="004B2CB3">
        <w:rPr>
          <w:rFonts w:ascii="Times New Roman" w:hAnsi="Times New Roman" w:cs="Times New Roman"/>
          <w:sz w:val="24"/>
          <w:szCs w:val="24"/>
        </w:rPr>
        <w:t>Ploče</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su</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isprane</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sa</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PBS</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da</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se</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uklone</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nevezani</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molekuli</w:t>
      </w:r>
      <w:r w:rsidR="009A408D" w:rsidRPr="004B2CB3">
        <w:rPr>
          <w:rFonts w:ascii="Times New Roman" w:hAnsi="Times New Roman" w:cs="Times New Roman"/>
          <w:sz w:val="24"/>
          <w:szCs w:val="24"/>
        </w:rPr>
        <w:t>.</w:t>
      </w:r>
    </w:p>
    <w:p w:rsidR="009A408D" w:rsidRPr="004B2CB3" w:rsidRDefault="004B2CB3" w:rsidP="004B2CB3">
      <w:pPr>
        <w:pStyle w:val="NoSpacing"/>
        <w:numPr>
          <w:ilvl w:val="0"/>
          <w:numId w:val="12"/>
        </w:numPr>
        <w:jc w:val="both"/>
        <w:rPr>
          <w:rFonts w:ascii="Times New Roman" w:hAnsi="Times New Roman" w:cs="Times New Roman"/>
          <w:sz w:val="24"/>
          <w:szCs w:val="24"/>
        </w:rPr>
      </w:pPr>
      <w:r w:rsidRPr="004B2CB3">
        <w:rPr>
          <w:rFonts w:ascii="Times New Roman" w:hAnsi="Times New Roman" w:cs="Times New Roman"/>
          <w:sz w:val="24"/>
          <w:szCs w:val="24"/>
        </w:rPr>
        <w:t>Doda</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se</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sekundarno</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enzim</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konjugovano</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antitelo</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i</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inkubira</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sa</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antigenom</w:t>
      </w:r>
      <w:r w:rsidR="009A408D" w:rsidRPr="004B2CB3">
        <w:rPr>
          <w:rFonts w:ascii="Times New Roman" w:hAnsi="Times New Roman" w:cs="Times New Roman"/>
          <w:sz w:val="24"/>
          <w:szCs w:val="24"/>
        </w:rPr>
        <w:t>.</w:t>
      </w:r>
    </w:p>
    <w:p w:rsidR="009A408D" w:rsidRPr="004B2CB3" w:rsidRDefault="004B2CB3" w:rsidP="004B2CB3">
      <w:pPr>
        <w:pStyle w:val="NoSpacing"/>
        <w:numPr>
          <w:ilvl w:val="0"/>
          <w:numId w:val="12"/>
        </w:numPr>
        <w:jc w:val="both"/>
        <w:rPr>
          <w:rFonts w:ascii="Times New Roman" w:hAnsi="Times New Roman" w:cs="Times New Roman"/>
          <w:sz w:val="24"/>
          <w:szCs w:val="24"/>
        </w:rPr>
      </w:pPr>
      <w:r w:rsidRPr="004B2CB3">
        <w:rPr>
          <w:rFonts w:ascii="Times New Roman" w:hAnsi="Times New Roman" w:cs="Times New Roman"/>
          <w:sz w:val="24"/>
          <w:szCs w:val="24"/>
        </w:rPr>
        <w:t>Bunari</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se</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peru</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da</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bi</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se</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uklonili</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nevezani</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molekuli</w:t>
      </w:r>
      <w:r w:rsidR="009A408D" w:rsidRPr="004B2CB3">
        <w:rPr>
          <w:rFonts w:ascii="Times New Roman" w:hAnsi="Times New Roman" w:cs="Times New Roman"/>
          <w:sz w:val="24"/>
          <w:szCs w:val="24"/>
        </w:rPr>
        <w:t>.</w:t>
      </w:r>
    </w:p>
    <w:p w:rsidR="00486FE6" w:rsidRPr="004B2CB3" w:rsidRDefault="004B2CB3" w:rsidP="009A408D">
      <w:pPr>
        <w:pStyle w:val="NoSpacing"/>
        <w:numPr>
          <w:ilvl w:val="0"/>
          <w:numId w:val="12"/>
        </w:numPr>
        <w:jc w:val="both"/>
        <w:rPr>
          <w:rFonts w:ascii="Times New Roman" w:hAnsi="Times New Roman" w:cs="Times New Roman"/>
          <w:sz w:val="24"/>
          <w:szCs w:val="24"/>
        </w:rPr>
      </w:pPr>
      <w:r w:rsidRPr="004B2CB3">
        <w:rPr>
          <w:rFonts w:ascii="Times New Roman" w:hAnsi="Times New Roman" w:cs="Times New Roman"/>
          <w:sz w:val="24"/>
          <w:szCs w:val="24"/>
        </w:rPr>
        <w:t>Doda</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se</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hromoforni</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supstrat</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koji</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detektuje</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prisustvo</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enzima</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i</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time</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antigena</w:t>
      </w:r>
      <w:r w:rsidR="009A408D" w:rsidRPr="004B2CB3">
        <w:rPr>
          <w:rFonts w:ascii="Times New Roman" w:hAnsi="Times New Roman" w:cs="Times New Roman"/>
          <w:sz w:val="24"/>
          <w:szCs w:val="24"/>
        </w:rPr>
        <w:t>.</w:t>
      </w:r>
    </w:p>
    <w:p w:rsidR="009A408D" w:rsidRPr="004B2CB3" w:rsidRDefault="004B2CB3" w:rsidP="009A408D">
      <w:pPr>
        <w:pStyle w:val="NoSpacing"/>
        <w:jc w:val="both"/>
        <w:rPr>
          <w:rFonts w:ascii="Times New Roman" w:hAnsi="Times New Roman" w:cs="Times New Roman"/>
          <w:sz w:val="24"/>
          <w:szCs w:val="24"/>
        </w:rPr>
      </w:pPr>
      <w:r w:rsidRPr="004B2CB3">
        <w:rPr>
          <w:rFonts w:ascii="Times New Roman" w:hAnsi="Times New Roman" w:cs="Times New Roman"/>
          <w:sz w:val="24"/>
          <w:szCs w:val="24"/>
        </w:rPr>
        <w:t>Sandvich</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ELISA</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postupak</w:t>
      </w:r>
    </w:p>
    <w:p w:rsidR="009A408D" w:rsidRPr="004B2CB3" w:rsidRDefault="004B2CB3" w:rsidP="004B2CB3">
      <w:pPr>
        <w:pStyle w:val="NoSpacing"/>
        <w:numPr>
          <w:ilvl w:val="0"/>
          <w:numId w:val="13"/>
        </w:numPr>
        <w:jc w:val="both"/>
        <w:rPr>
          <w:rFonts w:ascii="Times New Roman" w:hAnsi="Times New Roman" w:cs="Times New Roman"/>
          <w:sz w:val="24"/>
          <w:szCs w:val="24"/>
        </w:rPr>
      </w:pPr>
      <w:r w:rsidRPr="004B2CB3">
        <w:rPr>
          <w:rFonts w:ascii="Times New Roman" w:hAnsi="Times New Roman" w:cs="Times New Roman"/>
          <w:sz w:val="24"/>
          <w:szCs w:val="24"/>
        </w:rPr>
        <w:t>Ploča</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je</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pripremljena</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i</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poznata</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količina</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zarobljavanja</w:t>
      </w:r>
      <w:r w:rsidR="009A408D" w:rsidRPr="004B2CB3">
        <w:rPr>
          <w:rFonts w:ascii="Times New Roman" w:hAnsi="Times New Roman" w:cs="Times New Roman"/>
          <w:sz w:val="24"/>
          <w:szCs w:val="24"/>
        </w:rPr>
        <w:t xml:space="preserve"> </w:t>
      </w:r>
      <w:r w:rsidR="008B0E72">
        <w:rPr>
          <w:rFonts w:ascii="Times New Roman" w:hAnsi="Times New Roman" w:cs="Times New Roman"/>
          <w:sz w:val="24"/>
          <w:szCs w:val="24"/>
        </w:rPr>
        <w:t>neobel</w:t>
      </w:r>
      <w:r w:rsidRPr="004B2CB3">
        <w:rPr>
          <w:rFonts w:ascii="Times New Roman" w:hAnsi="Times New Roman" w:cs="Times New Roman"/>
          <w:sz w:val="24"/>
          <w:szCs w:val="24"/>
        </w:rPr>
        <w:t>eženih</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monoklonskih</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antitela</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je</w:t>
      </w:r>
      <w:r w:rsidR="009A408D" w:rsidRPr="004B2CB3">
        <w:rPr>
          <w:rFonts w:ascii="Times New Roman" w:hAnsi="Times New Roman" w:cs="Times New Roman"/>
          <w:sz w:val="24"/>
          <w:szCs w:val="24"/>
        </w:rPr>
        <w:t xml:space="preserve"> </w:t>
      </w:r>
      <w:r w:rsidRPr="00904757">
        <w:rPr>
          <w:rFonts w:ascii="Times New Roman" w:hAnsi="Times New Roman" w:cs="Times New Roman"/>
          <w:sz w:val="24"/>
          <w:szCs w:val="24"/>
        </w:rPr>
        <w:t>dodata</w:t>
      </w:r>
      <w:r w:rsidR="009A408D" w:rsidRPr="00904757">
        <w:rPr>
          <w:rFonts w:ascii="Times New Roman" w:hAnsi="Times New Roman" w:cs="Times New Roman"/>
          <w:sz w:val="24"/>
          <w:szCs w:val="24"/>
        </w:rPr>
        <w:t xml:space="preserve"> </w:t>
      </w:r>
      <w:r w:rsidRPr="00904757">
        <w:rPr>
          <w:rFonts w:ascii="Times New Roman" w:hAnsi="Times New Roman" w:cs="Times New Roman"/>
          <w:sz w:val="24"/>
          <w:szCs w:val="24"/>
        </w:rPr>
        <w:t>u</w:t>
      </w:r>
      <w:r w:rsidR="009A408D" w:rsidRPr="00904757">
        <w:rPr>
          <w:rFonts w:ascii="Times New Roman" w:hAnsi="Times New Roman" w:cs="Times New Roman"/>
          <w:sz w:val="24"/>
          <w:szCs w:val="24"/>
        </w:rPr>
        <w:t xml:space="preserve"> </w:t>
      </w:r>
      <w:r w:rsidRPr="00904757">
        <w:rPr>
          <w:rFonts w:ascii="Times New Roman" w:hAnsi="Times New Roman" w:cs="Times New Roman"/>
          <w:sz w:val="24"/>
          <w:szCs w:val="24"/>
        </w:rPr>
        <w:t>ja</w:t>
      </w:r>
      <w:r w:rsidR="00904757" w:rsidRPr="00904757">
        <w:rPr>
          <w:rFonts w:ascii="Times New Roman" w:hAnsi="Times New Roman" w:cs="Times New Roman"/>
          <w:sz w:val="24"/>
          <w:szCs w:val="24"/>
        </w:rPr>
        <w:t>m</w:t>
      </w:r>
      <w:r w:rsidRPr="00904757">
        <w:rPr>
          <w:rFonts w:ascii="Times New Roman" w:hAnsi="Times New Roman" w:cs="Times New Roman"/>
          <w:sz w:val="24"/>
          <w:szCs w:val="24"/>
        </w:rPr>
        <w:t>ice</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i</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inkubirana</w:t>
      </w:r>
      <w:r w:rsidR="009A408D" w:rsidRPr="004B2CB3">
        <w:rPr>
          <w:rFonts w:ascii="Times New Roman" w:hAnsi="Times New Roman" w:cs="Times New Roman"/>
          <w:sz w:val="24"/>
          <w:szCs w:val="24"/>
        </w:rPr>
        <w:t>.</w:t>
      </w:r>
    </w:p>
    <w:p w:rsidR="009A408D" w:rsidRPr="004B2CB3" w:rsidRDefault="004B2CB3" w:rsidP="004B2CB3">
      <w:pPr>
        <w:pStyle w:val="NoSpacing"/>
        <w:numPr>
          <w:ilvl w:val="0"/>
          <w:numId w:val="13"/>
        </w:numPr>
        <w:jc w:val="both"/>
        <w:rPr>
          <w:rFonts w:ascii="Times New Roman" w:hAnsi="Times New Roman" w:cs="Times New Roman"/>
          <w:sz w:val="24"/>
          <w:szCs w:val="24"/>
        </w:rPr>
      </w:pPr>
      <w:r w:rsidRPr="004B2CB3">
        <w:rPr>
          <w:rFonts w:ascii="Times New Roman" w:hAnsi="Times New Roman" w:cs="Times New Roman"/>
          <w:sz w:val="24"/>
          <w:szCs w:val="24"/>
        </w:rPr>
        <w:t>Uzorak</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koji</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sadrži</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antigen</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se</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zatim</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dodaje</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na</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ploču</w:t>
      </w:r>
    </w:p>
    <w:p w:rsidR="009A408D" w:rsidRPr="004B2CB3" w:rsidRDefault="004B2CB3" w:rsidP="004B2CB3">
      <w:pPr>
        <w:pStyle w:val="NoSpacing"/>
        <w:numPr>
          <w:ilvl w:val="0"/>
          <w:numId w:val="13"/>
        </w:numPr>
        <w:jc w:val="both"/>
        <w:rPr>
          <w:rFonts w:ascii="Times New Roman" w:hAnsi="Times New Roman" w:cs="Times New Roman"/>
          <w:sz w:val="24"/>
          <w:szCs w:val="24"/>
        </w:rPr>
      </w:pPr>
      <w:r w:rsidRPr="004B2CB3">
        <w:rPr>
          <w:rFonts w:ascii="Times New Roman" w:hAnsi="Times New Roman" w:cs="Times New Roman"/>
          <w:sz w:val="24"/>
          <w:szCs w:val="24"/>
        </w:rPr>
        <w:t>Ploče</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su</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isprane</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da</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bi</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se</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uklonili</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nevezani</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molekuli</w:t>
      </w:r>
      <w:r w:rsidR="009A408D" w:rsidRPr="004B2CB3">
        <w:rPr>
          <w:rFonts w:ascii="Times New Roman" w:hAnsi="Times New Roman" w:cs="Times New Roman"/>
          <w:sz w:val="24"/>
          <w:szCs w:val="24"/>
        </w:rPr>
        <w:t>.</w:t>
      </w:r>
    </w:p>
    <w:p w:rsidR="009A408D" w:rsidRPr="004B2CB3" w:rsidRDefault="004B2CB3" w:rsidP="004B2CB3">
      <w:pPr>
        <w:pStyle w:val="NoSpacing"/>
        <w:numPr>
          <w:ilvl w:val="0"/>
          <w:numId w:val="13"/>
        </w:numPr>
        <w:jc w:val="both"/>
        <w:rPr>
          <w:rFonts w:ascii="Times New Roman" w:hAnsi="Times New Roman" w:cs="Times New Roman"/>
          <w:sz w:val="24"/>
          <w:szCs w:val="24"/>
        </w:rPr>
      </w:pPr>
      <w:r w:rsidRPr="004B2CB3">
        <w:rPr>
          <w:rFonts w:ascii="Times New Roman" w:hAnsi="Times New Roman" w:cs="Times New Roman"/>
          <w:sz w:val="24"/>
          <w:szCs w:val="24"/>
        </w:rPr>
        <w:t>Zatim</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se</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dodaju</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primarna</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antitela</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i</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inkubiraju</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sa</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antigenima</w:t>
      </w:r>
      <w:r w:rsidR="009A408D" w:rsidRPr="004B2CB3">
        <w:rPr>
          <w:rFonts w:ascii="Times New Roman" w:hAnsi="Times New Roman" w:cs="Times New Roman"/>
          <w:sz w:val="24"/>
          <w:szCs w:val="24"/>
        </w:rPr>
        <w:t>.</w:t>
      </w:r>
    </w:p>
    <w:p w:rsidR="009A408D" w:rsidRPr="004B2CB3" w:rsidRDefault="004B2CB3" w:rsidP="004B2CB3">
      <w:pPr>
        <w:pStyle w:val="NoSpacing"/>
        <w:numPr>
          <w:ilvl w:val="0"/>
          <w:numId w:val="13"/>
        </w:numPr>
        <w:jc w:val="both"/>
        <w:rPr>
          <w:rFonts w:ascii="Times New Roman" w:hAnsi="Times New Roman" w:cs="Times New Roman"/>
          <w:sz w:val="24"/>
          <w:szCs w:val="24"/>
        </w:rPr>
      </w:pPr>
      <w:r w:rsidRPr="004B2CB3">
        <w:rPr>
          <w:rFonts w:ascii="Times New Roman" w:hAnsi="Times New Roman" w:cs="Times New Roman"/>
          <w:sz w:val="24"/>
          <w:szCs w:val="24"/>
        </w:rPr>
        <w:lastRenderedPageBreak/>
        <w:t>Ploča</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je</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isprana</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da</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bi</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se</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uklonila</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nevezana</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primarna</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antitela</w:t>
      </w:r>
      <w:r w:rsidR="009A408D" w:rsidRPr="004B2CB3">
        <w:rPr>
          <w:rFonts w:ascii="Times New Roman" w:hAnsi="Times New Roman" w:cs="Times New Roman"/>
          <w:sz w:val="24"/>
          <w:szCs w:val="24"/>
        </w:rPr>
        <w:t>.</w:t>
      </w:r>
    </w:p>
    <w:p w:rsidR="009A408D" w:rsidRPr="004B2CB3" w:rsidRDefault="004B2CB3" w:rsidP="004B2CB3">
      <w:pPr>
        <w:pStyle w:val="NoSpacing"/>
        <w:numPr>
          <w:ilvl w:val="0"/>
          <w:numId w:val="13"/>
        </w:numPr>
        <w:jc w:val="both"/>
        <w:rPr>
          <w:rFonts w:ascii="Times New Roman" w:hAnsi="Times New Roman" w:cs="Times New Roman"/>
          <w:sz w:val="24"/>
          <w:szCs w:val="24"/>
        </w:rPr>
      </w:pPr>
      <w:r w:rsidRPr="004B2CB3">
        <w:rPr>
          <w:rFonts w:ascii="Times New Roman" w:hAnsi="Times New Roman" w:cs="Times New Roman"/>
          <w:sz w:val="24"/>
          <w:szCs w:val="24"/>
        </w:rPr>
        <w:t>Dodatno</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antitelo</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enzim</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konjugovano</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antitelo</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sa</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Avidin</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peroksidazom</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hrena</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HRP</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ili</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alkalnom</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fosfatazom</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AP</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se</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dodaje</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i</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inkubira</w:t>
      </w:r>
      <w:r w:rsidR="009A408D" w:rsidRPr="004B2CB3">
        <w:rPr>
          <w:rFonts w:ascii="Times New Roman" w:hAnsi="Times New Roman" w:cs="Times New Roman"/>
          <w:sz w:val="24"/>
          <w:szCs w:val="24"/>
        </w:rPr>
        <w:t>.</w:t>
      </w:r>
    </w:p>
    <w:p w:rsidR="009A408D" w:rsidRPr="004B2CB3" w:rsidRDefault="004B2CB3" w:rsidP="004B2CB3">
      <w:pPr>
        <w:pStyle w:val="NoSpacing"/>
        <w:numPr>
          <w:ilvl w:val="0"/>
          <w:numId w:val="13"/>
        </w:numPr>
        <w:jc w:val="both"/>
        <w:rPr>
          <w:rFonts w:ascii="Times New Roman" w:hAnsi="Times New Roman" w:cs="Times New Roman"/>
          <w:sz w:val="24"/>
          <w:szCs w:val="24"/>
        </w:rPr>
      </w:pPr>
      <w:r w:rsidRPr="004B2CB3">
        <w:rPr>
          <w:rFonts w:ascii="Times New Roman" w:hAnsi="Times New Roman" w:cs="Times New Roman"/>
          <w:sz w:val="24"/>
          <w:szCs w:val="24"/>
        </w:rPr>
        <w:t>Dodan</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je</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enzim</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označen</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streptavidinom</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vezuje</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se</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za</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biotinilovano</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detektujuće</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antitelo</w:t>
      </w:r>
      <w:r w:rsidR="009A408D" w:rsidRPr="004B2CB3">
        <w:rPr>
          <w:rFonts w:ascii="Times New Roman" w:hAnsi="Times New Roman" w:cs="Times New Roman"/>
          <w:sz w:val="24"/>
          <w:szCs w:val="24"/>
        </w:rPr>
        <w:t>.</w:t>
      </w:r>
    </w:p>
    <w:p w:rsidR="009A408D" w:rsidRPr="004B2CB3" w:rsidRDefault="004B2CB3" w:rsidP="004B2CB3">
      <w:pPr>
        <w:pStyle w:val="NoSpacing"/>
        <w:numPr>
          <w:ilvl w:val="0"/>
          <w:numId w:val="13"/>
        </w:numPr>
        <w:jc w:val="both"/>
        <w:rPr>
          <w:rFonts w:ascii="Times New Roman" w:hAnsi="Times New Roman" w:cs="Times New Roman"/>
          <w:sz w:val="24"/>
          <w:szCs w:val="24"/>
        </w:rPr>
      </w:pPr>
      <w:r w:rsidRPr="004B2CB3">
        <w:rPr>
          <w:rFonts w:ascii="Times New Roman" w:hAnsi="Times New Roman" w:cs="Times New Roman"/>
          <w:sz w:val="24"/>
          <w:szCs w:val="24"/>
        </w:rPr>
        <w:t>Ploče</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se</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peru</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tako</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da</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se</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uklone</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antitela</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koja</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nisu</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vezana</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za</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enzim</w:t>
      </w:r>
      <w:r w:rsidR="009A408D" w:rsidRPr="004B2CB3">
        <w:rPr>
          <w:rFonts w:ascii="Times New Roman" w:hAnsi="Times New Roman" w:cs="Times New Roman"/>
          <w:sz w:val="24"/>
          <w:szCs w:val="24"/>
        </w:rPr>
        <w:t>.</w:t>
      </w:r>
    </w:p>
    <w:p w:rsidR="009A408D" w:rsidRPr="004B2CB3" w:rsidRDefault="004B2CB3" w:rsidP="004B2CB3">
      <w:pPr>
        <w:pStyle w:val="NoSpacing"/>
        <w:numPr>
          <w:ilvl w:val="0"/>
          <w:numId w:val="13"/>
        </w:numPr>
        <w:jc w:val="both"/>
        <w:rPr>
          <w:rFonts w:ascii="Times New Roman" w:hAnsi="Times New Roman" w:cs="Times New Roman"/>
          <w:sz w:val="24"/>
          <w:szCs w:val="24"/>
        </w:rPr>
      </w:pPr>
      <w:r w:rsidRPr="004B2CB3">
        <w:rPr>
          <w:rFonts w:ascii="Times New Roman" w:hAnsi="Times New Roman" w:cs="Times New Roman"/>
          <w:sz w:val="24"/>
          <w:szCs w:val="24"/>
        </w:rPr>
        <w:t>Hromoforni</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supstrati</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se</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dodaju</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i</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inkubiraju</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i</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menjaju</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u</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plavu</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boju</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u</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zavisnosti</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od</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količine</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vezanog</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analita</w:t>
      </w:r>
      <w:r w:rsidR="009A408D" w:rsidRPr="004B2CB3">
        <w:rPr>
          <w:rFonts w:ascii="Times New Roman" w:hAnsi="Times New Roman" w:cs="Times New Roman"/>
          <w:sz w:val="24"/>
          <w:szCs w:val="24"/>
        </w:rPr>
        <w:t>.</w:t>
      </w:r>
    </w:p>
    <w:p w:rsidR="009A408D" w:rsidRPr="004B2CB3" w:rsidRDefault="004B2CB3" w:rsidP="004B2CB3">
      <w:pPr>
        <w:pStyle w:val="NoSpacing"/>
        <w:numPr>
          <w:ilvl w:val="0"/>
          <w:numId w:val="13"/>
        </w:numPr>
        <w:spacing w:line="276" w:lineRule="auto"/>
        <w:jc w:val="both"/>
        <w:rPr>
          <w:rFonts w:ascii="Times New Roman" w:hAnsi="Times New Roman" w:cs="Times New Roman"/>
          <w:sz w:val="24"/>
          <w:szCs w:val="24"/>
        </w:rPr>
      </w:pPr>
      <w:r w:rsidRPr="004B2CB3">
        <w:rPr>
          <w:rFonts w:ascii="Times New Roman" w:hAnsi="Times New Roman" w:cs="Times New Roman"/>
          <w:sz w:val="24"/>
          <w:szCs w:val="24"/>
        </w:rPr>
        <w:t>Doda</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se</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otopina</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za</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zaustavljanje</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koja</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sadrži</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kiselinu</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sumpornu</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kiselinu</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koja</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završava</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reakciju</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i</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boja</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se</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mijenja</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u</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žutu</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Bunari</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se</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zatim</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očitavaju</w:t>
      </w:r>
      <w:r w:rsidR="009A408D" w:rsidRPr="004B2CB3">
        <w:rPr>
          <w:rFonts w:ascii="Times New Roman" w:hAnsi="Times New Roman" w:cs="Times New Roman"/>
          <w:sz w:val="24"/>
          <w:szCs w:val="24"/>
        </w:rPr>
        <w:t xml:space="preserve"> </w:t>
      </w:r>
      <w:r w:rsidRPr="004B2CB3">
        <w:rPr>
          <w:rFonts w:ascii="Times New Roman" w:hAnsi="Times New Roman" w:cs="Times New Roman"/>
          <w:sz w:val="24"/>
          <w:szCs w:val="24"/>
        </w:rPr>
        <w:t>na</w:t>
      </w:r>
      <w:r w:rsidR="009A408D" w:rsidRPr="004B2CB3">
        <w:rPr>
          <w:rFonts w:ascii="Times New Roman" w:hAnsi="Times New Roman" w:cs="Times New Roman"/>
          <w:sz w:val="24"/>
          <w:szCs w:val="24"/>
        </w:rPr>
        <w:t xml:space="preserve"> 450 </w:t>
      </w:r>
      <w:r w:rsidRPr="004B2CB3">
        <w:rPr>
          <w:rFonts w:ascii="Times New Roman" w:hAnsi="Times New Roman" w:cs="Times New Roman"/>
          <w:sz w:val="24"/>
          <w:szCs w:val="24"/>
        </w:rPr>
        <w:t>nm</w:t>
      </w:r>
      <w:r w:rsidR="009A408D" w:rsidRPr="004B2CB3">
        <w:rPr>
          <w:rFonts w:ascii="Times New Roman" w:hAnsi="Times New Roman" w:cs="Times New Roman"/>
          <w:sz w:val="24"/>
          <w:szCs w:val="24"/>
        </w:rPr>
        <w:t>.</w:t>
      </w:r>
    </w:p>
    <w:p w:rsidR="009A408D" w:rsidRDefault="009A408D" w:rsidP="009A408D">
      <w:pPr>
        <w:pStyle w:val="NoSpacing"/>
        <w:spacing w:line="276" w:lineRule="auto"/>
        <w:jc w:val="both"/>
        <w:rPr>
          <w:rFonts w:ascii="Times New Roman" w:hAnsi="Times New Roman" w:cs="Times New Roman"/>
          <w:color w:val="FF0000"/>
          <w:sz w:val="24"/>
          <w:szCs w:val="24"/>
        </w:rPr>
      </w:pPr>
    </w:p>
    <w:p w:rsidR="009A408D" w:rsidRDefault="009A408D" w:rsidP="009A408D">
      <w:pPr>
        <w:pStyle w:val="NoSpacing"/>
        <w:spacing w:line="276" w:lineRule="auto"/>
        <w:jc w:val="center"/>
        <w:rPr>
          <w:rFonts w:ascii="Times New Roman" w:hAnsi="Times New Roman" w:cs="Times New Roman"/>
          <w:color w:val="FF0000"/>
          <w:sz w:val="24"/>
          <w:szCs w:val="24"/>
        </w:rPr>
      </w:pPr>
      <w:r>
        <w:rPr>
          <w:noProof/>
        </w:rPr>
        <w:drawing>
          <wp:inline distT="0" distB="0" distL="0" distR="0">
            <wp:extent cx="5695950" cy="2028825"/>
            <wp:effectExtent l="0" t="0" r="0" b="0"/>
            <wp:docPr id="12" name="Picture 1" descr="Ð ÐµÐ·ÑÐ»ÑÐ°Ñ ÑÐ»Ð¸ÐºÐ° Ð·Ð° ELIS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Ð ÐµÐ·ÑÐ»ÑÐ°Ñ ÑÐ»Ð¸ÐºÐ° Ð·Ð° ELISA"/>
                    <pic:cNvPicPr preferRelativeResize="0">
                      <a:picLocks noChangeAspect="1" noChangeArrowheads="1"/>
                    </pic:cNvPicPr>
                  </pic:nvPicPr>
                  <pic:blipFill>
                    <a:blip r:embed="rId56" cstate="print"/>
                    <a:srcRect/>
                    <a:stretch>
                      <a:fillRect/>
                    </a:stretch>
                  </pic:blipFill>
                  <pic:spPr bwMode="auto">
                    <a:xfrm>
                      <a:off x="0" y="0"/>
                      <a:ext cx="5695950" cy="2028825"/>
                    </a:xfrm>
                    <a:prstGeom prst="rect">
                      <a:avLst/>
                    </a:prstGeom>
                    <a:noFill/>
                    <a:ln w="9525">
                      <a:noFill/>
                      <a:miter lim="800000"/>
                      <a:headEnd/>
                      <a:tailEnd/>
                    </a:ln>
                  </pic:spPr>
                </pic:pic>
              </a:graphicData>
            </a:graphic>
          </wp:inline>
        </w:drawing>
      </w:r>
    </w:p>
    <w:p w:rsidR="004B2CB3" w:rsidRPr="004B2CB3" w:rsidRDefault="00B34DD4" w:rsidP="009A408D">
      <w:pPr>
        <w:pStyle w:val="NoSpacing"/>
        <w:spacing w:line="276" w:lineRule="auto"/>
        <w:jc w:val="center"/>
        <w:rPr>
          <w:rFonts w:ascii="Times New Roman" w:hAnsi="Times New Roman" w:cs="Times New Roman"/>
          <w:sz w:val="24"/>
          <w:szCs w:val="24"/>
        </w:rPr>
      </w:pPr>
      <w:r>
        <w:rPr>
          <w:rFonts w:ascii="Times New Roman" w:hAnsi="Times New Roman" w:cs="Times New Roman"/>
          <w:sz w:val="24"/>
          <w:szCs w:val="24"/>
        </w:rPr>
        <w:t xml:space="preserve">Slika 29: </w:t>
      </w:r>
      <w:r w:rsidR="004B2CB3" w:rsidRPr="004B2CB3">
        <w:rPr>
          <w:rFonts w:ascii="Times New Roman" w:hAnsi="Times New Roman" w:cs="Times New Roman"/>
          <w:sz w:val="24"/>
          <w:szCs w:val="24"/>
        </w:rPr>
        <w:t>Šematski prikaz ELISA postupka</w:t>
      </w:r>
    </w:p>
    <w:p w:rsidR="009539A0" w:rsidRDefault="009539A0" w:rsidP="002A0C1D">
      <w:pPr>
        <w:pStyle w:val="NoSpacing"/>
        <w:spacing w:line="276" w:lineRule="auto"/>
        <w:jc w:val="both"/>
        <w:rPr>
          <w:rFonts w:ascii="Times New Roman" w:hAnsi="Times New Roman" w:cs="Times New Roman"/>
          <w:b/>
          <w:color w:val="FF0000"/>
          <w:sz w:val="24"/>
          <w:szCs w:val="24"/>
        </w:rPr>
      </w:pPr>
    </w:p>
    <w:p w:rsidR="009539A0" w:rsidRDefault="009539A0" w:rsidP="009539A0">
      <w:pPr>
        <w:pStyle w:val="NoSpacing"/>
        <w:spacing w:line="276" w:lineRule="auto"/>
        <w:jc w:val="center"/>
        <w:rPr>
          <w:rFonts w:ascii="Times New Roman" w:hAnsi="Times New Roman" w:cs="Times New Roman"/>
          <w:b/>
          <w:color w:val="FF0000"/>
          <w:sz w:val="24"/>
          <w:szCs w:val="24"/>
        </w:rPr>
      </w:pPr>
      <w:r>
        <w:rPr>
          <w:rFonts w:ascii="Times New Roman" w:hAnsi="Times New Roman" w:cs="Times New Roman"/>
          <w:b/>
          <w:noProof/>
          <w:color w:val="FF0000"/>
          <w:sz w:val="24"/>
          <w:szCs w:val="24"/>
        </w:rPr>
        <w:drawing>
          <wp:inline distT="0" distB="0" distL="0" distR="0">
            <wp:extent cx="4801235" cy="1477303"/>
            <wp:effectExtent l="19050" t="0" r="0" b="0"/>
            <wp:docPr id="42" name="Picture 4" descr="C:\Users\User\Desktop\procedures_of_ELIS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procedures_of_ELISA.png"/>
                    <pic:cNvPicPr>
                      <a:picLocks noChangeAspect="1" noChangeArrowheads="1"/>
                    </pic:cNvPicPr>
                  </pic:nvPicPr>
                  <pic:blipFill>
                    <a:blip r:embed="rId57" cstate="print"/>
                    <a:srcRect/>
                    <a:stretch>
                      <a:fillRect/>
                    </a:stretch>
                  </pic:blipFill>
                  <pic:spPr bwMode="auto">
                    <a:xfrm>
                      <a:off x="0" y="0"/>
                      <a:ext cx="4801235" cy="1477303"/>
                    </a:xfrm>
                    <a:prstGeom prst="rect">
                      <a:avLst/>
                    </a:prstGeom>
                    <a:noFill/>
                    <a:ln w="9525">
                      <a:noFill/>
                      <a:miter lim="800000"/>
                      <a:headEnd/>
                      <a:tailEnd/>
                    </a:ln>
                  </pic:spPr>
                </pic:pic>
              </a:graphicData>
            </a:graphic>
          </wp:inline>
        </w:drawing>
      </w:r>
    </w:p>
    <w:p w:rsidR="0088077E" w:rsidRPr="004B2CB3" w:rsidRDefault="00B34DD4" w:rsidP="0088077E">
      <w:pPr>
        <w:pStyle w:val="NoSpacing"/>
        <w:spacing w:line="276" w:lineRule="auto"/>
        <w:jc w:val="center"/>
        <w:rPr>
          <w:rFonts w:ascii="Times New Roman" w:hAnsi="Times New Roman" w:cs="Times New Roman"/>
          <w:sz w:val="24"/>
          <w:szCs w:val="24"/>
        </w:rPr>
      </w:pPr>
      <w:r>
        <w:rPr>
          <w:rFonts w:ascii="Times New Roman" w:hAnsi="Times New Roman" w:cs="Times New Roman"/>
          <w:sz w:val="24"/>
          <w:szCs w:val="24"/>
        </w:rPr>
        <w:t xml:space="preserve">Slika 30: </w:t>
      </w:r>
      <w:r w:rsidR="0088077E" w:rsidRPr="004B2CB3">
        <w:rPr>
          <w:rFonts w:ascii="Times New Roman" w:hAnsi="Times New Roman" w:cs="Times New Roman"/>
          <w:sz w:val="24"/>
          <w:szCs w:val="24"/>
        </w:rPr>
        <w:t>Šematski prikaz ELISA postupka</w:t>
      </w:r>
    </w:p>
    <w:p w:rsidR="0088077E" w:rsidRDefault="0088077E" w:rsidP="009539A0">
      <w:pPr>
        <w:pStyle w:val="NoSpacing"/>
        <w:spacing w:line="276" w:lineRule="auto"/>
        <w:jc w:val="center"/>
        <w:rPr>
          <w:rFonts w:ascii="Times New Roman" w:hAnsi="Times New Roman" w:cs="Times New Roman"/>
          <w:b/>
          <w:color w:val="FF0000"/>
          <w:sz w:val="24"/>
          <w:szCs w:val="24"/>
        </w:rPr>
      </w:pPr>
    </w:p>
    <w:p w:rsidR="00EB086C" w:rsidRPr="003E0E8B" w:rsidRDefault="00EB086C" w:rsidP="002A0C1D">
      <w:pPr>
        <w:pStyle w:val="NoSpacing"/>
        <w:spacing w:line="276" w:lineRule="auto"/>
        <w:jc w:val="both"/>
        <w:rPr>
          <w:rFonts w:ascii="Times New Roman" w:hAnsi="Times New Roman" w:cs="Times New Roman"/>
          <w:b/>
          <w:color w:val="FF0000"/>
          <w:sz w:val="24"/>
          <w:szCs w:val="24"/>
        </w:rPr>
      </w:pPr>
    </w:p>
    <w:p w:rsidR="009A408D" w:rsidRPr="005816E4" w:rsidRDefault="002A0C1D" w:rsidP="002A0C1D">
      <w:pPr>
        <w:pStyle w:val="NoSpacing"/>
        <w:spacing w:line="276" w:lineRule="auto"/>
        <w:jc w:val="both"/>
        <w:rPr>
          <w:rFonts w:ascii="Times New Roman" w:hAnsi="Times New Roman" w:cs="Times New Roman"/>
          <w:sz w:val="24"/>
          <w:szCs w:val="24"/>
        </w:rPr>
      </w:pPr>
      <w:r w:rsidRPr="00B41B1A">
        <w:rPr>
          <w:rFonts w:ascii="Times New Roman" w:hAnsi="Times New Roman" w:cs="Times New Roman"/>
          <w:sz w:val="24"/>
          <w:szCs w:val="24"/>
        </w:rPr>
        <w:tab/>
      </w:r>
      <w:r w:rsidR="00FF79FA" w:rsidRPr="00B41B1A">
        <w:rPr>
          <w:rFonts w:ascii="Times New Roman" w:hAnsi="Times New Roman" w:cs="Times New Roman"/>
          <w:sz w:val="24"/>
          <w:szCs w:val="24"/>
        </w:rPr>
        <w:t>U svakodnevnoj laboratorijskoj praksi ELISA tehnika je dostupna kroz različite ELISA set kitove</w:t>
      </w:r>
      <w:r w:rsidR="008B0E72">
        <w:rPr>
          <w:rFonts w:ascii="Times New Roman" w:hAnsi="Times New Roman" w:cs="Times New Roman"/>
          <w:sz w:val="24"/>
          <w:szCs w:val="24"/>
        </w:rPr>
        <w:t>. Delovi ELISA kitova su: čvrsta površina</w:t>
      </w:r>
      <w:r w:rsidR="00FF79FA" w:rsidRPr="00B41B1A">
        <w:rPr>
          <w:rFonts w:ascii="Times New Roman" w:hAnsi="Times New Roman" w:cs="Times New Roman"/>
          <w:sz w:val="24"/>
          <w:szCs w:val="24"/>
        </w:rPr>
        <w:t>, antigen ili antitelo vezano za čvrstu površinu,</w:t>
      </w:r>
      <w:r w:rsidR="008B0E72">
        <w:rPr>
          <w:rFonts w:ascii="Times New Roman" w:hAnsi="Times New Roman" w:cs="Times New Roman"/>
          <w:sz w:val="24"/>
          <w:szCs w:val="24"/>
        </w:rPr>
        <w:t xml:space="preserve"> uzorci</w:t>
      </w:r>
      <w:r w:rsidR="00FF79FA" w:rsidRPr="00B41B1A">
        <w:rPr>
          <w:rFonts w:ascii="Times New Roman" w:hAnsi="Times New Roman" w:cs="Times New Roman"/>
          <w:sz w:val="24"/>
          <w:szCs w:val="24"/>
        </w:rPr>
        <w:t xml:space="preserve"> pozitivne i negativne k</w:t>
      </w:r>
      <w:r w:rsidR="008B0E72">
        <w:rPr>
          <w:rFonts w:ascii="Times New Roman" w:hAnsi="Times New Roman" w:cs="Times New Roman"/>
          <w:sz w:val="24"/>
          <w:szCs w:val="24"/>
        </w:rPr>
        <w:t>ontrole, konjugat, supstrat, teč</w:t>
      </w:r>
      <w:r w:rsidR="00FF79FA" w:rsidRPr="00B41B1A">
        <w:rPr>
          <w:rFonts w:ascii="Times New Roman" w:hAnsi="Times New Roman" w:cs="Times New Roman"/>
          <w:sz w:val="24"/>
          <w:szCs w:val="24"/>
        </w:rPr>
        <w:t xml:space="preserve">nost za ispiranje i rastvor za </w:t>
      </w:r>
      <w:r w:rsidR="00FF79FA" w:rsidRPr="005816E4">
        <w:rPr>
          <w:rFonts w:ascii="Times New Roman" w:hAnsi="Times New Roman" w:cs="Times New Roman"/>
          <w:sz w:val="24"/>
          <w:szCs w:val="24"/>
        </w:rPr>
        <w:t xml:space="preserve">zaustavljanje enzimske reakcije. </w:t>
      </w:r>
      <w:r w:rsidRPr="005816E4">
        <w:rPr>
          <w:rFonts w:ascii="Times New Roman" w:hAnsi="Times New Roman" w:cs="Times New Roman"/>
          <w:sz w:val="24"/>
          <w:szCs w:val="24"/>
        </w:rPr>
        <w:t xml:space="preserve">Čvrsta površina </w:t>
      </w:r>
      <w:r w:rsidR="00FF79FA" w:rsidRPr="005816E4">
        <w:rPr>
          <w:rFonts w:ascii="Times New Roman" w:hAnsi="Times New Roman" w:cs="Times New Roman"/>
          <w:sz w:val="24"/>
          <w:szCs w:val="24"/>
        </w:rPr>
        <w:t>je najčešće</w:t>
      </w:r>
      <w:r w:rsidRPr="005816E4">
        <w:rPr>
          <w:rFonts w:ascii="Times New Roman" w:hAnsi="Times New Roman" w:cs="Times New Roman"/>
          <w:sz w:val="24"/>
          <w:szCs w:val="24"/>
        </w:rPr>
        <w:t xml:space="preserve"> u obliku diskova,</w:t>
      </w:r>
      <w:r w:rsidR="008B0E72">
        <w:rPr>
          <w:rFonts w:ascii="Times New Roman" w:hAnsi="Times New Roman" w:cs="Times New Roman"/>
          <w:sz w:val="24"/>
          <w:szCs w:val="24"/>
        </w:rPr>
        <w:t xml:space="preserve"> zrna (perli), epruveta i mikro </w:t>
      </w:r>
      <w:r w:rsidRPr="005816E4">
        <w:rPr>
          <w:rFonts w:ascii="Times New Roman" w:hAnsi="Times New Roman" w:cs="Times New Roman"/>
          <w:sz w:val="24"/>
          <w:szCs w:val="24"/>
        </w:rPr>
        <w:t xml:space="preserve">ploča, </w:t>
      </w:r>
      <w:r w:rsidR="00FF79FA" w:rsidRPr="005816E4">
        <w:rPr>
          <w:rFonts w:ascii="Times New Roman" w:hAnsi="Times New Roman" w:cs="Times New Roman"/>
          <w:sz w:val="24"/>
          <w:szCs w:val="24"/>
        </w:rPr>
        <w:t xml:space="preserve">i pravi se od različitih materijala </w:t>
      </w:r>
      <w:r w:rsidRPr="005816E4">
        <w:rPr>
          <w:rFonts w:ascii="Times New Roman" w:hAnsi="Times New Roman" w:cs="Times New Roman"/>
          <w:sz w:val="24"/>
          <w:szCs w:val="24"/>
        </w:rPr>
        <w:t xml:space="preserve">kao što su: celuloza, dekstrani, poliakrilamidi, polipropileni, polivinili. </w:t>
      </w:r>
      <w:r w:rsidR="00B41B1A" w:rsidRPr="005816E4">
        <w:rPr>
          <w:rFonts w:ascii="Times New Roman" w:hAnsi="Times New Roman" w:cs="Times New Roman"/>
          <w:sz w:val="24"/>
          <w:szCs w:val="24"/>
        </w:rPr>
        <w:t xml:space="preserve">Antigen i antitelo </w:t>
      </w:r>
      <w:r w:rsidRPr="005816E4">
        <w:rPr>
          <w:rFonts w:ascii="Times New Roman" w:hAnsi="Times New Roman" w:cs="Times New Roman"/>
          <w:sz w:val="24"/>
          <w:szCs w:val="24"/>
        </w:rPr>
        <w:t xml:space="preserve">su </w:t>
      </w:r>
      <w:r w:rsidR="00B41B1A" w:rsidRPr="005816E4">
        <w:rPr>
          <w:rFonts w:ascii="Times New Roman" w:hAnsi="Times New Roman" w:cs="Times New Roman"/>
          <w:sz w:val="24"/>
          <w:szCs w:val="24"/>
        </w:rPr>
        <w:t>pasivnom adsorpcijom</w:t>
      </w:r>
      <w:r w:rsidRPr="005816E4">
        <w:rPr>
          <w:rFonts w:ascii="Times New Roman" w:hAnsi="Times New Roman" w:cs="Times New Roman"/>
          <w:sz w:val="24"/>
          <w:szCs w:val="24"/>
        </w:rPr>
        <w:t xml:space="preserve"> vezani i prekrivaju „čvrstu površinu", </w:t>
      </w:r>
      <w:r w:rsidR="00B41B1A" w:rsidRPr="005816E4">
        <w:rPr>
          <w:rFonts w:ascii="Times New Roman" w:hAnsi="Times New Roman" w:cs="Times New Roman"/>
          <w:sz w:val="24"/>
          <w:szCs w:val="24"/>
        </w:rPr>
        <w:t>a nazivaju se još i</w:t>
      </w:r>
      <w:r w:rsidRPr="005816E4">
        <w:rPr>
          <w:rFonts w:ascii="Times New Roman" w:hAnsi="Times New Roman" w:cs="Times New Roman"/>
          <w:sz w:val="24"/>
          <w:szCs w:val="24"/>
        </w:rPr>
        <w:t xml:space="preserve"> poznati antigen ili poznata antitela. U pasivnoj adsorpciji antitela ili antigena, ukoliko je on proteinske prirode, koristi se 0,5 M karbonatni pufer pH 9,6 uz dodatak Tweena 20, kojim se onemogućava nespecifična adsorpcija. Ovako </w:t>
      </w:r>
      <w:r w:rsidRPr="005816E4">
        <w:rPr>
          <w:rFonts w:ascii="Times New Roman" w:hAnsi="Times New Roman" w:cs="Times New Roman"/>
          <w:sz w:val="24"/>
          <w:szCs w:val="24"/>
        </w:rPr>
        <w:lastRenderedPageBreak/>
        <w:t>pripremljena ploča može da ostane aktivna više meseci, ukoliko se čuva u sredini bez prisustva vlage.</w:t>
      </w:r>
      <w:r w:rsidR="009A408D" w:rsidRPr="005816E4">
        <w:rPr>
          <w:rFonts w:ascii="Times New Roman" w:hAnsi="Times New Roman" w:cs="Times New Roman"/>
          <w:sz w:val="24"/>
          <w:szCs w:val="24"/>
        </w:rPr>
        <w:t xml:space="preserve"> </w:t>
      </w:r>
      <w:r w:rsidRPr="005816E4">
        <w:rPr>
          <w:rFonts w:ascii="Times New Roman" w:hAnsi="Times New Roman" w:cs="Times New Roman"/>
          <w:sz w:val="24"/>
          <w:szCs w:val="24"/>
        </w:rPr>
        <w:t>Uzorci pozitivne i  negativne kontrole su poznati materijali, zavisno od toga šta se ispituje. Mogu da se razređuju puferom koji često sadrži Tween 20. Optimalno razređenje i odgovarajuće vreme inkubacije uzoraka utvrđuje se u fazi standardizacije ELISA set kita.</w:t>
      </w:r>
      <w:r w:rsidR="009A408D" w:rsidRPr="005816E4">
        <w:rPr>
          <w:rFonts w:ascii="Times New Roman" w:hAnsi="Times New Roman" w:cs="Times New Roman"/>
          <w:sz w:val="24"/>
          <w:szCs w:val="24"/>
        </w:rPr>
        <w:t xml:space="preserve"> </w:t>
      </w:r>
      <w:r w:rsidRPr="005816E4">
        <w:rPr>
          <w:rFonts w:ascii="Times New Roman" w:hAnsi="Times New Roman" w:cs="Times New Roman"/>
          <w:sz w:val="24"/>
          <w:szCs w:val="24"/>
        </w:rPr>
        <w:t>Konjugat je antigen ili antitelo za koje je vezan jedan enzim. Kao enzimi najčešce se koriste: alkalna fosfata</w:t>
      </w:r>
      <w:r w:rsidR="00824C6D" w:rsidRPr="005816E4">
        <w:rPr>
          <w:rFonts w:ascii="Times New Roman" w:hAnsi="Times New Roman" w:cs="Times New Roman"/>
          <w:sz w:val="24"/>
          <w:szCs w:val="24"/>
        </w:rPr>
        <w:t>za ili peroksidaza</w:t>
      </w:r>
      <w:r w:rsidR="008B40E8">
        <w:rPr>
          <w:rFonts w:ascii="Times New Roman" w:hAnsi="Times New Roman" w:cs="Times New Roman"/>
          <w:sz w:val="24"/>
          <w:szCs w:val="24"/>
        </w:rPr>
        <w:t xml:space="preserve"> korena rena</w:t>
      </w:r>
      <w:r w:rsidR="008B40E8" w:rsidRPr="008B40E8">
        <w:rPr>
          <w:rFonts w:ascii="Times New Roman" w:hAnsi="Times New Roman" w:cs="Times New Roman"/>
          <w:sz w:val="24"/>
          <w:szCs w:val="24"/>
        </w:rPr>
        <w:t xml:space="preserve"> </w:t>
      </w:r>
      <w:r w:rsidR="008B40E8">
        <w:rPr>
          <w:rFonts w:ascii="Times New Roman" w:hAnsi="Times New Roman" w:cs="Times New Roman"/>
          <w:sz w:val="24"/>
          <w:szCs w:val="24"/>
        </w:rPr>
        <w:t>(</w:t>
      </w:r>
      <w:r w:rsidR="008B40E8" w:rsidRPr="008B40E8">
        <w:rPr>
          <w:rFonts w:ascii="Times New Roman" w:hAnsi="Times New Roman" w:cs="Times New Roman"/>
          <w:sz w:val="24"/>
          <w:szCs w:val="24"/>
        </w:rPr>
        <w:t>horsrediš</w:t>
      </w:r>
      <w:r w:rsidR="008B40E8">
        <w:rPr>
          <w:rFonts w:ascii="Times New Roman" w:hAnsi="Times New Roman" w:cs="Times New Roman"/>
          <w:sz w:val="24"/>
          <w:szCs w:val="24"/>
        </w:rPr>
        <w:t>)</w:t>
      </w:r>
      <w:r w:rsidRPr="008B40E8">
        <w:rPr>
          <w:rFonts w:ascii="Times New Roman" w:hAnsi="Times New Roman" w:cs="Times New Roman"/>
          <w:sz w:val="24"/>
          <w:szCs w:val="24"/>
        </w:rPr>
        <w:t>.</w:t>
      </w:r>
      <w:r w:rsidRPr="005816E4">
        <w:rPr>
          <w:rFonts w:ascii="Times New Roman" w:hAnsi="Times New Roman" w:cs="Times New Roman"/>
          <w:sz w:val="24"/>
          <w:szCs w:val="24"/>
        </w:rPr>
        <w:t xml:space="preserve"> Danas se za konjugat veoma često koriste monoklonska antitela, što ELISA tehnici povećava osetljivost i specificnost.</w:t>
      </w:r>
      <w:r w:rsidR="009A408D" w:rsidRPr="005816E4">
        <w:rPr>
          <w:rFonts w:ascii="Times New Roman" w:hAnsi="Times New Roman" w:cs="Times New Roman"/>
          <w:sz w:val="24"/>
          <w:szCs w:val="24"/>
        </w:rPr>
        <w:t xml:space="preserve"> </w:t>
      </w:r>
      <w:r w:rsidRPr="005816E4">
        <w:rPr>
          <w:rFonts w:ascii="Times New Roman" w:hAnsi="Times New Roman" w:cs="Times New Roman"/>
          <w:sz w:val="24"/>
          <w:szCs w:val="24"/>
        </w:rPr>
        <w:t>Supstrat je bezbojna i tečna supstanca, koja se oboji tako što  enzim  obavi destrukciju supstrata. Supstrat izbora za enzim alkalnu fosfatazu je p-nitrofenil fosfat. Za enzim horsrediš peroksidazu koriste se diaminobenzidin, 5- aminosalicilna kiselina ili ortofenil diamin. Ortofenil diamin se pokazao kao veoma dobar supstrat za potrebe visoko osetljivih imunoenzimskih reakcija, međutim, utvrđeno je da je fotosenzitivan i da ima mutagena svojstva.</w:t>
      </w:r>
      <w:r w:rsidR="009A408D" w:rsidRPr="005816E4">
        <w:rPr>
          <w:rFonts w:ascii="Times New Roman" w:hAnsi="Times New Roman" w:cs="Times New Roman"/>
          <w:sz w:val="24"/>
          <w:szCs w:val="24"/>
        </w:rPr>
        <w:t xml:space="preserve"> </w:t>
      </w:r>
      <w:r w:rsidRPr="005816E4">
        <w:rPr>
          <w:rFonts w:ascii="Times New Roman" w:hAnsi="Times New Roman" w:cs="Times New Roman"/>
          <w:sz w:val="24"/>
          <w:szCs w:val="24"/>
        </w:rPr>
        <w:t>Tečnost za pranje je najčešce fosfatni puferisani rastvor koji sadrži i Tween 20. Ova tečnost se koristi za pranje čvrste površine posle vezivanja antigena ili antitela u fazi proizvodnje ELISA set kitova, zatim posle inkubacije uzoraka koji se ispituju i posle inkubacije konjugata. Pranjem čvrste površine eliminiše se sve što se nije u imuno- hemijskoj reakciji vezalo, a sprovodi se tri puta u trajanju od po 3 do 5 minuta.</w:t>
      </w:r>
      <w:r w:rsidR="009A408D" w:rsidRPr="005816E4">
        <w:rPr>
          <w:rFonts w:ascii="Times New Roman" w:hAnsi="Times New Roman" w:cs="Times New Roman"/>
          <w:sz w:val="24"/>
          <w:szCs w:val="24"/>
        </w:rPr>
        <w:t xml:space="preserve"> </w:t>
      </w:r>
      <w:r w:rsidRPr="005816E4">
        <w:rPr>
          <w:rFonts w:ascii="Times New Roman" w:hAnsi="Times New Roman" w:cs="Times New Roman"/>
          <w:sz w:val="24"/>
          <w:szCs w:val="24"/>
        </w:rPr>
        <w:t>Rastvor za zaustavljanje enzimske reakcije (stop-rastvor) ELISA testa je jaka kiselina ili jaka baza, kojom se narušava pH vrednost i zaustavlja hemijska reakcija u testu</w:t>
      </w:r>
      <w:r w:rsidRPr="003E0E8B">
        <w:rPr>
          <w:rFonts w:ascii="Times New Roman" w:hAnsi="Times New Roman" w:cs="Times New Roman"/>
          <w:color w:val="FF0000"/>
          <w:sz w:val="24"/>
          <w:szCs w:val="24"/>
        </w:rPr>
        <w:t>.</w:t>
      </w:r>
    </w:p>
    <w:p w:rsidR="00FF79FA" w:rsidRPr="00A45235" w:rsidRDefault="009A408D" w:rsidP="00A45235">
      <w:pPr>
        <w:pStyle w:val="NoSpacing"/>
        <w:spacing w:line="276" w:lineRule="auto"/>
        <w:ind w:firstLine="720"/>
        <w:jc w:val="both"/>
        <w:rPr>
          <w:rFonts w:ascii="Times New Roman" w:hAnsi="Times New Roman" w:cs="Times New Roman"/>
          <w:sz w:val="24"/>
          <w:szCs w:val="24"/>
        </w:rPr>
      </w:pPr>
      <w:r w:rsidRPr="005816E4">
        <w:rPr>
          <w:rFonts w:ascii="Times New Roman" w:hAnsi="Times New Roman" w:cs="Times New Roman"/>
          <w:sz w:val="24"/>
          <w:szCs w:val="24"/>
        </w:rPr>
        <w:t xml:space="preserve">Prilikom prijema ELISA testova </w:t>
      </w:r>
      <w:r w:rsidR="00701587">
        <w:rPr>
          <w:rFonts w:ascii="Times New Roman" w:hAnsi="Times New Roman" w:cs="Times New Roman"/>
          <w:sz w:val="24"/>
          <w:szCs w:val="24"/>
        </w:rPr>
        <w:t xml:space="preserve">treba </w:t>
      </w:r>
      <w:r w:rsidRPr="005816E4">
        <w:rPr>
          <w:rFonts w:ascii="Times New Roman" w:hAnsi="Times New Roman" w:cs="Times New Roman"/>
          <w:sz w:val="24"/>
          <w:szCs w:val="24"/>
        </w:rPr>
        <w:t>p</w:t>
      </w:r>
      <w:r w:rsidR="00701587">
        <w:rPr>
          <w:rFonts w:ascii="Times New Roman" w:hAnsi="Times New Roman" w:cs="Times New Roman"/>
          <w:sz w:val="24"/>
          <w:szCs w:val="24"/>
        </w:rPr>
        <w:t xml:space="preserve">roveriti da li su oštećeni, </w:t>
      </w:r>
      <w:r w:rsidRPr="005816E4">
        <w:rPr>
          <w:rFonts w:ascii="Times New Roman" w:hAnsi="Times New Roman" w:cs="Times New Roman"/>
          <w:sz w:val="24"/>
          <w:szCs w:val="24"/>
        </w:rPr>
        <w:t xml:space="preserve">rok </w:t>
      </w:r>
      <w:r w:rsidR="00701587">
        <w:rPr>
          <w:rFonts w:ascii="Times New Roman" w:hAnsi="Times New Roman" w:cs="Times New Roman"/>
          <w:sz w:val="24"/>
          <w:szCs w:val="24"/>
        </w:rPr>
        <w:t xml:space="preserve">upotrebe a </w:t>
      </w:r>
      <w:r w:rsidRPr="005816E4">
        <w:rPr>
          <w:rFonts w:ascii="Times New Roman" w:hAnsi="Times New Roman" w:cs="Times New Roman"/>
          <w:sz w:val="24"/>
          <w:szCs w:val="24"/>
        </w:rPr>
        <w:t>zatim ih čuvati na 2-8°C</w:t>
      </w:r>
      <w:r w:rsidR="00701587">
        <w:rPr>
          <w:rFonts w:ascii="Times New Roman" w:hAnsi="Times New Roman" w:cs="Times New Roman"/>
          <w:sz w:val="24"/>
          <w:szCs w:val="24"/>
        </w:rPr>
        <w:t xml:space="preserve"> u frižideru.</w:t>
      </w:r>
      <w:r w:rsidRPr="005816E4">
        <w:rPr>
          <w:rFonts w:ascii="Times New Roman" w:hAnsi="Times New Roman" w:cs="Times New Roman"/>
          <w:sz w:val="24"/>
          <w:szCs w:val="24"/>
        </w:rPr>
        <w:t>. Prilikom up</w:t>
      </w:r>
      <w:r w:rsidR="00701587">
        <w:rPr>
          <w:rFonts w:ascii="Times New Roman" w:hAnsi="Times New Roman" w:cs="Times New Roman"/>
          <w:sz w:val="24"/>
          <w:szCs w:val="24"/>
        </w:rPr>
        <w:t>otrebe testova</w:t>
      </w:r>
      <w:r w:rsidRPr="005816E4">
        <w:rPr>
          <w:rFonts w:ascii="Times New Roman" w:hAnsi="Times New Roman" w:cs="Times New Roman"/>
          <w:sz w:val="24"/>
          <w:szCs w:val="24"/>
        </w:rPr>
        <w:t>, prvo koristiti testove kojima prvo ističe rok trajanja. Ako se ne koristi ceo test, označiti datum kad je otvoren i svaki put kad se posle toga koristi. Bitno je proveriti na pak</w:t>
      </w:r>
      <w:r w:rsidR="00701587">
        <w:rPr>
          <w:rFonts w:ascii="Times New Roman" w:hAnsi="Times New Roman" w:cs="Times New Roman"/>
          <w:sz w:val="24"/>
          <w:szCs w:val="24"/>
        </w:rPr>
        <w:t>ovanju uputstvo</w:t>
      </w:r>
      <w:r w:rsidRPr="005816E4">
        <w:rPr>
          <w:rFonts w:ascii="Times New Roman" w:hAnsi="Times New Roman" w:cs="Times New Roman"/>
          <w:sz w:val="24"/>
          <w:szCs w:val="24"/>
        </w:rPr>
        <w:t xml:space="preserve"> o rukovanju i pripremi reagensa. Za neke testove preporučuje se da se svi reagensi i ploče dovedu do sobne temperature pre upotrebe. Nekoliko časova pre upotrebe izvaditi reagens iz frižidera. Reagensima rukovati sa sterilnim posuđem. Da bi se očuvao integritet reagensa potrebno je izmeriti samo količinu potrebnu za test. Preporučuje se korišćenje jednokratne pipete ili rezervoara radi sprečavanja kontaminacije i neiskorišćeni reagens se nikako ne sme vraćati u originalno pakovanje.</w:t>
      </w:r>
    </w:p>
    <w:p w:rsidR="00FF79FA" w:rsidRDefault="00FF79FA" w:rsidP="00A45235">
      <w:pPr>
        <w:pStyle w:val="NoSpacing"/>
        <w:spacing w:line="276" w:lineRule="auto"/>
        <w:jc w:val="center"/>
        <w:rPr>
          <w:rFonts w:ascii="Times New Roman" w:hAnsi="Times New Roman" w:cs="Times New Roman"/>
          <w:color w:val="FF0000"/>
          <w:sz w:val="24"/>
          <w:szCs w:val="24"/>
        </w:rPr>
      </w:pPr>
      <w:r>
        <w:rPr>
          <w:noProof/>
        </w:rPr>
        <w:drawing>
          <wp:inline distT="0" distB="0" distL="0" distR="0">
            <wp:extent cx="2149474" cy="1612106"/>
            <wp:effectExtent l="19050" t="0" r="3176" b="0"/>
            <wp:docPr id="55" name="Picture 19" descr="Ð ÐµÐ·ÑÐ»ÑÐ°Ñ ÑÐ»Ð¸ÐºÐ° Ð·Ð° micropl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Ð ÐµÐ·ÑÐ»ÑÐ°Ñ ÑÐ»Ð¸ÐºÐ° Ð·Ð° microplate"/>
                    <pic:cNvPicPr>
                      <a:picLocks noChangeAspect="1" noChangeArrowheads="1"/>
                    </pic:cNvPicPr>
                  </pic:nvPicPr>
                  <pic:blipFill>
                    <a:blip r:embed="rId58" cstate="print"/>
                    <a:srcRect/>
                    <a:stretch>
                      <a:fillRect/>
                    </a:stretch>
                  </pic:blipFill>
                  <pic:spPr bwMode="auto">
                    <a:xfrm>
                      <a:off x="0" y="0"/>
                      <a:ext cx="2153662" cy="1615247"/>
                    </a:xfrm>
                    <a:prstGeom prst="rect">
                      <a:avLst/>
                    </a:prstGeom>
                    <a:noFill/>
                    <a:ln w="9525">
                      <a:noFill/>
                      <a:miter lim="800000"/>
                      <a:headEnd/>
                      <a:tailEnd/>
                    </a:ln>
                  </pic:spPr>
                </pic:pic>
              </a:graphicData>
            </a:graphic>
          </wp:inline>
        </w:drawing>
      </w:r>
      <w:r>
        <w:rPr>
          <w:noProof/>
        </w:rPr>
        <w:drawing>
          <wp:inline distT="0" distB="0" distL="0" distR="0">
            <wp:extent cx="1619250" cy="1619250"/>
            <wp:effectExtent l="0" t="0" r="0" b="0"/>
            <wp:docPr id="47" name="Picture 13" descr="Ð¡ÑÐ¾Ð´Ð½Ð° ÑÐ»Ð¸Ðº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Ð¡ÑÐ¾Ð´Ð½Ð° ÑÐ»Ð¸ÐºÐ°"/>
                    <pic:cNvPicPr>
                      <a:picLocks noChangeAspect="1" noChangeArrowheads="1"/>
                    </pic:cNvPicPr>
                  </pic:nvPicPr>
                  <pic:blipFill>
                    <a:blip r:embed="rId59" cstate="print"/>
                    <a:srcRect/>
                    <a:stretch>
                      <a:fillRect/>
                    </a:stretch>
                  </pic:blipFill>
                  <pic:spPr bwMode="auto">
                    <a:xfrm>
                      <a:off x="0" y="0"/>
                      <a:ext cx="1619250" cy="1619250"/>
                    </a:xfrm>
                    <a:prstGeom prst="rect">
                      <a:avLst/>
                    </a:prstGeom>
                    <a:noFill/>
                    <a:ln w="9525">
                      <a:noFill/>
                      <a:miter lim="800000"/>
                      <a:headEnd/>
                      <a:tailEnd/>
                    </a:ln>
                  </pic:spPr>
                </pic:pic>
              </a:graphicData>
            </a:graphic>
          </wp:inline>
        </w:drawing>
      </w:r>
      <w:r>
        <w:rPr>
          <w:noProof/>
        </w:rPr>
        <w:drawing>
          <wp:inline distT="0" distB="0" distL="0" distR="0">
            <wp:extent cx="1447800" cy="1447800"/>
            <wp:effectExtent l="19050" t="0" r="0" b="0"/>
            <wp:docPr id="129" name="Picture 22" descr="Ð ÐµÐ·ÑÐ»ÑÐ°Ñ ÑÐ»Ð¸ÐºÐ° Ð·Ð° tosoh pear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Ð ÐµÐ·ÑÐ»ÑÐ°Ñ ÑÐ»Ð¸ÐºÐ° Ð·Ð° tosoh pearl"/>
                    <pic:cNvPicPr>
                      <a:picLocks noChangeAspect="1" noChangeArrowheads="1"/>
                    </pic:cNvPicPr>
                  </pic:nvPicPr>
                  <pic:blipFill>
                    <a:blip r:embed="rId60" cstate="print"/>
                    <a:srcRect/>
                    <a:stretch>
                      <a:fillRect/>
                    </a:stretch>
                  </pic:blipFill>
                  <pic:spPr bwMode="auto">
                    <a:xfrm>
                      <a:off x="0" y="0"/>
                      <a:ext cx="1447954" cy="1447954"/>
                    </a:xfrm>
                    <a:prstGeom prst="rect">
                      <a:avLst/>
                    </a:prstGeom>
                    <a:noFill/>
                    <a:ln w="9525">
                      <a:noFill/>
                      <a:miter lim="800000"/>
                      <a:headEnd/>
                      <a:tailEnd/>
                    </a:ln>
                  </pic:spPr>
                </pic:pic>
              </a:graphicData>
            </a:graphic>
          </wp:inline>
        </w:drawing>
      </w:r>
    </w:p>
    <w:p w:rsidR="00FF79FA" w:rsidRPr="00B41B1A" w:rsidRDefault="00B34DD4" w:rsidP="00B41B1A">
      <w:pPr>
        <w:pStyle w:val="NoSpacing"/>
        <w:spacing w:line="276" w:lineRule="auto"/>
        <w:jc w:val="center"/>
        <w:rPr>
          <w:rFonts w:ascii="Times New Roman" w:hAnsi="Times New Roman" w:cs="Times New Roman"/>
          <w:sz w:val="24"/>
          <w:szCs w:val="24"/>
        </w:rPr>
      </w:pPr>
      <w:r>
        <w:rPr>
          <w:rFonts w:ascii="Times New Roman" w:hAnsi="Times New Roman" w:cs="Times New Roman"/>
          <w:sz w:val="24"/>
          <w:szCs w:val="24"/>
        </w:rPr>
        <w:t xml:space="preserve">Slika 31: </w:t>
      </w:r>
      <w:r w:rsidR="00FF79FA" w:rsidRPr="00B41B1A">
        <w:rPr>
          <w:rFonts w:ascii="Times New Roman" w:hAnsi="Times New Roman" w:cs="Times New Roman"/>
          <w:sz w:val="24"/>
          <w:szCs w:val="24"/>
        </w:rPr>
        <w:t>Različite čvrste podloge</w:t>
      </w:r>
      <w:r w:rsidR="00B41B1A" w:rsidRPr="00B41B1A">
        <w:rPr>
          <w:rFonts w:ascii="Times New Roman" w:hAnsi="Times New Roman" w:cs="Times New Roman"/>
          <w:sz w:val="24"/>
          <w:szCs w:val="24"/>
        </w:rPr>
        <w:t xml:space="preserve"> u </w:t>
      </w:r>
      <w:r w:rsidR="00701587">
        <w:rPr>
          <w:rFonts w:ascii="Times New Roman" w:hAnsi="Times New Roman" w:cs="Times New Roman"/>
          <w:sz w:val="24"/>
          <w:szCs w:val="24"/>
        </w:rPr>
        <w:t xml:space="preserve"> </w:t>
      </w:r>
      <w:r w:rsidR="00B41B1A" w:rsidRPr="00B41B1A">
        <w:rPr>
          <w:rFonts w:ascii="Times New Roman" w:hAnsi="Times New Roman" w:cs="Times New Roman"/>
          <w:sz w:val="24"/>
          <w:szCs w:val="24"/>
        </w:rPr>
        <w:t>kojima su upakovani testovi: mikrotitar ploča, test-strip kod Vidas-a i perlice u posudici kod TOSOH-a</w:t>
      </w:r>
    </w:p>
    <w:p w:rsidR="009A408D" w:rsidRPr="00B41B1A" w:rsidRDefault="009A408D" w:rsidP="002A0C1D">
      <w:pPr>
        <w:pStyle w:val="NoSpacing"/>
        <w:spacing w:line="276" w:lineRule="auto"/>
        <w:jc w:val="both"/>
        <w:rPr>
          <w:rFonts w:ascii="Times New Roman" w:hAnsi="Times New Roman" w:cs="Times New Roman"/>
          <w:sz w:val="24"/>
          <w:szCs w:val="24"/>
        </w:rPr>
      </w:pPr>
      <w:r w:rsidRPr="00B41B1A">
        <w:rPr>
          <w:rFonts w:ascii="Times New Roman" w:hAnsi="Times New Roman" w:cs="Times New Roman"/>
          <w:sz w:val="24"/>
          <w:szCs w:val="24"/>
        </w:rPr>
        <w:t xml:space="preserve"> </w:t>
      </w:r>
    </w:p>
    <w:p w:rsidR="002A0C1D" w:rsidRDefault="00486FE6" w:rsidP="0088077E">
      <w:pPr>
        <w:pStyle w:val="NoSpacing"/>
        <w:spacing w:line="276" w:lineRule="auto"/>
        <w:jc w:val="center"/>
      </w:pPr>
      <w:r>
        <w:rPr>
          <w:noProof/>
        </w:rPr>
        <w:lastRenderedPageBreak/>
        <w:drawing>
          <wp:inline distT="0" distB="0" distL="0" distR="0">
            <wp:extent cx="2828802" cy="2178177"/>
            <wp:effectExtent l="19050" t="0" r="0" b="0"/>
            <wp:docPr id="26" name="Picture 4" descr="Ð ÐµÐ·ÑÐ»ÑÐ°Ñ ÑÐ»Ð¸ÐºÐ° Ð·Ð° elisa reader ray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Ð ÐµÐ·ÑÐ»ÑÐ°Ñ ÑÐ»Ð¸ÐºÐ° Ð·Ð° elisa reader rayto"/>
                    <pic:cNvPicPr>
                      <a:picLocks noChangeAspect="1" noChangeArrowheads="1"/>
                    </pic:cNvPicPr>
                  </pic:nvPicPr>
                  <pic:blipFill>
                    <a:blip r:embed="rId61" cstate="print">
                      <a:lum contrast="10000"/>
                    </a:blip>
                    <a:srcRect/>
                    <a:stretch>
                      <a:fillRect/>
                    </a:stretch>
                  </pic:blipFill>
                  <pic:spPr bwMode="auto">
                    <a:xfrm>
                      <a:off x="0" y="0"/>
                      <a:ext cx="2828919" cy="2178267"/>
                    </a:xfrm>
                    <a:prstGeom prst="rect">
                      <a:avLst/>
                    </a:prstGeom>
                    <a:noFill/>
                    <a:ln w="9525">
                      <a:noFill/>
                      <a:miter lim="800000"/>
                      <a:headEnd/>
                      <a:tailEnd/>
                    </a:ln>
                  </pic:spPr>
                </pic:pic>
              </a:graphicData>
            </a:graphic>
          </wp:inline>
        </w:drawing>
      </w:r>
      <w:r>
        <w:rPr>
          <w:noProof/>
        </w:rPr>
        <w:drawing>
          <wp:inline distT="0" distB="0" distL="0" distR="0">
            <wp:extent cx="2171700" cy="2171700"/>
            <wp:effectExtent l="19050" t="0" r="0" b="0"/>
            <wp:docPr id="27" name="Picture 7" descr="Ð ÐµÐ·ÑÐ»ÑÐ°Ñ ÑÐ»Ð¸ÐºÐ° Ð·Ð° elisa washer ray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Ð ÐµÐ·ÑÐ»ÑÐ°Ñ ÑÐ»Ð¸ÐºÐ° Ð·Ð° elisa washer rayto"/>
                    <pic:cNvPicPr>
                      <a:picLocks noChangeAspect="1" noChangeArrowheads="1"/>
                    </pic:cNvPicPr>
                  </pic:nvPicPr>
                  <pic:blipFill>
                    <a:blip r:embed="rId62" cstate="print">
                      <a:lum contrast="10000"/>
                    </a:blip>
                    <a:srcRect/>
                    <a:stretch>
                      <a:fillRect/>
                    </a:stretch>
                  </pic:blipFill>
                  <pic:spPr bwMode="auto">
                    <a:xfrm>
                      <a:off x="0" y="0"/>
                      <a:ext cx="2171700" cy="2171700"/>
                    </a:xfrm>
                    <a:prstGeom prst="rect">
                      <a:avLst/>
                    </a:prstGeom>
                    <a:noFill/>
                    <a:ln w="9525">
                      <a:noFill/>
                      <a:miter lim="800000"/>
                      <a:headEnd/>
                      <a:tailEnd/>
                    </a:ln>
                  </pic:spPr>
                </pic:pic>
              </a:graphicData>
            </a:graphic>
          </wp:inline>
        </w:drawing>
      </w:r>
    </w:p>
    <w:p w:rsidR="003003D9" w:rsidRPr="00A45235" w:rsidRDefault="00B34DD4" w:rsidP="00A45235">
      <w:pPr>
        <w:pStyle w:val="NoSpacing"/>
        <w:spacing w:line="276" w:lineRule="auto"/>
        <w:jc w:val="center"/>
        <w:rPr>
          <w:rFonts w:ascii="Times New Roman" w:hAnsi="Times New Roman" w:cs="Times New Roman"/>
          <w:b/>
          <w:color w:val="FF0000"/>
          <w:sz w:val="24"/>
          <w:szCs w:val="24"/>
        </w:rPr>
      </w:pPr>
      <w:r>
        <w:rPr>
          <w:rFonts w:ascii="Times New Roman" w:hAnsi="Times New Roman" w:cs="Times New Roman"/>
          <w:sz w:val="24"/>
          <w:szCs w:val="24"/>
        </w:rPr>
        <w:t xml:space="preserve">Slika 32: </w:t>
      </w:r>
      <w:r w:rsidR="00486FE6" w:rsidRPr="00486FE6">
        <w:rPr>
          <w:rFonts w:ascii="Times New Roman" w:hAnsi="Times New Roman" w:cs="Times New Roman"/>
          <w:sz w:val="24"/>
          <w:szCs w:val="24"/>
        </w:rPr>
        <w:t>ELISA čitač (levo) i ispirač (desno) mikrotitar ploča</w:t>
      </w:r>
    </w:p>
    <w:p w:rsidR="0088077E" w:rsidRDefault="0088077E" w:rsidP="0086790C">
      <w:pPr>
        <w:pStyle w:val="NoSpacing"/>
        <w:spacing w:line="276" w:lineRule="auto"/>
        <w:rPr>
          <w:rFonts w:ascii="Times New Roman" w:hAnsi="Times New Roman" w:cs="Times New Roman"/>
          <w:b/>
          <w:color w:val="FF0000"/>
          <w:sz w:val="24"/>
          <w:szCs w:val="24"/>
        </w:rPr>
      </w:pPr>
    </w:p>
    <w:p w:rsidR="0088077E" w:rsidRPr="00625CB8" w:rsidRDefault="0088077E" w:rsidP="0086790C">
      <w:pPr>
        <w:pStyle w:val="NoSpacing"/>
        <w:spacing w:line="276" w:lineRule="auto"/>
        <w:rPr>
          <w:rFonts w:ascii="Times New Roman" w:hAnsi="Times New Roman" w:cs="Times New Roman"/>
          <w:b/>
          <w:color w:val="000000" w:themeColor="text1"/>
          <w:sz w:val="24"/>
          <w:szCs w:val="24"/>
        </w:rPr>
      </w:pPr>
    </w:p>
    <w:p w:rsidR="00031A9E" w:rsidRPr="00625CB8" w:rsidRDefault="00031A9E" w:rsidP="0086790C">
      <w:pPr>
        <w:pStyle w:val="NoSpacing"/>
        <w:spacing w:line="276" w:lineRule="auto"/>
        <w:rPr>
          <w:rFonts w:ascii="Times New Roman" w:hAnsi="Times New Roman" w:cs="Times New Roman"/>
          <w:b/>
          <w:color w:val="000000" w:themeColor="text1"/>
          <w:sz w:val="24"/>
          <w:szCs w:val="24"/>
        </w:rPr>
      </w:pPr>
      <w:r w:rsidRPr="00625CB8">
        <w:rPr>
          <w:rFonts w:ascii="Times New Roman" w:hAnsi="Times New Roman" w:cs="Times New Roman"/>
          <w:b/>
          <w:color w:val="000000" w:themeColor="text1"/>
          <w:sz w:val="24"/>
          <w:szCs w:val="24"/>
        </w:rPr>
        <w:t>Tehnike analize strukture DNK i PCR metoda</w:t>
      </w:r>
    </w:p>
    <w:p w:rsidR="00DE12EE" w:rsidRPr="00625CB8" w:rsidRDefault="00DE12EE" w:rsidP="00824581">
      <w:pPr>
        <w:pStyle w:val="NoSpacing"/>
        <w:spacing w:line="276" w:lineRule="auto"/>
        <w:ind w:firstLine="720"/>
        <w:rPr>
          <w:rFonts w:ascii="Times New Roman" w:hAnsi="Times New Roman" w:cs="Times New Roman"/>
          <w:b/>
          <w:color w:val="000000" w:themeColor="text1"/>
          <w:sz w:val="24"/>
          <w:szCs w:val="24"/>
        </w:rPr>
      </w:pPr>
    </w:p>
    <w:p w:rsidR="0009516F" w:rsidRPr="00625CB8" w:rsidRDefault="00D4749B" w:rsidP="0009516F">
      <w:pPr>
        <w:pStyle w:val="NoSpacing"/>
        <w:spacing w:line="276" w:lineRule="auto"/>
        <w:ind w:firstLine="720"/>
        <w:jc w:val="both"/>
        <w:rPr>
          <w:rFonts w:ascii="Times New Roman" w:hAnsi="Times New Roman" w:cs="Times New Roman"/>
          <w:color w:val="000000" w:themeColor="text1"/>
          <w:sz w:val="24"/>
          <w:szCs w:val="24"/>
        </w:rPr>
      </w:pPr>
      <w:r w:rsidRPr="00625CB8">
        <w:rPr>
          <w:rFonts w:ascii="Times New Roman" w:hAnsi="Times New Roman" w:cs="Times New Roman"/>
          <w:color w:val="000000" w:themeColor="text1"/>
          <w:sz w:val="24"/>
          <w:szCs w:val="24"/>
        </w:rPr>
        <w:t xml:space="preserve">Reakcija lančanog umnožavanja (engl. Polymerase Chain Reaction - PCR) je metoda </w:t>
      </w:r>
      <w:r w:rsidR="0009516F" w:rsidRPr="00625CB8">
        <w:rPr>
          <w:rFonts w:ascii="Times New Roman" w:hAnsi="Times New Roman" w:cs="Times New Roman"/>
          <w:color w:val="000000" w:themeColor="text1"/>
          <w:sz w:val="24"/>
          <w:szCs w:val="24"/>
        </w:rPr>
        <w:t>koja se koristi za in vitro replikaciju i umnožavanje molekula, lanca</w:t>
      </w:r>
      <w:r w:rsidRPr="00625CB8">
        <w:rPr>
          <w:rFonts w:ascii="Times New Roman" w:hAnsi="Times New Roman" w:cs="Times New Roman"/>
          <w:color w:val="000000" w:themeColor="text1"/>
          <w:sz w:val="24"/>
          <w:szCs w:val="24"/>
        </w:rPr>
        <w:t xml:space="preserve"> DNK. </w:t>
      </w:r>
      <w:r w:rsidR="0009516F" w:rsidRPr="00625CB8">
        <w:rPr>
          <w:rFonts w:ascii="Times New Roman" w:hAnsi="Times New Roman" w:cs="Times New Roman"/>
          <w:color w:val="000000" w:themeColor="text1"/>
          <w:sz w:val="24"/>
          <w:szCs w:val="24"/>
        </w:rPr>
        <w:t>Upotrebom ove metode se pomoću male količine DNK na početku analize, koja polazi kroz postupak višestrukog umnožavanja dobija veliki broj kopija DNK. Početkom osamdesetih godina dvadesetog veka ovu metodu je stvorio Keri M</w:t>
      </w:r>
      <w:r w:rsidR="00701587">
        <w:rPr>
          <w:rFonts w:ascii="Times New Roman" w:hAnsi="Times New Roman" w:cs="Times New Roman"/>
          <w:color w:val="000000" w:themeColor="text1"/>
          <w:sz w:val="24"/>
          <w:szCs w:val="24"/>
        </w:rPr>
        <w:t>alis, za koju je kasnije dobio N</w:t>
      </w:r>
      <w:r w:rsidR="0009516F" w:rsidRPr="00625CB8">
        <w:rPr>
          <w:rFonts w:ascii="Times New Roman" w:hAnsi="Times New Roman" w:cs="Times New Roman"/>
          <w:color w:val="000000" w:themeColor="text1"/>
          <w:sz w:val="24"/>
          <w:szCs w:val="24"/>
        </w:rPr>
        <w:t>obelovu nagradu.</w:t>
      </w:r>
    </w:p>
    <w:p w:rsidR="0009516F" w:rsidRPr="00625CB8" w:rsidRDefault="0009516F" w:rsidP="0009516F">
      <w:pPr>
        <w:pStyle w:val="NoSpacing"/>
        <w:spacing w:line="276" w:lineRule="auto"/>
        <w:ind w:firstLine="720"/>
        <w:jc w:val="both"/>
        <w:rPr>
          <w:rFonts w:ascii="Times New Roman" w:hAnsi="Times New Roman" w:cs="Times New Roman"/>
          <w:color w:val="000000" w:themeColor="text1"/>
          <w:sz w:val="24"/>
          <w:szCs w:val="24"/>
        </w:rPr>
      </w:pPr>
      <w:r w:rsidRPr="00625CB8">
        <w:rPr>
          <w:rFonts w:ascii="Times New Roman" w:hAnsi="Times New Roman" w:cs="Times New Roman"/>
          <w:color w:val="000000" w:themeColor="text1"/>
          <w:sz w:val="24"/>
          <w:szCs w:val="24"/>
        </w:rPr>
        <w:t xml:space="preserve">Elementi potrebni za izvođenje PCR metode su: </w:t>
      </w:r>
    </w:p>
    <w:p w:rsidR="0009516F" w:rsidRPr="00625CB8" w:rsidRDefault="005D3BCF" w:rsidP="00AC2196">
      <w:pPr>
        <w:pStyle w:val="NoSpacing"/>
        <w:numPr>
          <w:ilvl w:val="1"/>
          <w:numId w:val="28"/>
        </w:numPr>
        <w:spacing w:line="276" w:lineRule="auto"/>
        <w:jc w:val="both"/>
        <w:rPr>
          <w:rFonts w:ascii="Times New Roman" w:hAnsi="Times New Roman" w:cs="Times New Roman"/>
          <w:color w:val="000000" w:themeColor="text1"/>
          <w:sz w:val="24"/>
          <w:szCs w:val="24"/>
        </w:rPr>
      </w:pPr>
      <w:r w:rsidRPr="00625CB8">
        <w:rPr>
          <w:rFonts w:ascii="Times New Roman" w:hAnsi="Times New Roman" w:cs="Times New Roman"/>
          <w:color w:val="000000" w:themeColor="text1"/>
          <w:sz w:val="24"/>
          <w:szCs w:val="24"/>
        </w:rPr>
        <w:t>DNK matrica – dvostruki DNK lanac koji sadrži informaciju koja se želi umnožiti, dužine 100-35000 baznih parova</w:t>
      </w:r>
      <w:r w:rsidR="00D4749B" w:rsidRPr="00625CB8">
        <w:rPr>
          <w:rFonts w:ascii="Times New Roman" w:hAnsi="Times New Roman" w:cs="Times New Roman"/>
          <w:color w:val="000000" w:themeColor="text1"/>
          <w:sz w:val="24"/>
          <w:szCs w:val="24"/>
        </w:rPr>
        <w:t xml:space="preserve">; </w:t>
      </w:r>
    </w:p>
    <w:p w:rsidR="0009516F" w:rsidRPr="00625CB8" w:rsidRDefault="005D3BCF" w:rsidP="00AC2196">
      <w:pPr>
        <w:pStyle w:val="NoSpacing"/>
        <w:numPr>
          <w:ilvl w:val="1"/>
          <w:numId w:val="28"/>
        </w:numPr>
        <w:spacing w:line="276" w:lineRule="auto"/>
        <w:jc w:val="both"/>
        <w:rPr>
          <w:rFonts w:ascii="Times New Roman" w:hAnsi="Times New Roman" w:cs="Times New Roman"/>
          <w:color w:val="000000" w:themeColor="text1"/>
          <w:sz w:val="24"/>
          <w:szCs w:val="24"/>
        </w:rPr>
      </w:pPr>
      <w:r w:rsidRPr="00625CB8">
        <w:rPr>
          <w:rFonts w:ascii="Times New Roman" w:hAnsi="Times New Roman" w:cs="Times New Roman"/>
          <w:color w:val="000000" w:themeColor="text1"/>
          <w:sz w:val="24"/>
          <w:szCs w:val="24"/>
        </w:rPr>
        <w:t>jednolančani prajmeri – sekvence oligonukleotida dužine 20-30 nukleotida</w:t>
      </w:r>
      <w:r w:rsidR="00701587">
        <w:rPr>
          <w:rFonts w:ascii="Times New Roman" w:hAnsi="Times New Roman" w:cs="Times New Roman"/>
          <w:color w:val="000000" w:themeColor="text1"/>
          <w:sz w:val="24"/>
          <w:szCs w:val="24"/>
        </w:rPr>
        <w:t>,</w:t>
      </w:r>
      <w:r w:rsidRPr="00625CB8">
        <w:rPr>
          <w:rFonts w:ascii="Times New Roman" w:hAnsi="Times New Roman" w:cs="Times New Roman"/>
          <w:color w:val="000000" w:themeColor="text1"/>
          <w:sz w:val="24"/>
          <w:szCs w:val="24"/>
        </w:rPr>
        <w:t xml:space="preserve"> čije su sekvence komplementarne krajevima one DNK sekvence koja se želi umnožiti</w:t>
      </w:r>
      <w:r w:rsidR="0009516F" w:rsidRPr="00625CB8">
        <w:rPr>
          <w:rFonts w:ascii="Times New Roman" w:hAnsi="Times New Roman" w:cs="Times New Roman"/>
          <w:color w:val="000000" w:themeColor="text1"/>
          <w:sz w:val="24"/>
          <w:szCs w:val="24"/>
        </w:rPr>
        <w:t>;</w:t>
      </w:r>
    </w:p>
    <w:p w:rsidR="0009516F" w:rsidRPr="00625CB8" w:rsidRDefault="005D3BCF" w:rsidP="00AC2196">
      <w:pPr>
        <w:pStyle w:val="NoSpacing"/>
        <w:numPr>
          <w:ilvl w:val="1"/>
          <w:numId w:val="28"/>
        </w:numPr>
        <w:spacing w:line="276" w:lineRule="auto"/>
        <w:jc w:val="both"/>
        <w:rPr>
          <w:rFonts w:ascii="Times New Roman" w:hAnsi="Times New Roman" w:cs="Times New Roman"/>
          <w:color w:val="000000" w:themeColor="text1"/>
          <w:sz w:val="24"/>
          <w:szCs w:val="24"/>
        </w:rPr>
      </w:pPr>
      <w:r w:rsidRPr="00625CB8">
        <w:rPr>
          <w:rFonts w:ascii="Times New Roman" w:hAnsi="Times New Roman" w:cs="Times New Roman"/>
          <w:color w:val="000000" w:themeColor="text1"/>
          <w:sz w:val="24"/>
          <w:szCs w:val="24"/>
        </w:rPr>
        <w:t>smeša slobodnih dezoksinukleotida u zasićenim koncentracijama: 200 mM za svaki dNTP</w:t>
      </w:r>
      <w:r w:rsidR="00D4749B" w:rsidRPr="00625CB8">
        <w:rPr>
          <w:rFonts w:ascii="Times New Roman" w:hAnsi="Times New Roman" w:cs="Times New Roman"/>
          <w:color w:val="000000" w:themeColor="text1"/>
          <w:sz w:val="24"/>
          <w:szCs w:val="24"/>
        </w:rPr>
        <w:t xml:space="preserve">; </w:t>
      </w:r>
    </w:p>
    <w:p w:rsidR="0009516F" w:rsidRPr="00625CB8" w:rsidRDefault="005D3BCF" w:rsidP="00AC2196">
      <w:pPr>
        <w:pStyle w:val="NoSpacing"/>
        <w:numPr>
          <w:ilvl w:val="1"/>
          <w:numId w:val="28"/>
        </w:numPr>
        <w:spacing w:line="276" w:lineRule="auto"/>
        <w:jc w:val="both"/>
        <w:rPr>
          <w:rFonts w:ascii="Times New Roman" w:hAnsi="Times New Roman" w:cs="Times New Roman"/>
          <w:color w:val="000000" w:themeColor="text1"/>
          <w:sz w:val="24"/>
          <w:szCs w:val="24"/>
        </w:rPr>
      </w:pPr>
      <w:r w:rsidRPr="00625CB8">
        <w:rPr>
          <w:rFonts w:ascii="Times New Roman" w:hAnsi="Times New Roman" w:cs="Times New Roman"/>
          <w:color w:val="000000" w:themeColor="text1"/>
          <w:sz w:val="24"/>
          <w:szCs w:val="24"/>
        </w:rPr>
        <w:t>enzim DNK polimeraza</w:t>
      </w:r>
      <w:r w:rsidR="00701587">
        <w:rPr>
          <w:rFonts w:ascii="Times New Roman" w:hAnsi="Times New Roman" w:cs="Times New Roman"/>
          <w:color w:val="000000" w:themeColor="text1"/>
          <w:sz w:val="24"/>
          <w:szCs w:val="24"/>
        </w:rPr>
        <w:t>,</w:t>
      </w:r>
      <w:r w:rsidRPr="00625CB8">
        <w:rPr>
          <w:rFonts w:ascii="Times New Roman" w:hAnsi="Times New Roman" w:cs="Times New Roman"/>
          <w:color w:val="000000" w:themeColor="text1"/>
          <w:sz w:val="24"/>
          <w:szCs w:val="24"/>
        </w:rPr>
        <w:t xml:space="preserve"> koja vrši sintezu novih DNK lanaca</w:t>
      </w:r>
      <w:r w:rsidR="0009516F" w:rsidRPr="00625CB8">
        <w:rPr>
          <w:rFonts w:ascii="Times New Roman" w:hAnsi="Times New Roman" w:cs="Times New Roman"/>
          <w:color w:val="000000" w:themeColor="text1"/>
          <w:sz w:val="24"/>
          <w:szCs w:val="24"/>
        </w:rPr>
        <w:t xml:space="preserve">, a predstavlja enzim izolovan iz bakterije </w:t>
      </w:r>
      <w:r w:rsidR="0009516F" w:rsidRPr="00625CB8">
        <w:rPr>
          <w:rFonts w:ascii="Times New Roman" w:hAnsi="Times New Roman" w:cs="Times New Roman"/>
          <w:i/>
          <w:color w:val="000000" w:themeColor="text1"/>
          <w:sz w:val="24"/>
          <w:szCs w:val="24"/>
        </w:rPr>
        <w:t>Thermus aquaticus</w:t>
      </w:r>
      <w:r w:rsidR="0009516F" w:rsidRPr="00625CB8">
        <w:rPr>
          <w:rFonts w:ascii="Times New Roman" w:hAnsi="Times New Roman" w:cs="Times New Roman"/>
          <w:color w:val="000000" w:themeColor="text1"/>
          <w:sz w:val="24"/>
          <w:szCs w:val="24"/>
        </w:rPr>
        <w:t xml:space="preserve"> (pa je zato akronim koji se koristi Taq polimeraza) koja živi u termalnim izvorima na temper</w:t>
      </w:r>
      <w:r w:rsidR="00463EFB" w:rsidRPr="00625CB8">
        <w:rPr>
          <w:rFonts w:ascii="Times New Roman" w:hAnsi="Times New Roman" w:cs="Times New Roman"/>
          <w:color w:val="000000" w:themeColor="text1"/>
          <w:sz w:val="24"/>
          <w:szCs w:val="24"/>
        </w:rPr>
        <w:t>aturama do 95</w:t>
      </w:r>
      <w:r w:rsidR="0009516F" w:rsidRPr="00625CB8">
        <w:rPr>
          <w:rFonts w:ascii="Times New Roman" w:hAnsi="Times New Roman" w:cs="Times New Roman"/>
          <w:color w:val="000000" w:themeColor="text1"/>
          <w:sz w:val="24"/>
          <w:szCs w:val="24"/>
        </w:rPr>
        <w:t>°C, pa je zbog toga prirodno sposoban da vrši replikaciju DNK na ovako visokim temperaturama;</w:t>
      </w:r>
    </w:p>
    <w:p w:rsidR="0009516F" w:rsidRPr="00625CB8" w:rsidRDefault="005D3BCF" w:rsidP="00AC2196">
      <w:pPr>
        <w:pStyle w:val="NoSpacing"/>
        <w:numPr>
          <w:ilvl w:val="1"/>
          <w:numId w:val="28"/>
        </w:numPr>
        <w:spacing w:line="276" w:lineRule="auto"/>
        <w:jc w:val="both"/>
        <w:rPr>
          <w:rFonts w:ascii="Times New Roman" w:hAnsi="Times New Roman" w:cs="Times New Roman"/>
          <w:color w:val="000000" w:themeColor="text1"/>
          <w:sz w:val="24"/>
          <w:szCs w:val="24"/>
        </w:rPr>
      </w:pPr>
      <w:r w:rsidRPr="00625CB8">
        <w:rPr>
          <w:rFonts w:ascii="Times New Roman" w:hAnsi="Times New Roman" w:cs="Times New Roman"/>
          <w:color w:val="000000" w:themeColor="text1"/>
          <w:sz w:val="24"/>
          <w:szCs w:val="24"/>
        </w:rPr>
        <w:t>Mg2+ joni</w:t>
      </w:r>
      <w:r w:rsidR="00701587">
        <w:rPr>
          <w:rFonts w:ascii="Times New Roman" w:hAnsi="Times New Roman" w:cs="Times New Roman"/>
          <w:color w:val="000000" w:themeColor="text1"/>
          <w:sz w:val="24"/>
          <w:szCs w:val="24"/>
        </w:rPr>
        <w:t>,</w:t>
      </w:r>
      <w:r w:rsidRPr="00625CB8">
        <w:rPr>
          <w:rFonts w:ascii="Times New Roman" w:hAnsi="Times New Roman" w:cs="Times New Roman"/>
          <w:color w:val="000000" w:themeColor="text1"/>
          <w:sz w:val="24"/>
          <w:szCs w:val="24"/>
        </w:rPr>
        <w:t xml:space="preserve"> koji su neophodni za aktivnost enzima i oni se dodaju u vidu MgCl2</w:t>
      </w:r>
      <w:r w:rsidR="00D4749B" w:rsidRPr="00625CB8">
        <w:rPr>
          <w:rFonts w:ascii="Times New Roman" w:hAnsi="Times New Roman" w:cs="Times New Roman"/>
          <w:color w:val="000000" w:themeColor="text1"/>
          <w:sz w:val="24"/>
          <w:szCs w:val="24"/>
        </w:rPr>
        <w:t xml:space="preserve">; </w:t>
      </w:r>
    </w:p>
    <w:p w:rsidR="0009516F" w:rsidRPr="00625CB8" w:rsidRDefault="005D3BCF" w:rsidP="00AC2196">
      <w:pPr>
        <w:pStyle w:val="NoSpacing"/>
        <w:numPr>
          <w:ilvl w:val="1"/>
          <w:numId w:val="28"/>
        </w:numPr>
        <w:spacing w:line="276" w:lineRule="auto"/>
        <w:jc w:val="both"/>
        <w:rPr>
          <w:rFonts w:ascii="Times New Roman" w:hAnsi="Times New Roman" w:cs="Times New Roman"/>
          <w:color w:val="000000" w:themeColor="text1"/>
          <w:sz w:val="24"/>
          <w:szCs w:val="24"/>
        </w:rPr>
      </w:pPr>
      <w:r w:rsidRPr="00625CB8">
        <w:rPr>
          <w:rFonts w:ascii="Times New Roman" w:hAnsi="Times New Roman" w:cs="Times New Roman"/>
          <w:color w:val="000000" w:themeColor="text1"/>
          <w:sz w:val="24"/>
          <w:szCs w:val="24"/>
        </w:rPr>
        <w:t>Pufer – standardni pufer koji se sastoji od 50 mM KCl, 10 mM TRIS Cl, 1.5 mM MgCl2, pH 8.3</w:t>
      </w:r>
      <w:r w:rsidR="00D4749B" w:rsidRPr="00625CB8">
        <w:rPr>
          <w:rFonts w:ascii="Times New Roman" w:hAnsi="Times New Roman" w:cs="Times New Roman"/>
          <w:color w:val="000000" w:themeColor="text1"/>
          <w:sz w:val="24"/>
          <w:szCs w:val="24"/>
        </w:rPr>
        <w:t xml:space="preserve">. </w:t>
      </w:r>
    </w:p>
    <w:p w:rsidR="00537B46" w:rsidRPr="00625CB8" w:rsidRDefault="005D3BCF" w:rsidP="00AC2196">
      <w:pPr>
        <w:pStyle w:val="NoSpacing"/>
        <w:numPr>
          <w:ilvl w:val="1"/>
          <w:numId w:val="28"/>
        </w:numPr>
        <w:spacing w:line="276" w:lineRule="auto"/>
        <w:jc w:val="both"/>
        <w:rPr>
          <w:rFonts w:ascii="Times New Roman" w:hAnsi="Times New Roman" w:cs="Times New Roman"/>
          <w:color w:val="000000" w:themeColor="text1"/>
          <w:sz w:val="24"/>
          <w:szCs w:val="24"/>
        </w:rPr>
      </w:pPr>
      <w:r w:rsidRPr="00625CB8">
        <w:rPr>
          <w:rFonts w:ascii="Times New Roman" w:hAnsi="Times New Roman" w:cs="Times New Roman"/>
          <w:color w:val="000000" w:themeColor="text1"/>
          <w:sz w:val="24"/>
          <w:szCs w:val="24"/>
        </w:rPr>
        <w:t xml:space="preserve">Napravljena reakciona smeša se stavlja u aparat nazvan Termocycler </w:t>
      </w:r>
    </w:p>
    <w:p w:rsidR="00AC2196" w:rsidRPr="00625CB8" w:rsidRDefault="003612FA" w:rsidP="00AC2196">
      <w:pPr>
        <w:pStyle w:val="NoSpacing"/>
        <w:numPr>
          <w:ilvl w:val="1"/>
          <w:numId w:val="28"/>
        </w:numPr>
        <w:spacing w:line="276" w:lineRule="auto"/>
        <w:jc w:val="both"/>
        <w:rPr>
          <w:rFonts w:ascii="Times New Roman" w:hAnsi="Times New Roman" w:cs="Times New Roman"/>
          <w:color w:val="000000" w:themeColor="text1"/>
          <w:sz w:val="24"/>
          <w:szCs w:val="24"/>
        </w:rPr>
      </w:pPr>
      <w:r w:rsidRPr="00625CB8">
        <w:rPr>
          <w:rFonts w:ascii="Times New Roman" w:hAnsi="Times New Roman" w:cs="Times New Roman"/>
          <w:color w:val="000000" w:themeColor="text1"/>
          <w:sz w:val="24"/>
          <w:szCs w:val="24"/>
        </w:rPr>
        <w:t>vizualizacija dobijene DNK.</w:t>
      </w:r>
    </w:p>
    <w:p w:rsidR="00AC2196" w:rsidRPr="00625CB8" w:rsidRDefault="00AC2196" w:rsidP="00AC2196">
      <w:pPr>
        <w:pStyle w:val="NoSpacing"/>
        <w:numPr>
          <w:ilvl w:val="1"/>
          <w:numId w:val="28"/>
        </w:numPr>
        <w:spacing w:line="276" w:lineRule="auto"/>
        <w:jc w:val="both"/>
        <w:rPr>
          <w:rFonts w:ascii="Times New Roman" w:hAnsi="Times New Roman" w:cs="Times New Roman"/>
          <w:color w:val="000000" w:themeColor="text1"/>
          <w:sz w:val="24"/>
          <w:szCs w:val="24"/>
        </w:rPr>
      </w:pPr>
      <w:r w:rsidRPr="00625CB8">
        <w:rPr>
          <w:rFonts w:ascii="Times New Roman" w:hAnsi="Times New Roman" w:cs="Times New Roman"/>
          <w:color w:val="000000" w:themeColor="text1"/>
          <w:sz w:val="24"/>
          <w:szCs w:val="24"/>
        </w:rPr>
        <w:t xml:space="preserve">Osnovne PCR kontrole su: kontrola DNK ekstrakcije, uzorka uzetog iz organizma od interesa, drugog uzorka uzetog iz nesrodnog organizma, PCR kontrolu čiste poznate količine DNK iz organizma od interesa i kontrolu bez DNK. </w:t>
      </w:r>
    </w:p>
    <w:p w:rsidR="00AC2196" w:rsidRPr="00625CB8" w:rsidRDefault="00AC2196" w:rsidP="0009516F">
      <w:pPr>
        <w:pStyle w:val="NoSpacing"/>
        <w:spacing w:line="276" w:lineRule="auto"/>
        <w:ind w:firstLine="720"/>
        <w:jc w:val="both"/>
        <w:rPr>
          <w:rFonts w:ascii="Times New Roman" w:hAnsi="Times New Roman" w:cs="Times New Roman"/>
          <w:color w:val="000000" w:themeColor="text1"/>
          <w:sz w:val="24"/>
          <w:szCs w:val="24"/>
        </w:rPr>
      </w:pPr>
    </w:p>
    <w:p w:rsidR="008219F6" w:rsidRPr="00625CB8" w:rsidRDefault="008219F6" w:rsidP="00AC2196">
      <w:pPr>
        <w:pStyle w:val="NoSpacing"/>
        <w:spacing w:line="276" w:lineRule="auto"/>
        <w:ind w:firstLine="720"/>
        <w:jc w:val="both"/>
        <w:rPr>
          <w:rFonts w:ascii="Times New Roman" w:hAnsi="Times New Roman" w:cs="Times New Roman"/>
          <w:color w:val="000000" w:themeColor="text1"/>
          <w:sz w:val="24"/>
          <w:szCs w:val="24"/>
        </w:rPr>
      </w:pPr>
      <w:r w:rsidRPr="00625CB8">
        <w:rPr>
          <w:rFonts w:ascii="Times New Roman" w:hAnsi="Times New Roman" w:cs="Times New Roman"/>
          <w:color w:val="000000" w:themeColor="text1"/>
          <w:sz w:val="24"/>
          <w:szCs w:val="24"/>
        </w:rPr>
        <w:lastRenderedPageBreak/>
        <w:t>Laboratorija za PCR mora biti organizovana tako da se svaka faza PCR reakcije odvija u različitoj prostoriji ili odeljku. Aparati se moraju postaviti tako da se kretanje kroz laboratoriju obavljaju u jednom smeru. Posebno je važno znati da se kod svake faze rada tokom izvođenja PCR reakc</w:t>
      </w:r>
      <w:r w:rsidR="00701587">
        <w:rPr>
          <w:rFonts w:ascii="Times New Roman" w:hAnsi="Times New Roman" w:cs="Times New Roman"/>
          <w:color w:val="000000" w:themeColor="text1"/>
          <w:sz w:val="24"/>
          <w:szCs w:val="24"/>
        </w:rPr>
        <w:t>ije moraju menjati rukavice. Pošt</w:t>
      </w:r>
      <w:r w:rsidRPr="00625CB8">
        <w:rPr>
          <w:rFonts w:ascii="Times New Roman" w:hAnsi="Times New Roman" w:cs="Times New Roman"/>
          <w:color w:val="000000" w:themeColor="text1"/>
          <w:sz w:val="24"/>
          <w:szCs w:val="24"/>
        </w:rPr>
        <w:t xml:space="preserve">o se DNK može izolovati iz jedne bakterijske ćelije odnosno iz vrlo male količine biološkog materijala potrebno je obezbediti redovno pranje reakcionih kiveta dezinfekcionim sredstvima </w:t>
      </w:r>
      <w:r w:rsidR="00EA08CA">
        <w:rPr>
          <w:rFonts w:ascii="Times New Roman" w:hAnsi="Times New Roman" w:cs="Times New Roman"/>
          <w:color w:val="000000" w:themeColor="text1"/>
          <w:sz w:val="24"/>
          <w:szCs w:val="24"/>
        </w:rPr>
        <w:t>da</w:t>
      </w:r>
      <w:r w:rsidRPr="00625CB8">
        <w:rPr>
          <w:rFonts w:ascii="Times New Roman" w:hAnsi="Times New Roman" w:cs="Times New Roman"/>
          <w:color w:val="000000" w:themeColor="text1"/>
          <w:sz w:val="24"/>
          <w:szCs w:val="24"/>
        </w:rPr>
        <w:t xml:space="preserve"> bi se uklonile bakterije i njihov genski materijal.</w:t>
      </w:r>
      <w:r w:rsidR="003612FA" w:rsidRPr="00625CB8">
        <w:rPr>
          <w:rFonts w:ascii="Times New Roman" w:hAnsi="Times New Roman" w:cs="Times New Roman"/>
          <w:color w:val="000000" w:themeColor="text1"/>
          <w:sz w:val="24"/>
          <w:szCs w:val="24"/>
        </w:rPr>
        <w:t xml:space="preserve"> Voda je veoma bitan sastojak PCR-a. Treba koristiti vo</w:t>
      </w:r>
      <w:r w:rsidR="00AC2196" w:rsidRPr="00625CB8">
        <w:rPr>
          <w:rFonts w:ascii="Times New Roman" w:hAnsi="Times New Roman" w:cs="Times New Roman"/>
          <w:color w:val="000000" w:themeColor="text1"/>
          <w:sz w:val="24"/>
          <w:szCs w:val="24"/>
        </w:rPr>
        <w:t xml:space="preserve">du oslobođenu od DNK i DNK-aza, koja </w:t>
      </w:r>
      <w:r w:rsidR="003612FA" w:rsidRPr="00625CB8">
        <w:rPr>
          <w:rFonts w:ascii="Times New Roman" w:hAnsi="Times New Roman" w:cs="Times New Roman"/>
          <w:color w:val="000000" w:themeColor="text1"/>
          <w:sz w:val="24"/>
          <w:szCs w:val="24"/>
        </w:rPr>
        <w:t xml:space="preserve">se dobija autoklaviranjem i filtriranjem (0,22µm). </w:t>
      </w:r>
    </w:p>
    <w:p w:rsidR="003612FA" w:rsidRPr="00625CB8" w:rsidRDefault="003612FA" w:rsidP="00625CB8">
      <w:pPr>
        <w:pStyle w:val="NoSpacing"/>
        <w:spacing w:line="276" w:lineRule="auto"/>
        <w:ind w:firstLine="720"/>
        <w:jc w:val="both"/>
        <w:rPr>
          <w:rFonts w:ascii="Times New Roman" w:hAnsi="Times New Roman" w:cs="Times New Roman"/>
          <w:color w:val="000000" w:themeColor="text1"/>
          <w:sz w:val="24"/>
          <w:szCs w:val="24"/>
        </w:rPr>
      </w:pPr>
      <w:r w:rsidRPr="00625CB8">
        <w:rPr>
          <w:rFonts w:ascii="Times New Roman" w:hAnsi="Times New Roman" w:cs="Times New Roman"/>
          <w:color w:val="000000" w:themeColor="text1"/>
          <w:sz w:val="24"/>
          <w:szCs w:val="24"/>
        </w:rPr>
        <w:t xml:space="preserve">Postupak u radu uključuje sledeće faze: </w:t>
      </w:r>
      <w:r w:rsidR="00AC2196" w:rsidRPr="00625CB8">
        <w:rPr>
          <w:rFonts w:ascii="Times New Roman" w:hAnsi="Times New Roman" w:cs="Times New Roman"/>
          <w:color w:val="000000" w:themeColor="text1"/>
          <w:sz w:val="24"/>
          <w:szCs w:val="24"/>
        </w:rPr>
        <w:t>fazu pripreme uzorka, fazu postavljanja i izvođenja PCR reakcije i fazu detekcije PCR produkata. Faza pripreme uzorka</w:t>
      </w:r>
      <w:r w:rsidR="008219F6" w:rsidRPr="00625CB8">
        <w:rPr>
          <w:rFonts w:ascii="Times New Roman" w:hAnsi="Times New Roman" w:cs="Times New Roman"/>
          <w:color w:val="000000" w:themeColor="text1"/>
          <w:sz w:val="24"/>
          <w:szCs w:val="24"/>
        </w:rPr>
        <w:t xml:space="preserve"> podrazumeva prip</w:t>
      </w:r>
      <w:r w:rsidR="00EA08CA" w:rsidRPr="00625CB8">
        <w:rPr>
          <w:rFonts w:ascii="Times New Roman" w:hAnsi="Times New Roman" w:cs="Times New Roman"/>
          <w:color w:val="000000" w:themeColor="text1"/>
          <w:sz w:val="24"/>
          <w:szCs w:val="24"/>
        </w:rPr>
        <w:t>r</w:t>
      </w:r>
      <w:r w:rsidR="008219F6" w:rsidRPr="00625CB8">
        <w:rPr>
          <w:rFonts w:ascii="Times New Roman" w:hAnsi="Times New Roman" w:cs="Times New Roman"/>
          <w:color w:val="000000" w:themeColor="text1"/>
          <w:sz w:val="24"/>
          <w:szCs w:val="24"/>
        </w:rPr>
        <w:t xml:space="preserve">emu biološkog materijala iz koje izolujemo DNK, pripremu reagenasa za ekstrakciju DNK i ekstrakciju DNK iz uzorka. Za svaku od navedenih radnji u okviru prve faze potrebno je da postoji </w:t>
      </w:r>
      <w:r w:rsidR="00EA08CA">
        <w:rPr>
          <w:rFonts w:ascii="Times New Roman" w:hAnsi="Times New Roman" w:cs="Times New Roman"/>
          <w:color w:val="000000" w:themeColor="text1"/>
          <w:sz w:val="24"/>
          <w:szCs w:val="24"/>
        </w:rPr>
        <w:t>odvojen</w:t>
      </w:r>
      <w:r w:rsidR="008219F6" w:rsidRPr="00625CB8">
        <w:rPr>
          <w:rFonts w:ascii="Times New Roman" w:hAnsi="Times New Roman" w:cs="Times New Roman"/>
          <w:color w:val="000000" w:themeColor="text1"/>
          <w:sz w:val="24"/>
          <w:szCs w:val="24"/>
        </w:rPr>
        <w:t xml:space="preserve"> radni </w:t>
      </w:r>
      <w:r w:rsidR="00EA08CA">
        <w:rPr>
          <w:rFonts w:ascii="Times New Roman" w:hAnsi="Times New Roman" w:cs="Times New Roman"/>
          <w:color w:val="000000" w:themeColor="text1"/>
          <w:sz w:val="24"/>
          <w:szCs w:val="24"/>
        </w:rPr>
        <w:t>pros</w:t>
      </w:r>
      <w:r w:rsidR="00AC2196" w:rsidRPr="00625CB8">
        <w:rPr>
          <w:rFonts w:ascii="Times New Roman" w:hAnsi="Times New Roman" w:cs="Times New Roman"/>
          <w:color w:val="000000" w:themeColor="text1"/>
          <w:sz w:val="24"/>
          <w:szCs w:val="24"/>
        </w:rPr>
        <w:t xml:space="preserve">tor. Sledeća faza podrazumeva postupak u kome se </w:t>
      </w:r>
      <w:r w:rsidR="00EA08CA">
        <w:rPr>
          <w:rFonts w:ascii="Times New Roman" w:hAnsi="Times New Roman" w:cs="Times New Roman"/>
          <w:color w:val="000000" w:themeColor="text1"/>
          <w:sz w:val="24"/>
          <w:szCs w:val="24"/>
        </w:rPr>
        <w:t>odvija</w:t>
      </w:r>
      <w:r w:rsidR="00AC2196" w:rsidRPr="00625CB8">
        <w:rPr>
          <w:rFonts w:ascii="Times New Roman" w:hAnsi="Times New Roman" w:cs="Times New Roman"/>
          <w:color w:val="000000" w:themeColor="text1"/>
          <w:sz w:val="24"/>
          <w:szCs w:val="24"/>
        </w:rPr>
        <w:t xml:space="preserve"> </w:t>
      </w:r>
      <w:r w:rsidR="00EA08CA">
        <w:rPr>
          <w:rFonts w:ascii="Times New Roman" w:hAnsi="Times New Roman" w:cs="Times New Roman"/>
          <w:color w:val="000000" w:themeColor="text1"/>
          <w:sz w:val="24"/>
          <w:szCs w:val="24"/>
        </w:rPr>
        <w:t>postavljanje</w:t>
      </w:r>
      <w:r w:rsidR="008219F6" w:rsidRPr="00625CB8">
        <w:rPr>
          <w:rFonts w:ascii="Times New Roman" w:hAnsi="Times New Roman" w:cs="Times New Roman"/>
          <w:color w:val="000000" w:themeColor="text1"/>
          <w:sz w:val="24"/>
          <w:szCs w:val="24"/>
        </w:rPr>
        <w:t xml:space="preserve"> PCR reakcije i tok reakcije (</w:t>
      </w:r>
      <w:r w:rsidR="00463EFB" w:rsidRPr="00625CB8">
        <w:rPr>
          <w:rFonts w:ascii="Times New Roman" w:hAnsi="Times New Roman" w:cs="Times New Roman"/>
          <w:color w:val="000000" w:themeColor="text1"/>
          <w:sz w:val="24"/>
          <w:szCs w:val="24"/>
        </w:rPr>
        <w:t xml:space="preserve">u </w:t>
      </w:r>
      <w:r w:rsidR="008219F6" w:rsidRPr="00625CB8">
        <w:rPr>
          <w:rFonts w:ascii="Times New Roman" w:hAnsi="Times New Roman" w:cs="Times New Roman"/>
          <w:color w:val="000000" w:themeColor="text1"/>
          <w:sz w:val="24"/>
          <w:szCs w:val="24"/>
        </w:rPr>
        <w:t>thermocycler</w:t>
      </w:r>
      <w:r w:rsidR="00463EFB" w:rsidRPr="00625CB8">
        <w:rPr>
          <w:rFonts w:ascii="Times New Roman" w:hAnsi="Times New Roman" w:cs="Times New Roman"/>
          <w:color w:val="000000" w:themeColor="text1"/>
          <w:sz w:val="24"/>
          <w:szCs w:val="24"/>
        </w:rPr>
        <w:t>-u</w:t>
      </w:r>
      <w:r w:rsidR="008219F6" w:rsidRPr="00625CB8">
        <w:rPr>
          <w:rFonts w:ascii="Times New Roman" w:hAnsi="Times New Roman" w:cs="Times New Roman"/>
          <w:color w:val="000000" w:themeColor="text1"/>
          <w:sz w:val="24"/>
          <w:szCs w:val="24"/>
        </w:rPr>
        <w:t>)</w:t>
      </w:r>
      <w:r w:rsidRPr="00625CB8">
        <w:rPr>
          <w:rFonts w:ascii="Times New Roman" w:hAnsi="Times New Roman" w:cs="Times New Roman"/>
          <w:color w:val="000000" w:themeColor="text1"/>
          <w:sz w:val="24"/>
          <w:szCs w:val="24"/>
        </w:rPr>
        <w:t xml:space="preserve"> koji podrazumeva sledeće </w:t>
      </w:r>
      <w:r w:rsidR="00AC2196" w:rsidRPr="00625CB8">
        <w:rPr>
          <w:rFonts w:ascii="Times New Roman" w:hAnsi="Times New Roman" w:cs="Times New Roman"/>
          <w:color w:val="000000" w:themeColor="text1"/>
          <w:sz w:val="24"/>
          <w:szCs w:val="24"/>
        </w:rPr>
        <w:t>korak</w:t>
      </w:r>
      <w:r w:rsidRPr="00625CB8">
        <w:rPr>
          <w:rFonts w:ascii="Times New Roman" w:hAnsi="Times New Roman" w:cs="Times New Roman"/>
          <w:color w:val="000000" w:themeColor="text1"/>
          <w:sz w:val="24"/>
          <w:szCs w:val="24"/>
        </w:rPr>
        <w:t>e:</w:t>
      </w:r>
      <w:r w:rsidR="00AC2196" w:rsidRPr="00625CB8">
        <w:rPr>
          <w:rFonts w:ascii="Times New Roman" w:hAnsi="Times New Roman" w:cs="Times New Roman"/>
          <w:color w:val="000000" w:themeColor="text1"/>
          <w:sz w:val="24"/>
          <w:szCs w:val="24"/>
        </w:rPr>
        <w:t xml:space="preserve"> 1) i</w:t>
      </w:r>
      <w:r w:rsidRPr="00625CB8">
        <w:rPr>
          <w:rFonts w:ascii="Times New Roman" w:hAnsi="Times New Roman" w:cs="Times New Roman"/>
          <w:color w:val="000000" w:themeColor="text1"/>
          <w:sz w:val="24"/>
          <w:szCs w:val="24"/>
        </w:rPr>
        <w:t>nicijalna denaturacija DNK u trajanju od dva do četiri minu</w:t>
      </w:r>
      <w:r w:rsidR="00AC2196" w:rsidRPr="00625CB8">
        <w:rPr>
          <w:rFonts w:ascii="Times New Roman" w:hAnsi="Times New Roman" w:cs="Times New Roman"/>
          <w:color w:val="000000" w:themeColor="text1"/>
          <w:sz w:val="24"/>
          <w:szCs w:val="24"/>
        </w:rPr>
        <w:t>ta (zavisno od udela GC parova); 2) d</w:t>
      </w:r>
      <w:r w:rsidRPr="00625CB8">
        <w:rPr>
          <w:rFonts w:ascii="Times New Roman" w:hAnsi="Times New Roman" w:cs="Times New Roman"/>
          <w:color w:val="000000" w:themeColor="text1"/>
          <w:sz w:val="24"/>
          <w:szCs w:val="24"/>
        </w:rPr>
        <w:t>enaturacija DNK – rasplitanje i razdvajanje lanaca DNK. Obavlja se</w:t>
      </w:r>
      <w:r w:rsidR="00AC2196" w:rsidRPr="00625CB8">
        <w:rPr>
          <w:rFonts w:ascii="Times New Roman" w:hAnsi="Times New Roman" w:cs="Times New Roman"/>
          <w:color w:val="000000" w:themeColor="text1"/>
          <w:sz w:val="24"/>
          <w:szCs w:val="24"/>
        </w:rPr>
        <w:t xml:space="preserve"> na 94-96°C u trajanju od 30 sekundi</w:t>
      </w:r>
      <w:r w:rsidRPr="00625CB8">
        <w:rPr>
          <w:rFonts w:ascii="Times New Roman" w:hAnsi="Times New Roman" w:cs="Times New Roman"/>
          <w:color w:val="000000" w:themeColor="text1"/>
          <w:sz w:val="24"/>
          <w:szCs w:val="24"/>
        </w:rPr>
        <w:t xml:space="preserve"> do nekoliko minu</w:t>
      </w:r>
      <w:r w:rsidR="00AC2196" w:rsidRPr="00625CB8">
        <w:rPr>
          <w:rFonts w:ascii="Times New Roman" w:hAnsi="Times New Roman" w:cs="Times New Roman"/>
          <w:color w:val="000000" w:themeColor="text1"/>
          <w:sz w:val="24"/>
          <w:szCs w:val="24"/>
        </w:rPr>
        <w:t>ta (zavisno od udela GC parova); 3)</w:t>
      </w:r>
      <w:r w:rsidRPr="00625CB8">
        <w:rPr>
          <w:rFonts w:ascii="Times New Roman" w:hAnsi="Times New Roman" w:cs="Times New Roman"/>
          <w:color w:val="000000" w:themeColor="text1"/>
          <w:sz w:val="24"/>
          <w:szCs w:val="24"/>
        </w:rPr>
        <w:t xml:space="preserve"> </w:t>
      </w:r>
      <w:r w:rsidR="00AC2196" w:rsidRPr="00625CB8">
        <w:rPr>
          <w:rFonts w:ascii="Times New Roman" w:hAnsi="Times New Roman" w:cs="Times New Roman"/>
          <w:color w:val="000000" w:themeColor="text1"/>
          <w:sz w:val="24"/>
          <w:szCs w:val="24"/>
        </w:rPr>
        <w:t>h</w:t>
      </w:r>
      <w:r w:rsidRPr="00625CB8">
        <w:rPr>
          <w:rFonts w:ascii="Times New Roman" w:hAnsi="Times New Roman" w:cs="Times New Roman"/>
          <w:color w:val="000000" w:themeColor="text1"/>
          <w:sz w:val="24"/>
          <w:szCs w:val="24"/>
        </w:rPr>
        <w:t>ibridizacija para prajmera sa komplementarnim sekvencama k</w:t>
      </w:r>
      <w:r w:rsidR="00EA08CA">
        <w:rPr>
          <w:rFonts w:ascii="Times New Roman" w:hAnsi="Times New Roman" w:cs="Times New Roman"/>
          <w:color w:val="000000" w:themeColor="text1"/>
          <w:sz w:val="24"/>
          <w:szCs w:val="24"/>
        </w:rPr>
        <w:t xml:space="preserve">oji okružuju ciljani region DNK, </w:t>
      </w:r>
      <w:r w:rsidRPr="00625CB8">
        <w:rPr>
          <w:rFonts w:ascii="Times New Roman" w:hAnsi="Times New Roman" w:cs="Times New Roman"/>
          <w:color w:val="000000" w:themeColor="text1"/>
          <w:sz w:val="24"/>
          <w:szCs w:val="24"/>
        </w:rPr>
        <w:t xml:space="preserve"> na temperaturi od 45-65°C u trajanju o</w:t>
      </w:r>
      <w:r w:rsidR="00AC2196" w:rsidRPr="00625CB8">
        <w:rPr>
          <w:rFonts w:ascii="Times New Roman" w:hAnsi="Times New Roman" w:cs="Times New Roman"/>
          <w:color w:val="000000" w:themeColor="text1"/>
          <w:sz w:val="24"/>
          <w:szCs w:val="24"/>
        </w:rPr>
        <w:t>d 30 sekundi do nekoliko minuta; 4) e</w:t>
      </w:r>
      <w:r w:rsidRPr="00625CB8">
        <w:rPr>
          <w:rFonts w:ascii="Times New Roman" w:hAnsi="Times New Roman" w:cs="Times New Roman"/>
          <w:color w:val="000000" w:themeColor="text1"/>
          <w:sz w:val="24"/>
          <w:szCs w:val="24"/>
        </w:rPr>
        <w:t>longacija prajmera (ekstenzija), odnosno sinteza novih DNK lanaca počev od prajmera, tako što se Taq polimeraza vezuje za mesta hibridizacije prajmera i katalizuje ugra</w:t>
      </w:r>
      <w:r w:rsidR="00AC2196" w:rsidRPr="00625CB8">
        <w:rPr>
          <w:rFonts w:ascii="Times New Roman" w:hAnsi="Times New Roman" w:cs="Times New Roman"/>
          <w:color w:val="000000" w:themeColor="text1"/>
          <w:sz w:val="24"/>
          <w:szCs w:val="24"/>
        </w:rPr>
        <w:t>đ</w:t>
      </w:r>
      <w:r w:rsidRPr="00625CB8">
        <w:rPr>
          <w:rFonts w:ascii="Times New Roman" w:hAnsi="Times New Roman" w:cs="Times New Roman"/>
          <w:color w:val="000000" w:themeColor="text1"/>
          <w:sz w:val="24"/>
          <w:szCs w:val="24"/>
        </w:rPr>
        <w:t>ivanje novih nukleotida komplementa</w:t>
      </w:r>
      <w:r w:rsidR="00EA08CA">
        <w:rPr>
          <w:rFonts w:ascii="Times New Roman" w:hAnsi="Times New Roman" w:cs="Times New Roman"/>
          <w:color w:val="000000" w:themeColor="text1"/>
          <w:sz w:val="24"/>
          <w:szCs w:val="24"/>
        </w:rPr>
        <w:t>rih inicijalnim sekvencama, a  proces se odvija</w:t>
      </w:r>
      <w:r w:rsidRPr="00625CB8">
        <w:rPr>
          <w:rFonts w:ascii="Times New Roman" w:hAnsi="Times New Roman" w:cs="Times New Roman"/>
          <w:color w:val="000000" w:themeColor="text1"/>
          <w:sz w:val="24"/>
          <w:szCs w:val="24"/>
        </w:rPr>
        <w:t xml:space="preserve"> na 72°C i traje od 45 </w:t>
      </w:r>
      <w:r w:rsidR="00ED5954">
        <w:rPr>
          <w:rFonts w:ascii="Times New Roman" w:hAnsi="Times New Roman" w:cs="Times New Roman"/>
          <w:color w:val="000000" w:themeColor="text1"/>
          <w:sz w:val="24"/>
          <w:szCs w:val="24"/>
        </w:rPr>
        <w:t>do šezdeset sekundi</w:t>
      </w:r>
      <w:r w:rsidR="00AC2196" w:rsidRPr="00625CB8">
        <w:rPr>
          <w:rFonts w:ascii="Times New Roman" w:hAnsi="Times New Roman" w:cs="Times New Roman"/>
          <w:color w:val="000000" w:themeColor="text1"/>
          <w:sz w:val="24"/>
          <w:szCs w:val="24"/>
        </w:rPr>
        <w:t>; 5) e</w:t>
      </w:r>
      <w:r w:rsidR="00ED5954">
        <w:rPr>
          <w:rFonts w:ascii="Times New Roman" w:hAnsi="Times New Roman" w:cs="Times New Roman"/>
          <w:color w:val="000000" w:themeColor="text1"/>
          <w:sz w:val="24"/>
          <w:szCs w:val="24"/>
        </w:rPr>
        <w:t xml:space="preserve">longacija preostalih produkata </w:t>
      </w:r>
      <w:r w:rsidR="00AC2196" w:rsidRPr="00625CB8">
        <w:rPr>
          <w:rFonts w:ascii="Times New Roman" w:hAnsi="Times New Roman" w:cs="Times New Roman"/>
          <w:color w:val="000000" w:themeColor="text1"/>
          <w:sz w:val="24"/>
          <w:szCs w:val="24"/>
        </w:rPr>
        <w:t xml:space="preserve">na 72 °C, u </w:t>
      </w:r>
      <w:r w:rsidR="00EA08CA">
        <w:rPr>
          <w:rFonts w:ascii="Times New Roman" w:hAnsi="Times New Roman" w:cs="Times New Roman"/>
          <w:color w:val="000000" w:themeColor="text1"/>
          <w:sz w:val="24"/>
          <w:szCs w:val="24"/>
        </w:rPr>
        <w:t xml:space="preserve">trajanju od 2-4 </w:t>
      </w:r>
      <w:r w:rsidR="00ED5954">
        <w:rPr>
          <w:rFonts w:ascii="Times New Roman" w:hAnsi="Times New Roman" w:cs="Times New Roman"/>
          <w:color w:val="000000" w:themeColor="text1"/>
          <w:sz w:val="24"/>
          <w:szCs w:val="24"/>
        </w:rPr>
        <w:t>minuta</w:t>
      </w:r>
      <w:r w:rsidR="00AC2196" w:rsidRPr="00625CB8">
        <w:rPr>
          <w:rFonts w:ascii="Times New Roman" w:hAnsi="Times New Roman" w:cs="Times New Roman"/>
          <w:color w:val="000000" w:themeColor="text1"/>
          <w:sz w:val="24"/>
          <w:szCs w:val="24"/>
        </w:rPr>
        <w:t xml:space="preserve">. Koraci od 2. do 4. ponavljaju se tokom 25 do 40 ciklusa, </w:t>
      </w:r>
      <w:r w:rsidR="00EA08CA">
        <w:rPr>
          <w:rFonts w:ascii="Times New Roman" w:hAnsi="Times New Roman" w:cs="Times New Roman"/>
          <w:color w:val="000000" w:themeColor="text1"/>
          <w:sz w:val="24"/>
          <w:szCs w:val="24"/>
        </w:rPr>
        <w:t>da</w:t>
      </w:r>
      <w:r w:rsidR="00AC2196" w:rsidRPr="00625CB8">
        <w:rPr>
          <w:rFonts w:ascii="Times New Roman" w:hAnsi="Times New Roman" w:cs="Times New Roman"/>
          <w:color w:val="000000" w:themeColor="text1"/>
          <w:sz w:val="24"/>
          <w:szCs w:val="24"/>
        </w:rPr>
        <w:t xml:space="preserve"> bi se obezbedilo umnožavanje dovoljnog broja kop</w:t>
      </w:r>
      <w:r w:rsidR="00ED5954">
        <w:rPr>
          <w:rFonts w:ascii="Times New Roman" w:hAnsi="Times New Roman" w:cs="Times New Roman"/>
          <w:color w:val="000000" w:themeColor="text1"/>
          <w:sz w:val="24"/>
          <w:szCs w:val="24"/>
        </w:rPr>
        <w:t>ija ciljnog fragmenta DNK. Umnož</w:t>
      </w:r>
      <w:r w:rsidR="00AC2196" w:rsidRPr="00625CB8">
        <w:rPr>
          <w:rFonts w:ascii="Times New Roman" w:hAnsi="Times New Roman" w:cs="Times New Roman"/>
          <w:color w:val="000000" w:themeColor="text1"/>
          <w:sz w:val="24"/>
          <w:szCs w:val="24"/>
        </w:rPr>
        <w:t>eni ciljni fragmenti DNK nazivaju se amplikoni ili PCR produkti. U svakom ciklusu količina amplikona se duplicira (u prvom ciklusu nastaju 2 aplikona, u drugom 4, u trećem 8, u četvrtom</w:t>
      </w:r>
      <w:r w:rsidR="00625CB8">
        <w:rPr>
          <w:rFonts w:ascii="Times New Roman" w:hAnsi="Times New Roman" w:cs="Times New Roman"/>
          <w:color w:val="000000" w:themeColor="text1"/>
          <w:sz w:val="24"/>
          <w:szCs w:val="24"/>
        </w:rPr>
        <w:t xml:space="preserve"> 16, u petom 32, u šestom 64 itd.</w:t>
      </w:r>
      <w:r w:rsidR="00AC2196" w:rsidRPr="00625CB8">
        <w:rPr>
          <w:rFonts w:ascii="Times New Roman" w:hAnsi="Times New Roman" w:cs="Times New Roman"/>
          <w:color w:val="000000" w:themeColor="text1"/>
          <w:sz w:val="24"/>
          <w:szCs w:val="24"/>
        </w:rPr>
        <w:t xml:space="preserve">) tako da na kraju PCR </w:t>
      </w:r>
      <w:r w:rsidR="00625CB8">
        <w:rPr>
          <w:rFonts w:ascii="Times New Roman" w:hAnsi="Times New Roman" w:cs="Times New Roman"/>
          <w:color w:val="000000" w:themeColor="text1"/>
          <w:sz w:val="24"/>
          <w:szCs w:val="24"/>
        </w:rPr>
        <w:t>reakcije</w:t>
      </w:r>
      <w:r w:rsidR="00AC2196" w:rsidRPr="00625CB8">
        <w:rPr>
          <w:rFonts w:ascii="Times New Roman" w:hAnsi="Times New Roman" w:cs="Times New Roman"/>
          <w:color w:val="000000" w:themeColor="text1"/>
          <w:sz w:val="24"/>
          <w:szCs w:val="24"/>
        </w:rPr>
        <w:t xml:space="preserve"> nastaje od milion do </w:t>
      </w:r>
      <w:r w:rsidR="00625CB8">
        <w:rPr>
          <w:rFonts w:ascii="Times New Roman" w:hAnsi="Times New Roman" w:cs="Times New Roman"/>
          <w:color w:val="000000" w:themeColor="text1"/>
          <w:sz w:val="24"/>
          <w:szCs w:val="24"/>
        </w:rPr>
        <w:t>više milijardi</w:t>
      </w:r>
      <w:r w:rsidR="00AC2196" w:rsidRPr="00625CB8">
        <w:rPr>
          <w:rFonts w:ascii="Times New Roman" w:hAnsi="Times New Roman" w:cs="Times New Roman"/>
          <w:color w:val="000000" w:themeColor="text1"/>
          <w:sz w:val="24"/>
          <w:szCs w:val="24"/>
        </w:rPr>
        <w:t xml:space="preserve"> amplikona. D</w:t>
      </w:r>
      <w:r w:rsidRPr="00625CB8">
        <w:rPr>
          <w:rFonts w:ascii="Times New Roman" w:hAnsi="Times New Roman" w:cs="Times New Roman"/>
          <w:color w:val="000000" w:themeColor="text1"/>
          <w:sz w:val="24"/>
          <w:szCs w:val="24"/>
        </w:rPr>
        <w:t>etekcija PCR produkata elektroforezom - Po završetku PCR amplifikacije, neophodno je izvršiti vizuelizaciju PCR produkata. Dobijeni amplikoni razdvajaju se elektroforezom na gelu zb</w:t>
      </w:r>
      <w:r w:rsidR="00625CB8" w:rsidRPr="00625CB8">
        <w:rPr>
          <w:rFonts w:ascii="Times New Roman" w:hAnsi="Times New Roman" w:cs="Times New Roman"/>
          <w:color w:val="000000" w:themeColor="text1"/>
          <w:sz w:val="24"/>
          <w:szCs w:val="24"/>
        </w:rPr>
        <w:t>og toga što fragmenti DNK različite duž</w:t>
      </w:r>
      <w:r w:rsidRPr="00625CB8">
        <w:rPr>
          <w:rFonts w:ascii="Times New Roman" w:hAnsi="Times New Roman" w:cs="Times New Roman"/>
          <w:color w:val="000000" w:themeColor="text1"/>
          <w:sz w:val="24"/>
          <w:szCs w:val="24"/>
        </w:rPr>
        <w:t>ine imaj</w:t>
      </w:r>
      <w:r w:rsidR="00625CB8" w:rsidRPr="00625CB8">
        <w:rPr>
          <w:rFonts w:ascii="Times New Roman" w:hAnsi="Times New Roman" w:cs="Times New Roman"/>
          <w:color w:val="000000" w:themeColor="text1"/>
          <w:sz w:val="24"/>
          <w:szCs w:val="24"/>
        </w:rPr>
        <w:t>u različ</w:t>
      </w:r>
      <w:r w:rsidRPr="00625CB8">
        <w:rPr>
          <w:rFonts w:ascii="Times New Roman" w:hAnsi="Times New Roman" w:cs="Times New Roman"/>
          <w:color w:val="000000" w:themeColor="text1"/>
          <w:sz w:val="24"/>
          <w:szCs w:val="24"/>
        </w:rPr>
        <w:t>itu elektropokr</w:t>
      </w:r>
      <w:r w:rsidR="00625CB8" w:rsidRPr="00625CB8">
        <w:rPr>
          <w:rFonts w:ascii="Times New Roman" w:hAnsi="Times New Roman" w:cs="Times New Roman"/>
          <w:color w:val="000000" w:themeColor="text1"/>
          <w:sz w:val="24"/>
          <w:szCs w:val="24"/>
        </w:rPr>
        <w:t>etljivost, odnosno putuju različ</w:t>
      </w:r>
      <w:r w:rsidRPr="00625CB8">
        <w:rPr>
          <w:rFonts w:ascii="Times New Roman" w:hAnsi="Times New Roman" w:cs="Times New Roman"/>
          <w:color w:val="000000" w:themeColor="text1"/>
          <w:sz w:val="24"/>
          <w:szCs w:val="24"/>
        </w:rPr>
        <w:t>itom brzinom (na gelu u rastvoru slabog el</w:t>
      </w:r>
      <w:r w:rsidR="00625CB8" w:rsidRPr="00625CB8">
        <w:rPr>
          <w:rFonts w:ascii="Times New Roman" w:hAnsi="Times New Roman" w:cs="Times New Roman"/>
          <w:color w:val="000000" w:themeColor="text1"/>
          <w:sz w:val="24"/>
          <w:szCs w:val="24"/>
        </w:rPr>
        <w:t>ektrolita) pod uticajem električ</w:t>
      </w:r>
      <w:r w:rsidRPr="00625CB8">
        <w:rPr>
          <w:rFonts w:ascii="Times New Roman" w:hAnsi="Times New Roman" w:cs="Times New Roman"/>
          <w:color w:val="000000" w:themeColor="text1"/>
          <w:sz w:val="24"/>
          <w:szCs w:val="24"/>
        </w:rPr>
        <w:t>nog polja. Zbog toga</w:t>
      </w:r>
      <w:r w:rsidR="00BB6B6B">
        <w:rPr>
          <w:rFonts w:ascii="Times New Roman" w:hAnsi="Times New Roman" w:cs="Times New Roman"/>
          <w:color w:val="000000" w:themeColor="text1"/>
          <w:sz w:val="24"/>
          <w:szCs w:val="24"/>
        </w:rPr>
        <w:t>,</w:t>
      </w:r>
      <w:r w:rsidRPr="00625CB8">
        <w:rPr>
          <w:rFonts w:ascii="Times New Roman" w:hAnsi="Times New Roman" w:cs="Times New Roman"/>
          <w:color w:val="000000" w:themeColor="text1"/>
          <w:sz w:val="24"/>
          <w:szCs w:val="24"/>
        </w:rPr>
        <w:t xml:space="preserve"> za isto vreme kraći fra</w:t>
      </w:r>
      <w:r w:rsidR="00625CB8" w:rsidRPr="00625CB8">
        <w:rPr>
          <w:rFonts w:ascii="Times New Roman" w:hAnsi="Times New Roman" w:cs="Times New Roman"/>
          <w:color w:val="000000" w:themeColor="text1"/>
          <w:sz w:val="24"/>
          <w:szCs w:val="24"/>
        </w:rPr>
        <w:t>gmenti (koji se kreću brže) pređ</w:t>
      </w:r>
      <w:r w:rsidRPr="00625CB8">
        <w:rPr>
          <w:rFonts w:ascii="Times New Roman" w:hAnsi="Times New Roman" w:cs="Times New Roman"/>
          <w:color w:val="000000" w:themeColor="text1"/>
          <w:sz w:val="24"/>
          <w:szCs w:val="24"/>
        </w:rPr>
        <w:t>u duži put u odnosu na duže fragmente. Nakon završene elektroforeze gel se boji etidijum bro</w:t>
      </w:r>
      <w:r w:rsidR="00625CB8" w:rsidRPr="00625CB8">
        <w:rPr>
          <w:rFonts w:ascii="Times New Roman" w:hAnsi="Times New Roman" w:cs="Times New Roman"/>
          <w:color w:val="000000" w:themeColor="text1"/>
          <w:sz w:val="24"/>
          <w:szCs w:val="24"/>
        </w:rPr>
        <w:t xml:space="preserve">midom </w:t>
      </w:r>
      <w:r w:rsidRPr="00625CB8">
        <w:rPr>
          <w:rFonts w:ascii="Times New Roman" w:hAnsi="Times New Roman" w:cs="Times New Roman"/>
          <w:color w:val="000000" w:themeColor="text1"/>
          <w:sz w:val="24"/>
          <w:szCs w:val="24"/>
        </w:rPr>
        <w:t>koji fluorescira pod UV svetlošću, te se gel postavlja na UV transiluminator (vizuelizacija PCR produkata), što omogućava očitavanje rezultata</w:t>
      </w:r>
      <w:r w:rsidR="00625CB8" w:rsidRPr="00625CB8">
        <w:rPr>
          <w:rFonts w:ascii="Times New Roman" w:hAnsi="Times New Roman" w:cs="Times New Roman"/>
          <w:color w:val="000000" w:themeColor="text1"/>
          <w:sz w:val="24"/>
          <w:szCs w:val="24"/>
        </w:rPr>
        <w:t>.</w:t>
      </w:r>
    </w:p>
    <w:p w:rsidR="003612FA" w:rsidRPr="00625CB8" w:rsidRDefault="003612FA" w:rsidP="003612FA">
      <w:pPr>
        <w:pStyle w:val="NoSpacing"/>
        <w:spacing w:line="276" w:lineRule="auto"/>
        <w:ind w:firstLine="720"/>
        <w:jc w:val="both"/>
        <w:rPr>
          <w:rFonts w:ascii="Times New Roman" w:hAnsi="Times New Roman" w:cs="Times New Roman"/>
          <w:color w:val="000000" w:themeColor="text1"/>
          <w:sz w:val="24"/>
          <w:szCs w:val="24"/>
        </w:rPr>
      </w:pPr>
      <w:r w:rsidRPr="00625CB8">
        <w:rPr>
          <w:rFonts w:ascii="Times New Roman" w:hAnsi="Times New Roman" w:cs="Times New Roman"/>
          <w:color w:val="000000" w:themeColor="text1"/>
          <w:sz w:val="24"/>
          <w:szCs w:val="24"/>
        </w:rPr>
        <w:t xml:space="preserve">PCR se može kombinovati sa drugim tehnikama i time analizu učiniti još specifičnijom. Umnoženi fragmenti se mogu tretirati endonukleazama (PCR-RFLP, Restriction Fragment Lenght Polymorphism), sekvencionirati, analizirati razlike u konformaciji jednolančanih DNK molekula (PCR/SSCP, Single-strand Conformational Polymorphism) ili istovremeno umnožiti dva ili više fragmenata sa različitim prajmerima (multiplex PCR). Takođe se mogu koristiti i tehnike kao što je analiza slučajno umnoženih polimorfnih DNK (RAPD), pri kojoj se koriste </w:t>
      </w:r>
      <w:r w:rsidRPr="00625CB8">
        <w:rPr>
          <w:rFonts w:ascii="Times New Roman" w:hAnsi="Times New Roman" w:cs="Times New Roman"/>
          <w:color w:val="000000" w:themeColor="text1"/>
          <w:sz w:val="24"/>
          <w:szCs w:val="24"/>
        </w:rPr>
        <w:lastRenderedPageBreak/>
        <w:t>kratki, jednosmerni i slučajni prajmeri, analiza mikrosatelita (SSR) ili analiza polimorfnosti dužine umnoženih fragmenata DNK (AFLP, Amplified fragment lenght polymorphism).Jedan od ključnih aspekata pri analizi hrane je i kvantifikacija, naročito kod alergena. Kvantifikacija se vrši putem kvantitativno-kompetitivne PCR (QC-PCR) i real-time PCR (RT-PCR). Upotreba specifičnih proba ili obeleženih prajmera omogućava da se prati tok reakcije i kvantifikuje krajnji produkt. Real-time PCR omogućuje kvantifikaciju umnoženog segmenta DNK, a time i zastupljenost u uzorku. Real-time PCR se razlikuje od obične PCR po tome što ima detektor fluorescencije. Real Time PCR test omogućuje detekciju i kvantifikaciju umnoženog segmenta DNK u realnom vremenu, u toku amplifikacije uzorka.</w:t>
      </w:r>
    </w:p>
    <w:p w:rsidR="00D4749B" w:rsidRDefault="00D4749B" w:rsidP="009911CF">
      <w:pPr>
        <w:pStyle w:val="NoSpacing"/>
        <w:spacing w:line="276" w:lineRule="auto"/>
        <w:jc w:val="both"/>
        <w:rPr>
          <w:noProof/>
        </w:rPr>
      </w:pPr>
    </w:p>
    <w:p w:rsidR="005D3BCF" w:rsidRDefault="00D4749B" w:rsidP="00D4749B">
      <w:pPr>
        <w:pStyle w:val="NoSpacing"/>
        <w:jc w:val="center"/>
        <w:rPr>
          <w:rFonts w:ascii="Times New Roman" w:hAnsi="Times New Roman" w:cs="Times New Roman"/>
          <w:color w:val="FF0000"/>
          <w:sz w:val="24"/>
          <w:szCs w:val="24"/>
        </w:rPr>
      </w:pPr>
      <w:r w:rsidRPr="00EF6B52">
        <w:rPr>
          <w:noProof/>
        </w:rPr>
        <w:drawing>
          <wp:inline distT="0" distB="0" distL="0" distR="0">
            <wp:extent cx="3848100" cy="2853484"/>
            <wp:effectExtent l="19050" t="0" r="0" b="0"/>
            <wp:docPr id="4" name="Picture 37" descr="Ð ÐµÐ·ÑÐ»ÑÐ°Ñ ÑÐ»Ð¸ÐºÐ° Ð·Ð° P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Ð ÐµÐ·ÑÐ»ÑÐ°Ñ ÑÐ»Ð¸ÐºÐ° Ð·Ð° PCR"/>
                    <pic:cNvPicPr>
                      <a:picLocks noChangeAspect="1" noChangeArrowheads="1"/>
                    </pic:cNvPicPr>
                  </pic:nvPicPr>
                  <pic:blipFill>
                    <a:blip r:embed="rId63" cstate="print"/>
                    <a:srcRect/>
                    <a:stretch>
                      <a:fillRect/>
                    </a:stretch>
                  </pic:blipFill>
                  <pic:spPr bwMode="auto">
                    <a:xfrm>
                      <a:off x="0" y="0"/>
                      <a:ext cx="3862562" cy="2864208"/>
                    </a:xfrm>
                    <a:prstGeom prst="rect">
                      <a:avLst/>
                    </a:prstGeom>
                    <a:noFill/>
                    <a:ln w="9525">
                      <a:noFill/>
                      <a:miter lim="800000"/>
                      <a:headEnd/>
                      <a:tailEnd/>
                    </a:ln>
                  </pic:spPr>
                </pic:pic>
              </a:graphicData>
            </a:graphic>
          </wp:inline>
        </w:drawing>
      </w:r>
    </w:p>
    <w:p w:rsidR="00D4749B" w:rsidRPr="00EF6B52" w:rsidRDefault="00B34DD4" w:rsidP="00D4749B">
      <w:pPr>
        <w:pStyle w:val="NoSpacing"/>
        <w:spacing w:line="276" w:lineRule="auto"/>
        <w:jc w:val="center"/>
        <w:rPr>
          <w:rFonts w:ascii="Times New Roman" w:hAnsi="Times New Roman" w:cs="Times New Roman"/>
          <w:sz w:val="24"/>
          <w:szCs w:val="24"/>
        </w:rPr>
      </w:pPr>
      <w:r>
        <w:rPr>
          <w:rFonts w:ascii="Times New Roman" w:hAnsi="Times New Roman" w:cs="Times New Roman"/>
          <w:sz w:val="24"/>
          <w:szCs w:val="24"/>
        </w:rPr>
        <w:t xml:space="preserve">Slika 33: </w:t>
      </w:r>
      <w:r w:rsidR="00D4749B" w:rsidRPr="00EF6B52">
        <w:rPr>
          <w:rFonts w:ascii="Times New Roman" w:hAnsi="Times New Roman" w:cs="Times New Roman"/>
          <w:sz w:val="24"/>
          <w:szCs w:val="24"/>
        </w:rPr>
        <w:t>Suština i osnovna oprema PCR rekacije</w:t>
      </w:r>
    </w:p>
    <w:p w:rsidR="00537B46" w:rsidRPr="00537B46" w:rsidRDefault="00537B46" w:rsidP="00625CB8">
      <w:pPr>
        <w:pStyle w:val="NoSpacing"/>
        <w:jc w:val="both"/>
        <w:rPr>
          <w:rFonts w:ascii="Times New Roman" w:hAnsi="Times New Roman" w:cs="Times New Roman"/>
          <w:color w:val="FF0000"/>
          <w:sz w:val="24"/>
          <w:szCs w:val="24"/>
        </w:rPr>
      </w:pPr>
    </w:p>
    <w:p w:rsidR="00EF6B52" w:rsidRPr="00EF6B52" w:rsidRDefault="00EF6B52" w:rsidP="00EF6B52">
      <w:pPr>
        <w:pStyle w:val="NoSpacing"/>
        <w:spacing w:line="276" w:lineRule="auto"/>
        <w:jc w:val="center"/>
        <w:rPr>
          <w:rFonts w:ascii="Times New Roman" w:hAnsi="Times New Roman" w:cs="Times New Roman"/>
          <w:sz w:val="24"/>
          <w:szCs w:val="24"/>
        </w:rPr>
      </w:pPr>
      <w:r w:rsidRPr="00EF6B52">
        <w:rPr>
          <w:rFonts w:ascii="Times New Roman" w:hAnsi="Times New Roman" w:cs="Times New Roman"/>
          <w:noProof/>
          <w:sz w:val="24"/>
          <w:szCs w:val="24"/>
        </w:rPr>
        <w:drawing>
          <wp:inline distT="0" distB="0" distL="0" distR="0">
            <wp:extent cx="5972175" cy="1057275"/>
            <wp:effectExtent l="19050" t="0" r="9525" b="0"/>
            <wp:docPr id="14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4" cstate="print"/>
                    <a:srcRect/>
                    <a:stretch>
                      <a:fillRect/>
                    </a:stretch>
                  </pic:blipFill>
                  <pic:spPr bwMode="auto">
                    <a:xfrm>
                      <a:off x="0" y="0"/>
                      <a:ext cx="5972175" cy="1057275"/>
                    </a:xfrm>
                    <a:prstGeom prst="rect">
                      <a:avLst/>
                    </a:prstGeom>
                    <a:noFill/>
                    <a:ln w="9525">
                      <a:noFill/>
                      <a:miter lim="800000"/>
                      <a:headEnd/>
                      <a:tailEnd/>
                    </a:ln>
                  </pic:spPr>
                </pic:pic>
              </a:graphicData>
            </a:graphic>
          </wp:inline>
        </w:drawing>
      </w:r>
    </w:p>
    <w:p w:rsidR="00937FD6" w:rsidRPr="00EF6B52" w:rsidRDefault="00B34DD4" w:rsidP="00C876E2">
      <w:pPr>
        <w:pStyle w:val="NoSpacing"/>
        <w:spacing w:line="276" w:lineRule="auto"/>
        <w:jc w:val="center"/>
        <w:rPr>
          <w:rFonts w:ascii="Times New Roman" w:hAnsi="Times New Roman" w:cs="Times New Roman"/>
          <w:sz w:val="24"/>
          <w:szCs w:val="24"/>
        </w:rPr>
      </w:pPr>
      <w:r>
        <w:rPr>
          <w:rFonts w:ascii="Times New Roman" w:hAnsi="Times New Roman" w:cs="Times New Roman"/>
          <w:sz w:val="24"/>
          <w:szCs w:val="24"/>
        </w:rPr>
        <w:t xml:space="preserve">Slika 34: </w:t>
      </w:r>
      <w:r w:rsidR="00937FD6" w:rsidRPr="00EF6B52">
        <w:rPr>
          <w:rFonts w:ascii="Times New Roman" w:hAnsi="Times New Roman" w:cs="Times New Roman"/>
          <w:sz w:val="24"/>
          <w:szCs w:val="24"/>
        </w:rPr>
        <w:t>Rezultati kod konvencionalne PCR metode</w:t>
      </w:r>
      <w:r w:rsidR="00EF6B52" w:rsidRPr="00EF6B52">
        <w:rPr>
          <w:rFonts w:ascii="Times New Roman" w:hAnsi="Times New Roman" w:cs="Times New Roman"/>
          <w:sz w:val="24"/>
          <w:szCs w:val="24"/>
        </w:rPr>
        <w:t>- elektroforeza u gelu</w:t>
      </w:r>
      <w:r w:rsidR="00EF6B52">
        <w:rPr>
          <w:rFonts w:ascii="Times New Roman" w:hAnsi="Times New Roman" w:cs="Times New Roman"/>
          <w:sz w:val="24"/>
          <w:szCs w:val="24"/>
        </w:rPr>
        <w:t xml:space="preserve"> (end-point metod)</w:t>
      </w:r>
    </w:p>
    <w:p w:rsidR="00EF6B52" w:rsidRPr="00B34DD4" w:rsidRDefault="00EF6B52" w:rsidP="00C876E2">
      <w:pPr>
        <w:pStyle w:val="NoSpacing"/>
        <w:spacing w:line="276" w:lineRule="auto"/>
        <w:jc w:val="center"/>
        <w:rPr>
          <w:rFonts w:ascii="Times New Roman" w:hAnsi="Times New Roman" w:cs="Times New Roman"/>
          <w:sz w:val="12"/>
          <w:szCs w:val="12"/>
        </w:rPr>
      </w:pPr>
    </w:p>
    <w:p w:rsidR="00EF6B52" w:rsidRPr="00EF6B52" w:rsidRDefault="00EF6B52" w:rsidP="00C876E2">
      <w:pPr>
        <w:pStyle w:val="NoSpacing"/>
        <w:spacing w:line="276" w:lineRule="auto"/>
        <w:jc w:val="center"/>
        <w:rPr>
          <w:rFonts w:ascii="Times New Roman" w:hAnsi="Times New Roman" w:cs="Times New Roman"/>
          <w:sz w:val="24"/>
          <w:szCs w:val="24"/>
        </w:rPr>
      </w:pPr>
      <w:r w:rsidRPr="00EF6B52">
        <w:rPr>
          <w:rFonts w:ascii="Times New Roman" w:hAnsi="Times New Roman" w:cs="Times New Roman"/>
          <w:noProof/>
          <w:sz w:val="24"/>
          <w:szCs w:val="24"/>
        </w:rPr>
        <w:drawing>
          <wp:inline distT="0" distB="0" distL="0" distR="0">
            <wp:extent cx="3152775" cy="995613"/>
            <wp:effectExtent l="19050" t="0" r="9525" b="0"/>
            <wp:docPr id="14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5" cstate="print"/>
                    <a:srcRect/>
                    <a:stretch>
                      <a:fillRect/>
                    </a:stretch>
                  </pic:blipFill>
                  <pic:spPr bwMode="auto">
                    <a:xfrm>
                      <a:off x="0" y="0"/>
                      <a:ext cx="3152775" cy="995613"/>
                    </a:xfrm>
                    <a:prstGeom prst="rect">
                      <a:avLst/>
                    </a:prstGeom>
                    <a:noFill/>
                    <a:ln w="9525">
                      <a:noFill/>
                      <a:miter lim="800000"/>
                      <a:headEnd/>
                      <a:tailEnd/>
                    </a:ln>
                  </pic:spPr>
                </pic:pic>
              </a:graphicData>
            </a:graphic>
          </wp:inline>
        </w:drawing>
      </w:r>
    </w:p>
    <w:p w:rsidR="00EF6B52" w:rsidRPr="00EF6B52" w:rsidRDefault="00B34DD4" w:rsidP="00EF6B52">
      <w:pPr>
        <w:pStyle w:val="NoSpacing"/>
        <w:spacing w:line="276" w:lineRule="auto"/>
        <w:jc w:val="center"/>
        <w:rPr>
          <w:rFonts w:ascii="Times New Roman" w:hAnsi="Times New Roman" w:cs="Times New Roman"/>
          <w:sz w:val="24"/>
          <w:szCs w:val="24"/>
        </w:rPr>
      </w:pPr>
      <w:r>
        <w:rPr>
          <w:rFonts w:ascii="Times New Roman" w:hAnsi="Times New Roman" w:cs="Times New Roman"/>
          <w:sz w:val="24"/>
          <w:szCs w:val="24"/>
        </w:rPr>
        <w:t xml:space="preserve">Slika 35: </w:t>
      </w:r>
      <w:r w:rsidR="00EF6B52" w:rsidRPr="00EF6B52">
        <w:rPr>
          <w:rFonts w:ascii="Times New Roman" w:hAnsi="Times New Roman" w:cs="Times New Roman"/>
          <w:sz w:val="24"/>
          <w:szCs w:val="24"/>
        </w:rPr>
        <w:t>Rezultati kod real time PCR metode</w:t>
      </w:r>
      <w:r w:rsidR="00EF6B52">
        <w:rPr>
          <w:rFonts w:ascii="Times New Roman" w:hAnsi="Times New Roman" w:cs="Times New Roman"/>
          <w:sz w:val="24"/>
          <w:szCs w:val="24"/>
        </w:rPr>
        <w:t xml:space="preserve"> – grafikon koji pokazuje amplifikaciju u svakom momentu</w:t>
      </w:r>
    </w:p>
    <w:p w:rsidR="00B34DD4" w:rsidRDefault="00B34DD4" w:rsidP="00B03F0A">
      <w:pPr>
        <w:pStyle w:val="NoSpacing"/>
        <w:spacing w:line="276" w:lineRule="auto"/>
        <w:rPr>
          <w:rFonts w:ascii="Times New Roman" w:hAnsi="Times New Roman" w:cs="Times New Roman"/>
          <w:b/>
          <w:color w:val="000000" w:themeColor="text1"/>
          <w:sz w:val="24"/>
          <w:szCs w:val="24"/>
        </w:rPr>
      </w:pPr>
    </w:p>
    <w:p w:rsidR="009911CF" w:rsidRPr="005375F2" w:rsidRDefault="005E7027" w:rsidP="00B03F0A">
      <w:pPr>
        <w:pStyle w:val="NoSpacing"/>
        <w:spacing w:line="276" w:lineRule="auto"/>
        <w:rPr>
          <w:rFonts w:ascii="Times New Roman" w:hAnsi="Times New Roman" w:cs="Times New Roman"/>
          <w:b/>
          <w:color w:val="000000" w:themeColor="text1"/>
          <w:sz w:val="24"/>
          <w:szCs w:val="24"/>
        </w:rPr>
      </w:pPr>
      <w:r w:rsidRPr="005375F2">
        <w:rPr>
          <w:rFonts w:ascii="Times New Roman" w:hAnsi="Times New Roman" w:cs="Times New Roman"/>
          <w:b/>
          <w:color w:val="000000" w:themeColor="text1"/>
          <w:sz w:val="24"/>
          <w:szCs w:val="24"/>
        </w:rPr>
        <w:lastRenderedPageBreak/>
        <w:t>Refraktometrija</w:t>
      </w:r>
      <w:r w:rsidR="009911CF" w:rsidRPr="005375F2">
        <w:rPr>
          <w:rFonts w:ascii="Times New Roman" w:hAnsi="Times New Roman" w:cs="Times New Roman"/>
          <w:b/>
          <w:color w:val="000000" w:themeColor="text1"/>
          <w:sz w:val="24"/>
          <w:szCs w:val="24"/>
        </w:rPr>
        <w:t xml:space="preserve"> </w:t>
      </w:r>
    </w:p>
    <w:p w:rsidR="009911CF" w:rsidRPr="005375F2" w:rsidRDefault="009911CF" w:rsidP="00B03F0A">
      <w:pPr>
        <w:pStyle w:val="NoSpacing"/>
        <w:spacing w:line="276" w:lineRule="auto"/>
        <w:rPr>
          <w:rFonts w:ascii="Times New Roman" w:hAnsi="Times New Roman" w:cs="Times New Roman"/>
          <w:color w:val="000000" w:themeColor="text1"/>
          <w:sz w:val="24"/>
          <w:szCs w:val="24"/>
        </w:rPr>
      </w:pPr>
    </w:p>
    <w:p w:rsidR="005375F2" w:rsidRPr="005375F2" w:rsidRDefault="005375F2" w:rsidP="005375F2">
      <w:pPr>
        <w:pStyle w:val="NoSpacing"/>
        <w:spacing w:line="276" w:lineRule="auto"/>
        <w:ind w:firstLine="720"/>
        <w:jc w:val="both"/>
        <w:rPr>
          <w:rFonts w:ascii="Times New Roman" w:hAnsi="Times New Roman" w:cs="Times New Roman"/>
          <w:color w:val="000000" w:themeColor="text1"/>
          <w:sz w:val="24"/>
          <w:szCs w:val="24"/>
        </w:rPr>
      </w:pPr>
      <w:r w:rsidRPr="005375F2">
        <w:rPr>
          <w:rFonts w:ascii="Times New Roman" w:hAnsi="Times New Roman" w:cs="Times New Roman"/>
          <w:color w:val="000000" w:themeColor="text1"/>
          <w:sz w:val="24"/>
          <w:szCs w:val="24"/>
        </w:rPr>
        <w:t>Indeks prelamanja je jedna od osnovnih osobina svake supstance. Indeks prelamanja se ispituje metodom koja se naziva refraktometrija. Pomoću refraktometrije, se u kliničkom radu određuje količina neke supstance u tečnoj smeši (npr. određivanje proteina u urinu). Takođe se može analizirati i struktura organskih jedinjenja pomoću molarne refrakcije i polarizacije, koje su refraktormetrijske metode.</w:t>
      </w:r>
    </w:p>
    <w:p w:rsidR="009911CF" w:rsidRPr="000763F1" w:rsidRDefault="005375F2" w:rsidP="005375F2">
      <w:pPr>
        <w:pStyle w:val="NoSpacing"/>
        <w:spacing w:line="276" w:lineRule="auto"/>
        <w:ind w:firstLine="720"/>
        <w:jc w:val="both"/>
        <w:rPr>
          <w:rFonts w:ascii="Times New Roman" w:hAnsi="Times New Roman" w:cs="Times New Roman"/>
          <w:color w:val="000000" w:themeColor="text1"/>
          <w:sz w:val="24"/>
          <w:szCs w:val="24"/>
        </w:rPr>
      </w:pPr>
      <w:r w:rsidRPr="005375F2">
        <w:rPr>
          <w:rFonts w:ascii="Times New Roman" w:hAnsi="Times New Roman" w:cs="Times New Roman"/>
          <w:color w:val="000000" w:themeColor="text1"/>
          <w:sz w:val="24"/>
          <w:szCs w:val="24"/>
        </w:rPr>
        <w:t>Instrument koji se koristi naziva se refra</w:t>
      </w:r>
      <w:r w:rsidR="00BB6B6B">
        <w:rPr>
          <w:rFonts w:ascii="Times New Roman" w:hAnsi="Times New Roman" w:cs="Times New Roman"/>
          <w:color w:val="000000" w:themeColor="text1"/>
          <w:sz w:val="24"/>
          <w:szCs w:val="24"/>
        </w:rPr>
        <w:t>k</w:t>
      </w:r>
      <w:r w:rsidRPr="005375F2">
        <w:rPr>
          <w:rFonts w:ascii="Times New Roman" w:hAnsi="Times New Roman" w:cs="Times New Roman"/>
          <w:color w:val="000000" w:themeColor="text1"/>
          <w:sz w:val="24"/>
          <w:szCs w:val="24"/>
        </w:rPr>
        <w:t xml:space="preserve">tometar. To je aparat koji radi na principu merenja kritičnog ugla (prelomnog ugla pri maksimalnom upadnom, tj. 90°). Indeks prelamanja zavisi od temperature i talasne dužine upotrebljene svetlosti i opada sa porastom ovih parametara. Zbog toga se merenje mora vršiti u standardnim uslovima, a uzima se sobna temperature od 20°C i talasna dužina od 589,3 nm (natrijumova D linija). </w:t>
      </w:r>
      <w:r w:rsidR="009911CF" w:rsidRPr="005375F2">
        <w:rPr>
          <w:rFonts w:ascii="Times New Roman" w:hAnsi="Times New Roman" w:cs="Times New Roman"/>
          <w:color w:val="000000" w:themeColor="text1"/>
          <w:sz w:val="24"/>
          <w:szCs w:val="24"/>
        </w:rPr>
        <w:t xml:space="preserve">Indeks prelamanja </w:t>
      </w:r>
      <w:r w:rsidRPr="005375F2">
        <w:rPr>
          <w:rFonts w:ascii="Times New Roman" w:hAnsi="Times New Roman" w:cs="Times New Roman"/>
          <w:color w:val="000000" w:themeColor="text1"/>
          <w:sz w:val="24"/>
          <w:szCs w:val="24"/>
        </w:rPr>
        <w:t>nema jedinice (</w:t>
      </w:r>
      <w:r w:rsidR="009911CF" w:rsidRPr="005375F2">
        <w:rPr>
          <w:rFonts w:ascii="Times New Roman" w:hAnsi="Times New Roman" w:cs="Times New Roman"/>
          <w:color w:val="000000" w:themeColor="text1"/>
          <w:sz w:val="24"/>
          <w:szCs w:val="24"/>
        </w:rPr>
        <w:t>bezdi</w:t>
      </w:r>
      <w:r w:rsidRPr="005375F2">
        <w:rPr>
          <w:rFonts w:ascii="Times New Roman" w:hAnsi="Times New Roman" w:cs="Times New Roman"/>
          <w:color w:val="000000" w:themeColor="text1"/>
          <w:sz w:val="24"/>
          <w:szCs w:val="24"/>
        </w:rPr>
        <w:t>menziona veličina</w:t>
      </w:r>
      <w:r w:rsidR="009911CF" w:rsidRPr="005375F2">
        <w:rPr>
          <w:rFonts w:ascii="Times New Roman" w:hAnsi="Times New Roman" w:cs="Times New Roman"/>
          <w:color w:val="000000" w:themeColor="text1"/>
          <w:sz w:val="24"/>
          <w:szCs w:val="24"/>
        </w:rPr>
        <w:t xml:space="preserve">) a za pomenute uslove obeležava se: nD20 gde je D oznaka da se radi o pomenutom natrijumovom dubletu a 20 </w:t>
      </w:r>
      <w:r w:rsidR="00BB6B6B">
        <w:rPr>
          <w:rFonts w:ascii="Times New Roman" w:hAnsi="Times New Roman" w:cs="Times New Roman"/>
          <w:color w:val="000000" w:themeColor="text1"/>
          <w:sz w:val="24"/>
          <w:szCs w:val="24"/>
        </w:rPr>
        <w:t>predstavlja temperaturu merenja, te</w:t>
      </w:r>
      <w:r w:rsidR="009911CF" w:rsidRPr="005375F2">
        <w:rPr>
          <w:rFonts w:ascii="Times New Roman" w:hAnsi="Times New Roman" w:cs="Times New Roman"/>
          <w:color w:val="000000" w:themeColor="text1"/>
          <w:sz w:val="24"/>
          <w:szCs w:val="24"/>
        </w:rPr>
        <w:t xml:space="preserve"> se tako za in</w:t>
      </w:r>
      <w:r w:rsidR="00BB6B6B">
        <w:rPr>
          <w:rFonts w:ascii="Times New Roman" w:hAnsi="Times New Roman" w:cs="Times New Roman"/>
          <w:color w:val="000000" w:themeColor="text1"/>
          <w:sz w:val="24"/>
          <w:szCs w:val="24"/>
        </w:rPr>
        <w:t>d</w:t>
      </w:r>
      <w:r w:rsidR="009911CF" w:rsidRPr="005375F2">
        <w:rPr>
          <w:rFonts w:ascii="Times New Roman" w:hAnsi="Times New Roman" w:cs="Times New Roman"/>
          <w:color w:val="000000" w:themeColor="text1"/>
          <w:sz w:val="24"/>
          <w:szCs w:val="24"/>
        </w:rPr>
        <w:t>eks prelamanja vode na standardnim uslovima piše nD20 = 1,3330.</w:t>
      </w:r>
      <w:r w:rsidR="004D7ED2">
        <w:rPr>
          <w:rFonts w:ascii="Times New Roman" w:hAnsi="Times New Roman" w:cs="Times New Roman"/>
          <w:color w:val="000000" w:themeColor="text1"/>
          <w:sz w:val="24"/>
          <w:szCs w:val="24"/>
        </w:rPr>
        <w:t xml:space="preserve"> Razlikujemo nekoliko vrsta </w:t>
      </w:r>
      <w:r w:rsidR="004D7ED2" w:rsidRPr="000763F1">
        <w:rPr>
          <w:rFonts w:ascii="Times New Roman" w:hAnsi="Times New Roman" w:cs="Times New Roman"/>
          <w:color w:val="000000" w:themeColor="text1"/>
          <w:sz w:val="24"/>
          <w:szCs w:val="24"/>
        </w:rPr>
        <w:t>refraktometara.</w:t>
      </w:r>
    </w:p>
    <w:p w:rsidR="005E7027" w:rsidRPr="000763F1" w:rsidRDefault="009911CF" w:rsidP="00B03F0A">
      <w:pPr>
        <w:pStyle w:val="NoSpacing"/>
        <w:spacing w:line="276" w:lineRule="auto"/>
        <w:ind w:firstLine="720"/>
        <w:jc w:val="both"/>
        <w:rPr>
          <w:rFonts w:ascii="Times New Roman" w:hAnsi="Times New Roman" w:cs="Times New Roman"/>
          <w:color w:val="000000" w:themeColor="text1"/>
          <w:sz w:val="24"/>
          <w:szCs w:val="24"/>
        </w:rPr>
      </w:pPr>
      <w:r w:rsidRPr="000763F1">
        <w:rPr>
          <w:rFonts w:ascii="Times New Roman" w:hAnsi="Times New Roman" w:cs="Times New Roman"/>
          <w:color w:val="000000" w:themeColor="text1"/>
          <w:sz w:val="24"/>
          <w:szCs w:val="24"/>
        </w:rPr>
        <w:t xml:space="preserve">Abeov refraktometar - </w:t>
      </w:r>
      <w:r w:rsidR="00B03F0A" w:rsidRPr="000763F1">
        <w:rPr>
          <w:rFonts w:ascii="Times New Roman" w:hAnsi="Times New Roman" w:cs="Times New Roman"/>
          <w:color w:val="000000" w:themeColor="text1"/>
          <w:sz w:val="24"/>
          <w:szCs w:val="24"/>
        </w:rPr>
        <w:t>služi za merenje indeksa prelamanja tečnosti u opsegu od 1,3 do 1,7 sa preciznošću od ±0,0002. Sastoji se od izvora svetlosti, durbina i ogledala za osvetljavanje dve pravougaone prizme spojene dijagonalno između kojih se postavlja ispitivana tečnost. Svetlost iz izvora preko ogledala pada na donju prizmu, prelama se na granici vazduh-staklo i pada na granicu staklo-ispitivana tečnost. Ako je ugao upada manji od 90° svetlost će dospeti u durbin. Međutim, ako je veći od 90° dolazi do refleksije. Obrtanjem prizmi njihov položaj se podešava dok se oštra granica između svetlog i tamnog polja u okularu ne poklopi sa presekom končanica (linije postavljene u obliku H). Za dati položaj prizmi očitava se indeks prelamanja (relativni).</w:t>
      </w:r>
    </w:p>
    <w:p w:rsidR="00B03F0A" w:rsidRPr="000763F1" w:rsidRDefault="00B03F0A" w:rsidP="00B03F0A">
      <w:pPr>
        <w:pStyle w:val="NoSpacing"/>
        <w:spacing w:line="276" w:lineRule="auto"/>
        <w:ind w:firstLine="720"/>
        <w:jc w:val="both"/>
        <w:rPr>
          <w:rFonts w:ascii="Times New Roman" w:hAnsi="Times New Roman" w:cs="Times New Roman"/>
          <w:color w:val="000000" w:themeColor="text1"/>
          <w:sz w:val="24"/>
          <w:szCs w:val="24"/>
        </w:rPr>
      </w:pPr>
      <w:r w:rsidRPr="000763F1">
        <w:rPr>
          <w:rFonts w:ascii="Times New Roman" w:hAnsi="Times New Roman" w:cs="Times New Roman"/>
          <w:color w:val="000000" w:themeColor="text1"/>
          <w:sz w:val="24"/>
          <w:szCs w:val="24"/>
        </w:rPr>
        <w:t xml:space="preserve">Pulfrihov refraktometar - se koristi za merenje indeksa prelamanja u intervalu od 1,3 do 1,7 ali sa većom preciznošću od ±0,00002. Tečnost se sipa u cilindar smešten na gornjoj površini prizme. </w:t>
      </w:r>
      <w:r w:rsidR="00FA361D">
        <w:rPr>
          <w:rFonts w:ascii="Times New Roman" w:hAnsi="Times New Roman" w:cs="Times New Roman"/>
          <w:color w:val="000000" w:themeColor="text1"/>
          <w:sz w:val="24"/>
          <w:szCs w:val="24"/>
        </w:rPr>
        <w:t>M</w:t>
      </w:r>
      <w:r w:rsidRPr="000763F1">
        <w:rPr>
          <w:rFonts w:ascii="Times New Roman" w:hAnsi="Times New Roman" w:cs="Times New Roman"/>
          <w:color w:val="000000" w:themeColor="text1"/>
          <w:sz w:val="24"/>
          <w:szCs w:val="24"/>
        </w:rPr>
        <w:t xml:space="preserve">erenje se izvodi po principu kritičnog ugla, a ovde se </w:t>
      </w:r>
      <w:r w:rsidR="00FA361D">
        <w:rPr>
          <w:rFonts w:ascii="Times New Roman" w:hAnsi="Times New Roman" w:cs="Times New Roman"/>
          <w:color w:val="000000" w:themeColor="text1"/>
          <w:sz w:val="24"/>
          <w:szCs w:val="24"/>
        </w:rPr>
        <w:t>primenjuje</w:t>
      </w:r>
      <w:r w:rsidRPr="000763F1">
        <w:rPr>
          <w:rFonts w:ascii="Times New Roman" w:hAnsi="Times New Roman" w:cs="Times New Roman"/>
          <w:color w:val="000000" w:themeColor="text1"/>
          <w:sz w:val="24"/>
          <w:szCs w:val="24"/>
        </w:rPr>
        <w:t xml:space="preserve"> Snelijus-Dekartov zakon. Pri merenju je potrebno </w:t>
      </w:r>
      <w:r w:rsidR="00FA361D">
        <w:rPr>
          <w:rFonts w:ascii="Times New Roman" w:hAnsi="Times New Roman" w:cs="Times New Roman"/>
          <w:color w:val="000000" w:themeColor="text1"/>
          <w:sz w:val="24"/>
          <w:szCs w:val="24"/>
        </w:rPr>
        <w:t>najpre odrediti</w:t>
      </w:r>
      <w:r w:rsidRPr="000763F1">
        <w:rPr>
          <w:rFonts w:ascii="Times New Roman" w:hAnsi="Times New Roman" w:cs="Times New Roman"/>
          <w:color w:val="000000" w:themeColor="text1"/>
          <w:sz w:val="24"/>
          <w:szCs w:val="24"/>
        </w:rPr>
        <w:t xml:space="preserve"> nulu instrumenta kao aritmetičku sredinu gornje i donje nule. Gornja i donja nula se mere tri puta. Svako naredno merenje indeksa treba korigovati oduzimanjem nule instrumenta od izmerenog ugla.</w:t>
      </w:r>
    </w:p>
    <w:p w:rsidR="00B03F0A" w:rsidRPr="000763F1" w:rsidRDefault="006B2F1B" w:rsidP="00B03F0A">
      <w:pPr>
        <w:pStyle w:val="NoSpacing"/>
        <w:spacing w:line="276" w:lineRule="auto"/>
        <w:ind w:firstLine="72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Imerzioni refraktometar – se kao i prethodna dva</w:t>
      </w:r>
      <w:r w:rsidR="00B03F0A" w:rsidRPr="000763F1">
        <w:rPr>
          <w:rFonts w:ascii="Times New Roman" w:hAnsi="Times New Roman" w:cs="Times New Roman"/>
          <w:color w:val="000000" w:themeColor="text1"/>
          <w:sz w:val="24"/>
          <w:szCs w:val="24"/>
        </w:rPr>
        <w:t xml:space="preserve"> koristi za tečnosti sa indeksom prelamanja od 1,3 do 1,7 ali sa preciznošću od ±0,00004. Bitno se razlikuje od prethodna dva jer je za određivanje ovim putem potrebna veća količina tečnosti. Optički princip je isti kao i kod Abeovog, prizma je pričvršćena za cev durbina. Merenje se izvodi tako što se prizma uroni u tečnost u čaši a koja se nalazi u termostatu da bi se održala konstantna temperatura od 17,5°</w:t>
      </w:r>
      <w:r w:rsidR="00FA361D">
        <w:rPr>
          <w:rFonts w:ascii="Times New Roman" w:hAnsi="Times New Roman" w:cs="Times New Roman"/>
          <w:color w:val="000000" w:themeColor="text1"/>
          <w:sz w:val="24"/>
          <w:szCs w:val="24"/>
        </w:rPr>
        <w:t>C</w:t>
      </w:r>
      <w:r w:rsidR="00B03F0A" w:rsidRPr="000763F1">
        <w:rPr>
          <w:rFonts w:ascii="Times New Roman" w:hAnsi="Times New Roman" w:cs="Times New Roman"/>
          <w:color w:val="000000" w:themeColor="text1"/>
          <w:sz w:val="24"/>
          <w:szCs w:val="24"/>
        </w:rPr>
        <w:t xml:space="preserve"> (za tu temperaturu je kalibrisan instrument). Svetlost se reflektuje pomoću ogledala koje je postavljeno ispod čaše. Da bi se odredila preciznija</w:t>
      </w:r>
      <w:r>
        <w:rPr>
          <w:rFonts w:ascii="Times New Roman" w:hAnsi="Times New Roman" w:cs="Times New Roman"/>
          <w:color w:val="000000" w:themeColor="text1"/>
          <w:sz w:val="24"/>
          <w:szCs w:val="24"/>
        </w:rPr>
        <w:t xml:space="preserve"> vrednost na skali postoji zavrtanj za precizniju regulaciju</w:t>
      </w:r>
      <w:r w:rsidR="00B03F0A" w:rsidRPr="000763F1">
        <w:rPr>
          <w:rFonts w:ascii="Times New Roman" w:hAnsi="Times New Roman" w:cs="Times New Roman"/>
          <w:color w:val="000000" w:themeColor="text1"/>
          <w:sz w:val="24"/>
          <w:szCs w:val="24"/>
        </w:rPr>
        <w:t xml:space="preserve"> skale. Nakon određivanja položaja ivice svetlosne trake iz broja podeoka na skali, indeks prelamanja se traži u tablicama datih uz instrument koje su predviđene za natrijumovu D liniju.</w:t>
      </w:r>
    </w:p>
    <w:p w:rsidR="009911CF" w:rsidRDefault="009911CF" w:rsidP="004C362C">
      <w:pPr>
        <w:pStyle w:val="NoSpacing"/>
        <w:spacing w:line="276" w:lineRule="auto"/>
        <w:rPr>
          <w:rFonts w:ascii="Times New Roman" w:hAnsi="Times New Roman" w:cs="Times New Roman"/>
          <w:color w:val="FF0000"/>
          <w:sz w:val="24"/>
          <w:szCs w:val="24"/>
        </w:rPr>
      </w:pPr>
    </w:p>
    <w:p w:rsidR="00C97EFA" w:rsidRDefault="00D5155E" w:rsidP="009E4589">
      <w:pPr>
        <w:pStyle w:val="NoSpacing"/>
        <w:spacing w:line="276" w:lineRule="auto"/>
        <w:jc w:val="center"/>
        <w:rPr>
          <w:rFonts w:ascii="Times New Roman" w:hAnsi="Times New Roman" w:cs="Times New Roman"/>
          <w:color w:val="FF0000"/>
          <w:sz w:val="24"/>
          <w:szCs w:val="24"/>
        </w:rPr>
      </w:pPr>
      <w:r>
        <w:rPr>
          <w:rFonts w:ascii="Times New Roman" w:hAnsi="Times New Roman" w:cs="Times New Roman"/>
          <w:noProof/>
          <w:color w:val="FF0000"/>
          <w:sz w:val="24"/>
          <w:szCs w:val="24"/>
        </w:rPr>
        <w:drawing>
          <wp:inline distT="0" distB="0" distL="0" distR="0">
            <wp:extent cx="1702159" cy="2988000"/>
            <wp:effectExtent l="38100" t="19050" r="12341" b="21900"/>
            <wp:docPr id="30" name="Picture 2" descr="C:\Users\User\Downloads\IMG_20190709_220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IMG_20190709_220224.jpg"/>
                    <pic:cNvPicPr>
                      <a:picLocks noChangeAspect="1" noChangeArrowheads="1"/>
                    </pic:cNvPicPr>
                  </pic:nvPicPr>
                  <pic:blipFill>
                    <a:blip r:embed="rId66" cstate="print"/>
                    <a:srcRect/>
                    <a:stretch>
                      <a:fillRect/>
                    </a:stretch>
                  </pic:blipFill>
                  <pic:spPr bwMode="auto">
                    <a:xfrm>
                      <a:off x="0" y="0"/>
                      <a:ext cx="1702159" cy="2988000"/>
                    </a:xfrm>
                    <a:prstGeom prst="rect">
                      <a:avLst/>
                    </a:prstGeom>
                    <a:noFill/>
                    <a:ln w="9525">
                      <a:solidFill>
                        <a:schemeClr val="tx1"/>
                      </a:solidFill>
                      <a:miter lim="800000"/>
                      <a:headEnd/>
                      <a:tailEnd/>
                    </a:ln>
                  </pic:spPr>
                </pic:pic>
              </a:graphicData>
            </a:graphic>
          </wp:inline>
        </w:drawing>
      </w:r>
      <w:r>
        <w:rPr>
          <w:rFonts w:ascii="Times New Roman" w:hAnsi="Times New Roman" w:cs="Times New Roman"/>
          <w:noProof/>
          <w:color w:val="FF0000"/>
          <w:sz w:val="24"/>
          <w:szCs w:val="24"/>
        </w:rPr>
        <w:drawing>
          <wp:inline distT="0" distB="0" distL="0" distR="0">
            <wp:extent cx="1800225" cy="2987400"/>
            <wp:effectExtent l="38100" t="19050" r="28575" b="22500"/>
            <wp:docPr id="29" name="Picture 1" descr="C:\Users\User\Downloads\IMG_20190709_220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IMG_20190709_220252.jpg"/>
                    <pic:cNvPicPr>
                      <a:picLocks noChangeAspect="1" noChangeArrowheads="1"/>
                    </pic:cNvPicPr>
                  </pic:nvPicPr>
                  <pic:blipFill>
                    <a:blip r:embed="rId67" cstate="print"/>
                    <a:srcRect/>
                    <a:stretch>
                      <a:fillRect/>
                    </a:stretch>
                  </pic:blipFill>
                  <pic:spPr bwMode="auto">
                    <a:xfrm>
                      <a:off x="0" y="0"/>
                      <a:ext cx="1802412" cy="2991029"/>
                    </a:xfrm>
                    <a:prstGeom prst="rect">
                      <a:avLst/>
                    </a:prstGeom>
                    <a:noFill/>
                    <a:ln w="9525">
                      <a:solidFill>
                        <a:schemeClr val="tx1"/>
                      </a:solidFill>
                      <a:miter lim="800000"/>
                      <a:headEnd/>
                      <a:tailEnd/>
                    </a:ln>
                  </pic:spPr>
                </pic:pic>
              </a:graphicData>
            </a:graphic>
          </wp:inline>
        </w:drawing>
      </w:r>
      <w:r w:rsidR="009E4589">
        <w:rPr>
          <w:noProof/>
        </w:rPr>
        <w:drawing>
          <wp:inline distT="0" distB="0" distL="0" distR="0">
            <wp:extent cx="2190750" cy="2190750"/>
            <wp:effectExtent l="19050" t="19050" r="19050" b="19050"/>
            <wp:docPr id="32" name="Picture 3" descr="Ð¡ÑÐ¾Ð´Ð½Ð° ÑÐ»Ð¸Ðº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Ð¡ÑÐ¾Ð´Ð½Ð° ÑÐ»Ð¸ÐºÐ°"/>
                    <pic:cNvPicPr>
                      <a:picLocks noChangeAspect="1" noChangeArrowheads="1"/>
                    </pic:cNvPicPr>
                  </pic:nvPicPr>
                  <pic:blipFill>
                    <a:blip r:embed="rId68" cstate="print"/>
                    <a:srcRect/>
                    <a:stretch>
                      <a:fillRect/>
                    </a:stretch>
                  </pic:blipFill>
                  <pic:spPr bwMode="auto">
                    <a:xfrm>
                      <a:off x="0" y="0"/>
                      <a:ext cx="2190750" cy="2190750"/>
                    </a:xfrm>
                    <a:prstGeom prst="rect">
                      <a:avLst/>
                    </a:prstGeom>
                    <a:noFill/>
                    <a:ln w="9525">
                      <a:solidFill>
                        <a:schemeClr val="tx1"/>
                      </a:solidFill>
                      <a:miter lim="800000"/>
                      <a:headEnd/>
                      <a:tailEnd/>
                    </a:ln>
                  </pic:spPr>
                </pic:pic>
              </a:graphicData>
            </a:graphic>
          </wp:inline>
        </w:drawing>
      </w:r>
    </w:p>
    <w:p w:rsidR="009E4589" w:rsidRPr="00B34DD4" w:rsidRDefault="00B34DD4" w:rsidP="00B34DD4">
      <w:pPr>
        <w:pStyle w:val="NoSpacing"/>
        <w:spacing w:line="276" w:lineRule="auto"/>
        <w:jc w:val="center"/>
        <w:rPr>
          <w:rFonts w:ascii="Times New Roman" w:hAnsi="Times New Roman" w:cs="Times New Roman"/>
          <w:sz w:val="24"/>
          <w:szCs w:val="24"/>
        </w:rPr>
      </w:pPr>
      <w:r w:rsidRPr="00B34DD4">
        <w:rPr>
          <w:rFonts w:ascii="Times New Roman" w:hAnsi="Times New Roman" w:cs="Times New Roman"/>
          <w:sz w:val="24"/>
          <w:szCs w:val="24"/>
        </w:rPr>
        <w:t>Slika 36: Vrste regraktometara i način rada i očitavanja vrednosti</w:t>
      </w:r>
    </w:p>
    <w:p w:rsidR="009E4589" w:rsidRDefault="009E4589" w:rsidP="004C362C">
      <w:pPr>
        <w:pStyle w:val="NoSpacing"/>
        <w:spacing w:line="276" w:lineRule="auto"/>
        <w:rPr>
          <w:rFonts w:ascii="Times New Roman" w:hAnsi="Times New Roman" w:cs="Times New Roman"/>
          <w:b/>
          <w:color w:val="FF0000"/>
          <w:sz w:val="24"/>
          <w:szCs w:val="24"/>
        </w:rPr>
      </w:pPr>
    </w:p>
    <w:p w:rsidR="005E7027" w:rsidRPr="00BA4D83" w:rsidRDefault="005E7027" w:rsidP="0060354C">
      <w:pPr>
        <w:pStyle w:val="NoSpacing"/>
        <w:spacing w:line="276" w:lineRule="auto"/>
        <w:rPr>
          <w:rFonts w:ascii="Times New Roman" w:hAnsi="Times New Roman" w:cs="Times New Roman"/>
          <w:b/>
          <w:color w:val="000000" w:themeColor="text1"/>
          <w:sz w:val="24"/>
          <w:szCs w:val="24"/>
        </w:rPr>
      </w:pPr>
      <w:r w:rsidRPr="00BA4D83">
        <w:rPr>
          <w:rFonts w:ascii="Times New Roman" w:hAnsi="Times New Roman" w:cs="Times New Roman"/>
          <w:b/>
          <w:color w:val="000000" w:themeColor="text1"/>
          <w:sz w:val="24"/>
          <w:szCs w:val="24"/>
        </w:rPr>
        <w:t>Osmometrija</w:t>
      </w:r>
    </w:p>
    <w:p w:rsidR="005E7027" w:rsidRPr="00BA4D83" w:rsidRDefault="005E7027" w:rsidP="0060354C">
      <w:pPr>
        <w:pStyle w:val="NoSpacing"/>
        <w:spacing w:line="276" w:lineRule="auto"/>
        <w:jc w:val="both"/>
        <w:rPr>
          <w:rFonts w:ascii="Times New Roman" w:hAnsi="Times New Roman" w:cs="Times New Roman"/>
          <w:color w:val="000000" w:themeColor="text1"/>
          <w:sz w:val="24"/>
          <w:szCs w:val="24"/>
        </w:rPr>
      </w:pPr>
    </w:p>
    <w:p w:rsidR="00B06C36" w:rsidRPr="00BA4D83" w:rsidRDefault="00A75323" w:rsidP="00BA4D83">
      <w:pPr>
        <w:pStyle w:val="NoSpacing"/>
        <w:spacing w:line="276" w:lineRule="auto"/>
        <w:ind w:firstLine="720"/>
        <w:jc w:val="both"/>
        <w:rPr>
          <w:rFonts w:ascii="Times New Roman" w:hAnsi="Times New Roman" w:cs="Times New Roman"/>
          <w:color w:val="000000" w:themeColor="text1"/>
          <w:sz w:val="24"/>
          <w:szCs w:val="24"/>
        </w:rPr>
      </w:pPr>
      <w:r w:rsidRPr="00BA4D83">
        <w:rPr>
          <w:rFonts w:ascii="Times New Roman" w:hAnsi="Times New Roman" w:cs="Times New Roman"/>
          <w:color w:val="000000" w:themeColor="text1"/>
          <w:sz w:val="24"/>
          <w:szCs w:val="24"/>
        </w:rPr>
        <w:t xml:space="preserve">Osmometrija je metoda kojom se meri zbir svih osmotski aktivnih supstanci u rastvoru. </w:t>
      </w:r>
      <w:r w:rsidR="00060416">
        <w:rPr>
          <w:rFonts w:ascii="Times New Roman" w:hAnsi="Times New Roman" w:cs="Times New Roman"/>
          <w:color w:val="000000" w:themeColor="text1"/>
          <w:sz w:val="24"/>
          <w:szCs w:val="24"/>
        </w:rPr>
        <w:t>P</w:t>
      </w:r>
      <w:r w:rsidR="00FA361D" w:rsidRPr="00BA4D83">
        <w:rPr>
          <w:rFonts w:ascii="Times New Roman" w:hAnsi="Times New Roman" w:cs="Times New Roman"/>
          <w:color w:val="000000" w:themeColor="text1"/>
          <w:sz w:val="24"/>
          <w:szCs w:val="24"/>
        </w:rPr>
        <w:t>okazuje ukupnu koncentraciju otopljenih čestica, bez obzira na njihove fizičko-hemijske osobine. Ova metoda se u kliničkim uslovima  primenjuje za procenu</w:t>
      </w:r>
      <w:r w:rsidRPr="00BA4D83">
        <w:rPr>
          <w:rFonts w:ascii="Times New Roman" w:hAnsi="Times New Roman" w:cs="Times New Roman"/>
          <w:color w:val="000000" w:themeColor="text1"/>
          <w:sz w:val="24"/>
          <w:szCs w:val="24"/>
        </w:rPr>
        <w:t xml:space="preserve"> ravnoteže vode i elektrolit</w:t>
      </w:r>
      <w:r w:rsidR="00BA4D83" w:rsidRPr="00BA4D83">
        <w:rPr>
          <w:rFonts w:ascii="Times New Roman" w:hAnsi="Times New Roman" w:cs="Times New Roman"/>
          <w:color w:val="000000" w:themeColor="text1"/>
          <w:sz w:val="24"/>
          <w:szCs w:val="24"/>
        </w:rPr>
        <w:t>a, poremećaja metabolizma vode i jona, ispitivanje hiponatrijemije, proce</w:t>
      </w:r>
      <w:r w:rsidRPr="00BA4D83">
        <w:rPr>
          <w:rFonts w:ascii="Times New Roman" w:hAnsi="Times New Roman" w:cs="Times New Roman"/>
          <w:color w:val="000000" w:themeColor="text1"/>
          <w:sz w:val="24"/>
          <w:szCs w:val="24"/>
        </w:rPr>
        <w:t>enu povećane ili smanjene količine urina</w:t>
      </w:r>
      <w:r w:rsidR="00BA4D83" w:rsidRPr="00BA4D83">
        <w:rPr>
          <w:rFonts w:ascii="Times New Roman" w:hAnsi="Times New Roman" w:cs="Times New Roman"/>
          <w:color w:val="000000" w:themeColor="text1"/>
          <w:sz w:val="24"/>
          <w:szCs w:val="24"/>
        </w:rPr>
        <w:t xml:space="preserve"> i dr</w:t>
      </w:r>
      <w:r w:rsidRPr="00BA4D83">
        <w:rPr>
          <w:rFonts w:ascii="Times New Roman" w:hAnsi="Times New Roman" w:cs="Times New Roman"/>
          <w:color w:val="000000" w:themeColor="text1"/>
          <w:sz w:val="24"/>
          <w:szCs w:val="24"/>
        </w:rPr>
        <w:t xml:space="preserve">. </w:t>
      </w:r>
    </w:p>
    <w:p w:rsidR="00A75323" w:rsidRPr="000E55FF" w:rsidRDefault="00A75323" w:rsidP="0060354C">
      <w:pPr>
        <w:pStyle w:val="NoSpacing"/>
        <w:spacing w:line="276" w:lineRule="auto"/>
        <w:ind w:firstLine="720"/>
        <w:jc w:val="both"/>
        <w:rPr>
          <w:rFonts w:ascii="Times New Roman" w:hAnsi="Times New Roman" w:cs="Times New Roman"/>
          <w:sz w:val="24"/>
          <w:szCs w:val="24"/>
        </w:rPr>
      </w:pPr>
      <w:r w:rsidRPr="000E55FF">
        <w:rPr>
          <w:rFonts w:ascii="Times New Roman" w:hAnsi="Times New Roman" w:cs="Times New Roman"/>
          <w:sz w:val="24"/>
          <w:szCs w:val="24"/>
        </w:rPr>
        <w:t>U svakodnevnoj praksi se koristi osmometar</w:t>
      </w:r>
      <w:r w:rsidR="00060416">
        <w:rPr>
          <w:rFonts w:ascii="Times New Roman" w:hAnsi="Times New Roman" w:cs="Times New Roman"/>
          <w:sz w:val="24"/>
          <w:szCs w:val="24"/>
        </w:rPr>
        <w:t>,</w:t>
      </w:r>
      <w:r w:rsidRPr="000E55FF">
        <w:rPr>
          <w:rFonts w:ascii="Times New Roman" w:hAnsi="Times New Roman" w:cs="Times New Roman"/>
          <w:sz w:val="24"/>
          <w:szCs w:val="24"/>
        </w:rPr>
        <w:t xml:space="preserve"> koji radi na principu sniženja tačke mržnjenja. Njegovi osnovni delovi su: tesrmostatski kontrolisano kupatilo ili termoblok sa konstantnih -7°C; </w:t>
      </w:r>
      <w:r w:rsidR="00C97EFA" w:rsidRPr="000E55FF">
        <w:rPr>
          <w:rFonts w:ascii="Times New Roman" w:hAnsi="Times New Roman" w:cs="Times New Roman"/>
          <w:sz w:val="24"/>
          <w:szCs w:val="24"/>
        </w:rPr>
        <w:t>mešalice sa kojima se započinje sa smrzavanje uzoraka; termootpornik spojen Wheatston-ovim mostom za merenje temperature uzorka; galvanometer</w:t>
      </w:r>
      <w:r w:rsidR="00060416">
        <w:rPr>
          <w:rFonts w:ascii="Times New Roman" w:hAnsi="Times New Roman" w:cs="Times New Roman"/>
          <w:sz w:val="24"/>
          <w:szCs w:val="24"/>
        </w:rPr>
        <w:t>,</w:t>
      </w:r>
      <w:r w:rsidR="00C97EFA" w:rsidRPr="000E55FF">
        <w:rPr>
          <w:rFonts w:ascii="Times New Roman" w:hAnsi="Times New Roman" w:cs="Times New Roman"/>
          <w:sz w:val="24"/>
          <w:szCs w:val="24"/>
        </w:rPr>
        <w:t xml:space="preserve"> koji pokazuje krivu smrzavanja i koristi se kao vodič kod upotrebe mernog potenciometra i merni potenciometar (varijabilni otpornik), koji se koristi </w:t>
      </w:r>
      <w:r w:rsidR="00AE49BE">
        <w:rPr>
          <w:rFonts w:ascii="Times New Roman" w:hAnsi="Times New Roman" w:cs="Times New Roman"/>
          <w:sz w:val="24"/>
          <w:szCs w:val="24"/>
        </w:rPr>
        <w:t xml:space="preserve"> </w:t>
      </w:r>
      <w:r w:rsidR="00060416">
        <w:rPr>
          <w:rFonts w:ascii="Times New Roman" w:hAnsi="Times New Roman" w:cs="Times New Roman"/>
          <w:sz w:val="24"/>
          <w:szCs w:val="24"/>
        </w:rPr>
        <w:t xml:space="preserve">da </w:t>
      </w:r>
      <w:r w:rsidR="00C97EFA" w:rsidRPr="000E55FF">
        <w:rPr>
          <w:rFonts w:ascii="Times New Roman" w:hAnsi="Times New Roman" w:cs="Times New Roman"/>
          <w:sz w:val="24"/>
          <w:szCs w:val="24"/>
        </w:rPr>
        <w:t xml:space="preserve">bi se dovela nula u struju Wheatston-ovog kruga. </w:t>
      </w:r>
    </w:p>
    <w:p w:rsidR="00C97EFA" w:rsidRPr="00BA4D83" w:rsidRDefault="00C97EFA" w:rsidP="0060354C">
      <w:pPr>
        <w:pStyle w:val="NoSpacing"/>
        <w:spacing w:line="276" w:lineRule="auto"/>
        <w:ind w:firstLine="720"/>
        <w:jc w:val="both"/>
        <w:rPr>
          <w:rFonts w:ascii="Times New Roman" w:hAnsi="Times New Roman" w:cs="Times New Roman"/>
          <w:color w:val="000000" w:themeColor="text1"/>
          <w:sz w:val="24"/>
          <w:szCs w:val="24"/>
        </w:rPr>
      </w:pPr>
      <w:r w:rsidRPr="00BA4D83">
        <w:rPr>
          <w:rFonts w:ascii="Times New Roman" w:hAnsi="Times New Roman" w:cs="Times New Roman"/>
          <w:color w:val="000000" w:themeColor="text1"/>
          <w:sz w:val="24"/>
          <w:szCs w:val="24"/>
        </w:rPr>
        <w:t xml:space="preserve">Uzorak </w:t>
      </w:r>
      <w:r w:rsidR="00BA4D83" w:rsidRPr="00BA4D83">
        <w:rPr>
          <w:rFonts w:ascii="Times New Roman" w:hAnsi="Times New Roman" w:cs="Times New Roman"/>
          <w:color w:val="000000" w:themeColor="text1"/>
          <w:sz w:val="24"/>
          <w:szCs w:val="24"/>
        </w:rPr>
        <w:t>rastvora</w:t>
      </w:r>
      <w:r w:rsidRPr="00BA4D83">
        <w:rPr>
          <w:rFonts w:ascii="Times New Roman" w:hAnsi="Times New Roman" w:cs="Times New Roman"/>
          <w:color w:val="000000" w:themeColor="text1"/>
          <w:sz w:val="24"/>
          <w:szCs w:val="24"/>
        </w:rPr>
        <w:t xml:space="preserve"> </w:t>
      </w:r>
      <w:r w:rsidR="00060416" w:rsidRPr="00BA4D83">
        <w:rPr>
          <w:rFonts w:ascii="Times New Roman" w:hAnsi="Times New Roman" w:cs="Times New Roman"/>
          <w:color w:val="000000" w:themeColor="text1"/>
          <w:sz w:val="24"/>
          <w:szCs w:val="24"/>
        </w:rPr>
        <w:t xml:space="preserve">se </w:t>
      </w:r>
      <w:r w:rsidRPr="00BA4D83">
        <w:rPr>
          <w:rFonts w:ascii="Times New Roman" w:hAnsi="Times New Roman" w:cs="Times New Roman"/>
          <w:color w:val="000000" w:themeColor="text1"/>
          <w:sz w:val="24"/>
          <w:szCs w:val="24"/>
        </w:rPr>
        <w:t xml:space="preserve">hladi pomoću Peltier-ovog </w:t>
      </w:r>
      <w:r w:rsidR="00BA4D83" w:rsidRPr="00BA4D83">
        <w:rPr>
          <w:rFonts w:ascii="Times New Roman" w:hAnsi="Times New Roman" w:cs="Times New Roman"/>
          <w:color w:val="000000" w:themeColor="text1"/>
          <w:sz w:val="24"/>
          <w:szCs w:val="24"/>
        </w:rPr>
        <w:t>sistema za hlađenje</w:t>
      </w:r>
      <w:r w:rsidRPr="00BA4D83">
        <w:rPr>
          <w:rFonts w:ascii="Times New Roman" w:hAnsi="Times New Roman" w:cs="Times New Roman"/>
          <w:color w:val="000000" w:themeColor="text1"/>
          <w:sz w:val="24"/>
          <w:szCs w:val="24"/>
        </w:rPr>
        <w:t xml:space="preserve">, </w:t>
      </w:r>
      <w:r w:rsidR="00BA4D83" w:rsidRPr="00BA4D83">
        <w:rPr>
          <w:rFonts w:ascii="Times New Roman" w:hAnsi="Times New Roman" w:cs="Times New Roman"/>
          <w:color w:val="000000" w:themeColor="text1"/>
          <w:sz w:val="24"/>
          <w:szCs w:val="24"/>
        </w:rPr>
        <w:t>a temperature se prati elektronskim putem</w:t>
      </w:r>
      <w:r w:rsidRPr="00BA4D83">
        <w:rPr>
          <w:rFonts w:ascii="Times New Roman" w:hAnsi="Times New Roman" w:cs="Times New Roman"/>
          <w:color w:val="000000" w:themeColor="text1"/>
          <w:sz w:val="24"/>
          <w:szCs w:val="24"/>
        </w:rPr>
        <w:t xml:space="preserve">. Kada </w:t>
      </w:r>
      <w:r w:rsidR="00BA4D83" w:rsidRPr="00BA4D83">
        <w:rPr>
          <w:rFonts w:ascii="Times New Roman" w:hAnsi="Times New Roman" w:cs="Times New Roman"/>
          <w:color w:val="000000" w:themeColor="text1"/>
          <w:sz w:val="24"/>
          <w:szCs w:val="24"/>
        </w:rPr>
        <w:t>temperature uzorka opadne na</w:t>
      </w:r>
      <w:r w:rsidRPr="00BA4D83">
        <w:rPr>
          <w:rFonts w:ascii="Times New Roman" w:hAnsi="Times New Roman" w:cs="Times New Roman"/>
          <w:color w:val="000000" w:themeColor="text1"/>
          <w:sz w:val="24"/>
          <w:szCs w:val="24"/>
        </w:rPr>
        <w:t xml:space="preserve"> specifičnu temp</w:t>
      </w:r>
      <w:r w:rsidR="00BA4D83" w:rsidRPr="00BA4D83">
        <w:rPr>
          <w:rFonts w:ascii="Times New Roman" w:hAnsi="Times New Roman" w:cs="Times New Roman"/>
          <w:color w:val="000000" w:themeColor="text1"/>
          <w:sz w:val="24"/>
          <w:szCs w:val="24"/>
        </w:rPr>
        <w:t>eraturu od -7°C ispod tačke mržnjenja, injektira se iglom od ne</w:t>
      </w:r>
      <w:r w:rsidRPr="00BA4D83">
        <w:rPr>
          <w:rFonts w:ascii="Times New Roman" w:hAnsi="Times New Roman" w:cs="Times New Roman"/>
          <w:color w:val="000000" w:themeColor="text1"/>
          <w:sz w:val="24"/>
          <w:szCs w:val="24"/>
        </w:rPr>
        <w:t>rđajućeg čelika što dovodi do automatske kristalizacije. Ig</w:t>
      </w:r>
      <w:r w:rsidR="00BA4D83" w:rsidRPr="00BA4D83">
        <w:rPr>
          <w:rFonts w:ascii="Times New Roman" w:hAnsi="Times New Roman" w:cs="Times New Roman"/>
          <w:color w:val="000000" w:themeColor="text1"/>
          <w:sz w:val="24"/>
          <w:szCs w:val="24"/>
        </w:rPr>
        <w:t>la predstavlja sekundarni sistem</w:t>
      </w:r>
      <w:r w:rsidRPr="00BA4D83">
        <w:rPr>
          <w:rFonts w:ascii="Times New Roman" w:hAnsi="Times New Roman" w:cs="Times New Roman"/>
          <w:color w:val="000000" w:themeColor="text1"/>
          <w:sz w:val="24"/>
          <w:szCs w:val="24"/>
        </w:rPr>
        <w:t xml:space="preserve"> hlađenja</w:t>
      </w:r>
      <w:r w:rsidR="00060416">
        <w:rPr>
          <w:rFonts w:ascii="Times New Roman" w:hAnsi="Times New Roman" w:cs="Times New Roman"/>
          <w:color w:val="000000" w:themeColor="text1"/>
          <w:sz w:val="24"/>
          <w:szCs w:val="24"/>
        </w:rPr>
        <w:t>,</w:t>
      </w:r>
      <w:r w:rsidRPr="00BA4D83">
        <w:rPr>
          <w:rFonts w:ascii="Times New Roman" w:hAnsi="Times New Roman" w:cs="Times New Roman"/>
          <w:color w:val="000000" w:themeColor="text1"/>
          <w:sz w:val="24"/>
          <w:szCs w:val="24"/>
        </w:rPr>
        <w:t xml:space="preserve"> koji se sastoji o</w:t>
      </w:r>
      <w:r w:rsidR="00BA4D83" w:rsidRPr="00BA4D83">
        <w:rPr>
          <w:rFonts w:ascii="Times New Roman" w:hAnsi="Times New Roman" w:cs="Times New Roman"/>
          <w:color w:val="000000" w:themeColor="text1"/>
          <w:sz w:val="24"/>
          <w:szCs w:val="24"/>
        </w:rPr>
        <w:t>d malih kristala leda</w:t>
      </w:r>
      <w:r w:rsidR="00060416">
        <w:rPr>
          <w:rFonts w:ascii="Times New Roman" w:hAnsi="Times New Roman" w:cs="Times New Roman"/>
          <w:color w:val="000000" w:themeColor="text1"/>
          <w:sz w:val="24"/>
          <w:szCs w:val="24"/>
        </w:rPr>
        <w:t>,</w:t>
      </w:r>
      <w:r w:rsidR="00BA4D83" w:rsidRPr="00BA4D83">
        <w:rPr>
          <w:rFonts w:ascii="Times New Roman" w:hAnsi="Times New Roman" w:cs="Times New Roman"/>
          <w:color w:val="000000" w:themeColor="text1"/>
          <w:sz w:val="24"/>
          <w:szCs w:val="24"/>
        </w:rPr>
        <w:t xml:space="preserve"> koji potiču od uobičajene vlage u vazduhu</w:t>
      </w:r>
      <w:r w:rsidRPr="00BA4D83">
        <w:rPr>
          <w:rFonts w:ascii="Times New Roman" w:hAnsi="Times New Roman" w:cs="Times New Roman"/>
          <w:color w:val="000000" w:themeColor="text1"/>
          <w:sz w:val="24"/>
          <w:szCs w:val="24"/>
        </w:rPr>
        <w:t xml:space="preserve"> u prostoriji. Kada kristalizacija započne, spont</w:t>
      </w:r>
      <w:r w:rsidR="00060416">
        <w:rPr>
          <w:rFonts w:ascii="Times New Roman" w:hAnsi="Times New Roman" w:cs="Times New Roman"/>
          <w:color w:val="000000" w:themeColor="text1"/>
          <w:sz w:val="24"/>
          <w:szCs w:val="24"/>
        </w:rPr>
        <w:t>ano se formira led, z</w:t>
      </w:r>
      <w:r w:rsidRPr="00BA4D83">
        <w:rPr>
          <w:rFonts w:ascii="Times New Roman" w:hAnsi="Times New Roman" w:cs="Times New Roman"/>
          <w:color w:val="000000" w:themeColor="text1"/>
          <w:sz w:val="24"/>
          <w:szCs w:val="24"/>
        </w:rPr>
        <w:t xml:space="preserve">atim temperatura </w:t>
      </w:r>
      <w:r w:rsidR="00BA4D83" w:rsidRPr="00BA4D83">
        <w:rPr>
          <w:rFonts w:ascii="Times New Roman" w:hAnsi="Times New Roman" w:cs="Times New Roman"/>
          <w:color w:val="000000" w:themeColor="text1"/>
          <w:sz w:val="24"/>
          <w:szCs w:val="24"/>
        </w:rPr>
        <w:t>sistema</w:t>
      </w:r>
      <w:r w:rsidRPr="00BA4D83">
        <w:rPr>
          <w:rFonts w:ascii="Times New Roman" w:hAnsi="Times New Roman" w:cs="Times New Roman"/>
          <w:color w:val="000000" w:themeColor="text1"/>
          <w:sz w:val="24"/>
          <w:szCs w:val="24"/>
        </w:rPr>
        <w:t xml:space="preserve"> spontano raste što dovodi do por</w:t>
      </w:r>
      <w:r w:rsidR="00BA4D83" w:rsidRPr="00BA4D83">
        <w:rPr>
          <w:rFonts w:ascii="Times New Roman" w:hAnsi="Times New Roman" w:cs="Times New Roman"/>
          <w:color w:val="000000" w:themeColor="text1"/>
          <w:sz w:val="24"/>
          <w:szCs w:val="24"/>
        </w:rPr>
        <w:t>asta temperature uzorka do tačke zamrzavanja</w:t>
      </w:r>
      <w:r w:rsidRPr="00BA4D83">
        <w:rPr>
          <w:rFonts w:ascii="Times New Roman" w:hAnsi="Times New Roman" w:cs="Times New Roman"/>
          <w:color w:val="000000" w:themeColor="text1"/>
          <w:sz w:val="24"/>
          <w:szCs w:val="24"/>
        </w:rPr>
        <w:t>. Nakon kompletne kristalizacije temperatura se ponovno snižava.</w:t>
      </w:r>
    </w:p>
    <w:p w:rsidR="00B03F0A" w:rsidRDefault="00B03F0A" w:rsidP="0060354C">
      <w:pPr>
        <w:pStyle w:val="NoSpacing"/>
        <w:spacing w:line="276" w:lineRule="auto"/>
        <w:rPr>
          <w:rFonts w:ascii="Times New Roman" w:hAnsi="Times New Roman" w:cs="Times New Roman"/>
          <w:color w:val="FF0000"/>
          <w:sz w:val="24"/>
          <w:szCs w:val="24"/>
        </w:rPr>
      </w:pPr>
    </w:p>
    <w:p w:rsidR="00190A77" w:rsidRDefault="00190A77" w:rsidP="0060354C">
      <w:pPr>
        <w:pStyle w:val="NoSpacing"/>
        <w:spacing w:line="276" w:lineRule="auto"/>
        <w:rPr>
          <w:rFonts w:ascii="Times New Roman" w:hAnsi="Times New Roman" w:cs="Times New Roman"/>
          <w:color w:val="FF0000"/>
          <w:sz w:val="24"/>
          <w:szCs w:val="24"/>
        </w:rPr>
      </w:pPr>
    </w:p>
    <w:p w:rsidR="00190A77" w:rsidRDefault="007C429D" w:rsidP="0060354C">
      <w:pPr>
        <w:pStyle w:val="NoSpacing"/>
        <w:spacing w:line="276" w:lineRule="auto"/>
      </w:pPr>
      <w:r>
        <w:rPr>
          <w:rFonts w:ascii="Times New Roman" w:hAnsi="Times New Roman" w:cs="Times New Roman"/>
          <w:noProof/>
          <w:color w:val="FF0000"/>
          <w:sz w:val="24"/>
          <w:szCs w:val="24"/>
        </w:rPr>
        <w:lastRenderedPageBreak/>
        <w:drawing>
          <wp:inline distT="0" distB="0" distL="0" distR="0">
            <wp:extent cx="1543050" cy="1853880"/>
            <wp:effectExtent l="19050" t="0" r="0" b="0"/>
            <wp:docPr id="14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9" cstate="print">
                      <a:lum contrast="20000"/>
                    </a:blip>
                    <a:srcRect/>
                    <a:stretch>
                      <a:fillRect/>
                    </a:stretch>
                  </pic:blipFill>
                  <pic:spPr bwMode="auto">
                    <a:xfrm>
                      <a:off x="0" y="0"/>
                      <a:ext cx="1542809" cy="1853591"/>
                    </a:xfrm>
                    <a:prstGeom prst="rect">
                      <a:avLst/>
                    </a:prstGeom>
                    <a:noFill/>
                    <a:ln w="9525">
                      <a:noFill/>
                      <a:miter lim="800000"/>
                      <a:headEnd/>
                      <a:tailEnd/>
                    </a:ln>
                  </pic:spPr>
                </pic:pic>
              </a:graphicData>
            </a:graphic>
          </wp:inline>
        </w:drawing>
      </w:r>
      <w:r w:rsidRPr="007C429D">
        <w:t xml:space="preserve">  </w:t>
      </w:r>
      <w:r w:rsidR="002C22B5">
        <w:rPr>
          <w:noProof/>
        </w:rPr>
        <w:drawing>
          <wp:inline distT="0" distB="0" distL="0" distR="0">
            <wp:extent cx="1790700" cy="1972136"/>
            <wp:effectExtent l="19050" t="0" r="0" b="0"/>
            <wp:docPr id="148" name="Picture 35" descr="Ð¡ÑÐ¾Ð´Ð½Ð° ÑÐ»Ð¸Ðº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Ð¡ÑÐ¾Ð´Ð½Ð° ÑÐ»Ð¸ÐºÐ°"/>
                    <pic:cNvPicPr>
                      <a:picLocks noChangeAspect="1" noChangeArrowheads="1"/>
                    </pic:cNvPicPr>
                  </pic:nvPicPr>
                  <pic:blipFill>
                    <a:blip r:embed="rId70" cstate="print"/>
                    <a:srcRect/>
                    <a:stretch>
                      <a:fillRect/>
                    </a:stretch>
                  </pic:blipFill>
                  <pic:spPr bwMode="auto">
                    <a:xfrm>
                      <a:off x="0" y="0"/>
                      <a:ext cx="1797583" cy="1979716"/>
                    </a:xfrm>
                    <a:prstGeom prst="rect">
                      <a:avLst/>
                    </a:prstGeom>
                    <a:noFill/>
                    <a:ln w="9525">
                      <a:noFill/>
                      <a:miter lim="800000"/>
                      <a:headEnd/>
                      <a:tailEnd/>
                    </a:ln>
                  </pic:spPr>
                </pic:pic>
              </a:graphicData>
            </a:graphic>
          </wp:inline>
        </w:drawing>
      </w:r>
      <w:r w:rsidR="002C22B5">
        <w:rPr>
          <w:noProof/>
        </w:rPr>
        <w:drawing>
          <wp:inline distT="0" distB="0" distL="0" distR="0">
            <wp:extent cx="2349580" cy="1362075"/>
            <wp:effectExtent l="19050" t="0" r="0" b="0"/>
            <wp:docPr id="147" name="Picture 26" descr="Ð ÐµÐ·ÑÐ»ÑÐ°Ñ ÑÐ»Ð¸ÐºÐ° Ð·Ð° freezing point change osmome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Ð ÐµÐ·ÑÐ»ÑÐ°Ñ ÑÐ»Ð¸ÐºÐ° Ð·Ð° freezing point change osmometer"/>
                    <pic:cNvPicPr>
                      <a:picLocks noChangeAspect="1" noChangeArrowheads="1"/>
                    </pic:cNvPicPr>
                  </pic:nvPicPr>
                  <pic:blipFill>
                    <a:blip r:embed="rId71" cstate="print"/>
                    <a:srcRect/>
                    <a:stretch>
                      <a:fillRect/>
                    </a:stretch>
                  </pic:blipFill>
                  <pic:spPr bwMode="auto">
                    <a:xfrm>
                      <a:off x="0" y="0"/>
                      <a:ext cx="2363470" cy="1370127"/>
                    </a:xfrm>
                    <a:prstGeom prst="rect">
                      <a:avLst/>
                    </a:prstGeom>
                    <a:noFill/>
                    <a:ln w="9525">
                      <a:noFill/>
                      <a:miter lim="800000"/>
                      <a:headEnd/>
                      <a:tailEnd/>
                    </a:ln>
                  </pic:spPr>
                </pic:pic>
              </a:graphicData>
            </a:graphic>
          </wp:inline>
        </w:drawing>
      </w:r>
    </w:p>
    <w:p w:rsidR="002D0FE2" w:rsidRPr="002D0FE2" w:rsidRDefault="00B34DD4" w:rsidP="002D0FE2">
      <w:pPr>
        <w:pStyle w:val="NoSpacing"/>
        <w:spacing w:line="276" w:lineRule="auto"/>
        <w:jc w:val="center"/>
        <w:rPr>
          <w:rFonts w:ascii="Times New Roman" w:hAnsi="Times New Roman" w:cs="Times New Roman"/>
          <w:sz w:val="24"/>
          <w:szCs w:val="24"/>
        </w:rPr>
      </w:pPr>
      <w:r>
        <w:rPr>
          <w:rFonts w:ascii="Times New Roman" w:hAnsi="Times New Roman" w:cs="Times New Roman"/>
          <w:sz w:val="24"/>
          <w:szCs w:val="24"/>
        </w:rPr>
        <w:t xml:space="preserve">Slika 37: </w:t>
      </w:r>
      <w:r w:rsidR="002D0FE2" w:rsidRPr="002D0FE2">
        <w:rPr>
          <w:rFonts w:ascii="Times New Roman" w:hAnsi="Times New Roman" w:cs="Times New Roman"/>
          <w:sz w:val="24"/>
          <w:szCs w:val="24"/>
        </w:rPr>
        <w:t xml:space="preserve">Šema osmometra, izgled osmometra i kriva odnosa vremena </w:t>
      </w:r>
    </w:p>
    <w:p w:rsidR="002D0FE2" w:rsidRPr="002D0FE2" w:rsidRDefault="002D0FE2" w:rsidP="002D0FE2">
      <w:pPr>
        <w:pStyle w:val="NoSpacing"/>
        <w:spacing w:line="276" w:lineRule="auto"/>
        <w:jc w:val="center"/>
        <w:rPr>
          <w:rFonts w:ascii="Times New Roman" w:hAnsi="Times New Roman" w:cs="Times New Roman"/>
          <w:sz w:val="24"/>
          <w:szCs w:val="24"/>
        </w:rPr>
      </w:pPr>
      <w:r w:rsidRPr="002D0FE2">
        <w:rPr>
          <w:rFonts w:ascii="Times New Roman" w:hAnsi="Times New Roman" w:cs="Times New Roman"/>
          <w:sz w:val="24"/>
          <w:szCs w:val="24"/>
        </w:rPr>
        <w:t>i temperature tokom osmometrijske reakcije</w:t>
      </w:r>
    </w:p>
    <w:p w:rsidR="00862AA8" w:rsidRDefault="00862AA8" w:rsidP="0060354C">
      <w:pPr>
        <w:pStyle w:val="NoSpacing"/>
        <w:spacing w:line="276" w:lineRule="auto"/>
        <w:rPr>
          <w:rFonts w:ascii="Times New Roman" w:hAnsi="Times New Roman" w:cs="Times New Roman"/>
          <w:color w:val="FF0000"/>
          <w:sz w:val="24"/>
          <w:szCs w:val="24"/>
        </w:rPr>
      </w:pPr>
    </w:p>
    <w:p w:rsidR="00540BA3" w:rsidRPr="002D0FE2" w:rsidRDefault="009E5210" w:rsidP="0060354C">
      <w:pPr>
        <w:pStyle w:val="NoSpacing"/>
        <w:spacing w:line="276" w:lineRule="auto"/>
        <w:rPr>
          <w:rFonts w:ascii="Times New Roman" w:hAnsi="Times New Roman" w:cs="Times New Roman"/>
          <w:b/>
          <w:color w:val="000000" w:themeColor="text1"/>
          <w:sz w:val="24"/>
          <w:szCs w:val="24"/>
        </w:rPr>
      </w:pPr>
      <w:r w:rsidRPr="002D0FE2">
        <w:rPr>
          <w:rFonts w:ascii="Times New Roman" w:hAnsi="Times New Roman" w:cs="Times New Roman"/>
          <w:b/>
          <w:color w:val="000000" w:themeColor="text1"/>
          <w:sz w:val="24"/>
          <w:szCs w:val="24"/>
        </w:rPr>
        <w:t>Mikroskopi</w:t>
      </w:r>
    </w:p>
    <w:p w:rsidR="00540BA3" w:rsidRPr="002D0FE2" w:rsidRDefault="00540BA3" w:rsidP="0060354C">
      <w:pPr>
        <w:pStyle w:val="NoSpacing"/>
        <w:spacing w:line="276" w:lineRule="auto"/>
        <w:jc w:val="both"/>
        <w:rPr>
          <w:rFonts w:ascii="Times New Roman" w:hAnsi="Times New Roman" w:cs="Times New Roman"/>
          <w:color w:val="000000" w:themeColor="text1"/>
          <w:sz w:val="24"/>
          <w:szCs w:val="24"/>
        </w:rPr>
      </w:pPr>
    </w:p>
    <w:p w:rsidR="00BF5FC9" w:rsidRPr="00907159" w:rsidRDefault="0051388C" w:rsidP="001C4F52">
      <w:pPr>
        <w:pStyle w:val="NoSpacing"/>
        <w:spacing w:line="276" w:lineRule="auto"/>
        <w:ind w:firstLine="720"/>
        <w:jc w:val="both"/>
        <w:rPr>
          <w:rFonts w:ascii="Times New Roman" w:hAnsi="Times New Roman" w:cs="Times New Roman"/>
          <w:color w:val="000000" w:themeColor="text1"/>
          <w:sz w:val="24"/>
          <w:szCs w:val="24"/>
        </w:rPr>
      </w:pPr>
      <w:r w:rsidRPr="001C4F52">
        <w:rPr>
          <w:rFonts w:ascii="Times New Roman" w:hAnsi="Times New Roman" w:cs="Times New Roman"/>
          <w:color w:val="000000" w:themeColor="text1"/>
          <w:sz w:val="24"/>
          <w:szCs w:val="24"/>
        </w:rPr>
        <w:t>U svakodnevnom radu koristi s</w:t>
      </w:r>
      <w:r w:rsidR="00060416">
        <w:rPr>
          <w:rFonts w:ascii="Times New Roman" w:hAnsi="Times New Roman" w:cs="Times New Roman"/>
          <w:color w:val="000000" w:themeColor="text1"/>
          <w:sz w:val="24"/>
          <w:szCs w:val="24"/>
        </w:rPr>
        <w:t>e optički mikroskop,</w:t>
      </w:r>
      <w:r w:rsidRPr="001C4F52">
        <w:rPr>
          <w:rFonts w:ascii="Times New Roman" w:hAnsi="Times New Roman" w:cs="Times New Roman"/>
          <w:color w:val="000000" w:themeColor="text1"/>
          <w:sz w:val="24"/>
          <w:szCs w:val="24"/>
        </w:rPr>
        <w:t xml:space="preserve"> optički instrument koji koristi vidljivu svetlost za povećanje malih objekata koji nisu vidljivi golim okom i za precizno raspoznavanje svih elemenata na tom predmetu.</w:t>
      </w:r>
      <w:r w:rsidR="001C4F52" w:rsidRPr="001C4F52">
        <w:rPr>
          <w:rFonts w:ascii="Times New Roman" w:hAnsi="Times New Roman" w:cs="Times New Roman"/>
          <w:color w:val="000000" w:themeColor="text1"/>
          <w:sz w:val="24"/>
          <w:szCs w:val="24"/>
        </w:rPr>
        <w:t xml:space="preserve"> Ovi mikroskopi svetlost odbijenu od predmeta šalju do sočiva objektiva koje uvećava realnu minijaturnu sliku. Dobijenu uvećanu sliku dodatno povećava sočivo okulara. Međutim, pored uveličanja potrebno je da mikroskom da sliku koja je upotrebljiva, odnosno da mikroskop omogući razdvajanje bliskih tačaka posmatranog objekta.  To se postiže tako što se</w:t>
      </w:r>
      <w:r w:rsidR="00190A77" w:rsidRPr="001C4F52">
        <w:rPr>
          <w:rFonts w:ascii="Times New Roman" w:hAnsi="Times New Roman" w:cs="Times New Roman"/>
          <w:color w:val="000000" w:themeColor="text1"/>
          <w:sz w:val="24"/>
          <w:szCs w:val="24"/>
        </w:rPr>
        <w:t xml:space="preserve"> povećavanjem zakrivljenosti optičkog sistema objektiva, odnosno usložavanjem </w:t>
      </w:r>
      <w:r w:rsidR="00190A77" w:rsidRPr="00907159">
        <w:rPr>
          <w:rFonts w:ascii="Times New Roman" w:hAnsi="Times New Roman" w:cs="Times New Roman"/>
          <w:color w:val="000000" w:themeColor="text1"/>
          <w:sz w:val="24"/>
          <w:szCs w:val="24"/>
        </w:rPr>
        <w:t>njegovog sistema sočiva, smanjuje žižna daljina mikroskopa, pa</w:t>
      </w:r>
      <w:r w:rsidR="00060416">
        <w:rPr>
          <w:rFonts w:ascii="Times New Roman" w:hAnsi="Times New Roman" w:cs="Times New Roman"/>
          <w:color w:val="000000" w:themeColor="text1"/>
          <w:sz w:val="24"/>
          <w:szCs w:val="24"/>
        </w:rPr>
        <w:t xml:space="preserve"> tako jednim potezom povećavaju  i uvećanje </w:t>
      </w:r>
      <w:r w:rsidR="00190A77" w:rsidRPr="00907159">
        <w:rPr>
          <w:rFonts w:ascii="Times New Roman" w:hAnsi="Times New Roman" w:cs="Times New Roman"/>
          <w:color w:val="000000" w:themeColor="text1"/>
          <w:sz w:val="24"/>
          <w:szCs w:val="24"/>
        </w:rPr>
        <w:t xml:space="preserve"> i moć razdvajanja objektiva</w:t>
      </w:r>
      <w:r w:rsidR="00BF5FC9" w:rsidRPr="00907159">
        <w:rPr>
          <w:rFonts w:ascii="Times New Roman" w:hAnsi="Times New Roman" w:cs="Times New Roman"/>
          <w:color w:val="000000" w:themeColor="text1"/>
          <w:sz w:val="24"/>
          <w:szCs w:val="24"/>
        </w:rPr>
        <w:t>.</w:t>
      </w:r>
    </w:p>
    <w:p w:rsidR="0051388C" w:rsidRPr="00907159" w:rsidRDefault="0051388C" w:rsidP="005B6861">
      <w:pPr>
        <w:pStyle w:val="NoSpacing"/>
        <w:spacing w:line="276" w:lineRule="auto"/>
        <w:ind w:firstLine="720"/>
        <w:jc w:val="both"/>
        <w:rPr>
          <w:rFonts w:ascii="Times New Roman" w:hAnsi="Times New Roman" w:cs="Times New Roman"/>
          <w:color w:val="000000" w:themeColor="text1"/>
          <w:sz w:val="24"/>
          <w:szCs w:val="24"/>
        </w:rPr>
      </w:pPr>
      <w:r w:rsidRPr="00907159">
        <w:rPr>
          <w:rFonts w:ascii="Times New Roman" w:hAnsi="Times New Roman" w:cs="Times New Roman"/>
          <w:color w:val="000000" w:themeColor="text1"/>
          <w:sz w:val="24"/>
          <w:szCs w:val="24"/>
        </w:rPr>
        <w:t xml:space="preserve">Na svakom svetlosnom mikroskopu razlikujemo mehaničke i optičke delove. Mehanički delovi su: Postolje – </w:t>
      </w:r>
      <w:r w:rsidR="005B6861" w:rsidRPr="00907159">
        <w:rPr>
          <w:rFonts w:ascii="Times New Roman" w:hAnsi="Times New Roman" w:cs="Times New Roman"/>
          <w:color w:val="000000" w:themeColor="text1"/>
          <w:sz w:val="24"/>
          <w:szCs w:val="24"/>
        </w:rPr>
        <w:t>na kome se nalaze svi ostali delovi mikroskopa i koji daje stabilnost celom mikroskopu</w:t>
      </w:r>
      <w:r w:rsidRPr="00907159">
        <w:rPr>
          <w:rFonts w:ascii="Times New Roman" w:hAnsi="Times New Roman" w:cs="Times New Roman"/>
          <w:color w:val="000000" w:themeColor="text1"/>
          <w:sz w:val="24"/>
          <w:szCs w:val="24"/>
        </w:rPr>
        <w:t xml:space="preserve">; Stativ – </w:t>
      </w:r>
      <w:r w:rsidR="005B6861" w:rsidRPr="00907159">
        <w:rPr>
          <w:rFonts w:ascii="Times New Roman" w:hAnsi="Times New Roman" w:cs="Times New Roman"/>
          <w:color w:val="000000" w:themeColor="text1"/>
          <w:sz w:val="24"/>
          <w:szCs w:val="24"/>
        </w:rPr>
        <w:t>koji omogućuje lakšu manuelnu manipulaciju mikroskopom i povezan je sa postoljem</w:t>
      </w:r>
      <w:r w:rsidRPr="00907159">
        <w:rPr>
          <w:rFonts w:ascii="Times New Roman" w:hAnsi="Times New Roman" w:cs="Times New Roman"/>
          <w:color w:val="000000" w:themeColor="text1"/>
          <w:sz w:val="24"/>
          <w:szCs w:val="24"/>
        </w:rPr>
        <w:t xml:space="preserve">; Stočić mikroskopa – nalazi se na stativu i služi za postavljanje preparata. U središnjem delu ima otvor za prolaz svetlosti, kao i specifičan mehanizam za učvršćivanje i pokretanje preparata (okretanjem donjeg zavrtnja mehanizma levo/desno pomeramo preparat u istom pravcu, a okretanjem gornjeg pomeramo preparat gore/dole); Tubus – služi za nošenje optičkih delova mikroskopa. </w:t>
      </w:r>
      <w:r w:rsidR="005B6861" w:rsidRPr="00907159">
        <w:rPr>
          <w:rFonts w:ascii="Times New Roman" w:hAnsi="Times New Roman" w:cs="Times New Roman"/>
          <w:color w:val="000000" w:themeColor="text1"/>
          <w:sz w:val="24"/>
          <w:szCs w:val="24"/>
        </w:rPr>
        <w:t>U gornjem delu se stavljaju okulari,</w:t>
      </w:r>
      <w:r w:rsidR="00060416">
        <w:rPr>
          <w:rFonts w:ascii="Times New Roman" w:hAnsi="Times New Roman" w:cs="Times New Roman"/>
          <w:color w:val="000000" w:themeColor="text1"/>
          <w:sz w:val="24"/>
          <w:szCs w:val="24"/>
        </w:rPr>
        <w:t xml:space="preserve"> </w:t>
      </w:r>
      <w:r w:rsidR="005B6861" w:rsidRPr="00907159">
        <w:rPr>
          <w:rFonts w:ascii="Times New Roman" w:hAnsi="Times New Roman" w:cs="Times New Roman"/>
          <w:color w:val="000000" w:themeColor="text1"/>
          <w:sz w:val="24"/>
          <w:szCs w:val="24"/>
        </w:rPr>
        <w:t xml:space="preserve">a u donjem </w:t>
      </w:r>
      <w:r w:rsidR="00060416">
        <w:rPr>
          <w:rFonts w:ascii="Times New Roman" w:hAnsi="Times New Roman" w:cs="Times New Roman"/>
          <w:color w:val="000000" w:themeColor="text1"/>
          <w:sz w:val="24"/>
          <w:szCs w:val="24"/>
        </w:rPr>
        <w:t xml:space="preserve">postoji </w:t>
      </w:r>
      <w:r w:rsidR="005B6861" w:rsidRPr="00907159">
        <w:rPr>
          <w:rFonts w:ascii="Times New Roman" w:hAnsi="Times New Roman" w:cs="Times New Roman"/>
          <w:color w:val="000000" w:themeColor="text1"/>
          <w:sz w:val="24"/>
          <w:szCs w:val="24"/>
        </w:rPr>
        <w:t xml:space="preserve">koleno na kojem se nalazi revolver koji nosi na sebi objektive i okreće se oko svoje ose </w:t>
      </w:r>
      <w:r w:rsidR="00060416">
        <w:rPr>
          <w:rFonts w:ascii="Times New Roman" w:hAnsi="Times New Roman" w:cs="Times New Roman"/>
          <w:color w:val="000000" w:themeColor="text1"/>
          <w:sz w:val="24"/>
          <w:szCs w:val="24"/>
        </w:rPr>
        <w:t>da</w:t>
      </w:r>
      <w:r w:rsidR="00FA4E38">
        <w:rPr>
          <w:rFonts w:ascii="Times New Roman" w:hAnsi="Times New Roman" w:cs="Times New Roman"/>
          <w:color w:val="000000" w:themeColor="text1"/>
          <w:sz w:val="24"/>
          <w:szCs w:val="24"/>
        </w:rPr>
        <w:t xml:space="preserve"> bi se potrebni objektiv</w:t>
      </w:r>
      <w:r w:rsidR="005B6861" w:rsidRPr="00907159">
        <w:rPr>
          <w:rFonts w:ascii="Times New Roman" w:hAnsi="Times New Roman" w:cs="Times New Roman"/>
          <w:color w:val="000000" w:themeColor="text1"/>
          <w:sz w:val="24"/>
          <w:szCs w:val="24"/>
        </w:rPr>
        <w:t xml:space="preserve"> </w:t>
      </w:r>
      <w:r w:rsidR="00FA4E38">
        <w:rPr>
          <w:rFonts w:ascii="Times New Roman" w:hAnsi="Times New Roman" w:cs="Times New Roman"/>
          <w:color w:val="000000" w:themeColor="text1"/>
          <w:sz w:val="24"/>
          <w:szCs w:val="24"/>
        </w:rPr>
        <w:t>našao na liniji svetlosti u zavisnosti od  potrebnog uveličanja</w:t>
      </w:r>
      <w:r w:rsidR="005B6861" w:rsidRPr="00907159">
        <w:rPr>
          <w:rFonts w:ascii="Times New Roman" w:hAnsi="Times New Roman" w:cs="Times New Roman"/>
          <w:color w:val="000000" w:themeColor="text1"/>
          <w:sz w:val="24"/>
          <w:szCs w:val="24"/>
        </w:rPr>
        <w:t xml:space="preserve">; </w:t>
      </w:r>
      <w:r w:rsidRPr="00907159">
        <w:rPr>
          <w:rFonts w:ascii="Times New Roman" w:hAnsi="Times New Roman" w:cs="Times New Roman"/>
          <w:color w:val="000000" w:themeColor="text1"/>
          <w:sz w:val="24"/>
          <w:szCs w:val="24"/>
        </w:rPr>
        <w:t xml:space="preserve">Makrometarski zavrtanj – smešten je na stativu i služi za grublje podešavanje slike </w:t>
      </w:r>
      <w:r w:rsidR="005B6861" w:rsidRPr="00907159">
        <w:rPr>
          <w:rFonts w:ascii="Times New Roman" w:hAnsi="Times New Roman" w:cs="Times New Roman"/>
          <w:color w:val="000000" w:themeColor="text1"/>
          <w:sz w:val="24"/>
          <w:szCs w:val="24"/>
        </w:rPr>
        <w:t>tako što se njegovim okretanjem tubus pokreće na gore ili na dole</w:t>
      </w:r>
      <w:r w:rsidRPr="00907159">
        <w:rPr>
          <w:rFonts w:ascii="Times New Roman" w:hAnsi="Times New Roman" w:cs="Times New Roman"/>
          <w:color w:val="000000" w:themeColor="text1"/>
          <w:sz w:val="24"/>
          <w:szCs w:val="24"/>
        </w:rPr>
        <w:t xml:space="preserve">; Mikrometarski zavrtanj – nalazi se ispod makrometarskog ili je u sklopu s njim i služi za </w:t>
      </w:r>
      <w:r w:rsidR="00FA4E38">
        <w:rPr>
          <w:rFonts w:ascii="Times New Roman" w:hAnsi="Times New Roman" w:cs="Times New Roman"/>
          <w:color w:val="000000" w:themeColor="text1"/>
          <w:sz w:val="24"/>
          <w:szCs w:val="24"/>
        </w:rPr>
        <w:t>preciznije</w:t>
      </w:r>
      <w:r w:rsidRPr="00907159">
        <w:rPr>
          <w:rFonts w:ascii="Times New Roman" w:hAnsi="Times New Roman" w:cs="Times New Roman"/>
          <w:color w:val="000000" w:themeColor="text1"/>
          <w:sz w:val="24"/>
          <w:szCs w:val="24"/>
        </w:rPr>
        <w:t xml:space="preserve"> podešavanje slike</w:t>
      </w:r>
      <w:r w:rsidR="005B6861" w:rsidRPr="00907159">
        <w:rPr>
          <w:rFonts w:ascii="Times New Roman" w:hAnsi="Times New Roman" w:cs="Times New Roman"/>
          <w:color w:val="000000" w:themeColor="text1"/>
          <w:sz w:val="24"/>
          <w:szCs w:val="24"/>
        </w:rPr>
        <w:t xml:space="preserve"> kao i</w:t>
      </w:r>
      <w:r w:rsidRPr="00907159">
        <w:rPr>
          <w:rFonts w:ascii="Times New Roman" w:hAnsi="Times New Roman" w:cs="Times New Roman"/>
          <w:color w:val="000000" w:themeColor="text1"/>
          <w:sz w:val="24"/>
          <w:szCs w:val="24"/>
        </w:rPr>
        <w:t xml:space="preserve"> pri upotrebi objektiva uljane imerzije.</w:t>
      </w:r>
    </w:p>
    <w:p w:rsidR="00907159" w:rsidRPr="002A7CC6" w:rsidRDefault="0051388C" w:rsidP="00907159">
      <w:pPr>
        <w:pStyle w:val="NoSpacing"/>
        <w:spacing w:line="276" w:lineRule="auto"/>
        <w:ind w:firstLine="720"/>
        <w:jc w:val="both"/>
        <w:rPr>
          <w:rFonts w:ascii="Times New Roman" w:hAnsi="Times New Roman" w:cs="Times New Roman"/>
          <w:color w:val="000000" w:themeColor="text1"/>
          <w:sz w:val="24"/>
          <w:szCs w:val="24"/>
        </w:rPr>
      </w:pPr>
      <w:r w:rsidRPr="00907159">
        <w:rPr>
          <w:rFonts w:ascii="Times New Roman" w:hAnsi="Times New Roman" w:cs="Times New Roman"/>
          <w:color w:val="000000" w:themeColor="text1"/>
          <w:sz w:val="24"/>
          <w:szCs w:val="24"/>
        </w:rPr>
        <w:t xml:space="preserve">Optički delovi mikroskopa se mogu podeliti na delove za osvetljavanje objekta i delove za uvećavanje objekta. Delovi za osvetljavanje objekta su: Izvor svetlosti – </w:t>
      </w:r>
      <w:r w:rsidR="00346CB2" w:rsidRPr="00907159">
        <w:rPr>
          <w:rFonts w:ascii="Times New Roman" w:hAnsi="Times New Roman" w:cs="Times New Roman"/>
          <w:color w:val="000000" w:themeColor="text1"/>
          <w:sz w:val="24"/>
          <w:szCs w:val="24"/>
        </w:rPr>
        <w:t>kod savremenih mikroskopa to je najčešće sijalica</w:t>
      </w:r>
      <w:r w:rsidRPr="00907159">
        <w:rPr>
          <w:rFonts w:ascii="Times New Roman" w:hAnsi="Times New Roman" w:cs="Times New Roman"/>
          <w:color w:val="000000" w:themeColor="text1"/>
          <w:sz w:val="24"/>
          <w:szCs w:val="24"/>
        </w:rPr>
        <w:t>; Kondenzator –</w:t>
      </w:r>
      <w:r w:rsidR="00FA4E38">
        <w:rPr>
          <w:rFonts w:ascii="Times New Roman" w:hAnsi="Times New Roman" w:cs="Times New Roman"/>
          <w:color w:val="000000" w:themeColor="text1"/>
          <w:sz w:val="24"/>
          <w:szCs w:val="24"/>
        </w:rPr>
        <w:t>se nalazi</w:t>
      </w:r>
      <w:r w:rsidR="00346CB2" w:rsidRPr="00907159">
        <w:rPr>
          <w:rFonts w:ascii="Times New Roman" w:hAnsi="Times New Roman" w:cs="Times New Roman"/>
          <w:color w:val="000000" w:themeColor="text1"/>
          <w:sz w:val="24"/>
          <w:szCs w:val="24"/>
        </w:rPr>
        <w:t xml:space="preserve"> sa donje strane stičića i služi za sabiranje svetlosnih zraka koje usmerava na mikroskopski preparat, a posebnim zavrtnjem </w:t>
      </w:r>
      <w:r w:rsidR="00FA4E38">
        <w:rPr>
          <w:rFonts w:ascii="Times New Roman" w:hAnsi="Times New Roman" w:cs="Times New Roman"/>
          <w:color w:val="000000" w:themeColor="text1"/>
          <w:sz w:val="24"/>
          <w:szCs w:val="24"/>
        </w:rPr>
        <w:lastRenderedPageBreak/>
        <w:t>određujemo</w:t>
      </w:r>
      <w:r w:rsidR="00346CB2" w:rsidRPr="00907159">
        <w:rPr>
          <w:rFonts w:ascii="Times New Roman" w:hAnsi="Times New Roman" w:cs="Times New Roman"/>
          <w:color w:val="000000" w:themeColor="text1"/>
          <w:sz w:val="24"/>
          <w:szCs w:val="24"/>
        </w:rPr>
        <w:t xml:space="preserve"> nivo osvetljenja</w:t>
      </w:r>
      <w:r w:rsidRPr="00907159">
        <w:rPr>
          <w:rFonts w:ascii="Times New Roman" w:hAnsi="Times New Roman" w:cs="Times New Roman"/>
          <w:color w:val="000000" w:themeColor="text1"/>
          <w:sz w:val="24"/>
          <w:szCs w:val="24"/>
        </w:rPr>
        <w:t xml:space="preserve">; Dijafragma – </w:t>
      </w:r>
      <w:r w:rsidR="00346CB2" w:rsidRPr="00907159">
        <w:rPr>
          <w:rFonts w:ascii="Times New Roman" w:hAnsi="Times New Roman" w:cs="Times New Roman"/>
          <w:color w:val="000000" w:themeColor="text1"/>
          <w:sz w:val="24"/>
          <w:szCs w:val="24"/>
        </w:rPr>
        <w:t xml:space="preserve">se </w:t>
      </w:r>
      <w:r w:rsidR="00FA4E38">
        <w:rPr>
          <w:rFonts w:ascii="Times New Roman" w:hAnsi="Times New Roman" w:cs="Times New Roman"/>
          <w:color w:val="000000" w:themeColor="text1"/>
          <w:sz w:val="24"/>
          <w:szCs w:val="24"/>
        </w:rPr>
        <w:t>nalazi</w:t>
      </w:r>
      <w:r w:rsidRPr="00907159">
        <w:rPr>
          <w:rFonts w:ascii="Times New Roman" w:hAnsi="Times New Roman" w:cs="Times New Roman"/>
          <w:color w:val="000000" w:themeColor="text1"/>
          <w:sz w:val="24"/>
          <w:szCs w:val="24"/>
        </w:rPr>
        <w:t xml:space="preserve"> između </w:t>
      </w:r>
      <w:r w:rsidR="00346CB2" w:rsidRPr="00907159">
        <w:rPr>
          <w:rFonts w:ascii="Times New Roman" w:hAnsi="Times New Roman" w:cs="Times New Roman"/>
          <w:color w:val="000000" w:themeColor="text1"/>
          <w:sz w:val="24"/>
          <w:szCs w:val="24"/>
        </w:rPr>
        <w:t>izvora sv</w:t>
      </w:r>
      <w:r w:rsidR="00FA4E38">
        <w:rPr>
          <w:rFonts w:ascii="Times New Roman" w:hAnsi="Times New Roman" w:cs="Times New Roman"/>
          <w:color w:val="000000" w:themeColor="text1"/>
          <w:sz w:val="24"/>
          <w:szCs w:val="24"/>
        </w:rPr>
        <w:t>etlosti i kondenzatora i sastoji</w:t>
      </w:r>
      <w:r w:rsidR="00346CB2" w:rsidRPr="00907159">
        <w:rPr>
          <w:rFonts w:ascii="Times New Roman" w:hAnsi="Times New Roman" w:cs="Times New Roman"/>
          <w:color w:val="000000" w:themeColor="text1"/>
          <w:sz w:val="24"/>
          <w:szCs w:val="24"/>
        </w:rPr>
        <w:t xml:space="preserve"> se od ljuspica</w:t>
      </w:r>
      <w:r w:rsidR="00FA4E38">
        <w:rPr>
          <w:rFonts w:ascii="Times New Roman" w:hAnsi="Times New Roman" w:cs="Times New Roman"/>
          <w:color w:val="000000" w:themeColor="text1"/>
          <w:sz w:val="24"/>
          <w:szCs w:val="24"/>
        </w:rPr>
        <w:t>,</w:t>
      </w:r>
      <w:r w:rsidR="00346CB2" w:rsidRPr="00907159">
        <w:rPr>
          <w:rFonts w:ascii="Times New Roman" w:hAnsi="Times New Roman" w:cs="Times New Roman"/>
          <w:color w:val="000000" w:themeColor="text1"/>
          <w:sz w:val="24"/>
          <w:szCs w:val="24"/>
        </w:rPr>
        <w:t xml:space="preserve"> koje se pomeranjem pomoću male ručice skupljaju ili šire</w:t>
      </w:r>
      <w:r w:rsidRPr="00907159">
        <w:rPr>
          <w:rFonts w:ascii="Times New Roman" w:hAnsi="Times New Roman" w:cs="Times New Roman"/>
          <w:color w:val="000000" w:themeColor="text1"/>
          <w:sz w:val="24"/>
          <w:szCs w:val="24"/>
        </w:rPr>
        <w:t xml:space="preserve"> </w:t>
      </w:r>
      <w:r w:rsidR="00346CB2" w:rsidRPr="00907159">
        <w:rPr>
          <w:rFonts w:ascii="Times New Roman" w:hAnsi="Times New Roman" w:cs="Times New Roman"/>
          <w:color w:val="000000" w:themeColor="text1"/>
          <w:sz w:val="24"/>
          <w:szCs w:val="24"/>
        </w:rPr>
        <w:t xml:space="preserve">i tako prave manji ili veći otvor u centru za prolazak svetlosti; </w:t>
      </w:r>
      <w:r w:rsidRPr="00907159">
        <w:rPr>
          <w:rFonts w:ascii="Times New Roman" w:hAnsi="Times New Roman" w:cs="Times New Roman"/>
          <w:color w:val="000000" w:themeColor="text1"/>
          <w:sz w:val="24"/>
          <w:szCs w:val="24"/>
        </w:rPr>
        <w:t>Ram za svetlosni filtar – u njega se prema potrebi stavlja odgovarajući filtar. Delovi za uvećavanje objekta su objektiv i okular. Objektiv je najbitniji deo mikroskopa i sastoji se od niza sočiva</w:t>
      </w:r>
      <w:r w:rsidR="00FA4E38">
        <w:rPr>
          <w:rFonts w:ascii="Times New Roman" w:hAnsi="Times New Roman" w:cs="Times New Roman"/>
          <w:color w:val="000000" w:themeColor="text1"/>
          <w:sz w:val="24"/>
          <w:szCs w:val="24"/>
        </w:rPr>
        <w:t>,</w:t>
      </w:r>
      <w:r w:rsidRPr="00907159">
        <w:rPr>
          <w:rFonts w:ascii="Times New Roman" w:hAnsi="Times New Roman" w:cs="Times New Roman"/>
          <w:color w:val="000000" w:themeColor="text1"/>
          <w:sz w:val="24"/>
          <w:szCs w:val="24"/>
        </w:rPr>
        <w:t xml:space="preserve"> </w:t>
      </w:r>
      <w:r w:rsidR="00346CB2" w:rsidRPr="00907159">
        <w:rPr>
          <w:rFonts w:ascii="Times New Roman" w:hAnsi="Times New Roman" w:cs="Times New Roman"/>
          <w:color w:val="000000" w:themeColor="text1"/>
          <w:sz w:val="24"/>
          <w:szCs w:val="24"/>
        </w:rPr>
        <w:t>koji su međusobno slepljeni i smešteni</w:t>
      </w:r>
      <w:r w:rsidRPr="00907159">
        <w:rPr>
          <w:rFonts w:ascii="Times New Roman" w:hAnsi="Times New Roman" w:cs="Times New Roman"/>
          <w:color w:val="000000" w:themeColor="text1"/>
          <w:sz w:val="24"/>
          <w:szCs w:val="24"/>
        </w:rPr>
        <w:t xml:space="preserve"> u cilindrični okvir. </w:t>
      </w:r>
      <w:r w:rsidR="00FA4E38">
        <w:rPr>
          <w:rFonts w:ascii="Times New Roman" w:hAnsi="Times New Roman" w:cs="Times New Roman"/>
          <w:color w:val="000000" w:themeColor="text1"/>
          <w:sz w:val="24"/>
          <w:szCs w:val="24"/>
        </w:rPr>
        <w:t>Sočivo najbliž</w:t>
      </w:r>
      <w:r w:rsidR="00346CB2" w:rsidRPr="00907159">
        <w:rPr>
          <w:rFonts w:ascii="Times New Roman" w:hAnsi="Times New Roman" w:cs="Times New Roman"/>
          <w:color w:val="000000" w:themeColor="text1"/>
          <w:sz w:val="24"/>
          <w:szCs w:val="24"/>
        </w:rPr>
        <w:t xml:space="preserve">e preparatu </w:t>
      </w:r>
      <w:r w:rsidR="00FA4E38" w:rsidRPr="00907159">
        <w:rPr>
          <w:rFonts w:ascii="Times New Roman" w:hAnsi="Times New Roman" w:cs="Times New Roman"/>
          <w:color w:val="000000" w:themeColor="text1"/>
          <w:sz w:val="24"/>
          <w:szCs w:val="24"/>
        </w:rPr>
        <w:t xml:space="preserve">se </w:t>
      </w:r>
      <w:r w:rsidR="00346CB2" w:rsidRPr="00907159">
        <w:rPr>
          <w:rFonts w:ascii="Times New Roman" w:hAnsi="Times New Roman" w:cs="Times New Roman"/>
          <w:color w:val="000000" w:themeColor="text1"/>
          <w:sz w:val="24"/>
          <w:szCs w:val="24"/>
        </w:rPr>
        <w:t>naziva frontalno sočivo i ono je najvažnije u ovom sistemu sočiva</w:t>
      </w:r>
      <w:r w:rsidRPr="00907159">
        <w:rPr>
          <w:rFonts w:ascii="Times New Roman" w:hAnsi="Times New Roman" w:cs="Times New Roman"/>
          <w:color w:val="000000" w:themeColor="text1"/>
          <w:sz w:val="24"/>
          <w:szCs w:val="24"/>
        </w:rPr>
        <w:t xml:space="preserve">. Objektiv je </w:t>
      </w:r>
      <w:r w:rsidR="00346CB2" w:rsidRPr="00907159">
        <w:rPr>
          <w:rFonts w:ascii="Times New Roman" w:hAnsi="Times New Roman" w:cs="Times New Roman"/>
          <w:color w:val="000000" w:themeColor="text1"/>
          <w:sz w:val="24"/>
          <w:szCs w:val="24"/>
        </w:rPr>
        <w:t>preko</w:t>
      </w:r>
      <w:r w:rsidR="00FA4E38">
        <w:rPr>
          <w:rFonts w:ascii="Times New Roman" w:hAnsi="Times New Roman" w:cs="Times New Roman"/>
          <w:color w:val="000000" w:themeColor="text1"/>
          <w:sz w:val="24"/>
          <w:szCs w:val="24"/>
        </w:rPr>
        <w:t xml:space="preserve"> z</w:t>
      </w:r>
      <w:r w:rsidRPr="00907159">
        <w:rPr>
          <w:rFonts w:ascii="Times New Roman" w:hAnsi="Times New Roman" w:cs="Times New Roman"/>
          <w:color w:val="000000" w:themeColor="text1"/>
          <w:sz w:val="24"/>
          <w:szCs w:val="24"/>
        </w:rPr>
        <w:t>avrtnja povezan sa revolverom i na njemu su uvek upisane vrednosti numeričke aperture, žižna daljina i moć uvećavan</w:t>
      </w:r>
      <w:r w:rsidR="00346CB2" w:rsidRPr="00907159">
        <w:rPr>
          <w:rFonts w:ascii="Times New Roman" w:hAnsi="Times New Roman" w:cs="Times New Roman"/>
          <w:color w:val="000000" w:themeColor="text1"/>
          <w:sz w:val="24"/>
          <w:szCs w:val="24"/>
        </w:rPr>
        <w:t>ja. Na mikroskopu postoji</w:t>
      </w:r>
      <w:r w:rsidRPr="00907159">
        <w:rPr>
          <w:rFonts w:ascii="Times New Roman" w:hAnsi="Times New Roman" w:cs="Times New Roman"/>
          <w:color w:val="000000" w:themeColor="text1"/>
          <w:sz w:val="24"/>
          <w:szCs w:val="24"/>
        </w:rPr>
        <w:t xml:space="preserve"> 3-4 objektiva s različitom moći uveličavanja. Objektiv daje uvećan, stvaran i obrnut lik objekta.</w:t>
      </w:r>
      <w:r w:rsidR="00346CB2" w:rsidRPr="00907159">
        <w:rPr>
          <w:rFonts w:ascii="Times New Roman" w:hAnsi="Times New Roman" w:cs="Times New Roman"/>
          <w:color w:val="000000" w:themeColor="text1"/>
          <w:sz w:val="24"/>
          <w:szCs w:val="24"/>
        </w:rPr>
        <w:t xml:space="preserve"> Razlikujemo objektive suve imerzije (uveličanja, 10, 40 ili 60x) i uljane imerzije (uveličanja 90 do 100x). Kod objektiva uljane imerzije stavlja se kap imerzionog ulja na preparat, a frontalno sočivo se utapa u njega. Funkcija imerzionog ulja je da spreči ras</w:t>
      </w:r>
      <w:r w:rsidR="00FA4E38" w:rsidRPr="00907159">
        <w:rPr>
          <w:rFonts w:ascii="Times New Roman" w:hAnsi="Times New Roman" w:cs="Times New Roman"/>
          <w:color w:val="000000" w:themeColor="text1"/>
          <w:sz w:val="24"/>
          <w:szCs w:val="24"/>
        </w:rPr>
        <w:t>i</w:t>
      </w:r>
      <w:r w:rsidR="00346CB2" w:rsidRPr="00907159">
        <w:rPr>
          <w:rFonts w:ascii="Times New Roman" w:hAnsi="Times New Roman" w:cs="Times New Roman"/>
          <w:color w:val="000000" w:themeColor="text1"/>
          <w:sz w:val="24"/>
          <w:szCs w:val="24"/>
        </w:rPr>
        <w:t>panje svetlosti.</w:t>
      </w:r>
      <w:r w:rsidR="00907159" w:rsidRPr="00907159">
        <w:rPr>
          <w:rFonts w:ascii="Times New Roman" w:hAnsi="Times New Roman" w:cs="Times New Roman"/>
          <w:color w:val="000000" w:themeColor="text1"/>
          <w:sz w:val="24"/>
          <w:szCs w:val="24"/>
        </w:rPr>
        <w:t xml:space="preserve"> Na gornjem kraju tubusa se nalazi ocular koga čine </w:t>
      </w:r>
      <w:r w:rsidRPr="00907159">
        <w:rPr>
          <w:rFonts w:ascii="Times New Roman" w:hAnsi="Times New Roman" w:cs="Times New Roman"/>
          <w:color w:val="000000" w:themeColor="text1"/>
          <w:sz w:val="24"/>
          <w:szCs w:val="24"/>
        </w:rPr>
        <w:t>okularno (gornje) i sabirno (donje) sočivo, smešteni u metalnoj cevi. Na svakom okularu piše moć uveća</w:t>
      </w:r>
      <w:r w:rsidR="00FA4E38">
        <w:rPr>
          <w:rFonts w:ascii="Times New Roman" w:hAnsi="Times New Roman" w:cs="Times New Roman"/>
          <w:color w:val="000000" w:themeColor="text1"/>
          <w:sz w:val="24"/>
          <w:szCs w:val="24"/>
        </w:rPr>
        <w:t>vanja, a obično se kreće od 5 -</w:t>
      </w:r>
      <w:r w:rsidRPr="00907159">
        <w:rPr>
          <w:rFonts w:ascii="Times New Roman" w:hAnsi="Times New Roman" w:cs="Times New Roman"/>
          <w:color w:val="000000" w:themeColor="text1"/>
          <w:sz w:val="24"/>
          <w:szCs w:val="24"/>
        </w:rPr>
        <w:t xml:space="preserve"> 20x. </w:t>
      </w:r>
      <w:r w:rsidR="00907159" w:rsidRPr="002A7CC6">
        <w:rPr>
          <w:rFonts w:ascii="Times New Roman" w:hAnsi="Times New Roman" w:cs="Times New Roman"/>
          <w:color w:val="000000" w:themeColor="text1"/>
          <w:sz w:val="24"/>
          <w:szCs w:val="24"/>
        </w:rPr>
        <w:t>Množenjem uveličanja na objektivu i okularu dobija se ukupno uveličanje</w:t>
      </w:r>
      <w:r w:rsidR="00FA4E38">
        <w:rPr>
          <w:rFonts w:ascii="Times New Roman" w:hAnsi="Times New Roman" w:cs="Times New Roman"/>
          <w:color w:val="000000" w:themeColor="text1"/>
          <w:sz w:val="24"/>
          <w:szCs w:val="24"/>
        </w:rPr>
        <w:t>,</w:t>
      </w:r>
      <w:r w:rsidR="00907159" w:rsidRPr="002A7CC6">
        <w:rPr>
          <w:rFonts w:ascii="Times New Roman" w:hAnsi="Times New Roman" w:cs="Times New Roman"/>
          <w:color w:val="000000" w:themeColor="text1"/>
          <w:sz w:val="24"/>
          <w:szCs w:val="24"/>
        </w:rPr>
        <w:t xml:space="preserve"> koje je korišćeno prilikom mikroskopiranja. </w:t>
      </w:r>
    </w:p>
    <w:p w:rsidR="002A7CC6" w:rsidRPr="002A7CC6" w:rsidRDefault="001C4F52" w:rsidP="001C4F52">
      <w:pPr>
        <w:pStyle w:val="NoSpacing"/>
        <w:spacing w:line="276" w:lineRule="auto"/>
        <w:ind w:firstLine="720"/>
        <w:jc w:val="both"/>
        <w:rPr>
          <w:rFonts w:ascii="Times New Roman" w:hAnsi="Times New Roman" w:cs="Times New Roman"/>
          <w:color w:val="000000" w:themeColor="text1"/>
          <w:sz w:val="24"/>
          <w:szCs w:val="24"/>
        </w:rPr>
      </w:pPr>
      <w:r w:rsidRPr="002A7CC6">
        <w:rPr>
          <w:rFonts w:ascii="Times New Roman" w:hAnsi="Times New Roman" w:cs="Times New Roman"/>
          <w:color w:val="000000" w:themeColor="text1"/>
          <w:sz w:val="24"/>
          <w:szCs w:val="24"/>
        </w:rPr>
        <w:t>Pored svetlosnih, postoje i faznokontrastni i fluorescentni mikroskopi. Faznokontrastni mikroskop</w:t>
      </w:r>
      <w:r w:rsidR="00FA4E38">
        <w:rPr>
          <w:rFonts w:ascii="Times New Roman" w:hAnsi="Times New Roman" w:cs="Times New Roman"/>
          <w:color w:val="000000" w:themeColor="text1"/>
          <w:sz w:val="24"/>
          <w:szCs w:val="24"/>
        </w:rPr>
        <w:t xml:space="preserve"> </w:t>
      </w:r>
      <w:r w:rsidRPr="002A7CC6">
        <w:rPr>
          <w:rFonts w:ascii="Times New Roman" w:hAnsi="Times New Roman" w:cs="Times New Roman"/>
          <w:color w:val="000000" w:themeColor="text1"/>
          <w:sz w:val="24"/>
          <w:szCs w:val="24"/>
        </w:rPr>
        <w:t>ima specijalan objektiv i dijafragmu, koji omogućavaju da se stvori znatno veći kon</w:t>
      </w:r>
      <w:r w:rsidR="002A7CC6" w:rsidRPr="002A7CC6">
        <w:rPr>
          <w:rFonts w:ascii="Times New Roman" w:hAnsi="Times New Roman" w:cs="Times New Roman"/>
          <w:color w:val="000000" w:themeColor="text1"/>
          <w:sz w:val="24"/>
          <w:szCs w:val="24"/>
        </w:rPr>
        <w:t xml:space="preserve">trast između objekta i okoline, pa se koriste za </w:t>
      </w:r>
      <w:r w:rsidRPr="002A7CC6">
        <w:rPr>
          <w:rFonts w:ascii="Times New Roman" w:hAnsi="Times New Roman" w:cs="Times New Roman"/>
          <w:color w:val="000000" w:themeColor="text1"/>
          <w:sz w:val="24"/>
          <w:szCs w:val="24"/>
        </w:rPr>
        <w:t>posmatranje živih, neobojenih objekata. Fluorescentni mikroskop</w:t>
      </w:r>
      <w:r w:rsidR="002A7CC6" w:rsidRPr="002A7CC6">
        <w:rPr>
          <w:rFonts w:ascii="Times New Roman" w:hAnsi="Times New Roman" w:cs="Times New Roman"/>
          <w:color w:val="000000" w:themeColor="text1"/>
          <w:sz w:val="24"/>
          <w:szCs w:val="24"/>
        </w:rPr>
        <w:t xml:space="preserve"> </w:t>
      </w:r>
      <w:r w:rsidRPr="002A7CC6">
        <w:rPr>
          <w:rFonts w:ascii="Times New Roman" w:hAnsi="Times New Roman" w:cs="Times New Roman"/>
          <w:color w:val="000000" w:themeColor="text1"/>
          <w:sz w:val="24"/>
          <w:szCs w:val="24"/>
        </w:rPr>
        <w:t xml:space="preserve">se koristi za vizuelizaciju objekata koji imaju mogućnost da odaju svetlost određene boje tj. da fluoresciraju, kada se osvetle ultravioletnom svetlošću. </w:t>
      </w:r>
      <w:r w:rsidR="002A7CC6" w:rsidRPr="002A7CC6">
        <w:rPr>
          <w:rFonts w:ascii="Times New Roman" w:hAnsi="Times New Roman" w:cs="Times New Roman"/>
          <w:color w:val="000000" w:themeColor="text1"/>
          <w:sz w:val="24"/>
          <w:szCs w:val="24"/>
        </w:rPr>
        <w:t>Sa razvojem tehnike antitela</w:t>
      </w:r>
      <w:r w:rsidR="00FA4E38">
        <w:rPr>
          <w:rFonts w:ascii="Times New Roman" w:hAnsi="Times New Roman" w:cs="Times New Roman"/>
          <w:color w:val="000000" w:themeColor="text1"/>
          <w:sz w:val="24"/>
          <w:szCs w:val="24"/>
        </w:rPr>
        <w:t>, koja</w:t>
      </w:r>
      <w:r w:rsidR="002A7CC6" w:rsidRPr="002A7CC6">
        <w:rPr>
          <w:rFonts w:ascii="Times New Roman" w:hAnsi="Times New Roman" w:cs="Times New Roman"/>
          <w:color w:val="000000" w:themeColor="text1"/>
          <w:sz w:val="24"/>
          <w:szCs w:val="24"/>
        </w:rPr>
        <w:t xml:space="preserve"> se mogu obeležiti fluorescentnim bojama moguće je pomoću fluorescentnog mikroskopa detektovati prisustvo različitih antigena u tkivu.</w:t>
      </w:r>
    </w:p>
    <w:p w:rsidR="001C4F52" w:rsidRPr="00B07A98" w:rsidRDefault="002A7CC6" w:rsidP="002A7CC6">
      <w:pPr>
        <w:pStyle w:val="NoSpacing"/>
        <w:spacing w:line="276" w:lineRule="auto"/>
        <w:ind w:firstLine="720"/>
        <w:jc w:val="both"/>
        <w:rPr>
          <w:rFonts w:ascii="Times New Roman" w:hAnsi="Times New Roman" w:cs="Times New Roman"/>
          <w:color w:val="000000" w:themeColor="text1"/>
          <w:sz w:val="24"/>
          <w:szCs w:val="24"/>
        </w:rPr>
      </w:pPr>
      <w:r w:rsidRPr="00B07A98">
        <w:rPr>
          <w:rFonts w:ascii="Times New Roman" w:hAnsi="Times New Roman" w:cs="Times New Roman"/>
          <w:color w:val="000000" w:themeColor="text1"/>
          <w:sz w:val="24"/>
          <w:szCs w:val="24"/>
        </w:rPr>
        <w:t>Za detaljno posmatranje subćelijskog nivoa koriste se elektronski mikroskopi koji omogućavaju uvećanje 100.000x i veće.  Kod ove vrste mikroskopa</w:t>
      </w:r>
      <w:r w:rsidR="001C4F52" w:rsidRPr="00B07A98">
        <w:rPr>
          <w:rFonts w:ascii="Times New Roman" w:hAnsi="Times New Roman" w:cs="Times New Roman"/>
          <w:color w:val="000000" w:themeColor="text1"/>
          <w:sz w:val="24"/>
          <w:szCs w:val="24"/>
        </w:rPr>
        <w:t xml:space="preserve"> umesto izvora svetlosti koristi snop elektrona, </w:t>
      </w:r>
      <w:r w:rsidRPr="00B07A98">
        <w:rPr>
          <w:rFonts w:ascii="Times New Roman" w:hAnsi="Times New Roman" w:cs="Times New Roman"/>
          <w:color w:val="000000" w:themeColor="text1"/>
          <w:sz w:val="24"/>
          <w:szCs w:val="24"/>
        </w:rPr>
        <w:t>a</w:t>
      </w:r>
      <w:r w:rsidR="001C4F52" w:rsidRPr="00B07A98">
        <w:rPr>
          <w:rFonts w:ascii="Times New Roman" w:hAnsi="Times New Roman" w:cs="Times New Roman"/>
          <w:color w:val="000000" w:themeColor="text1"/>
          <w:sz w:val="24"/>
          <w:szCs w:val="24"/>
        </w:rPr>
        <w:t xml:space="preserve"> elektromagneti služe kao sočiva. </w:t>
      </w:r>
      <w:r w:rsidR="00B07A98" w:rsidRPr="00B07A98">
        <w:rPr>
          <w:rFonts w:ascii="Times New Roman" w:hAnsi="Times New Roman" w:cs="Times New Roman"/>
          <w:color w:val="000000" w:themeColor="text1"/>
          <w:sz w:val="24"/>
          <w:szCs w:val="24"/>
        </w:rPr>
        <w:t xml:space="preserve">Slika se stvara prolaskom elektrona kroz preparat i njihovim padanjem na ekran. </w:t>
      </w:r>
      <w:r w:rsidR="001C4F52" w:rsidRPr="00B07A98">
        <w:rPr>
          <w:rFonts w:ascii="Times New Roman" w:hAnsi="Times New Roman" w:cs="Times New Roman"/>
          <w:color w:val="000000" w:themeColor="text1"/>
          <w:sz w:val="24"/>
          <w:szCs w:val="24"/>
        </w:rPr>
        <w:t>Postoje dve vrste elektronske mikroskopije</w:t>
      </w:r>
      <w:r w:rsidRPr="00B07A98">
        <w:rPr>
          <w:rFonts w:ascii="Times New Roman" w:hAnsi="Times New Roman" w:cs="Times New Roman"/>
          <w:color w:val="000000" w:themeColor="text1"/>
          <w:sz w:val="24"/>
          <w:szCs w:val="24"/>
        </w:rPr>
        <w:t>: a) s</w:t>
      </w:r>
      <w:r w:rsidR="001C4F52" w:rsidRPr="00B07A98">
        <w:rPr>
          <w:rFonts w:ascii="Times New Roman" w:hAnsi="Times New Roman" w:cs="Times New Roman"/>
          <w:color w:val="000000" w:themeColor="text1"/>
          <w:sz w:val="24"/>
          <w:szCs w:val="24"/>
        </w:rPr>
        <w:t>kening elektronska mikroskopija (SEM) omogućava posmatranje površine ispitivanog objekta. Objekat se priprema za mikroskopiranje tako što se prevuče nekim metalom (obično zlatom), koji odbija elektrone na ekran i omogućava dobijanje trodimenzionalne slike. Ovaj vid mikroskopije ne omogućava uočavan</w:t>
      </w:r>
      <w:r w:rsidR="00B07A98" w:rsidRPr="00B07A98">
        <w:rPr>
          <w:rFonts w:ascii="Times New Roman" w:hAnsi="Times New Roman" w:cs="Times New Roman"/>
          <w:color w:val="000000" w:themeColor="text1"/>
          <w:sz w:val="24"/>
          <w:szCs w:val="24"/>
        </w:rPr>
        <w:t>je unutrašnje strukture objekta; b) t</w:t>
      </w:r>
      <w:r w:rsidR="001C4F52" w:rsidRPr="00B07A98">
        <w:rPr>
          <w:rFonts w:ascii="Times New Roman" w:hAnsi="Times New Roman" w:cs="Times New Roman"/>
          <w:color w:val="000000" w:themeColor="text1"/>
          <w:sz w:val="24"/>
          <w:szCs w:val="24"/>
        </w:rPr>
        <w:t xml:space="preserve">ransmisiona elektronska mikroskopija (TEM) neophodna je pri proučavanju unutrašnje strukture objekta. Objekat se za mikroskopiranje priprema sečenjem na vrlo tanke listove i tretiranjem specijalnim bojama u cilju povećanja kontrasta (npr. osmijumovom kiselinom, permanganatom, i dr). </w:t>
      </w:r>
    </w:p>
    <w:p w:rsidR="001C4F52" w:rsidRPr="00297E9F" w:rsidRDefault="001C4F52" w:rsidP="001C4F52">
      <w:pPr>
        <w:pStyle w:val="NoSpacing"/>
        <w:spacing w:line="276" w:lineRule="auto"/>
        <w:ind w:firstLine="720"/>
        <w:jc w:val="both"/>
        <w:rPr>
          <w:rFonts w:ascii="Times New Roman" w:hAnsi="Times New Roman" w:cs="Times New Roman"/>
          <w:color w:val="000000" w:themeColor="text1"/>
          <w:sz w:val="24"/>
          <w:szCs w:val="24"/>
        </w:rPr>
      </w:pPr>
      <w:r w:rsidRPr="00297E9F">
        <w:rPr>
          <w:rFonts w:ascii="Times New Roman" w:hAnsi="Times New Roman" w:cs="Times New Roman"/>
          <w:color w:val="000000" w:themeColor="text1"/>
          <w:sz w:val="24"/>
          <w:szCs w:val="24"/>
        </w:rPr>
        <w:t>Danas postoji izuzetno veliki broj mikroskopa sa različitim sposobnostima rezolucije i mogućnošću povezivanja za računare i druge platform</w:t>
      </w:r>
      <w:r w:rsidR="00FA4E38">
        <w:rPr>
          <w:rFonts w:ascii="Times New Roman" w:hAnsi="Times New Roman" w:cs="Times New Roman"/>
          <w:color w:val="000000" w:themeColor="text1"/>
          <w:sz w:val="24"/>
          <w:szCs w:val="24"/>
        </w:rPr>
        <w:t>e koje</w:t>
      </w:r>
      <w:r w:rsidRPr="00297E9F">
        <w:rPr>
          <w:rFonts w:ascii="Times New Roman" w:hAnsi="Times New Roman" w:cs="Times New Roman"/>
          <w:color w:val="000000" w:themeColor="text1"/>
          <w:sz w:val="24"/>
          <w:szCs w:val="24"/>
        </w:rPr>
        <w:t xml:space="preserve"> omogućuju dobijanje kvalitetnije slike i više rezultata iz mikroskopiranja. 3D mikroskopija predstavlja jedno od značajnijih dostignuća koje omogućuje mikroskopiranje na molekularnom nivou. Ovo su specijalni mikroskopi koji kombinuju lasersku tehniku i softverska rešenja. Vrste 3D mikroskopa, šema prostiranja zraka i izgled mikroskopa prikazani su na slici.</w:t>
      </w:r>
    </w:p>
    <w:p w:rsidR="00C57F19" w:rsidRDefault="00C57F19" w:rsidP="001C4F52">
      <w:pPr>
        <w:pStyle w:val="NoSpacing"/>
        <w:spacing w:line="276" w:lineRule="auto"/>
        <w:jc w:val="both"/>
        <w:rPr>
          <w:rFonts w:ascii="Times New Roman" w:hAnsi="Times New Roman" w:cs="Times New Roman"/>
          <w:color w:val="FF0000"/>
          <w:sz w:val="24"/>
          <w:szCs w:val="24"/>
        </w:rPr>
      </w:pPr>
    </w:p>
    <w:p w:rsidR="001C4F52" w:rsidRDefault="001C4F52" w:rsidP="001C4F52">
      <w:pPr>
        <w:pStyle w:val="NoSpacing"/>
        <w:spacing w:line="276" w:lineRule="auto"/>
        <w:jc w:val="center"/>
        <w:rPr>
          <w:rFonts w:ascii="Times New Roman" w:hAnsi="Times New Roman" w:cs="Times New Roman"/>
          <w:color w:val="FF0000"/>
          <w:sz w:val="24"/>
          <w:szCs w:val="24"/>
        </w:rPr>
      </w:pPr>
      <w:r>
        <w:rPr>
          <w:rFonts w:ascii="Times New Roman" w:hAnsi="Times New Roman" w:cs="Times New Roman"/>
          <w:noProof/>
          <w:color w:val="FF0000"/>
          <w:sz w:val="24"/>
          <w:szCs w:val="24"/>
        </w:rPr>
        <w:lastRenderedPageBreak/>
        <w:drawing>
          <wp:inline distT="0" distB="0" distL="0" distR="0">
            <wp:extent cx="2411633" cy="1652861"/>
            <wp:effectExtent l="19050" t="0" r="7717" b="0"/>
            <wp:docPr id="13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cstate="print"/>
                    <a:srcRect/>
                    <a:stretch>
                      <a:fillRect/>
                    </a:stretch>
                  </pic:blipFill>
                  <pic:spPr bwMode="auto">
                    <a:xfrm>
                      <a:off x="0" y="0"/>
                      <a:ext cx="2412302" cy="1653320"/>
                    </a:xfrm>
                    <a:prstGeom prst="rect">
                      <a:avLst/>
                    </a:prstGeom>
                    <a:noFill/>
                    <a:ln w="9525">
                      <a:noFill/>
                      <a:miter lim="800000"/>
                      <a:headEnd/>
                      <a:tailEnd/>
                    </a:ln>
                  </pic:spPr>
                </pic:pic>
              </a:graphicData>
            </a:graphic>
          </wp:inline>
        </w:drawing>
      </w:r>
    </w:p>
    <w:p w:rsidR="001C4F52" w:rsidRDefault="001C4F52" w:rsidP="001C4F52">
      <w:pPr>
        <w:pStyle w:val="NoSpacing"/>
        <w:spacing w:line="276" w:lineRule="auto"/>
        <w:jc w:val="center"/>
        <w:rPr>
          <w:rFonts w:ascii="Times New Roman" w:hAnsi="Times New Roman" w:cs="Times New Roman"/>
          <w:color w:val="FF0000"/>
          <w:sz w:val="24"/>
          <w:szCs w:val="24"/>
        </w:rPr>
      </w:pPr>
      <w:r>
        <w:rPr>
          <w:noProof/>
        </w:rPr>
        <w:drawing>
          <wp:inline distT="0" distB="0" distL="0" distR="0">
            <wp:extent cx="1940447" cy="1940447"/>
            <wp:effectExtent l="19050" t="0" r="2653" b="0"/>
            <wp:docPr id="133" name="Picture 19" descr="Ð¡ÑÐ¾Ð´Ð½Ð° ÑÐ»Ð¸Ðº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Ð¡ÑÐ¾Ð´Ð½Ð° ÑÐ»Ð¸ÐºÐ°"/>
                    <pic:cNvPicPr>
                      <a:picLocks noChangeAspect="1" noChangeArrowheads="1"/>
                    </pic:cNvPicPr>
                  </pic:nvPicPr>
                  <pic:blipFill>
                    <a:blip r:embed="rId73" cstate="print"/>
                    <a:srcRect/>
                    <a:stretch>
                      <a:fillRect/>
                    </a:stretch>
                  </pic:blipFill>
                  <pic:spPr bwMode="auto">
                    <a:xfrm>
                      <a:off x="0" y="0"/>
                      <a:ext cx="1945033" cy="1945033"/>
                    </a:xfrm>
                    <a:prstGeom prst="rect">
                      <a:avLst/>
                    </a:prstGeom>
                    <a:noFill/>
                    <a:ln w="9525">
                      <a:noFill/>
                      <a:miter lim="800000"/>
                      <a:headEnd/>
                      <a:tailEnd/>
                    </a:ln>
                  </pic:spPr>
                </pic:pic>
              </a:graphicData>
            </a:graphic>
          </wp:inline>
        </w:drawing>
      </w:r>
      <w:r w:rsidRPr="00AD3024">
        <w:rPr>
          <w:noProof/>
        </w:rPr>
        <w:drawing>
          <wp:inline distT="0" distB="0" distL="0" distR="0">
            <wp:extent cx="2436164" cy="1860748"/>
            <wp:effectExtent l="19050" t="0" r="2236" b="0"/>
            <wp:docPr id="134" name="Picture 16" descr="http://microscopy.wfu.edu/wp-content/uploads/2017/02/lsm-800_axio-observer-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microscopy.wfu.edu/wp-content/uploads/2017/02/lsm-800_axio-observer-z.jpg"/>
                    <pic:cNvPicPr>
                      <a:picLocks noChangeAspect="1" noChangeArrowheads="1"/>
                    </pic:cNvPicPr>
                  </pic:nvPicPr>
                  <pic:blipFill>
                    <a:blip r:embed="rId74" cstate="print"/>
                    <a:srcRect/>
                    <a:stretch>
                      <a:fillRect/>
                    </a:stretch>
                  </pic:blipFill>
                  <pic:spPr bwMode="auto">
                    <a:xfrm>
                      <a:off x="0" y="0"/>
                      <a:ext cx="2443337" cy="1866227"/>
                    </a:xfrm>
                    <a:prstGeom prst="rect">
                      <a:avLst/>
                    </a:prstGeom>
                    <a:noFill/>
                    <a:ln w="9525">
                      <a:noFill/>
                      <a:miter lim="800000"/>
                      <a:headEnd/>
                      <a:tailEnd/>
                    </a:ln>
                  </pic:spPr>
                </pic:pic>
              </a:graphicData>
            </a:graphic>
          </wp:inline>
        </w:drawing>
      </w:r>
    </w:p>
    <w:p w:rsidR="001C4F52" w:rsidRPr="001C4F52" w:rsidRDefault="00B34DD4" w:rsidP="001C4F52">
      <w:pPr>
        <w:pStyle w:val="NoSpacing"/>
        <w:spacing w:line="276"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Slika 38: </w:t>
      </w:r>
      <w:r w:rsidR="001C4F52" w:rsidRPr="001C4F52">
        <w:rPr>
          <w:rFonts w:ascii="Times New Roman" w:hAnsi="Times New Roman" w:cs="Times New Roman"/>
          <w:color w:val="000000" w:themeColor="text1"/>
          <w:sz w:val="24"/>
          <w:szCs w:val="24"/>
        </w:rPr>
        <w:t>Svetlosni</w:t>
      </w:r>
      <w:r w:rsidR="003C2321">
        <w:rPr>
          <w:rFonts w:ascii="Times New Roman" w:hAnsi="Times New Roman" w:cs="Times New Roman"/>
          <w:color w:val="000000" w:themeColor="text1"/>
          <w:sz w:val="24"/>
          <w:szCs w:val="24"/>
        </w:rPr>
        <w:t xml:space="preserve"> (gore)</w:t>
      </w:r>
      <w:r w:rsidR="001C4F52" w:rsidRPr="001C4F52">
        <w:rPr>
          <w:rFonts w:ascii="Times New Roman" w:hAnsi="Times New Roman" w:cs="Times New Roman"/>
          <w:color w:val="000000" w:themeColor="text1"/>
          <w:sz w:val="24"/>
          <w:szCs w:val="24"/>
        </w:rPr>
        <w:t>, elektronski</w:t>
      </w:r>
      <w:r w:rsidR="003C2321">
        <w:rPr>
          <w:rFonts w:ascii="Times New Roman" w:hAnsi="Times New Roman" w:cs="Times New Roman"/>
          <w:color w:val="000000" w:themeColor="text1"/>
          <w:sz w:val="24"/>
          <w:szCs w:val="24"/>
        </w:rPr>
        <w:t xml:space="preserve"> (dole levo)</w:t>
      </w:r>
      <w:r w:rsidR="001C4F52" w:rsidRPr="001C4F52">
        <w:rPr>
          <w:rFonts w:ascii="Times New Roman" w:hAnsi="Times New Roman" w:cs="Times New Roman"/>
          <w:color w:val="000000" w:themeColor="text1"/>
          <w:sz w:val="24"/>
          <w:szCs w:val="24"/>
        </w:rPr>
        <w:t xml:space="preserve"> i 3D mikroskop</w:t>
      </w:r>
      <w:r w:rsidR="003C2321">
        <w:rPr>
          <w:rFonts w:ascii="Times New Roman" w:hAnsi="Times New Roman" w:cs="Times New Roman"/>
          <w:color w:val="000000" w:themeColor="text1"/>
          <w:sz w:val="24"/>
          <w:szCs w:val="24"/>
        </w:rPr>
        <w:t xml:space="preserve"> (dole desno)</w:t>
      </w:r>
      <w:r w:rsidR="001C4F52" w:rsidRPr="001C4F52">
        <w:rPr>
          <w:rFonts w:ascii="Times New Roman" w:hAnsi="Times New Roman" w:cs="Times New Roman"/>
          <w:color w:val="000000" w:themeColor="text1"/>
          <w:sz w:val="24"/>
          <w:szCs w:val="24"/>
        </w:rPr>
        <w:t xml:space="preserve"> visoke rezolucije</w:t>
      </w:r>
    </w:p>
    <w:p w:rsidR="00B07A98" w:rsidRDefault="00B07A98" w:rsidP="00B07A98">
      <w:pPr>
        <w:pStyle w:val="NoSpacing"/>
        <w:spacing w:line="276" w:lineRule="auto"/>
        <w:jc w:val="center"/>
        <w:rPr>
          <w:rFonts w:ascii="Times New Roman" w:hAnsi="Times New Roman" w:cs="Times New Roman"/>
          <w:color w:val="FF0000"/>
          <w:sz w:val="24"/>
          <w:szCs w:val="24"/>
        </w:rPr>
      </w:pPr>
      <w:r w:rsidRPr="00AD3024">
        <w:rPr>
          <w:rFonts w:ascii="Times New Roman" w:hAnsi="Times New Roman" w:cs="Times New Roman"/>
          <w:noProof/>
          <w:color w:val="FF0000"/>
          <w:sz w:val="24"/>
          <w:szCs w:val="24"/>
        </w:rPr>
        <w:drawing>
          <wp:inline distT="0" distB="0" distL="0" distR="0">
            <wp:extent cx="3362325" cy="3046558"/>
            <wp:effectExtent l="19050" t="0" r="9525" b="0"/>
            <wp:docPr id="141" name="Picture 9" descr="Ð¡ÑÐ¾Ð´Ð½Ð° ÑÐ»Ð¸Ðº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Ð¡ÑÐ¾Ð´Ð½Ð° ÑÐ»Ð¸ÐºÐ°"/>
                    <pic:cNvPicPr>
                      <a:picLocks noChangeAspect="1" noChangeArrowheads="1"/>
                    </pic:cNvPicPr>
                  </pic:nvPicPr>
                  <pic:blipFill>
                    <a:blip r:embed="rId75" cstate="print"/>
                    <a:srcRect/>
                    <a:stretch>
                      <a:fillRect/>
                    </a:stretch>
                  </pic:blipFill>
                  <pic:spPr bwMode="auto">
                    <a:xfrm>
                      <a:off x="0" y="0"/>
                      <a:ext cx="3362325" cy="3046558"/>
                    </a:xfrm>
                    <a:prstGeom prst="rect">
                      <a:avLst/>
                    </a:prstGeom>
                    <a:noFill/>
                    <a:ln w="9525">
                      <a:noFill/>
                      <a:miter lim="800000"/>
                      <a:headEnd/>
                      <a:tailEnd/>
                    </a:ln>
                  </pic:spPr>
                </pic:pic>
              </a:graphicData>
            </a:graphic>
          </wp:inline>
        </w:drawing>
      </w:r>
      <w:r>
        <w:rPr>
          <w:rFonts w:ascii="Times New Roman" w:hAnsi="Times New Roman" w:cs="Times New Roman"/>
          <w:noProof/>
          <w:color w:val="FF0000"/>
          <w:sz w:val="24"/>
          <w:szCs w:val="24"/>
        </w:rPr>
        <w:drawing>
          <wp:inline distT="0" distB="0" distL="0" distR="0">
            <wp:extent cx="2428875" cy="2959167"/>
            <wp:effectExtent l="19050" t="0" r="9525" b="0"/>
            <wp:docPr id="14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6" cstate="print"/>
                    <a:srcRect/>
                    <a:stretch>
                      <a:fillRect/>
                    </a:stretch>
                  </pic:blipFill>
                  <pic:spPr bwMode="auto">
                    <a:xfrm>
                      <a:off x="0" y="0"/>
                      <a:ext cx="2433467" cy="2964761"/>
                    </a:xfrm>
                    <a:prstGeom prst="rect">
                      <a:avLst/>
                    </a:prstGeom>
                    <a:noFill/>
                    <a:ln w="9525">
                      <a:noFill/>
                      <a:miter lim="800000"/>
                      <a:headEnd/>
                      <a:tailEnd/>
                    </a:ln>
                  </pic:spPr>
                </pic:pic>
              </a:graphicData>
            </a:graphic>
          </wp:inline>
        </w:drawing>
      </w:r>
    </w:p>
    <w:p w:rsidR="00B07A98" w:rsidRDefault="00B34DD4" w:rsidP="00B07A98">
      <w:pPr>
        <w:pStyle w:val="NoSpacing"/>
        <w:spacing w:line="276" w:lineRule="auto"/>
        <w:jc w:val="both"/>
        <w:rPr>
          <w:rFonts w:ascii="Times New Roman" w:hAnsi="Times New Roman" w:cs="Times New Roman"/>
          <w:color w:val="000000" w:themeColor="text1"/>
        </w:rPr>
      </w:pPr>
      <w:r>
        <w:rPr>
          <w:rFonts w:ascii="Times New Roman" w:hAnsi="Times New Roman" w:cs="Times New Roman"/>
          <w:color w:val="000000" w:themeColor="text1"/>
        </w:rPr>
        <w:t>Slika</w:t>
      </w:r>
      <w:r w:rsidR="00B87BE0">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39: </w:t>
      </w:r>
      <w:r w:rsidR="00B07A98" w:rsidRPr="005B6861">
        <w:rPr>
          <w:rFonts w:ascii="Times New Roman" w:hAnsi="Times New Roman" w:cs="Times New Roman"/>
          <w:color w:val="000000" w:themeColor="text1"/>
        </w:rPr>
        <w:t xml:space="preserve">Levo: Optički putevi svetlosnog, transmisionog i elektronskog mikroskopa. Desno: Optički putevi 3D mikroskopskog režima, svetlo osvetljenja je zeleno, dikromatsko ogledalo je ljubičasto, uzorak je siv, ekscitacija uzorka je crvena, fluorescentna emisija u fokusu je narandžasta, sočiva su plava, detektor žuta. (A) Confocal laser scanning microscopy light path. (B) Two-photon microscopy light path. (C) Structured illumination microscopy. (D) Spinning disk confocal microscopy light path. (E) The sum of all scanning pinhole illumination over time excites the full axial volume of the sample. (Fischer i sar., 2011). </w:t>
      </w:r>
    </w:p>
    <w:p w:rsidR="00C57F19" w:rsidRDefault="00C57F19" w:rsidP="00B07A98">
      <w:pPr>
        <w:pStyle w:val="NoSpacing"/>
        <w:spacing w:line="276" w:lineRule="auto"/>
        <w:jc w:val="both"/>
        <w:rPr>
          <w:rFonts w:ascii="Times New Roman" w:hAnsi="Times New Roman" w:cs="Times New Roman"/>
          <w:color w:val="FF0000"/>
          <w:sz w:val="24"/>
          <w:szCs w:val="24"/>
        </w:rPr>
      </w:pPr>
    </w:p>
    <w:p w:rsidR="00C57F19" w:rsidRDefault="00B331AB" w:rsidP="001C4F52">
      <w:pPr>
        <w:pStyle w:val="NoSpacing"/>
        <w:spacing w:line="276" w:lineRule="auto"/>
        <w:jc w:val="center"/>
        <w:rPr>
          <w:rFonts w:ascii="Times New Roman" w:hAnsi="Times New Roman" w:cs="Times New Roman"/>
          <w:color w:val="FF0000"/>
          <w:sz w:val="24"/>
          <w:szCs w:val="24"/>
        </w:rPr>
      </w:pPr>
      <w:r>
        <w:rPr>
          <w:rFonts w:ascii="Times New Roman" w:hAnsi="Times New Roman" w:cs="Times New Roman"/>
          <w:noProof/>
          <w:color w:val="FF0000"/>
          <w:sz w:val="24"/>
          <w:szCs w:val="24"/>
        </w:rPr>
        <w:drawing>
          <wp:inline distT="0" distB="0" distL="0" distR="0">
            <wp:extent cx="5408506" cy="7180403"/>
            <wp:effectExtent l="19050" t="19050" r="20744" b="20497"/>
            <wp:docPr id="53" name="Picture 6" descr="C:\Users\User\Downloads\IMG_20190714_111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IMG_20190714_111932.jpg"/>
                    <pic:cNvPicPr>
                      <a:picLocks noChangeAspect="1" noChangeArrowheads="1"/>
                    </pic:cNvPicPr>
                  </pic:nvPicPr>
                  <pic:blipFill>
                    <a:blip r:embed="rId77" cstate="print">
                      <a:lum bright="-20000" contrast="40000"/>
                    </a:blip>
                    <a:srcRect/>
                    <a:stretch>
                      <a:fillRect/>
                    </a:stretch>
                  </pic:blipFill>
                  <pic:spPr bwMode="auto">
                    <a:xfrm>
                      <a:off x="0" y="0"/>
                      <a:ext cx="5407564" cy="7179152"/>
                    </a:xfrm>
                    <a:prstGeom prst="rect">
                      <a:avLst/>
                    </a:prstGeom>
                    <a:noFill/>
                    <a:ln w="9525">
                      <a:solidFill>
                        <a:schemeClr val="tx2"/>
                      </a:solidFill>
                      <a:miter lim="800000"/>
                      <a:headEnd/>
                      <a:tailEnd/>
                    </a:ln>
                  </pic:spPr>
                </pic:pic>
              </a:graphicData>
            </a:graphic>
          </wp:inline>
        </w:drawing>
      </w:r>
    </w:p>
    <w:p w:rsidR="00CF1814" w:rsidRDefault="00B34DD4" w:rsidP="00B07A98">
      <w:pPr>
        <w:pStyle w:val="NoSpacing"/>
        <w:spacing w:line="276"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Slika 40: </w:t>
      </w:r>
      <w:r w:rsidR="00B331AB" w:rsidRPr="001C4F52">
        <w:rPr>
          <w:rFonts w:ascii="Times New Roman" w:hAnsi="Times New Roman" w:cs="Times New Roman"/>
          <w:color w:val="000000" w:themeColor="text1"/>
          <w:sz w:val="24"/>
          <w:szCs w:val="24"/>
        </w:rPr>
        <w:t>Klasifikacija svetlosnih mikroskopa (Obradović, 2002)</w:t>
      </w:r>
    </w:p>
    <w:p w:rsidR="00B07A98" w:rsidRPr="00B07A98" w:rsidRDefault="00B07A98" w:rsidP="00B07A98">
      <w:pPr>
        <w:pStyle w:val="NoSpacing"/>
        <w:spacing w:line="276" w:lineRule="auto"/>
        <w:jc w:val="center"/>
        <w:rPr>
          <w:rFonts w:ascii="Times New Roman" w:hAnsi="Times New Roman" w:cs="Times New Roman"/>
          <w:color w:val="000000" w:themeColor="text1"/>
          <w:sz w:val="24"/>
          <w:szCs w:val="24"/>
        </w:rPr>
      </w:pPr>
    </w:p>
    <w:p w:rsidR="00B07A98" w:rsidRDefault="00B07A98" w:rsidP="00D670DF">
      <w:pPr>
        <w:pStyle w:val="NoSpacing"/>
        <w:spacing w:line="276" w:lineRule="auto"/>
        <w:jc w:val="both"/>
        <w:rPr>
          <w:rFonts w:ascii="Times New Roman" w:hAnsi="Times New Roman" w:cs="Times New Roman"/>
          <w:b/>
          <w:sz w:val="24"/>
          <w:szCs w:val="24"/>
        </w:rPr>
      </w:pPr>
    </w:p>
    <w:p w:rsidR="00904757" w:rsidRDefault="00904757" w:rsidP="006F2E8C">
      <w:pPr>
        <w:pStyle w:val="NoSpacing"/>
        <w:spacing w:line="276" w:lineRule="auto"/>
        <w:jc w:val="both"/>
        <w:rPr>
          <w:rFonts w:ascii="Times New Roman" w:hAnsi="Times New Roman" w:cs="Times New Roman"/>
          <w:b/>
          <w:sz w:val="24"/>
          <w:szCs w:val="24"/>
        </w:rPr>
      </w:pPr>
    </w:p>
    <w:p w:rsidR="006F2E8C" w:rsidRPr="006F2E8C" w:rsidRDefault="00134B7F" w:rsidP="006F2E8C">
      <w:pPr>
        <w:pStyle w:val="NoSpacing"/>
        <w:spacing w:line="276" w:lineRule="auto"/>
        <w:jc w:val="both"/>
        <w:rPr>
          <w:rFonts w:ascii="Times New Roman" w:hAnsi="Times New Roman" w:cs="Times New Roman"/>
          <w:b/>
          <w:sz w:val="24"/>
          <w:szCs w:val="24"/>
        </w:rPr>
      </w:pPr>
      <w:r w:rsidRPr="006F2E8C">
        <w:rPr>
          <w:rFonts w:ascii="Times New Roman" w:hAnsi="Times New Roman" w:cs="Times New Roman"/>
          <w:b/>
          <w:sz w:val="24"/>
          <w:szCs w:val="24"/>
        </w:rPr>
        <w:lastRenderedPageBreak/>
        <w:t>Centrifuge</w:t>
      </w:r>
    </w:p>
    <w:p w:rsidR="006F2E8C" w:rsidRPr="006F2E8C" w:rsidRDefault="006F2E8C" w:rsidP="006F2E8C">
      <w:pPr>
        <w:pStyle w:val="NoSpacing"/>
        <w:spacing w:line="276" w:lineRule="auto"/>
        <w:ind w:firstLine="720"/>
        <w:jc w:val="both"/>
        <w:rPr>
          <w:rFonts w:ascii="Times New Roman" w:hAnsi="Times New Roman" w:cs="Times New Roman"/>
          <w:b/>
          <w:sz w:val="24"/>
          <w:szCs w:val="24"/>
        </w:rPr>
      </w:pPr>
    </w:p>
    <w:p w:rsidR="00273787" w:rsidRDefault="006F2E8C" w:rsidP="00273787">
      <w:pPr>
        <w:pStyle w:val="NoSpacing"/>
        <w:spacing w:line="276" w:lineRule="auto"/>
        <w:ind w:firstLine="720"/>
        <w:jc w:val="both"/>
        <w:rPr>
          <w:rFonts w:ascii="Times New Roman" w:hAnsi="Times New Roman" w:cs="Times New Roman"/>
          <w:sz w:val="24"/>
          <w:szCs w:val="24"/>
        </w:rPr>
      </w:pPr>
      <w:r w:rsidRPr="006F2E8C">
        <w:rPr>
          <w:rFonts w:ascii="Times New Roman" w:hAnsi="Times New Roman" w:cs="Times New Roman"/>
          <w:sz w:val="24"/>
          <w:szCs w:val="24"/>
        </w:rPr>
        <w:t>Centrifuga je uređaj koji koristi centrifugalnu silu da bi odvojila čestice iz rastvora ili razdvojila pomešane tečnosti različite specifične težine. U bio-medicinskim naukama, čestice su najčešće ćelije, subcelularne organele ili pak velike molekule, u hemiji to mogu biti emulzije, mineralne čestice</w:t>
      </w:r>
      <w:r w:rsidR="00FA4E38">
        <w:rPr>
          <w:rFonts w:ascii="Times New Roman" w:hAnsi="Times New Roman" w:cs="Times New Roman"/>
          <w:sz w:val="24"/>
          <w:szCs w:val="24"/>
        </w:rPr>
        <w:t>,</w:t>
      </w:r>
      <w:r w:rsidRPr="006F2E8C">
        <w:rPr>
          <w:rFonts w:ascii="Times New Roman" w:hAnsi="Times New Roman" w:cs="Times New Roman"/>
          <w:sz w:val="24"/>
          <w:szCs w:val="24"/>
        </w:rPr>
        <w:t xml:space="preserve"> itd. Postoje dva tipa centrifugiranja: jedan je tzv. pripremni, koji služi za izolaciju specifičnih čestica i drugi, analitički, koji </w:t>
      </w:r>
      <w:r w:rsidRPr="00E44900">
        <w:rPr>
          <w:rFonts w:ascii="Times New Roman" w:hAnsi="Times New Roman" w:cs="Times New Roman"/>
          <w:sz w:val="24"/>
          <w:szCs w:val="24"/>
        </w:rPr>
        <w:t>uključuje i mernje fizičkih osobina istaloženih čestica. Kada se rotor zavrti u centrifugi, centrifugalna sila deluje na svaku česticu u uzorku. Čestice će se tako istaložiti brzinom koja je proporcionalna jačini centrifugalne sile koja deluje na nju. Viskoznost rastvora i fizičke osobine čestica takođe utiču na brzinu taloženja čestica. Pri fiksnoj centrifugalnoj sili i viskoznosti rastvora, brzina taloženja čestice je proporcionalna veličini čestice (molekulska masa) i razlici između gustine čestice i gustine rastvora.</w:t>
      </w:r>
    </w:p>
    <w:p w:rsidR="00593547" w:rsidRDefault="00273787" w:rsidP="00593547">
      <w:pPr>
        <w:pStyle w:val="NoSpacing"/>
        <w:spacing w:line="276" w:lineRule="auto"/>
        <w:ind w:firstLine="720"/>
        <w:jc w:val="both"/>
        <w:rPr>
          <w:rFonts w:ascii="Times New Roman" w:hAnsi="Times New Roman" w:cs="Times New Roman"/>
          <w:sz w:val="24"/>
          <w:szCs w:val="24"/>
        </w:rPr>
      </w:pPr>
      <w:r w:rsidRPr="00E44900">
        <w:rPr>
          <w:rFonts w:ascii="Times New Roman" w:hAnsi="Times New Roman" w:cs="Times New Roman"/>
          <w:sz w:val="24"/>
          <w:szCs w:val="24"/>
        </w:rPr>
        <w:t xml:space="preserve">Celokupna teorija centrifugiranja, počiva na Štoksovom zakonu. Iz njega se izvodi sledeće: 1. brzina taloženja čestice je proporcionalna veličini čestice; 2. brzina taloženja je proporcionalna razlici između gustine čestice i gustini tečne komponente; 3. brzina taloženja je nula kada je gustina čestice jednaka gustini tečne komponente; 4. brzina taloženja se smanjuje sa povećanjem viskoziteta čestice; 5. brzina taloženja se povećava sa povećanjem gravitacione sile. Takođe, iz tog zakona dalje proizilazi da je masa čestica proporcinalna koeficijentu taloženja i obrnuto </w:t>
      </w:r>
      <w:r w:rsidRPr="00593547">
        <w:rPr>
          <w:rFonts w:ascii="Times New Roman" w:hAnsi="Times New Roman" w:cs="Times New Roman"/>
          <w:sz w:val="24"/>
          <w:szCs w:val="24"/>
        </w:rPr>
        <w:t>proporcionalan koeficijentu difuzije. To na primer znači da će čestica male molekulske mase</w:t>
      </w:r>
      <w:r w:rsidR="00FA4E38">
        <w:rPr>
          <w:rFonts w:ascii="Times New Roman" w:hAnsi="Times New Roman" w:cs="Times New Roman"/>
          <w:sz w:val="24"/>
          <w:szCs w:val="24"/>
        </w:rPr>
        <w:t>,</w:t>
      </w:r>
      <w:r w:rsidRPr="00593547">
        <w:rPr>
          <w:rFonts w:ascii="Times New Roman" w:hAnsi="Times New Roman" w:cs="Times New Roman"/>
          <w:sz w:val="24"/>
          <w:szCs w:val="24"/>
        </w:rPr>
        <w:t xml:space="preserve"> koju želimo da istaložimo imati mali koeficijent taloženja, odnosno, pokazivaće tendenciju da se brzo rasprši u rastvoru niskog viskoziteta. Još jedan od pojmova</w:t>
      </w:r>
      <w:r w:rsidR="00FA4E38">
        <w:rPr>
          <w:rFonts w:ascii="Times New Roman" w:hAnsi="Times New Roman" w:cs="Times New Roman"/>
          <w:sz w:val="24"/>
          <w:szCs w:val="24"/>
        </w:rPr>
        <w:t>,</w:t>
      </w:r>
      <w:r w:rsidRPr="00593547">
        <w:rPr>
          <w:rFonts w:ascii="Times New Roman" w:hAnsi="Times New Roman" w:cs="Times New Roman"/>
          <w:sz w:val="24"/>
          <w:szCs w:val="24"/>
        </w:rPr>
        <w:t xml:space="preserve"> koji su bitni pri centrifugiranju je i relativna centrifugalna sila (RCF), koja se može izračunati na sledeći način: RCF=RPM² x 0,0112 r/ 10.000 (gde je RPM- broj obrta u minuti; r- prečnik).</w:t>
      </w:r>
    </w:p>
    <w:p w:rsidR="00A71A64" w:rsidRDefault="00A71A64" w:rsidP="00A71A64">
      <w:pPr>
        <w:pStyle w:val="NoSpacing"/>
        <w:spacing w:line="276" w:lineRule="auto"/>
        <w:jc w:val="center"/>
        <w:rPr>
          <w:rFonts w:ascii="Times New Roman" w:hAnsi="Times New Roman" w:cs="Times New Roman"/>
          <w:sz w:val="24"/>
          <w:szCs w:val="24"/>
        </w:rPr>
      </w:pPr>
    </w:p>
    <w:p w:rsidR="00A71A64" w:rsidRDefault="00A71A64" w:rsidP="00A71A64">
      <w:pPr>
        <w:pStyle w:val="NoSpacing"/>
        <w:spacing w:line="276"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3615401" cy="2695315"/>
            <wp:effectExtent l="19050" t="0" r="4099" b="0"/>
            <wp:docPr id="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cstate="print"/>
                    <a:srcRect/>
                    <a:stretch>
                      <a:fillRect/>
                    </a:stretch>
                  </pic:blipFill>
                  <pic:spPr bwMode="auto">
                    <a:xfrm>
                      <a:off x="0" y="0"/>
                      <a:ext cx="3620406" cy="2699046"/>
                    </a:xfrm>
                    <a:prstGeom prst="rect">
                      <a:avLst/>
                    </a:prstGeom>
                    <a:noFill/>
                    <a:ln w="9525">
                      <a:noFill/>
                      <a:miter lim="800000"/>
                      <a:headEnd/>
                      <a:tailEnd/>
                    </a:ln>
                  </pic:spPr>
                </pic:pic>
              </a:graphicData>
            </a:graphic>
          </wp:inline>
        </w:drawing>
      </w:r>
    </w:p>
    <w:p w:rsidR="00A71A64" w:rsidRDefault="00B34DD4" w:rsidP="00A71A64">
      <w:pPr>
        <w:pStyle w:val="NoSpacing"/>
        <w:spacing w:line="276" w:lineRule="auto"/>
        <w:jc w:val="center"/>
        <w:rPr>
          <w:rFonts w:ascii="Times New Roman" w:hAnsi="Times New Roman" w:cs="Times New Roman"/>
          <w:sz w:val="24"/>
          <w:szCs w:val="24"/>
        </w:rPr>
      </w:pPr>
      <w:r>
        <w:rPr>
          <w:rFonts w:ascii="Times New Roman" w:hAnsi="Times New Roman" w:cs="Times New Roman"/>
          <w:sz w:val="24"/>
          <w:szCs w:val="24"/>
        </w:rPr>
        <w:t xml:space="preserve">Slika 41: </w:t>
      </w:r>
      <w:r w:rsidR="00A71A64">
        <w:rPr>
          <w:rFonts w:ascii="Times New Roman" w:hAnsi="Times New Roman" w:cs="Times New Roman"/>
          <w:sz w:val="24"/>
          <w:szCs w:val="24"/>
        </w:rPr>
        <w:t>Funkcije centrifugiranja (Anlauf, 2007)</w:t>
      </w:r>
    </w:p>
    <w:p w:rsidR="00A71A64" w:rsidRPr="00593547" w:rsidRDefault="00A71A64" w:rsidP="00A71A64">
      <w:pPr>
        <w:pStyle w:val="NoSpacing"/>
        <w:spacing w:line="276" w:lineRule="auto"/>
        <w:jc w:val="center"/>
        <w:rPr>
          <w:rFonts w:ascii="Times New Roman" w:hAnsi="Times New Roman" w:cs="Times New Roman"/>
          <w:sz w:val="24"/>
          <w:szCs w:val="24"/>
        </w:rPr>
      </w:pPr>
    </w:p>
    <w:p w:rsidR="00AC0770" w:rsidRDefault="00273787" w:rsidP="00A71A64">
      <w:pPr>
        <w:pStyle w:val="NoSpacing"/>
        <w:spacing w:line="276" w:lineRule="auto"/>
        <w:ind w:firstLine="720"/>
        <w:jc w:val="both"/>
        <w:rPr>
          <w:rFonts w:ascii="Times New Roman" w:hAnsi="Times New Roman" w:cs="Times New Roman"/>
          <w:sz w:val="24"/>
          <w:szCs w:val="24"/>
        </w:rPr>
      </w:pPr>
      <w:r w:rsidRPr="00593547">
        <w:rPr>
          <w:rFonts w:ascii="Times New Roman" w:hAnsi="Times New Roman" w:cs="Times New Roman"/>
          <w:sz w:val="24"/>
          <w:szCs w:val="24"/>
        </w:rPr>
        <w:lastRenderedPageBreak/>
        <w:t>Obzirom da je razvijen veliki broj metoda i da je centrifugiranje</w:t>
      </w:r>
      <w:r w:rsidR="00593547" w:rsidRPr="00593547">
        <w:rPr>
          <w:rFonts w:ascii="Times New Roman" w:hAnsi="Times New Roman" w:cs="Times New Roman"/>
          <w:sz w:val="24"/>
          <w:szCs w:val="24"/>
        </w:rPr>
        <w:t xml:space="preserve"> </w:t>
      </w:r>
      <w:r w:rsidRPr="00593547">
        <w:rPr>
          <w:rFonts w:ascii="Times New Roman" w:hAnsi="Times New Roman" w:cs="Times New Roman"/>
          <w:sz w:val="24"/>
          <w:szCs w:val="24"/>
        </w:rPr>
        <w:t>jedan</w:t>
      </w:r>
      <w:r w:rsidR="00593547" w:rsidRPr="00593547">
        <w:rPr>
          <w:rFonts w:ascii="Times New Roman" w:hAnsi="Times New Roman" w:cs="Times New Roman"/>
          <w:sz w:val="24"/>
          <w:szCs w:val="24"/>
        </w:rPr>
        <w:t xml:space="preserve"> od osnovnih postupaka u gotovo </w:t>
      </w:r>
      <w:r w:rsidRPr="00593547">
        <w:rPr>
          <w:rFonts w:ascii="Times New Roman" w:hAnsi="Times New Roman" w:cs="Times New Roman"/>
          <w:sz w:val="24"/>
          <w:szCs w:val="24"/>
        </w:rPr>
        <w:t>svim tipovima</w:t>
      </w:r>
      <w:r w:rsidR="00593547" w:rsidRPr="00593547">
        <w:rPr>
          <w:rFonts w:ascii="Times New Roman" w:hAnsi="Times New Roman" w:cs="Times New Roman"/>
          <w:sz w:val="24"/>
          <w:szCs w:val="24"/>
        </w:rPr>
        <w:t xml:space="preserve"> </w:t>
      </w:r>
      <w:r w:rsidRPr="00593547">
        <w:rPr>
          <w:rFonts w:ascii="Times New Roman" w:hAnsi="Times New Roman" w:cs="Times New Roman"/>
          <w:sz w:val="24"/>
          <w:szCs w:val="24"/>
        </w:rPr>
        <w:t>laboratorija, postoji i veliki broj raz</w:t>
      </w:r>
      <w:r w:rsidR="00FA4E38">
        <w:rPr>
          <w:rFonts w:ascii="Times New Roman" w:hAnsi="Times New Roman" w:cs="Times New Roman"/>
          <w:sz w:val="24"/>
          <w:szCs w:val="24"/>
        </w:rPr>
        <w:t>n</w:t>
      </w:r>
      <w:r w:rsidRPr="00593547">
        <w:rPr>
          <w:rFonts w:ascii="Times New Roman" w:hAnsi="Times New Roman" w:cs="Times New Roman"/>
          <w:sz w:val="24"/>
          <w:szCs w:val="24"/>
        </w:rPr>
        <w:t>ovrsnih centrifuga.</w:t>
      </w:r>
      <w:r w:rsidR="00593547" w:rsidRPr="00593547">
        <w:rPr>
          <w:rFonts w:ascii="Times New Roman" w:hAnsi="Times New Roman" w:cs="Times New Roman"/>
          <w:sz w:val="24"/>
          <w:szCs w:val="24"/>
        </w:rPr>
        <w:t xml:space="preserve"> </w:t>
      </w:r>
      <w:r w:rsidRPr="00593547">
        <w:rPr>
          <w:rFonts w:ascii="Times New Roman" w:hAnsi="Times New Roman" w:cs="Times New Roman"/>
          <w:sz w:val="24"/>
          <w:szCs w:val="24"/>
        </w:rPr>
        <w:t>Podele mogu biti na osnovu vrste pogona (ručna ili električna),</w:t>
      </w:r>
      <w:r w:rsidR="00593547" w:rsidRPr="00593547">
        <w:rPr>
          <w:rFonts w:ascii="Times New Roman" w:hAnsi="Times New Roman" w:cs="Times New Roman"/>
          <w:sz w:val="24"/>
          <w:szCs w:val="24"/>
        </w:rPr>
        <w:t xml:space="preserve"> </w:t>
      </w:r>
      <w:r w:rsidRPr="00593547">
        <w:rPr>
          <w:rFonts w:ascii="Times New Roman" w:hAnsi="Times New Roman" w:cs="Times New Roman"/>
          <w:sz w:val="24"/>
          <w:szCs w:val="24"/>
        </w:rPr>
        <w:t>na osnovu namene (mikrohematokrit centrifuga,</w:t>
      </w:r>
      <w:r w:rsidR="00593547" w:rsidRPr="00593547">
        <w:rPr>
          <w:rFonts w:ascii="Times New Roman" w:hAnsi="Times New Roman" w:cs="Times New Roman"/>
          <w:sz w:val="24"/>
          <w:szCs w:val="24"/>
        </w:rPr>
        <w:t xml:space="preserve"> </w:t>
      </w:r>
      <w:r w:rsidRPr="00593547">
        <w:rPr>
          <w:rFonts w:ascii="Times New Roman" w:hAnsi="Times New Roman" w:cs="Times New Roman"/>
          <w:sz w:val="24"/>
          <w:szCs w:val="24"/>
        </w:rPr>
        <w:t>centrifuga za krv, centrifuga za pranje ćelija...), da li su sa</w:t>
      </w:r>
      <w:r w:rsidR="00593547" w:rsidRPr="00593547">
        <w:rPr>
          <w:rFonts w:ascii="Times New Roman" w:hAnsi="Times New Roman" w:cs="Times New Roman"/>
          <w:sz w:val="24"/>
          <w:szCs w:val="24"/>
        </w:rPr>
        <w:t xml:space="preserve"> </w:t>
      </w:r>
      <w:r w:rsidRPr="00593547">
        <w:rPr>
          <w:rFonts w:ascii="Times New Roman" w:hAnsi="Times New Roman" w:cs="Times New Roman"/>
          <w:sz w:val="24"/>
          <w:szCs w:val="24"/>
        </w:rPr>
        <w:t>hlađenjem ili bez, a najčešća podela je po zapremini (veličini)</w:t>
      </w:r>
      <w:r w:rsidR="00593547" w:rsidRPr="00593547">
        <w:rPr>
          <w:rFonts w:ascii="Times New Roman" w:hAnsi="Times New Roman" w:cs="Times New Roman"/>
          <w:sz w:val="24"/>
          <w:szCs w:val="24"/>
        </w:rPr>
        <w:t xml:space="preserve"> </w:t>
      </w:r>
      <w:r w:rsidRPr="00593547">
        <w:rPr>
          <w:rFonts w:ascii="Times New Roman" w:hAnsi="Times New Roman" w:cs="Times New Roman"/>
          <w:sz w:val="24"/>
          <w:szCs w:val="24"/>
        </w:rPr>
        <w:t>centrifuge (male, mikrolitarske, stone i podne centrifuge).</w:t>
      </w:r>
      <w:r w:rsidR="00593547" w:rsidRPr="00593547">
        <w:rPr>
          <w:rFonts w:ascii="Times New Roman" w:hAnsi="Times New Roman" w:cs="Times New Roman"/>
          <w:sz w:val="24"/>
          <w:szCs w:val="24"/>
        </w:rPr>
        <w:t xml:space="preserve"> </w:t>
      </w:r>
      <w:r w:rsidRPr="00593547">
        <w:rPr>
          <w:rFonts w:ascii="Times New Roman" w:hAnsi="Times New Roman" w:cs="Times New Roman"/>
          <w:sz w:val="24"/>
          <w:szCs w:val="24"/>
        </w:rPr>
        <w:t>Na osnovu brzine centrifugiranja, centrifuge se dele na:</w:t>
      </w:r>
      <w:r w:rsidR="00593547" w:rsidRPr="00593547">
        <w:rPr>
          <w:rFonts w:ascii="Times New Roman" w:hAnsi="Times New Roman" w:cs="Times New Roman"/>
          <w:sz w:val="24"/>
          <w:szCs w:val="24"/>
        </w:rPr>
        <w:t xml:space="preserve"> </w:t>
      </w:r>
      <w:r w:rsidRPr="00593547">
        <w:rPr>
          <w:rFonts w:ascii="Times New Roman" w:hAnsi="Times New Roman" w:cs="Times New Roman"/>
          <w:sz w:val="24"/>
          <w:szCs w:val="24"/>
        </w:rPr>
        <w:t>spore centrifuge (do 3.000 RPM)</w:t>
      </w:r>
      <w:r w:rsidR="00593547" w:rsidRPr="00593547">
        <w:rPr>
          <w:rFonts w:ascii="Times New Roman" w:hAnsi="Times New Roman" w:cs="Times New Roman"/>
          <w:sz w:val="24"/>
          <w:szCs w:val="24"/>
        </w:rPr>
        <w:t xml:space="preserve">, </w:t>
      </w:r>
      <w:r w:rsidRPr="00593547">
        <w:rPr>
          <w:rFonts w:ascii="Times New Roman" w:hAnsi="Times New Roman" w:cs="Times New Roman"/>
          <w:sz w:val="24"/>
          <w:szCs w:val="24"/>
        </w:rPr>
        <w:t>centrifuge standardne brzine (5.000 - 10.000 RPM)</w:t>
      </w:r>
      <w:r w:rsidR="00593547" w:rsidRPr="00593547">
        <w:rPr>
          <w:rFonts w:ascii="Times New Roman" w:hAnsi="Times New Roman" w:cs="Times New Roman"/>
          <w:sz w:val="24"/>
          <w:szCs w:val="24"/>
        </w:rPr>
        <w:t xml:space="preserve">, </w:t>
      </w:r>
      <w:r w:rsidRPr="00593547">
        <w:rPr>
          <w:rFonts w:ascii="Times New Roman" w:hAnsi="Times New Roman" w:cs="Times New Roman"/>
          <w:sz w:val="24"/>
          <w:szCs w:val="24"/>
        </w:rPr>
        <w:t>centrifuge velike brzine (10.000 - 18.000 RPM)</w:t>
      </w:r>
      <w:r w:rsidR="00593547" w:rsidRPr="00593547">
        <w:rPr>
          <w:rFonts w:ascii="Times New Roman" w:hAnsi="Times New Roman" w:cs="Times New Roman"/>
          <w:sz w:val="24"/>
          <w:szCs w:val="24"/>
        </w:rPr>
        <w:t xml:space="preserve"> i </w:t>
      </w:r>
      <w:r w:rsidRPr="00593547">
        <w:rPr>
          <w:rFonts w:ascii="Times New Roman" w:hAnsi="Times New Roman" w:cs="Times New Roman"/>
          <w:sz w:val="24"/>
          <w:szCs w:val="24"/>
        </w:rPr>
        <w:t>ultracentrifuge (i do 60.000 RPM)</w:t>
      </w:r>
      <w:r w:rsidR="00593547">
        <w:rPr>
          <w:rFonts w:ascii="Times New Roman" w:hAnsi="Times New Roman" w:cs="Times New Roman"/>
          <w:sz w:val="24"/>
          <w:szCs w:val="24"/>
        </w:rPr>
        <w:t>.</w:t>
      </w:r>
      <w:r w:rsidR="00AC0770">
        <w:rPr>
          <w:rFonts w:ascii="Times New Roman" w:hAnsi="Times New Roman" w:cs="Times New Roman"/>
          <w:sz w:val="24"/>
          <w:szCs w:val="24"/>
        </w:rPr>
        <w:t xml:space="preserve"> </w:t>
      </w:r>
      <w:r w:rsidR="00FA4E38">
        <w:rPr>
          <w:rFonts w:ascii="Times New Roman" w:hAnsi="Times New Roman" w:cs="Times New Roman"/>
          <w:sz w:val="24"/>
          <w:szCs w:val="24"/>
        </w:rPr>
        <w:t>Postoje i</w:t>
      </w:r>
      <w:r w:rsidR="00AC0770" w:rsidRPr="00AC0770">
        <w:rPr>
          <w:rFonts w:ascii="Times New Roman" w:hAnsi="Times New Roman" w:cs="Times New Roman"/>
          <w:sz w:val="24"/>
          <w:szCs w:val="24"/>
        </w:rPr>
        <w:t xml:space="preserve"> specijalne verzije centrifuga, npr. sa priključkom za ispiranje azota (N2) za centrifugiranje reaktivnih supstanci ili supstanci koje su nestabilne u prisustvu kiseonika iz vazduha, a može se  instalirati uređaj za praćenje koncentracije kiseonika.</w:t>
      </w:r>
    </w:p>
    <w:p w:rsidR="00A71A64" w:rsidRDefault="00A71A64" w:rsidP="00A71A64">
      <w:pPr>
        <w:pStyle w:val="NoSpacing"/>
        <w:spacing w:line="276" w:lineRule="auto"/>
        <w:ind w:firstLine="720"/>
        <w:jc w:val="both"/>
        <w:rPr>
          <w:rFonts w:ascii="Times New Roman" w:hAnsi="Times New Roman" w:cs="Times New Roman"/>
          <w:sz w:val="24"/>
          <w:szCs w:val="24"/>
        </w:rPr>
      </w:pPr>
    </w:p>
    <w:p w:rsidR="00593547" w:rsidRPr="00AC0770" w:rsidRDefault="00D7709E" w:rsidP="00AC0770">
      <w:pPr>
        <w:pStyle w:val="NoSpacing"/>
        <w:spacing w:line="276" w:lineRule="auto"/>
        <w:jc w:val="both"/>
        <w:rPr>
          <w:rFonts w:ascii="Times New Roman" w:hAnsi="Times New Roman" w:cs="Times New Roman"/>
          <w:sz w:val="24"/>
          <w:szCs w:val="24"/>
        </w:rPr>
      </w:pPr>
      <w:r w:rsidRPr="00E660BA">
        <w:rPr>
          <w:noProof/>
          <w:color w:val="FF0000"/>
        </w:rPr>
        <w:drawing>
          <wp:inline distT="0" distB="0" distL="0" distR="0">
            <wp:extent cx="2122267" cy="2122267"/>
            <wp:effectExtent l="19050" t="0" r="0" b="0"/>
            <wp:docPr id="150" name="Picture 5" descr="Srodna sli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rodna slika"/>
                    <pic:cNvPicPr>
                      <a:picLocks noChangeAspect="1" noChangeArrowheads="1"/>
                    </pic:cNvPicPr>
                  </pic:nvPicPr>
                  <pic:blipFill>
                    <a:blip r:embed="rId79" cstate="print"/>
                    <a:srcRect/>
                    <a:stretch>
                      <a:fillRect/>
                    </a:stretch>
                  </pic:blipFill>
                  <pic:spPr bwMode="auto">
                    <a:xfrm>
                      <a:off x="0" y="0"/>
                      <a:ext cx="2130691" cy="2130691"/>
                    </a:xfrm>
                    <a:prstGeom prst="rect">
                      <a:avLst/>
                    </a:prstGeom>
                    <a:noFill/>
                    <a:ln w="9525">
                      <a:noFill/>
                      <a:miter lim="800000"/>
                      <a:headEnd/>
                      <a:tailEnd/>
                    </a:ln>
                  </pic:spPr>
                </pic:pic>
              </a:graphicData>
            </a:graphic>
          </wp:inline>
        </w:drawing>
      </w:r>
      <w:r w:rsidR="00273787" w:rsidRPr="00E660BA">
        <w:rPr>
          <w:noProof/>
          <w:color w:val="FF0000"/>
        </w:rPr>
        <w:drawing>
          <wp:inline distT="0" distB="0" distL="0" distR="0">
            <wp:extent cx="3487446" cy="2349661"/>
            <wp:effectExtent l="19050" t="0" r="0" b="0"/>
            <wp:docPr id="151" name="Picture 8" descr="Table: Classes of Centrifuges and their Applic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able: Classes of Centrifuges and their Applications"/>
                    <pic:cNvPicPr>
                      <a:picLocks noChangeAspect="1" noChangeArrowheads="1"/>
                    </pic:cNvPicPr>
                  </pic:nvPicPr>
                  <pic:blipFill>
                    <a:blip r:embed="rId80" cstate="print">
                      <a:lum/>
                    </a:blip>
                    <a:srcRect/>
                    <a:stretch>
                      <a:fillRect/>
                    </a:stretch>
                  </pic:blipFill>
                  <pic:spPr bwMode="auto">
                    <a:xfrm>
                      <a:off x="0" y="0"/>
                      <a:ext cx="3490886" cy="2351979"/>
                    </a:xfrm>
                    <a:prstGeom prst="rect">
                      <a:avLst/>
                    </a:prstGeom>
                    <a:noFill/>
                    <a:ln w="9525">
                      <a:noFill/>
                      <a:miter lim="800000"/>
                      <a:headEnd/>
                      <a:tailEnd/>
                    </a:ln>
                  </pic:spPr>
                </pic:pic>
              </a:graphicData>
            </a:graphic>
          </wp:inline>
        </w:drawing>
      </w:r>
    </w:p>
    <w:p w:rsidR="00593547" w:rsidRPr="00B34DD4" w:rsidRDefault="00B34DD4" w:rsidP="00B34DD4">
      <w:pPr>
        <w:pStyle w:val="NoSpacing"/>
        <w:spacing w:line="276" w:lineRule="auto"/>
        <w:jc w:val="center"/>
        <w:rPr>
          <w:rFonts w:ascii="Times New Roman" w:hAnsi="Times New Roman" w:cs="Times New Roman"/>
          <w:sz w:val="24"/>
          <w:szCs w:val="24"/>
        </w:rPr>
      </w:pPr>
      <w:r w:rsidRPr="00B34DD4">
        <w:rPr>
          <w:rFonts w:ascii="Times New Roman" w:hAnsi="Times New Roman" w:cs="Times New Roman"/>
          <w:sz w:val="24"/>
          <w:szCs w:val="24"/>
        </w:rPr>
        <w:t>Slika 42: Izgled centrifuge i klase centrofuga u funkciji materijala koji se centrifugira</w:t>
      </w:r>
    </w:p>
    <w:p w:rsidR="00AC0770" w:rsidRDefault="00AC0770" w:rsidP="00ED5A9B">
      <w:pPr>
        <w:pStyle w:val="NoSpacing"/>
        <w:spacing w:line="276" w:lineRule="auto"/>
        <w:ind w:firstLine="720"/>
        <w:jc w:val="both"/>
        <w:rPr>
          <w:rFonts w:ascii="Times New Roman" w:hAnsi="Times New Roman" w:cs="Times New Roman"/>
          <w:color w:val="FF0000"/>
          <w:sz w:val="24"/>
          <w:szCs w:val="24"/>
        </w:rPr>
      </w:pPr>
    </w:p>
    <w:p w:rsidR="00ED5A9B" w:rsidRPr="00B73755" w:rsidRDefault="00B73755" w:rsidP="00ED5A9B">
      <w:pPr>
        <w:pStyle w:val="NoSpacing"/>
        <w:spacing w:line="276" w:lineRule="auto"/>
        <w:ind w:firstLine="720"/>
        <w:jc w:val="both"/>
        <w:rPr>
          <w:rFonts w:ascii="Times New Roman" w:hAnsi="Times New Roman" w:cs="Times New Roman"/>
          <w:sz w:val="24"/>
          <w:szCs w:val="24"/>
        </w:rPr>
      </w:pPr>
      <w:r w:rsidRPr="00B73755">
        <w:rPr>
          <w:rFonts w:ascii="Times New Roman" w:hAnsi="Times New Roman" w:cs="Times New Roman"/>
          <w:sz w:val="24"/>
          <w:szCs w:val="24"/>
        </w:rPr>
        <w:t xml:space="preserve">Rotori se prave od različitih materijala. </w:t>
      </w:r>
      <w:r w:rsidR="002C6705" w:rsidRPr="00B73755">
        <w:rPr>
          <w:rFonts w:ascii="Times New Roman" w:hAnsi="Times New Roman" w:cs="Times New Roman"/>
          <w:sz w:val="24"/>
          <w:szCs w:val="24"/>
        </w:rPr>
        <w:t>Rotori koji se koriste u stonim centrifugama, pri manjem broju</w:t>
      </w:r>
      <w:r w:rsidR="00436AD8" w:rsidRPr="00B73755">
        <w:rPr>
          <w:rFonts w:ascii="Times New Roman" w:hAnsi="Times New Roman" w:cs="Times New Roman"/>
          <w:sz w:val="24"/>
          <w:szCs w:val="24"/>
        </w:rPr>
        <w:t xml:space="preserve"> </w:t>
      </w:r>
      <w:r w:rsidR="002C6705" w:rsidRPr="00B73755">
        <w:rPr>
          <w:rFonts w:ascii="Times New Roman" w:hAnsi="Times New Roman" w:cs="Times New Roman"/>
          <w:sz w:val="24"/>
          <w:szCs w:val="24"/>
        </w:rPr>
        <w:t>obrta, m</w:t>
      </w:r>
      <w:r w:rsidR="00436AD8" w:rsidRPr="00B73755">
        <w:rPr>
          <w:rFonts w:ascii="Times New Roman" w:hAnsi="Times New Roman" w:cs="Times New Roman"/>
          <w:sz w:val="24"/>
          <w:szCs w:val="24"/>
        </w:rPr>
        <w:t xml:space="preserve">ogu biti napravljeni od bronze, </w:t>
      </w:r>
      <w:r w:rsidR="002C6705" w:rsidRPr="00B73755">
        <w:rPr>
          <w:rFonts w:ascii="Times New Roman" w:hAnsi="Times New Roman" w:cs="Times New Roman"/>
          <w:sz w:val="24"/>
          <w:szCs w:val="24"/>
        </w:rPr>
        <w:t xml:space="preserve">čelika, </w:t>
      </w:r>
      <w:r w:rsidRPr="00B73755">
        <w:rPr>
          <w:rFonts w:ascii="Times New Roman" w:hAnsi="Times New Roman" w:cs="Times New Roman"/>
          <w:sz w:val="24"/>
          <w:szCs w:val="24"/>
        </w:rPr>
        <w:t>aluminijuma</w:t>
      </w:r>
      <w:r w:rsidR="00436AD8" w:rsidRPr="00B73755">
        <w:rPr>
          <w:rFonts w:ascii="Times New Roman" w:hAnsi="Times New Roman" w:cs="Times New Roman"/>
          <w:sz w:val="24"/>
          <w:szCs w:val="24"/>
        </w:rPr>
        <w:t xml:space="preserve"> </w:t>
      </w:r>
      <w:r w:rsidRPr="00B73755">
        <w:rPr>
          <w:rFonts w:ascii="Times New Roman" w:hAnsi="Times New Roman" w:cs="Times New Roman"/>
          <w:sz w:val="24"/>
          <w:szCs w:val="24"/>
        </w:rPr>
        <w:t>ili</w:t>
      </w:r>
      <w:r w:rsidR="002C6705" w:rsidRPr="00B73755">
        <w:rPr>
          <w:rFonts w:ascii="Times New Roman" w:hAnsi="Times New Roman" w:cs="Times New Roman"/>
          <w:sz w:val="24"/>
          <w:szCs w:val="24"/>
        </w:rPr>
        <w:t xml:space="preserve"> plastike (polipropilen).</w:t>
      </w:r>
      <w:r w:rsidR="00436AD8" w:rsidRPr="00B73755">
        <w:rPr>
          <w:rFonts w:ascii="Times New Roman" w:hAnsi="Times New Roman" w:cs="Times New Roman"/>
          <w:sz w:val="24"/>
          <w:szCs w:val="24"/>
        </w:rPr>
        <w:t xml:space="preserve"> </w:t>
      </w:r>
      <w:r w:rsidRPr="00B73755">
        <w:rPr>
          <w:rFonts w:ascii="Times New Roman" w:hAnsi="Times New Roman" w:cs="Times New Roman"/>
          <w:sz w:val="24"/>
          <w:szCs w:val="24"/>
        </w:rPr>
        <w:t>Za potrebe ultra-</w:t>
      </w:r>
      <w:r w:rsidR="002C6705" w:rsidRPr="00B73755">
        <w:rPr>
          <w:rFonts w:ascii="Times New Roman" w:hAnsi="Times New Roman" w:cs="Times New Roman"/>
          <w:sz w:val="24"/>
          <w:szCs w:val="24"/>
        </w:rPr>
        <w:t>brzog centrifugiranja koriste se najčešće</w:t>
      </w:r>
      <w:r w:rsidR="00436AD8" w:rsidRPr="00B73755">
        <w:rPr>
          <w:rFonts w:ascii="Times New Roman" w:hAnsi="Times New Roman" w:cs="Times New Roman"/>
          <w:sz w:val="24"/>
          <w:szCs w:val="24"/>
        </w:rPr>
        <w:t xml:space="preserve"> </w:t>
      </w:r>
      <w:r w:rsidR="002C6705" w:rsidRPr="00B73755">
        <w:rPr>
          <w:rFonts w:ascii="Times New Roman" w:hAnsi="Times New Roman" w:cs="Times New Roman"/>
          <w:sz w:val="24"/>
          <w:szCs w:val="24"/>
        </w:rPr>
        <w:t>rotori od titanijuma, legura aluminijuma i najnoviji ugljenofiber</w:t>
      </w:r>
      <w:r w:rsidR="00436AD8" w:rsidRPr="00B73755">
        <w:rPr>
          <w:rFonts w:ascii="Times New Roman" w:hAnsi="Times New Roman" w:cs="Times New Roman"/>
          <w:sz w:val="24"/>
          <w:szCs w:val="24"/>
        </w:rPr>
        <w:t xml:space="preserve"> </w:t>
      </w:r>
      <w:r w:rsidR="002C6705" w:rsidRPr="00B73755">
        <w:rPr>
          <w:rFonts w:ascii="Times New Roman" w:hAnsi="Times New Roman" w:cs="Times New Roman"/>
          <w:sz w:val="24"/>
          <w:szCs w:val="24"/>
        </w:rPr>
        <w:t>rotori.</w:t>
      </w:r>
      <w:r w:rsidR="00436AD8" w:rsidRPr="00B73755">
        <w:rPr>
          <w:rFonts w:ascii="Times New Roman" w:hAnsi="Times New Roman" w:cs="Times New Roman"/>
          <w:sz w:val="24"/>
          <w:szCs w:val="24"/>
        </w:rPr>
        <w:t xml:space="preserve"> </w:t>
      </w:r>
      <w:r w:rsidR="002C6705" w:rsidRPr="00B73755">
        <w:rPr>
          <w:rFonts w:ascii="Times New Roman" w:hAnsi="Times New Roman" w:cs="Times New Roman"/>
          <w:sz w:val="24"/>
          <w:szCs w:val="24"/>
        </w:rPr>
        <w:t>Izbor rotora zavisi od zapremine uzorka, broja čestica koje</w:t>
      </w:r>
      <w:r w:rsidR="00254055" w:rsidRPr="00B73755">
        <w:rPr>
          <w:rFonts w:ascii="Times New Roman" w:hAnsi="Times New Roman" w:cs="Times New Roman"/>
          <w:sz w:val="24"/>
          <w:szCs w:val="24"/>
        </w:rPr>
        <w:t xml:space="preserve"> </w:t>
      </w:r>
      <w:r w:rsidR="002C6705" w:rsidRPr="00B73755">
        <w:rPr>
          <w:rFonts w:ascii="Times New Roman" w:hAnsi="Times New Roman" w:cs="Times New Roman"/>
          <w:sz w:val="24"/>
          <w:szCs w:val="24"/>
        </w:rPr>
        <w:t>treba razdvojiti, veličine čestica i/ili njene gustine, željenog</w:t>
      </w:r>
      <w:r w:rsidR="00254055" w:rsidRPr="00B73755">
        <w:rPr>
          <w:rFonts w:ascii="Times New Roman" w:hAnsi="Times New Roman" w:cs="Times New Roman"/>
          <w:sz w:val="24"/>
          <w:szCs w:val="24"/>
        </w:rPr>
        <w:t xml:space="preserve"> </w:t>
      </w:r>
      <w:r w:rsidR="002C6705" w:rsidRPr="00B73755">
        <w:rPr>
          <w:rFonts w:ascii="Times New Roman" w:hAnsi="Times New Roman" w:cs="Times New Roman"/>
          <w:sz w:val="24"/>
          <w:szCs w:val="24"/>
        </w:rPr>
        <w:t>vremena centrifugiranja i željenog kvaliteta odvajanja čestica.</w:t>
      </w:r>
      <w:r w:rsidR="00254055" w:rsidRPr="00B73755">
        <w:rPr>
          <w:rFonts w:ascii="Times New Roman" w:hAnsi="Times New Roman" w:cs="Times New Roman"/>
          <w:sz w:val="24"/>
          <w:szCs w:val="24"/>
        </w:rPr>
        <w:t xml:space="preserve"> </w:t>
      </w:r>
      <w:r w:rsidR="002C6705" w:rsidRPr="00B73755">
        <w:rPr>
          <w:rFonts w:ascii="Times New Roman" w:hAnsi="Times New Roman" w:cs="Times New Roman"/>
          <w:sz w:val="24"/>
          <w:szCs w:val="24"/>
        </w:rPr>
        <w:t xml:space="preserve">Na </w:t>
      </w:r>
      <w:r w:rsidRPr="00B73755">
        <w:rPr>
          <w:rFonts w:ascii="Times New Roman" w:hAnsi="Times New Roman" w:cs="Times New Roman"/>
          <w:sz w:val="24"/>
          <w:szCs w:val="24"/>
        </w:rPr>
        <w:t>šemi</w:t>
      </w:r>
      <w:r w:rsidR="002C6705" w:rsidRPr="00B73755">
        <w:rPr>
          <w:rFonts w:ascii="Times New Roman" w:hAnsi="Times New Roman" w:cs="Times New Roman"/>
          <w:sz w:val="24"/>
          <w:szCs w:val="24"/>
        </w:rPr>
        <w:t xml:space="preserve"> se vidi položaj uzorka u zavisnosti od tipa rotora:</w:t>
      </w:r>
      <w:r w:rsidR="00254055" w:rsidRPr="00B73755">
        <w:rPr>
          <w:rFonts w:ascii="Times New Roman" w:hAnsi="Times New Roman" w:cs="Times New Roman"/>
          <w:sz w:val="24"/>
          <w:szCs w:val="24"/>
        </w:rPr>
        <w:t xml:space="preserve"> </w:t>
      </w:r>
      <w:r w:rsidR="002C6705" w:rsidRPr="00B73755">
        <w:rPr>
          <w:rFonts w:ascii="Times New Roman" w:hAnsi="Times New Roman" w:cs="Times New Roman"/>
          <w:sz w:val="24"/>
          <w:szCs w:val="24"/>
        </w:rPr>
        <w:t>krstastog ili njihajućeg (swing-out), sa fiksnim uglom</w:t>
      </w:r>
      <w:r w:rsidRPr="00B73755">
        <w:rPr>
          <w:rFonts w:ascii="Times New Roman" w:hAnsi="Times New Roman" w:cs="Times New Roman"/>
          <w:sz w:val="24"/>
          <w:szCs w:val="24"/>
        </w:rPr>
        <w:t xml:space="preserve"> (fixed angle)</w:t>
      </w:r>
      <w:r w:rsidR="002C6705" w:rsidRPr="00B73755">
        <w:rPr>
          <w:rFonts w:ascii="Times New Roman" w:hAnsi="Times New Roman" w:cs="Times New Roman"/>
          <w:sz w:val="24"/>
          <w:szCs w:val="24"/>
        </w:rPr>
        <w:t>, ili pak</w:t>
      </w:r>
      <w:r w:rsidR="00254055" w:rsidRPr="00B73755">
        <w:rPr>
          <w:rFonts w:ascii="Times New Roman" w:hAnsi="Times New Roman" w:cs="Times New Roman"/>
          <w:sz w:val="24"/>
          <w:szCs w:val="24"/>
        </w:rPr>
        <w:t xml:space="preserve"> </w:t>
      </w:r>
      <w:r w:rsidR="002C6705" w:rsidRPr="00B73755">
        <w:rPr>
          <w:rFonts w:ascii="Times New Roman" w:hAnsi="Times New Roman" w:cs="Times New Roman"/>
          <w:sz w:val="24"/>
          <w:szCs w:val="24"/>
        </w:rPr>
        <w:t>vertikalnog.</w:t>
      </w:r>
      <w:r w:rsidRPr="00B73755">
        <w:rPr>
          <w:rFonts w:ascii="Times New Roman" w:hAnsi="Times New Roman" w:cs="Times New Roman"/>
          <w:sz w:val="24"/>
          <w:szCs w:val="24"/>
        </w:rPr>
        <w:t xml:space="preserve"> Kod krstatstog rotora</w:t>
      </w:r>
      <w:r w:rsidR="002C6705" w:rsidRPr="00B73755">
        <w:rPr>
          <w:rFonts w:ascii="Times New Roman" w:hAnsi="Times New Roman" w:cs="Times New Roman"/>
          <w:sz w:val="24"/>
          <w:szCs w:val="24"/>
        </w:rPr>
        <w:t xml:space="preserve"> adapter</w:t>
      </w:r>
      <w:r w:rsidR="00254055" w:rsidRPr="00B73755">
        <w:rPr>
          <w:rFonts w:ascii="Times New Roman" w:hAnsi="Times New Roman" w:cs="Times New Roman"/>
          <w:sz w:val="24"/>
          <w:szCs w:val="24"/>
        </w:rPr>
        <w:t xml:space="preserve"> </w:t>
      </w:r>
      <w:r w:rsidRPr="00B73755">
        <w:rPr>
          <w:rFonts w:ascii="Times New Roman" w:hAnsi="Times New Roman" w:cs="Times New Roman"/>
          <w:sz w:val="24"/>
          <w:szCs w:val="24"/>
        </w:rPr>
        <w:t>se pomera</w:t>
      </w:r>
      <w:r w:rsidR="002C6705" w:rsidRPr="00B73755">
        <w:rPr>
          <w:rFonts w:ascii="Times New Roman" w:hAnsi="Times New Roman" w:cs="Times New Roman"/>
          <w:sz w:val="24"/>
          <w:szCs w:val="24"/>
        </w:rPr>
        <w:t xml:space="preserve"> do horizontalnog položaja prilikom ubrzavanja,</w:t>
      </w:r>
      <w:r w:rsidR="00254055" w:rsidRPr="00B73755">
        <w:rPr>
          <w:rFonts w:ascii="Times New Roman" w:hAnsi="Times New Roman" w:cs="Times New Roman"/>
          <w:sz w:val="24"/>
          <w:szCs w:val="24"/>
        </w:rPr>
        <w:t xml:space="preserve"> dok rastvor </w:t>
      </w:r>
      <w:r w:rsidR="002C6705" w:rsidRPr="00B73755">
        <w:rPr>
          <w:rFonts w:ascii="Times New Roman" w:hAnsi="Times New Roman" w:cs="Times New Roman"/>
          <w:sz w:val="24"/>
          <w:szCs w:val="24"/>
        </w:rPr>
        <w:t>u epruveti ne menja svoj pravac. U toku centrifugiranja</w:t>
      </w:r>
      <w:r w:rsidR="00254055" w:rsidRPr="00B73755">
        <w:rPr>
          <w:rFonts w:ascii="Times New Roman" w:hAnsi="Times New Roman" w:cs="Times New Roman"/>
          <w:sz w:val="24"/>
          <w:szCs w:val="24"/>
        </w:rPr>
        <w:t xml:space="preserve"> </w:t>
      </w:r>
      <w:r w:rsidR="002C6705" w:rsidRPr="00B73755">
        <w:rPr>
          <w:rFonts w:ascii="Times New Roman" w:hAnsi="Times New Roman" w:cs="Times New Roman"/>
          <w:sz w:val="24"/>
          <w:szCs w:val="24"/>
        </w:rPr>
        <w:t>čestice migriraju u zone ili sedimentišu formirajući</w:t>
      </w:r>
      <w:r w:rsidR="00254055" w:rsidRPr="00B73755">
        <w:rPr>
          <w:rFonts w:ascii="Times New Roman" w:hAnsi="Times New Roman" w:cs="Times New Roman"/>
          <w:sz w:val="24"/>
          <w:szCs w:val="24"/>
        </w:rPr>
        <w:t xml:space="preserve"> </w:t>
      </w:r>
      <w:r w:rsidR="002C6705" w:rsidRPr="00B73755">
        <w:rPr>
          <w:rFonts w:ascii="Times New Roman" w:hAnsi="Times New Roman" w:cs="Times New Roman"/>
          <w:sz w:val="24"/>
          <w:szCs w:val="24"/>
        </w:rPr>
        <w:t>talog na dnu ili u centrifugalnim zonama epruvete.</w:t>
      </w:r>
      <w:r w:rsidR="00254055" w:rsidRPr="00B73755">
        <w:rPr>
          <w:rFonts w:ascii="Times New Roman" w:hAnsi="Times New Roman" w:cs="Times New Roman"/>
          <w:sz w:val="24"/>
          <w:szCs w:val="24"/>
        </w:rPr>
        <w:t xml:space="preserve"> </w:t>
      </w:r>
      <w:r w:rsidR="002C6705" w:rsidRPr="00B73755">
        <w:rPr>
          <w:rFonts w:ascii="Times New Roman" w:hAnsi="Times New Roman" w:cs="Times New Roman"/>
          <w:sz w:val="24"/>
          <w:szCs w:val="24"/>
        </w:rPr>
        <w:t>Kada se koristi rot</w:t>
      </w:r>
      <w:r w:rsidR="00254055" w:rsidRPr="00B73755">
        <w:rPr>
          <w:rFonts w:ascii="Times New Roman" w:hAnsi="Times New Roman" w:cs="Times New Roman"/>
          <w:sz w:val="24"/>
          <w:szCs w:val="24"/>
        </w:rPr>
        <w:t xml:space="preserve">or sa fisknim uglom i rotor gde </w:t>
      </w:r>
      <w:r w:rsidR="002C6705" w:rsidRPr="00B73755">
        <w:rPr>
          <w:rFonts w:ascii="Times New Roman" w:hAnsi="Times New Roman" w:cs="Times New Roman"/>
          <w:sz w:val="24"/>
          <w:szCs w:val="24"/>
        </w:rPr>
        <w:t>epruvete</w:t>
      </w:r>
      <w:r w:rsidR="00254055" w:rsidRPr="00B73755">
        <w:rPr>
          <w:rFonts w:ascii="Times New Roman" w:hAnsi="Times New Roman" w:cs="Times New Roman"/>
          <w:sz w:val="24"/>
          <w:szCs w:val="24"/>
        </w:rPr>
        <w:t xml:space="preserve"> </w:t>
      </w:r>
      <w:r w:rsidR="002C6705" w:rsidRPr="00B73755">
        <w:rPr>
          <w:rFonts w:ascii="Times New Roman" w:hAnsi="Times New Roman" w:cs="Times New Roman"/>
          <w:sz w:val="24"/>
          <w:szCs w:val="24"/>
        </w:rPr>
        <w:t>stoje vertikalno, rastvor menja položaj iz osnovnog. Sediment</w:t>
      </w:r>
      <w:r w:rsidR="00254055" w:rsidRPr="00B73755">
        <w:rPr>
          <w:rFonts w:ascii="Times New Roman" w:hAnsi="Times New Roman" w:cs="Times New Roman"/>
          <w:sz w:val="24"/>
          <w:szCs w:val="24"/>
        </w:rPr>
        <w:t xml:space="preserve"> </w:t>
      </w:r>
      <w:r w:rsidR="002C6705" w:rsidRPr="00B73755">
        <w:rPr>
          <w:rFonts w:ascii="Times New Roman" w:hAnsi="Times New Roman" w:cs="Times New Roman"/>
          <w:sz w:val="24"/>
          <w:szCs w:val="24"/>
        </w:rPr>
        <w:t>migrira i formira talog na dnu ili u centrifugalnoj zoni</w:t>
      </w:r>
      <w:r w:rsidR="00254055" w:rsidRPr="00B73755">
        <w:rPr>
          <w:rFonts w:ascii="Times New Roman" w:hAnsi="Times New Roman" w:cs="Times New Roman"/>
          <w:sz w:val="24"/>
          <w:szCs w:val="24"/>
        </w:rPr>
        <w:t xml:space="preserve"> </w:t>
      </w:r>
      <w:r w:rsidR="002C6705" w:rsidRPr="00B73755">
        <w:rPr>
          <w:rFonts w:ascii="Times New Roman" w:hAnsi="Times New Roman" w:cs="Times New Roman"/>
          <w:sz w:val="24"/>
          <w:szCs w:val="24"/>
        </w:rPr>
        <w:t>kad je u pitanju rotor sa fiksnim uglom, dok kad su epruvete</w:t>
      </w:r>
      <w:r w:rsidR="00254055" w:rsidRPr="00B73755">
        <w:rPr>
          <w:rFonts w:ascii="Times New Roman" w:hAnsi="Times New Roman" w:cs="Times New Roman"/>
          <w:sz w:val="24"/>
          <w:szCs w:val="24"/>
        </w:rPr>
        <w:t xml:space="preserve"> </w:t>
      </w:r>
      <w:r w:rsidR="002C6705" w:rsidRPr="00B73755">
        <w:rPr>
          <w:rFonts w:ascii="Times New Roman" w:hAnsi="Times New Roman" w:cs="Times New Roman"/>
          <w:sz w:val="24"/>
          <w:szCs w:val="24"/>
        </w:rPr>
        <w:t>u vertikalnom položaju čestice se sedimentiraju duž prečnika</w:t>
      </w:r>
      <w:r w:rsidR="00254055" w:rsidRPr="00B73755">
        <w:rPr>
          <w:rFonts w:ascii="Times New Roman" w:hAnsi="Times New Roman" w:cs="Times New Roman"/>
          <w:sz w:val="24"/>
          <w:szCs w:val="24"/>
        </w:rPr>
        <w:t xml:space="preserve"> </w:t>
      </w:r>
      <w:r w:rsidR="002C6705" w:rsidRPr="00B73755">
        <w:rPr>
          <w:rFonts w:ascii="Times New Roman" w:hAnsi="Times New Roman" w:cs="Times New Roman"/>
          <w:sz w:val="24"/>
          <w:szCs w:val="24"/>
        </w:rPr>
        <w:t>epruvete i prave sediment na zidu epruvete.</w:t>
      </w:r>
      <w:r w:rsidR="00ED5A9B" w:rsidRPr="00B73755">
        <w:rPr>
          <w:rFonts w:ascii="Times New Roman" w:hAnsi="Times New Roman" w:cs="Times New Roman"/>
          <w:sz w:val="24"/>
          <w:szCs w:val="24"/>
        </w:rPr>
        <w:t xml:space="preserve"> </w:t>
      </w:r>
      <w:r w:rsidR="0038163F" w:rsidRPr="00B73755">
        <w:rPr>
          <w:rFonts w:ascii="Times New Roman" w:hAnsi="Times New Roman" w:cs="Times New Roman"/>
          <w:sz w:val="24"/>
          <w:szCs w:val="24"/>
        </w:rPr>
        <w:t>Po</w:t>
      </w:r>
      <w:r w:rsidR="00ED5A9B" w:rsidRPr="00B73755">
        <w:rPr>
          <w:rFonts w:ascii="Times New Roman" w:hAnsi="Times New Roman" w:cs="Times New Roman"/>
          <w:sz w:val="24"/>
          <w:szCs w:val="24"/>
        </w:rPr>
        <w:t>stoje sledeće tri vrste rotora.:</w:t>
      </w:r>
    </w:p>
    <w:p w:rsidR="00ED5A9B" w:rsidRPr="00B73755" w:rsidRDefault="00ED5A9B" w:rsidP="00ED5A9B">
      <w:pPr>
        <w:pStyle w:val="NoSpacing"/>
        <w:spacing w:line="276" w:lineRule="auto"/>
        <w:ind w:firstLine="720"/>
        <w:jc w:val="both"/>
        <w:rPr>
          <w:rFonts w:ascii="Times New Roman" w:hAnsi="Times New Roman" w:cs="Times New Roman"/>
          <w:sz w:val="24"/>
          <w:szCs w:val="24"/>
        </w:rPr>
      </w:pPr>
      <w:r w:rsidRPr="00B73755">
        <w:rPr>
          <w:rFonts w:ascii="Times New Roman" w:hAnsi="Times New Roman" w:cs="Times New Roman"/>
          <w:sz w:val="24"/>
          <w:szCs w:val="24"/>
        </w:rPr>
        <w:lastRenderedPageBreak/>
        <w:t xml:space="preserve">1) </w:t>
      </w:r>
      <w:r w:rsidR="00FA46DD" w:rsidRPr="00B73755">
        <w:rPr>
          <w:rFonts w:ascii="Times New Roman" w:hAnsi="Times New Roman" w:cs="Times New Roman"/>
          <w:sz w:val="24"/>
          <w:szCs w:val="24"/>
        </w:rPr>
        <w:t>Swin g-out ro</w:t>
      </w:r>
      <w:r w:rsidR="00254055" w:rsidRPr="00B73755">
        <w:rPr>
          <w:rFonts w:ascii="Times New Roman" w:hAnsi="Times New Roman" w:cs="Times New Roman"/>
          <w:sz w:val="24"/>
          <w:szCs w:val="24"/>
        </w:rPr>
        <w:t>tori</w:t>
      </w:r>
      <w:r w:rsidR="00FA46DD" w:rsidRPr="00B73755">
        <w:rPr>
          <w:rFonts w:ascii="Times New Roman" w:hAnsi="Times New Roman" w:cs="Times New Roman"/>
          <w:sz w:val="24"/>
          <w:szCs w:val="24"/>
        </w:rPr>
        <w:t xml:space="preserve"> –</w:t>
      </w:r>
      <w:r w:rsidR="0038163F" w:rsidRPr="00B73755">
        <w:rPr>
          <w:rFonts w:ascii="Times New Roman" w:hAnsi="Times New Roman" w:cs="Times New Roman"/>
          <w:sz w:val="24"/>
          <w:szCs w:val="24"/>
        </w:rPr>
        <w:t xml:space="preserve"> </w:t>
      </w:r>
      <w:r w:rsidR="00254055" w:rsidRPr="00B73755">
        <w:rPr>
          <w:rFonts w:ascii="Times New Roman" w:hAnsi="Times New Roman" w:cs="Times New Roman"/>
          <w:sz w:val="24"/>
          <w:szCs w:val="24"/>
        </w:rPr>
        <w:t>Ovakvi rotori se koriste za sedimentisanje čestica iz rastvora,</w:t>
      </w:r>
      <w:r w:rsidR="0038163F" w:rsidRPr="00B73755">
        <w:rPr>
          <w:rFonts w:ascii="Times New Roman" w:hAnsi="Times New Roman" w:cs="Times New Roman"/>
          <w:sz w:val="24"/>
          <w:szCs w:val="24"/>
        </w:rPr>
        <w:t xml:space="preserve"> proučavanja brzine </w:t>
      </w:r>
      <w:r w:rsidR="00254055" w:rsidRPr="00B73755">
        <w:rPr>
          <w:rFonts w:ascii="Times New Roman" w:hAnsi="Times New Roman" w:cs="Times New Roman"/>
          <w:sz w:val="24"/>
          <w:szCs w:val="24"/>
        </w:rPr>
        <w:t>formiranja zona (separacija u zavisnosti</w:t>
      </w:r>
      <w:r w:rsidR="0038163F" w:rsidRPr="00B73755">
        <w:rPr>
          <w:rFonts w:ascii="Times New Roman" w:hAnsi="Times New Roman" w:cs="Times New Roman"/>
          <w:sz w:val="24"/>
          <w:szCs w:val="24"/>
        </w:rPr>
        <w:t xml:space="preserve"> </w:t>
      </w:r>
      <w:r w:rsidR="00254055" w:rsidRPr="00B73755">
        <w:rPr>
          <w:rFonts w:ascii="Times New Roman" w:hAnsi="Times New Roman" w:cs="Times New Roman"/>
          <w:sz w:val="24"/>
          <w:szCs w:val="24"/>
        </w:rPr>
        <w:t>od veličine čestica i gustine) i proučavanja na osnovu</w:t>
      </w:r>
      <w:r w:rsidR="0038163F" w:rsidRPr="00B73755">
        <w:rPr>
          <w:rFonts w:ascii="Times New Roman" w:hAnsi="Times New Roman" w:cs="Times New Roman"/>
          <w:sz w:val="24"/>
          <w:szCs w:val="24"/>
        </w:rPr>
        <w:t xml:space="preserve"> </w:t>
      </w:r>
      <w:r w:rsidR="00254055" w:rsidRPr="00B73755">
        <w:rPr>
          <w:rFonts w:ascii="Times New Roman" w:hAnsi="Times New Roman" w:cs="Times New Roman"/>
          <w:sz w:val="24"/>
          <w:szCs w:val="24"/>
        </w:rPr>
        <w:t>izopiknijskog gradijenta (separacija u zavisnosti samo od</w:t>
      </w:r>
      <w:r w:rsidR="0038163F" w:rsidRPr="00B73755">
        <w:rPr>
          <w:rFonts w:ascii="Times New Roman" w:hAnsi="Times New Roman" w:cs="Times New Roman"/>
          <w:sz w:val="24"/>
          <w:szCs w:val="24"/>
        </w:rPr>
        <w:t xml:space="preserve"> </w:t>
      </w:r>
      <w:r w:rsidR="00184734">
        <w:rPr>
          <w:rFonts w:ascii="Times New Roman" w:hAnsi="Times New Roman" w:cs="Times New Roman"/>
          <w:sz w:val="24"/>
          <w:szCs w:val="24"/>
        </w:rPr>
        <w:t>gustine). Iako se sve tri metode</w:t>
      </w:r>
      <w:r w:rsidR="00254055" w:rsidRPr="00B73755">
        <w:rPr>
          <w:rFonts w:ascii="Times New Roman" w:hAnsi="Times New Roman" w:cs="Times New Roman"/>
          <w:sz w:val="24"/>
          <w:szCs w:val="24"/>
        </w:rPr>
        <w:t xml:space="preserve"> mogu primeniti na ovoj vrsti</w:t>
      </w:r>
      <w:r w:rsidR="0038163F" w:rsidRPr="00B73755">
        <w:rPr>
          <w:rFonts w:ascii="Times New Roman" w:hAnsi="Times New Roman" w:cs="Times New Roman"/>
          <w:sz w:val="24"/>
          <w:szCs w:val="24"/>
        </w:rPr>
        <w:t xml:space="preserve"> </w:t>
      </w:r>
      <w:r w:rsidR="00254055" w:rsidRPr="00B73755">
        <w:rPr>
          <w:rFonts w:ascii="Times New Roman" w:hAnsi="Times New Roman" w:cs="Times New Roman"/>
          <w:sz w:val="24"/>
          <w:szCs w:val="24"/>
        </w:rPr>
        <w:t>rotora, najčešće se koristi metod</w:t>
      </w:r>
      <w:r w:rsidR="00184734">
        <w:rPr>
          <w:rFonts w:ascii="Times New Roman" w:hAnsi="Times New Roman" w:cs="Times New Roman"/>
          <w:sz w:val="24"/>
          <w:szCs w:val="24"/>
        </w:rPr>
        <w:t>a</w:t>
      </w:r>
      <w:r w:rsidR="00254055" w:rsidRPr="00B73755">
        <w:rPr>
          <w:rFonts w:ascii="Times New Roman" w:hAnsi="Times New Roman" w:cs="Times New Roman"/>
          <w:sz w:val="24"/>
          <w:szCs w:val="24"/>
        </w:rPr>
        <w:t xml:space="preserve"> zasnovan</w:t>
      </w:r>
      <w:r w:rsidR="00184734">
        <w:rPr>
          <w:rFonts w:ascii="Times New Roman" w:hAnsi="Times New Roman" w:cs="Times New Roman"/>
          <w:sz w:val="24"/>
          <w:szCs w:val="24"/>
        </w:rPr>
        <w:t>a</w:t>
      </w:r>
      <w:r w:rsidR="00254055" w:rsidRPr="00B73755">
        <w:rPr>
          <w:rFonts w:ascii="Times New Roman" w:hAnsi="Times New Roman" w:cs="Times New Roman"/>
          <w:sz w:val="24"/>
          <w:szCs w:val="24"/>
        </w:rPr>
        <w:t xml:space="preserve"> na formiranju</w:t>
      </w:r>
      <w:r w:rsidR="0038163F" w:rsidRPr="00B73755">
        <w:rPr>
          <w:rFonts w:ascii="Times New Roman" w:hAnsi="Times New Roman" w:cs="Times New Roman"/>
          <w:sz w:val="24"/>
          <w:szCs w:val="24"/>
        </w:rPr>
        <w:t xml:space="preserve"> </w:t>
      </w:r>
      <w:r w:rsidR="00254055" w:rsidRPr="00B73755">
        <w:rPr>
          <w:rFonts w:ascii="Times New Roman" w:hAnsi="Times New Roman" w:cs="Times New Roman"/>
          <w:sz w:val="24"/>
          <w:szCs w:val="24"/>
        </w:rPr>
        <w:t>zona.</w:t>
      </w:r>
      <w:r w:rsidR="0038163F" w:rsidRPr="00B73755">
        <w:rPr>
          <w:rFonts w:ascii="Times New Roman" w:hAnsi="Times New Roman" w:cs="Times New Roman"/>
          <w:sz w:val="24"/>
          <w:szCs w:val="24"/>
        </w:rPr>
        <w:t xml:space="preserve"> </w:t>
      </w:r>
      <w:r w:rsidR="00184734">
        <w:rPr>
          <w:rFonts w:ascii="Times New Roman" w:hAnsi="Times New Roman" w:cs="Times New Roman"/>
          <w:sz w:val="24"/>
          <w:szCs w:val="24"/>
        </w:rPr>
        <w:t xml:space="preserve">Pomenuta </w:t>
      </w:r>
      <w:r w:rsidR="00254055" w:rsidRPr="00B73755">
        <w:rPr>
          <w:rFonts w:ascii="Times New Roman" w:hAnsi="Times New Roman" w:cs="Times New Roman"/>
          <w:sz w:val="24"/>
          <w:szCs w:val="24"/>
        </w:rPr>
        <w:t xml:space="preserve"> metod</w:t>
      </w:r>
      <w:r w:rsidR="00184734">
        <w:rPr>
          <w:rFonts w:ascii="Times New Roman" w:hAnsi="Times New Roman" w:cs="Times New Roman"/>
          <w:sz w:val="24"/>
          <w:szCs w:val="24"/>
        </w:rPr>
        <w:t>a</w:t>
      </w:r>
      <w:r w:rsidR="00254055" w:rsidRPr="00B73755">
        <w:rPr>
          <w:rFonts w:ascii="Times New Roman" w:hAnsi="Times New Roman" w:cs="Times New Roman"/>
          <w:sz w:val="24"/>
          <w:szCs w:val="24"/>
        </w:rPr>
        <w:t xml:space="preserve"> odvaja čestice na bazi veličine i koeficijenta</w:t>
      </w:r>
      <w:r w:rsidR="0038163F" w:rsidRPr="00B73755">
        <w:rPr>
          <w:rFonts w:ascii="Times New Roman" w:hAnsi="Times New Roman" w:cs="Times New Roman"/>
          <w:sz w:val="24"/>
          <w:szCs w:val="24"/>
        </w:rPr>
        <w:t xml:space="preserve"> </w:t>
      </w:r>
      <w:r w:rsidR="00254055" w:rsidRPr="00B73755">
        <w:rPr>
          <w:rFonts w:ascii="Times New Roman" w:hAnsi="Times New Roman" w:cs="Times New Roman"/>
          <w:sz w:val="24"/>
          <w:szCs w:val="24"/>
        </w:rPr>
        <w:t>sedimentacije. Nekoliko komponenti može biti odvojeno</w:t>
      </w:r>
      <w:r w:rsidR="0038163F" w:rsidRPr="00B73755">
        <w:rPr>
          <w:rFonts w:ascii="Times New Roman" w:hAnsi="Times New Roman" w:cs="Times New Roman"/>
          <w:sz w:val="24"/>
          <w:szCs w:val="24"/>
        </w:rPr>
        <w:t xml:space="preserve"> </w:t>
      </w:r>
      <w:r w:rsidR="00254055" w:rsidRPr="00B73755">
        <w:rPr>
          <w:rFonts w:ascii="Times New Roman" w:hAnsi="Times New Roman" w:cs="Times New Roman"/>
          <w:sz w:val="24"/>
          <w:szCs w:val="24"/>
        </w:rPr>
        <w:t>jednim centrifugiranjem, zato što se adapter podigne do</w:t>
      </w:r>
      <w:r w:rsidR="0038163F" w:rsidRPr="00B73755">
        <w:rPr>
          <w:rFonts w:ascii="Times New Roman" w:hAnsi="Times New Roman" w:cs="Times New Roman"/>
          <w:sz w:val="24"/>
          <w:szCs w:val="24"/>
        </w:rPr>
        <w:t xml:space="preserve"> </w:t>
      </w:r>
      <w:r w:rsidR="00254055" w:rsidRPr="00B73755">
        <w:rPr>
          <w:rFonts w:ascii="Times New Roman" w:hAnsi="Times New Roman" w:cs="Times New Roman"/>
          <w:sz w:val="24"/>
          <w:szCs w:val="24"/>
        </w:rPr>
        <w:t xml:space="preserve">horizontalnog položaja centrifugalnom silom, a epruvete </w:t>
      </w:r>
      <w:r w:rsidR="00184734">
        <w:rPr>
          <w:rFonts w:ascii="Times New Roman" w:hAnsi="Times New Roman" w:cs="Times New Roman"/>
          <w:sz w:val="24"/>
          <w:szCs w:val="24"/>
        </w:rPr>
        <w:t>i</w:t>
      </w:r>
      <w:r w:rsidR="0038163F" w:rsidRPr="00B73755">
        <w:rPr>
          <w:rFonts w:ascii="Times New Roman" w:hAnsi="Times New Roman" w:cs="Times New Roman"/>
          <w:sz w:val="24"/>
          <w:szCs w:val="24"/>
        </w:rPr>
        <w:t xml:space="preserve"> </w:t>
      </w:r>
      <w:r w:rsidR="00254055" w:rsidRPr="00B73755">
        <w:rPr>
          <w:rFonts w:ascii="Times New Roman" w:hAnsi="Times New Roman" w:cs="Times New Roman"/>
          <w:sz w:val="24"/>
          <w:szCs w:val="24"/>
        </w:rPr>
        <w:t>sadržaj u njima se prostiru duž ose. Puna dužina epruvete</w:t>
      </w:r>
      <w:r w:rsidR="0038163F" w:rsidRPr="00B73755">
        <w:rPr>
          <w:rFonts w:ascii="Times New Roman" w:hAnsi="Times New Roman" w:cs="Times New Roman"/>
          <w:sz w:val="24"/>
          <w:szCs w:val="24"/>
        </w:rPr>
        <w:t xml:space="preserve"> </w:t>
      </w:r>
      <w:r w:rsidR="00254055" w:rsidRPr="00B73755">
        <w:rPr>
          <w:rFonts w:ascii="Times New Roman" w:hAnsi="Times New Roman" w:cs="Times New Roman"/>
          <w:sz w:val="24"/>
          <w:szCs w:val="24"/>
        </w:rPr>
        <w:t>obezbeđuje radijalnu udaljenost, ili dužinu puta za maksimalnu</w:t>
      </w:r>
      <w:r w:rsidR="0038163F" w:rsidRPr="00B73755">
        <w:rPr>
          <w:rFonts w:ascii="Times New Roman" w:hAnsi="Times New Roman" w:cs="Times New Roman"/>
          <w:sz w:val="24"/>
          <w:szCs w:val="24"/>
        </w:rPr>
        <w:t xml:space="preserve"> </w:t>
      </w:r>
      <w:r w:rsidR="00254055" w:rsidRPr="00B73755">
        <w:rPr>
          <w:rFonts w:ascii="Times New Roman" w:hAnsi="Times New Roman" w:cs="Times New Roman"/>
          <w:sz w:val="24"/>
          <w:szCs w:val="24"/>
        </w:rPr>
        <w:t>separaciju pojedinih komponenti u uzorku.</w:t>
      </w:r>
      <w:r w:rsidRPr="00B73755">
        <w:rPr>
          <w:rFonts w:ascii="Times New Roman" w:hAnsi="Times New Roman" w:cs="Times New Roman"/>
          <w:sz w:val="24"/>
          <w:szCs w:val="24"/>
        </w:rPr>
        <w:t xml:space="preserve"> </w:t>
      </w:r>
    </w:p>
    <w:p w:rsidR="00ED5A9B" w:rsidRPr="00B73755" w:rsidRDefault="00ED5A9B" w:rsidP="00ED5A9B">
      <w:pPr>
        <w:pStyle w:val="NoSpacing"/>
        <w:spacing w:line="276" w:lineRule="auto"/>
        <w:ind w:firstLine="720"/>
        <w:jc w:val="both"/>
        <w:rPr>
          <w:rFonts w:ascii="Times New Roman" w:hAnsi="Times New Roman" w:cs="Times New Roman"/>
          <w:sz w:val="24"/>
          <w:szCs w:val="24"/>
        </w:rPr>
      </w:pPr>
      <w:r w:rsidRPr="00B73755">
        <w:rPr>
          <w:rFonts w:ascii="Times New Roman" w:hAnsi="Times New Roman" w:cs="Times New Roman"/>
          <w:sz w:val="24"/>
          <w:szCs w:val="24"/>
        </w:rPr>
        <w:t xml:space="preserve">2) </w:t>
      </w:r>
      <w:r w:rsidR="00FA46DD" w:rsidRPr="00B73755">
        <w:rPr>
          <w:rFonts w:ascii="Times New Roman" w:hAnsi="Times New Roman" w:cs="Times New Roman"/>
          <w:sz w:val="24"/>
          <w:szCs w:val="24"/>
        </w:rPr>
        <w:t>Rotori sa fiksni</w:t>
      </w:r>
      <w:r w:rsidR="00254055" w:rsidRPr="00B73755">
        <w:rPr>
          <w:rFonts w:ascii="Times New Roman" w:hAnsi="Times New Roman" w:cs="Times New Roman"/>
          <w:sz w:val="24"/>
          <w:szCs w:val="24"/>
        </w:rPr>
        <w:t>m uglom</w:t>
      </w:r>
      <w:r w:rsidR="00FA46DD" w:rsidRPr="00B73755">
        <w:rPr>
          <w:rFonts w:ascii="Times New Roman" w:hAnsi="Times New Roman" w:cs="Times New Roman"/>
          <w:sz w:val="24"/>
          <w:szCs w:val="24"/>
        </w:rPr>
        <w:t xml:space="preserve"> – </w:t>
      </w:r>
      <w:r w:rsidR="0038163F" w:rsidRPr="00B73755">
        <w:rPr>
          <w:rFonts w:ascii="Times New Roman" w:hAnsi="Times New Roman" w:cs="Times New Roman"/>
          <w:sz w:val="24"/>
          <w:szCs w:val="24"/>
        </w:rPr>
        <w:t xml:space="preserve"> </w:t>
      </w:r>
      <w:r w:rsidR="00254055" w:rsidRPr="00B73755">
        <w:rPr>
          <w:rFonts w:ascii="Times New Roman" w:hAnsi="Times New Roman" w:cs="Times New Roman"/>
          <w:sz w:val="24"/>
          <w:szCs w:val="24"/>
        </w:rPr>
        <w:t>Fiksni ugaoni rotori se prave pod različitim uglovima, u</w:t>
      </w:r>
      <w:r w:rsidR="0038163F" w:rsidRPr="00B73755">
        <w:rPr>
          <w:rFonts w:ascii="Times New Roman" w:hAnsi="Times New Roman" w:cs="Times New Roman"/>
          <w:sz w:val="24"/>
          <w:szCs w:val="24"/>
        </w:rPr>
        <w:t xml:space="preserve"> </w:t>
      </w:r>
      <w:r w:rsidR="00184734">
        <w:rPr>
          <w:rFonts w:ascii="Times New Roman" w:hAnsi="Times New Roman" w:cs="Times New Roman"/>
          <w:sz w:val="24"/>
          <w:szCs w:val="24"/>
        </w:rPr>
        <w:t>rasponu od 17 -</w:t>
      </w:r>
      <w:r w:rsidR="00254055" w:rsidRPr="00B73755">
        <w:rPr>
          <w:rFonts w:ascii="Times New Roman" w:hAnsi="Times New Roman" w:cs="Times New Roman"/>
          <w:sz w:val="24"/>
          <w:szCs w:val="24"/>
        </w:rPr>
        <w:t xml:space="preserve"> 34 stepena, posmatrano od horizontalne</w:t>
      </w:r>
      <w:r w:rsidR="0038163F" w:rsidRPr="00B73755">
        <w:rPr>
          <w:rFonts w:ascii="Times New Roman" w:hAnsi="Times New Roman" w:cs="Times New Roman"/>
          <w:sz w:val="24"/>
          <w:szCs w:val="24"/>
        </w:rPr>
        <w:t xml:space="preserve"> </w:t>
      </w:r>
      <w:r w:rsidR="00254055" w:rsidRPr="00B73755">
        <w:rPr>
          <w:rFonts w:ascii="Times New Roman" w:hAnsi="Times New Roman" w:cs="Times New Roman"/>
          <w:sz w:val="24"/>
          <w:szCs w:val="24"/>
        </w:rPr>
        <w:t>ravni. Ovakvi uglovi omogućavaju rotoru da sigurno dostigne</w:t>
      </w:r>
      <w:r w:rsidR="0038163F" w:rsidRPr="00B73755">
        <w:rPr>
          <w:rFonts w:ascii="Times New Roman" w:hAnsi="Times New Roman" w:cs="Times New Roman"/>
          <w:sz w:val="24"/>
          <w:szCs w:val="24"/>
        </w:rPr>
        <w:t xml:space="preserve"> </w:t>
      </w:r>
      <w:r w:rsidR="00254055" w:rsidRPr="00B73755">
        <w:rPr>
          <w:rFonts w:ascii="Times New Roman" w:hAnsi="Times New Roman" w:cs="Times New Roman"/>
          <w:sz w:val="24"/>
          <w:szCs w:val="24"/>
        </w:rPr>
        <w:t>najveću moguću brzinu za najkraće vreme i uz malu radijalnu</w:t>
      </w:r>
      <w:r w:rsidRPr="00B73755">
        <w:rPr>
          <w:rFonts w:ascii="Times New Roman" w:hAnsi="Times New Roman" w:cs="Times New Roman"/>
          <w:sz w:val="24"/>
          <w:szCs w:val="24"/>
        </w:rPr>
        <w:t xml:space="preserve"> </w:t>
      </w:r>
      <w:r w:rsidR="00254055" w:rsidRPr="00B73755">
        <w:rPr>
          <w:rFonts w:ascii="Times New Roman" w:hAnsi="Times New Roman" w:cs="Times New Roman"/>
          <w:sz w:val="24"/>
          <w:szCs w:val="24"/>
        </w:rPr>
        <w:t>udaljenost. Fiksni ugaoni rotori su dobri za taloženje,</w:t>
      </w:r>
      <w:r w:rsidRPr="00B73755">
        <w:rPr>
          <w:rFonts w:ascii="Times New Roman" w:hAnsi="Times New Roman" w:cs="Times New Roman"/>
          <w:sz w:val="24"/>
          <w:szCs w:val="24"/>
        </w:rPr>
        <w:t xml:space="preserve"> </w:t>
      </w:r>
      <w:r w:rsidR="00254055" w:rsidRPr="00B73755">
        <w:rPr>
          <w:rFonts w:ascii="Times New Roman" w:hAnsi="Times New Roman" w:cs="Times New Roman"/>
          <w:sz w:val="24"/>
          <w:szCs w:val="24"/>
        </w:rPr>
        <w:t>ali takođe se koristi za centrifugiranja na osnovu gradijenta</w:t>
      </w:r>
      <w:r w:rsidRPr="00B73755">
        <w:rPr>
          <w:rFonts w:ascii="Times New Roman" w:hAnsi="Times New Roman" w:cs="Times New Roman"/>
          <w:sz w:val="24"/>
          <w:szCs w:val="24"/>
        </w:rPr>
        <w:t xml:space="preserve"> </w:t>
      </w:r>
      <w:r w:rsidR="00254055" w:rsidRPr="00B73755">
        <w:rPr>
          <w:rFonts w:ascii="Times New Roman" w:hAnsi="Times New Roman" w:cs="Times New Roman"/>
          <w:sz w:val="24"/>
          <w:szCs w:val="24"/>
        </w:rPr>
        <w:t>gustine. Ovo su najprilagodljviji rotori.</w:t>
      </w:r>
      <w:r w:rsidRPr="00B73755">
        <w:rPr>
          <w:rFonts w:ascii="Times New Roman" w:hAnsi="Times New Roman" w:cs="Times New Roman"/>
          <w:sz w:val="24"/>
          <w:szCs w:val="24"/>
        </w:rPr>
        <w:t xml:space="preserve"> Kod ovih </w:t>
      </w:r>
      <w:r w:rsidR="00254055" w:rsidRPr="00B73755">
        <w:rPr>
          <w:rFonts w:ascii="Times New Roman" w:hAnsi="Times New Roman" w:cs="Times New Roman"/>
          <w:sz w:val="24"/>
          <w:szCs w:val="24"/>
        </w:rPr>
        <w:t>rotora, čestice se kreću po tzv. Koriolisovom efektu,</w:t>
      </w:r>
      <w:r w:rsidRPr="00B73755">
        <w:rPr>
          <w:rFonts w:ascii="Times New Roman" w:hAnsi="Times New Roman" w:cs="Times New Roman"/>
          <w:sz w:val="24"/>
          <w:szCs w:val="24"/>
        </w:rPr>
        <w:t xml:space="preserve"> </w:t>
      </w:r>
      <w:r w:rsidR="00254055" w:rsidRPr="00B73755">
        <w:rPr>
          <w:rFonts w:ascii="Times New Roman" w:hAnsi="Times New Roman" w:cs="Times New Roman"/>
          <w:sz w:val="24"/>
          <w:szCs w:val="24"/>
        </w:rPr>
        <w:t>migrirajući ka zidu epruvete tokom centrifugiranja sve dok</w:t>
      </w:r>
      <w:r w:rsidRPr="00B73755">
        <w:rPr>
          <w:rFonts w:ascii="Times New Roman" w:hAnsi="Times New Roman" w:cs="Times New Roman"/>
          <w:sz w:val="24"/>
          <w:szCs w:val="24"/>
        </w:rPr>
        <w:t xml:space="preserve"> </w:t>
      </w:r>
      <w:r w:rsidR="00254055" w:rsidRPr="00B73755">
        <w:rPr>
          <w:rFonts w:ascii="Times New Roman" w:hAnsi="Times New Roman" w:cs="Times New Roman"/>
          <w:sz w:val="24"/>
          <w:szCs w:val="24"/>
        </w:rPr>
        <w:t>inicijalni sediment ispunjava hemisferno dno epruvete.</w:t>
      </w:r>
      <w:r w:rsidRPr="00B73755">
        <w:rPr>
          <w:rFonts w:ascii="Times New Roman" w:hAnsi="Times New Roman" w:cs="Times New Roman"/>
          <w:sz w:val="24"/>
          <w:szCs w:val="24"/>
        </w:rPr>
        <w:t xml:space="preserve"> </w:t>
      </w:r>
      <w:r w:rsidR="00254055" w:rsidRPr="00B73755">
        <w:rPr>
          <w:rFonts w:ascii="Times New Roman" w:hAnsi="Times New Roman" w:cs="Times New Roman"/>
          <w:sz w:val="24"/>
          <w:szCs w:val="24"/>
        </w:rPr>
        <w:t>Dodatne sedimentacione čestice se skupljaju na površini</w:t>
      </w:r>
      <w:r w:rsidRPr="00B73755">
        <w:rPr>
          <w:rFonts w:ascii="Times New Roman" w:hAnsi="Times New Roman" w:cs="Times New Roman"/>
          <w:sz w:val="24"/>
          <w:szCs w:val="24"/>
        </w:rPr>
        <w:t xml:space="preserve"> </w:t>
      </w:r>
      <w:r w:rsidR="00254055" w:rsidRPr="00B73755">
        <w:rPr>
          <w:rFonts w:ascii="Times New Roman" w:hAnsi="Times New Roman" w:cs="Times New Roman"/>
          <w:sz w:val="24"/>
          <w:szCs w:val="24"/>
        </w:rPr>
        <w:t>sedimenta pod uglom</w:t>
      </w:r>
      <w:r w:rsidR="00184734">
        <w:rPr>
          <w:rFonts w:ascii="Times New Roman" w:hAnsi="Times New Roman" w:cs="Times New Roman"/>
          <w:sz w:val="24"/>
          <w:szCs w:val="24"/>
        </w:rPr>
        <w:t>,</w:t>
      </w:r>
      <w:r w:rsidR="00254055" w:rsidRPr="00B73755">
        <w:rPr>
          <w:rFonts w:ascii="Times New Roman" w:hAnsi="Times New Roman" w:cs="Times New Roman"/>
          <w:sz w:val="24"/>
          <w:szCs w:val="24"/>
        </w:rPr>
        <w:t xml:space="preserve"> koji se poklapa sa osom rotacije.</w:t>
      </w:r>
      <w:r w:rsidRPr="00B73755">
        <w:rPr>
          <w:rFonts w:ascii="Times New Roman" w:hAnsi="Times New Roman" w:cs="Times New Roman"/>
          <w:sz w:val="24"/>
          <w:szCs w:val="24"/>
        </w:rPr>
        <w:t xml:space="preserve"> </w:t>
      </w:r>
      <w:r w:rsidR="00254055" w:rsidRPr="00B73755">
        <w:rPr>
          <w:rFonts w:ascii="Times New Roman" w:hAnsi="Times New Roman" w:cs="Times New Roman"/>
          <w:sz w:val="24"/>
          <w:szCs w:val="24"/>
        </w:rPr>
        <w:t>Materijal koji se istaložio na zidu epruvete se jedino uočava</w:t>
      </w:r>
      <w:r w:rsidRPr="00B73755">
        <w:rPr>
          <w:rFonts w:ascii="Times New Roman" w:hAnsi="Times New Roman" w:cs="Times New Roman"/>
          <w:sz w:val="24"/>
          <w:szCs w:val="24"/>
        </w:rPr>
        <w:t xml:space="preserve"> </w:t>
      </w:r>
      <w:r w:rsidR="00254055" w:rsidRPr="00B73755">
        <w:rPr>
          <w:rFonts w:ascii="Times New Roman" w:hAnsi="Times New Roman" w:cs="Times New Roman"/>
          <w:sz w:val="24"/>
          <w:szCs w:val="24"/>
        </w:rPr>
        <w:t>ako je početna koncentracija uzorka sedimentisanih čestica u</w:t>
      </w:r>
      <w:r w:rsidRPr="00B73755">
        <w:rPr>
          <w:rFonts w:ascii="Times New Roman" w:hAnsi="Times New Roman" w:cs="Times New Roman"/>
          <w:sz w:val="24"/>
          <w:szCs w:val="24"/>
        </w:rPr>
        <w:t xml:space="preserve"> </w:t>
      </w:r>
      <w:r w:rsidR="00254055" w:rsidRPr="00B73755">
        <w:rPr>
          <w:rFonts w:ascii="Times New Roman" w:hAnsi="Times New Roman" w:cs="Times New Roman"/>
          <w:sz w:val="24"/>
          <w:szCs w:val="24"/>
        </w:rPr>
        <w:t>rastvoru ekstremno velika.</w:t>
      </w:r>
      <w:r w:rsidRPr="00B73755">
        <w:rPr>
          <w:rFonts w:ascii="Times New Roman" w:hAnsi="Times New Roman" w:cs="Times New Roman"/>
          <w:sz w:val="24"/>
          <w:szCs w:val="24"/>
        </w:rPr>
        <w:t xml:space="preserve"> </w:t>
      </w:r>
    </w:p>
    <w:p w:rsidR="00254055" w:rsidRPr="00B73755" w:rsidRDefault="00ED5A9B" w:rsidP="000F1803">
      <w:pPr>
        <w:pStyle w:val="NoSpacing"/>
        <w:spacing w:line="276" w:lineRule="auto"/>
        <w:ind w:firstLine="720"/>
        <w:jc w:val="both"/>
        <w:rPr>
          <w:rFonts w:ascii="Times New Roman" w:hAnsi="Times New Roman" w:cs="Times New Roman"/>
          <w:sz w:val="24"/>
          <w:szCs w:val="24"/>
        </w:rPr>
      </w:pPr>
      <w:r w:rsidRPr="00B73755">
        <w:rPr>
          <w:rFonts w:ascii="Times New Roman" w:hAnsi="Times New Roman" w:cs="Times New Roman"/>
          <w:sz w:val="24"/>
          <w:szCs w:val="24"/>
        </w:rPr>
        <w:t xml:space="preserve">3) </w:t>
      </w:r>
      <w:r w:rsidR="00254055" w:rsidRPr="00B73755">
        <w:rPr>
          <w:rFonts w:ascii="Times New Roman" w:hAnsi="Times New Roman" w:cs="Times New Roman"/>
          <w:sz w:val="24"/>
          <w:szCs w:val="24"/>
        </w:rPr>
        <w:t>Vertikalni i gotovo vert</w:t>
      </w:r>
      <w:r w:rsidRPr="00B73755">
        <w:rPr>
          <w:rFonts w:ascii="Times New Roman" w:hAnsi="Times New Roman" w:cs="Times New Roman"/>
          <w:sz w:val="24"/>
          <w:szCs w:val="24"/>
        </w:rPr>
        <w:t>ikalni ro</w:t>
      </w:r>
      <w:r w:rsidR="00254055" w:rsidRPr="00B73755">
        <w:rPr>
          <w:rFonts w:ascii="Times New Roman" w:hAnsi="Times New Roman" w:cs="Times New Roman"/>
          <w:sz w:val="24"/>
          <w:szCs w:val="24"/>
        </w:rPr>
        <w:t>tori</w:t>
      </w:r>
      <w:r w:rsidR="00FA46DD" w:rsidRPr="00B73755">
        <w:rPr>
          <w:rFonts w:ascii="Times New Roman" w:hAnsi="Times New Roman" w:cs="Times New Roman"/>
          <w:sz w:val="24"/>
          <w:szCs w:val="24"/>
        </w:rPr>
        <w:t xml:space="preserve"> –</w:t>
      </w:r>
      <w:r w:rsidRPr="00B73755">
        <w:rPr>
          <w:rFonts w:ascii="Times New Roman" w:hAnsi="Times New Roman" w:cs="Times New Roman"/>
          <w:sz w:val="24"/>
          <w:szCs w:val="24"/>
        </w:rPr>
        <w:t xml:space="preserve"> </w:t>
      </w:r>
      <w:r w:rsidR="00254055" w:rsidRPr="00B73755">
        <w:rPr>
          <w:rFonts w:ascii="Times New Roman" w:hAnsi="Times New Roman" w:cs="Times New Roman"/>
          <w:sz w:val="24"/>
          <w:szCs w:val="24"/>
        </w:rPr>
        <w:t>Ve</w:t>
      </w:r>
      <w:r w:rsidR="00184734">
        <w:rPr>
          <w:rFonts w:ascii="Times New Roman" w:hAnsi="Times New Roman" w:cs="Times New Roman"/>
          <w:sz w:val="24"/>
          <w:szCs w:val="24"/>
        </w:rPr>
        <w:t>rtikalni rotori nose centrifugaone</w:t>
      </w:r>
      <w:r w:rsidR="00254055" w:rsidRPr="00B73755">
        <w:rPr>
          <w:rFonts w:ascii="Times New Roman" w:hAnsi="Times New Roman" w:cs="Times New Roman"/>
          <w:sz w:val="24"/>
          <w:szCs w:val="24"/>
        </w:rPr>
        <w:t xml:space="preserve"> epruvete pod uglom od nula</w:t>
      </w:r>
      <w:r w:rsidRPr="00B73755">
        <w:rPr>
          <w:rFonts w:ascii="Times New Roman" w:hAnsi="Times New Roman" w:cs="Times New Roman"/>
          <w:sz w:val="24"/>
          <w:szCs w:val="24"/>
        </w:rPr>
        <w:t xml:space="preserve"> </w:t>
      </w:r>
      <w:r w:rsidR="00254055" w:rsidRPr="00B73755">
        <w:rPr>
          <w:rFonts w:ascii="Times New Roman" w:hAnsi="Times New Roman" w:cs="Times New Roman"/>
          <w:sz w:val="24"/>
          <w:szCs w:val="24"/>
        </w:rPr>
        <w:t>s</w:t>
      </w:r>
      <w:r w:rsidR="00184734">
        <w:rPr>
          <w:rFonts w:ascii="Times New Roman" w:hAnsi="Times New Roman" w:cs="Times New Roman"/>
          <w:sz w:val="24"/>
          <w:szCs w:val="24"/>
        </w:rPr>
        <w:t>tepeni u odnosu na osu rotacije, te time</w:t>
      </w:r>
      <w:r w:rsidR="00254055" w:rsidRPr="00B73755">
        <w:rPr>
          <w:rFonts w:ascii="Times New Roman" w:hAnsi="Times New Roman" w:cs="Times New Roman"/>
          <w:sz w:val="24"/>
          <w:szCs w:val="24"/>
        </w:rPr>
        <w:t>, ovakvi rotori</w:t>
      </w:r>
      <w:r w:rsidR="000F1803" w:rsidRPr="00B73755">
        <w:rPr>
          <w:rFonts w:ascii="Times New Roman" w:hAnsi="Times New Roman" w:cs="Times New Roman"/>
          <w:sz w:val="24"/>
          <w:szCs w:val="24"/>
        </w:rPr>
        <w:t xml:space="preserve"> </w:t>
      </w:r>
      <w:r w:rsidR="00254055" w:rsidRPr="00B73755">
        <w:rPr>
          <w:rFonts w:ascii="Times New Roman" w:hAnsi="Times New Roman" w:cs="Times New Roman"/>
          <w:sz w:val="24"/>
          <w:szCs w:val="24"/>
        </w:rPr>
        <w:t>imaju najkraću radijalnu udaljenost. Tokom ubrzavanja,</w:t>
      </w:r>
      <w:r w:rsidR="000F1803" w:rsidRPr="00B73755">
        <w:rPr>
          <w:rFonts w:ascii="Times New Roman" w:hAnsi="Times New Roman" w:cs="Times New Roman"/>
          <w:sz w:val="24"/>
          <w:szCs w:val="24"/>
        </w:rPr>
        <w:t xml:space="preserve"> </w:t>
      </w:r>
      <w:r w:rsidR="00254055" w:rsidRPr="00B73755">
        <w:rPr>
          <w:rFonts w:ascii="Times New Roman" w:hAnsi="Times New Roman" w:cs="Times New Roman"/>
          <w:sz w:val="24"/>
          <w:szCs w:val="24"/>
        </w:rPr>
        <w:t>rastvor se reorijentiše i sedimentacija se vrši duž prečnika</w:t>
      </w:r>
      <w:r w:rsidR="000F1803" w:rsidRPr="00B73755">
        <w:rPr>
          <w:rFonts w:ascii="Times New Roman" w:hAnsi="Times New Roman" w:cs="Times New Roman"/>
          <w:sz w:val="24"/>
          <w:szCs w:val="24"/>
        </w:rPr>
        <w:t xml:space="preserve"> </w:t>
      </w:r>
      <w:r w:rsidR="00254055" w:rsidRPr="00B73755">
        <w:rPr>
          <w:rFonts w:ascii="Times New Roman" w:hAnsi="Times New Roman" w:cs="Times New Roman"/>
          <w:sz w:val="24"/>
          <w:szCs w:val="24"/>
        </w:rPr>
        <w:t>epruvete. Najmanje pomeranje ovakvog rotora smanjuje</w:t>
      </w:r>
      <w:r w:rsidR="000F1803" w:rsidRPr="00B73755">
        <w:rPr>
          <w:rFonts w:ascii="Times New Roman" w:hAnsi="Times New Roman" w:cs="Times New Roman"/>
          <w:sz w:val="24"/>
          <w:szCs w:val="24"/>
        </w:rPr>
        <w:t xml:space="preserve"> </w:t>
      </w:r>
      <w:r w:rsidR="00254055" w:rsidRPr="00B73755">
        <w:rPr>
          <w:rFonts w:ascii="Times New Roman" w:hAnsi="Times New Roman" w:cs="Times New Roman"/>
          <w:sz w:val="24"/>
          <w:szCs w:val="24"/>
        </w:rPr>
        <w:t>vreme za proučavanja bazirana na izopiknijskom gradijentu.</w:t>
      </w:r>
      <w:r w:rsidR="000F1803" w:rsidRPr="00B73755">
        <w:rPr>
          <w:rFonts w:ascii="Times New Roman" w:hAnsi="Times New Roman" w:cs="Times New Roman"/>
          <w:sz w:val="24"/>
          <w:szCs w:val="24"/>
        </w:rPr>
        <w:t xml:space="preserve"> Ov</w:t>
      </w:r>
      <w:r w:rsidR="00184734">
        <w:rPr>
          <w:rFonts w:ascii="Times New Roman" w:hAnsi="Times New Roman" w:cs="Times New Roman"/>
          <w:sz w:val="24"/>
          <w:szCs w:val="24"/>
        </w:rPr>
        <w:t>akvi rotori se koriste</w:t>
      </w:r>
      <w:r w:rsidR="00254055" w:rsidRPr="00B73755">
        <w:rPr>
          <w:rFonts w:ascii="Times New Roman" w:hAnsi="Times New Roman" w:cs="Times New Roman"/>
          <w:sz w:val="24"/>
          <w:szCs w:val="24"/>
        </w:rPr>
        <w:t xml:space="preserve"> za proučavanja brzine formiranja</w:t>
      </w:r>
      <w:r w:rsidR="000F1803" w:rsidRPr="00B73755">
        <w:rPr>
          <w:rFonts w:ascii="Times New Roman" w:hAnsi="Times New Roman" w:cs="Times New Roman"/>
          <w:sz w:val="24"/>
          <w:szCs w:val="24"/>
        </w:rPr>
        <w:t xml:space="preserve"> </w:t>
      </w:r>
      <w:r w:rsidR="00254055" w:rsidRPr="00B73755">
        <w:rPr>
          <w:rFonts w:ascii="Times New Roman" w:hAnsi="Times New Roman" w:cs="Times New Roman"/>
          <w:sz w:val="24"/>
          <w:szCs w:val="24"/>
        </w:rPr>
        <w:t>zona. S obzirom na malo pomeranje, razdvajanje se</w:t>
      </w:r>
      <w:r w:rsidR="000F1803" w:rsidRPr="00B73755">
        <w:rPr>
          <w:rFonts w:ascii="Times New Roman" w:hAnsi="Times New Roman" w:cs="Times New Roman"/>
          <w:sz w:val="24"/>
          <w:szCs w:val="24"/>
        </w:rPr>
        <w:t xml:space="preserve"> gubi, </w:t>
      </w:r>
      <w:r w:rsidR="00254055" w:rsidRPr="00B73755">
        <w:rPr>
          <w:rFonts w:ascii="Times New Roman" w:hAnsi="Times New Roman" w:cs="Times New Roman"/>
          <w:sz w:val="24"/>
          <w:szCs w:val="24"/>
        </w:rPr>
        <w:t>kada separacija uključuje uzorak sa multikomponentnim</w:t>
      </w:r>
      <w:r w:rsidR="000F1803" w:rsidRPr="00B73755">
        <w:rPr>
          <w:rFonts w:ascii="Times New Roman" w:hAnsi="Times New Roman" w:cs="Times New Roman"/>
          <w:sz w:val="24"/>
          <w:szCs w:val="24"/>
        </w:rPr>
        <w:t xml:space="preserve"> </w:t>
      </w:r>
      <w:r w:rsidR="00254055" w:rsidRPr="00B73755">
        <w:rPr>
          <w:rFonts w:ascii="Times New Roman" w:hAnsi="Times New Roman" w:cs="Times New Roman"/>
          <w:sz w:val="24"/>
          <w:szCs w:val="24"/>
        </w:rPr>
        <w:t>česticama. Koriste se obično za izopiknijsko slaganje</w:t>
      </w:r>
      <w:r w:rsidR="000F1803" w:rsidRPr="00B73755">
        <w:rPr>
          <w:rFonts w:ascii="Times New Roman" w:hAnsi="Times New Roman" w:cs="Times New Roman"/>
          <w:sz w:val="24"/>
          <w:szCs w:val="24"/>
        </w:rPr>
        <w:t xml:space="preserve"> </w:t>
      </w:r>
      <w:r w:rsidR="00254055" w:rsidRPr="00B73755">
        <w:rPr>
          <w:rFonts w:ascii="Times New Roman" w:hAnsi="Times New Roman" w:cs="Times New Roman"/>
          <w:sz w:val="24"/>
          <w:szCs w:val="24"/>
        </w:rPr>
        <w:t>DNA u gradijentima cezijum-hlorida, zato što je primećeno</w:t>
      </w:r>
      <w:r w:rsidR="000F1803" w:rsidRPr="00B73755">
        <w:rPr>
          <w:rFonts w:ascii="Times New Roman" w:hAnsi="Times New Roman" w:cs="Times New Roman"/>
          <w:sz w:val="24"/>
          <w:szCs w:val="24"/>
        </w:rPr>
        <w:t xml:space="preserve"> </w:t>
      </w:r>
      <w:r w:rsidR="00254055" w:rsidRPr="00B73755">
        <w:rPr>
          <w:rFonts w:ascii="Times New Roman" w:hAnsi="Times New Roman" w:cs="Times New Roman"/>
          <w:sz w:val="24"/>
          <w:szCs w:val="24"/>
        </w:rPr>
        <w:t>da je vreme centrifugiranja kraće nego kod ugaonih rotora</w:t>
      </w:r>
      <w:r w:rsidR="000F1803" w:rsidRPr="00B73755">
        <w:rPr>
          <w:rFonts w:ascii="Times New Roman" w:hAnsi="Times New Roman" w:cs="Times New Roman"/>
          <w:sz w:val="24"/>
          <w:szCs w:val="24"/>
        </w:rPr>
        <w:t xml:space="preserve"> </w:t>
      </w:r>
      <w:r w:rsidR="00254055" w:rsidRPr="00B73755">
        <w:rPr>
          <w:rFonts w:ascii="Times New Roman" w:hAnsi="Times New Roman" w:cs="Times New Roman"/>
          <w:sz w:val="24"/>
          <w:szCs w:val="24"/>
        </w:rPr>
        <w:t>sa istim gradijentima. Pošto se rotor uspori do stanja mirovanja,</w:t>
      </w:r>
      <w:r w:rsidR="000F1803" w:rsidRPr="00B73755">
        <w:rPr>
          <w:rFonts w:ascii="Times New Roman" w:hAnsi="Times New Roman" w:cs="Times New Roman"/>
          <w:sz w:val="24"/>
          <w:szCs w:val="24"/>
        </w:rPr>
        <w:t xml:space="preserve"> </w:t>
      </w:r>
      <w:r w:rsidR="00254055" w:rsidRPr="00B73755">
        <w:rPr>
          <w:rFonts w:ascii="Times New Roman" w:hAnsi="Times New Roman" w:cs="Times New Roman"/>
          <w:sz w:val="24"/>
          <w:szCs w:val="24"/>
        </w:rPr>
        <w:t>bilo koji sediment koji se istaložio tokom centrifugiranja</w:t>
      </w:r>
      <w:r w:rsidR="000F1803" w:rsidRPr="00B73755">
        <w:rPr>
          <w:rFonts w:ascii="Times New Roman" w:hAnsi="Times New Roman" w:cs="Times New Roman"/>
          <w:sz w:val="24"/>
          <w:szCs w:val="24"/>
        </w:rPr>
        <w:t xml:space="preserve"> </w:t>
      </w:r>
      <w:r w:rsidR="00254055" w:rsidRPr="00B73755">
        <w:rPr>
          <w:rFonts w:ascii="Times New Roman" w:hAnsi="Times New Roman" w:cs="Times New Roman"/>
          <w:sz w:val="24"/>
          <w:szCs w:val="24"/>
        </w:rPr>
        <w:t>pada sa zida epruvete i ponovo se meša sa odvojenim</w:t>
      </w:r>
      <w:r w:rsidR="000F1803" w:rsidRPr="00B73755">
        <w:rPr>
          <w:rFonts w:ascii="Times New Roman" w:hAnsi="Times New Roman" w:cs="Times New Roman"/>
          <w:sz w:val="24"/>
          <w:szCs w:val="24"/>
        </w:rPr>
        <w:t xml:space="preserve"> </w:t>
      </w:r>
      <w:r w:rsidR="00254055" w:rsidRPr="00B73755">
        <w:rPr>
          <w:rFonts w:ascii="Times New Roman" w:hAnsi="Times New Roman" w:cs="Times New Roman"/>
          <w:sz w:val="24"/>
          <w:szCs w:val="24"/>
        </w:rPr>
        <w:t>zonama uzorka u rastvoru.</w:t>
      </w:r>
    </w:p>
    <w:p w:rsidR="00254055" w:rsidRPr="00254055" w:rsidRDefault="00254055" w:rsidP="00254055">
      <w:pPr>
        <w:pStyle w:val="NoSpacing"/>
        <w:spacing w:line="276" w:lineRule="auto"/>
        <w:jc w:val="both"/>
        <w:rPr>
          <w:rFonts w:ascii="Times New Roman" w:hAnsi="Times New Roman" w:cs="Times New Roman"/>
          <w:color w:val="FF0000"/>
          <w:sz w:val="24"/>
          <w:szCs w:val="24"/>
        </w:rPr>
      </w:pPr>
    </w:p>
    <w:p w:rsidR="00254055" w:rsidRDefault="0024232F" w:rsidP="00254055">
      <w:pPr>
        <w:pStyle w:val="NoSpacing"/>
        <w:spacing w:line="276" w:lineRule="auto"/>
        <w:jc w:val="center"/>
        <w:rPr>
          <w:rFonts w:ascii="Times New Roman" w:hAnsi="Times New Roman" w:cs="Times New Roman"/>
          <w:color w:val="FF0000"/>
          <w:sz w:val="24"/>
          <w:szCs w:val="24"/>
        </w:rPr>
      </w:pPr>
      <w:r w:rsidRPr="00E660BA">
        <w:rPr>
          <w:rFonts w:ascii="Times New Roman" w:hAnsi="Times New Roman" w:cs="Times New Roman"/>
          <w:noProof/>
          <w:color w:val="FF0000"/>
          <w:sz w:val="24"/>
          <w:szCs w:val="24"/>
        </w:rPr>
        <w:lastRenderedPageBreak/>
        <w:drawing>
          <wp:inline distT="0" distB="0" distL="0" distR="0">
            <wp:extent cx="5687269" cy="3850251"/>
            <wp:effectExtent l="19050" t="0" r="8681" b="0"/>
            <wp:docPr id="15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1" cstate="print">
                      <a:lum contrast="20000"/>
                    </a:blip>
                    <a:srcRect/>
                    <a:stretch>
                      <a:fillRect/>
                    </a:stretch>
                  </pic:blipFill>
                  <pic:spPr bwMode="auto">
                    <a:xfrm>
                      <a:off x="0" y="0"/>
                      <a:ext cx="5687853" cy="3850646"/>
                    </a:xfrm>
                    <a:prstGeom prst="rect">
                      <a:avLst/>
                    </a:prstGeom>
                    <a:noFill/>
                    <a:ln w="9525">
                      <a:noFill/>
                      <a:miter lim="800000"/>
                      <a:headEnd/>
                      <a:tailEnd/>
                    </a:ln>
                  </pic:spPr>
                </pic:pic>
              </a:graphicData>
            </a:graphic>
          </wp:inline>
        </w:drawing>
      </w:r>
    </w:p>
    <w:p w:rsidR="000F1803" w:rsidRPr="00FA46DD" w:rsidRDefault="00B34DD4" w:rsidP="0024232F">
      <w:pPr>
        <w:pStyle w:val="NoSpacing"/>
        <w:spacing w:line="276" w:lineRule="auto"/>
        <w:jc w:val="center"/>
        <w:rPr>
          <w:rFonts w:ascii="Times New Roman" w:hAnsi="Times New Roman" w:cs="Times New Roman"/>
          <w:sz w:val="24"/>
          <w:szCs w:val="24"/>
        </w:rPr>
      </w:pPr>
      <w:r>
        <w:rPr>
          <w:rFonts w:ascii="Times New Roman" w:hAnsi="Times New Roman" w:cs="Times New Roman"/>
          <w:sz w:val="24"/>
          <w:szCs w:val="24"/>
        </w:rPr>
        <w:t xml:space="preserve">Slika 43: </w:t>
      </w:r>
      <w:r w:rsidR="00AC0770" w:rsidRPr="00FA46DD">
        <w:rPr>
          <w:rFonts w:ascii="Times New Roman" w:hAnsi="Times New Roman" w:cs="Times New Roman"/>
          <w:sz w:val="24"/>
          <w:szCs w:val="24"/>
        </w:rPr>
        <w:t>Vrste rotora i položaj centrifuge pre za vreme i posle centrifugiranja</w:t>
      </w:r>
    </w:p>
    <w:p w:rsidR="00FA46DD" w:rsidRDefault="00FA46DD" w:rsidP="00B34DD4">
      <w:pPr>
        <w:pStyle w:val="NoSpacing"/>
        <w:jc w:val="both"/>
        <w:rPr>
          <w:rFonts w:ascii="Times New Roman" w:hAnsi="Times New Roman" w:cs="Times New Roman"/>
          <w:color w:val="FF0000"/>
          <w:sz w:val="24"/>
          <w:szCs w:val="24"/>
        </w:rPr>
      </w:pPr>
    </w:p>
    <w:p w:rsidR="00B34DD4" w:rsidRDefault="00B34DD4" w:rsidP="00B34DD4">
      <w:pPr>
        <w:pStyle w:val="NoSpacing"/>
        <w:jc w:val="both"/>
        <w:rPr>
          <w:rFonts w:ascii="Times New Roman" w:hAnsi="Times New Roman" w:cs="Times New Roman"/>
          <w:sz w:val="24"/>
          <w:szCs w:val="24"/>
        </w:rPr>
      </w:pPr>
    </w:p>
    <w:p w:rsidR="00E8600C" w:rsidRDefault="00A71046" w:rsidP="00933575">
      <w:pPr>
        <w:pStyle w:val="NoSpacing"/>
        <w:ind w:firstLine="720"/>
        <w:jc w:val="both"/>
        <w:rPr>
          <w:rFonts w:ascii="Times New Roman" w:hAnsi="Times New Roman" w:cs="Times New Roman"/>
          <w:sz w:val="24"/>
          <w:szCs w:val="24"/>
        </w:rPr>
      </w:pPr>
      <w:r>
        <w:rPr>
          <w:rFonts w:ascii="Times New Roman" w:hAnsi="Times New Roman" w:cs="Times New Roman"/>
          <w:sz w:val="24"/>
          <w:szCs w:val="24"/>
        </w:rPr>
        <w:t>Klasifikacija centri</w:t>
      </w:r>
      <w:r w:rsidR="00B73755" w:rsidRPr="00A71046">
        <w:rPr>
          <w:rFonts w:ascii="Times New Roman" w:hAnsi="Times New Roman" w:cs="Times New Roman"/>
          <w:sz w:val="24"/>
          <w:szCs w:val="24"/>
        </w:rPr>
        <w:t>fugiranja se vrši prema različitim kriterijumima, koji se mogu podeliti na dva osnovna kriterijuma: prema kriterijumu cilja odnosno svrhe centrofugiranja razlikujemo preparativno i analitičko centrofugiranje</w:t>
      </w:r>
      <w:r w:rsidR="009358C2" w:rsidRPr="00A71046">
        <w:rPr>
          <w:rFonts w:ascii="Times New Roman" w:hAnsi="Times New Roman" w:cs="Times New Roman"/>
          <w:sz w:val="24"/>
          <w:szCs w:val="24"/>
        </w:rPr>
        <w:t>.</w:t>
      </w:r>
      <w:r w:rsidR="00AC0770" w:rsidRPr="00A71046">
        <w:rPr>
          <w:rFonts w:ascii="Times New Roman" w:hAnsi="Times New Roman" w:cs="Times New Roman"/>
          <w:sz w:val="24"/>
          <w:szCs w:val="24"/>
        </w:rPr>
        <w:t xml:space="preserve"> </w:t>
      </w:r>
      <w:r w:rsidR="009358C2" w:rsidRPr="00A71046">
        <w:rPr>
          <w:rFonts w:ascii="Times New Roman" w:hAnsi="Times New Roman" w:cs="Times New Roman"/>
          <w:bCs/>
          <w:sz w:val="24"/>
          <w:szCs w:val="24"/>
        </w:rPr>
        <w:t>Preparativno centrifugiranje</w:t>
      </w:r>
      <w:r w:rsidR="00AC0770" w:rsidRPr="00A71046">
        <w:rPr>
          <w:rFonts w:ascii="Times New Roman" w:hAnsi="Times New Roman" w:cs="Times New Roman"/>
          <w:bCs/>
          <w:sz w:val="24"/>
          <w:szCs w:val="24"/>
        </w:rPr>
        <w:t xml:space="preserve">  </w:t>
      </w:r>
      <w:r>
        <w:rPr>
          <w:rFonts w:ascii="Times New Roman" w:hAnsi="Times New Roman" w:cs="Times New Roman"/>
          <w:bCs/>
          <w:sz w:val="24"/>
          <w:szCs w:val="24"/>
        </w:rPr>
        <w:t>je centri</w:t>
      </w:r>
      <w:r w:rsidR="00B73755" w:rsidRPr="00A71046">
        <w:rPr>
          <w:rFonts w:ascii="Times New Roman" w:hAnsi="Times New Roman" w:cs="Times New Roman"/>
          <w:bCs/>
          <w:sz w:val="24"/>
          <w:szCs w:val="24"/>
        </w:rPr>
        <w:t>fugiranje koje</w:t>
      </w:r>
      <w:r w:rsidR="00822E43" w:rsidRPr="00A71046">
        <w:rPr>
          <w:rFonts w:ascii="Times New Roman" w:hAnsi="Times New Roman" w:cs="Times New Roman"/>
          <w:bCs/>
          <w:sz w:val="24"/>
          <w:szCs w:val="24"/>
        </w:rPr>
        <w:t xml:space="preserve"> ima za cilj odvajanje ćelija, čestica ili molekula i za tu svrhu se koristi velika početna zapremina uzorka. </w:t>
      </w:r>
      <w:r w:rsidR="009358C2" w:rsidRPr="00A71046">
        <w:rPr>
          <w:rFonts w:ascii="Times New Roman" w:hAnsi="Times New Roman" w:cs="Times New Roman"/>
          <w:sz w:val="24"/>
          <w:szCs w:val="24"/>
        </w:rPr>
        <w:t>Analitičko centr</w:t>
      </w:r>
      <w:r w:rsidR="00822E43" w:rsidRPr="00A71046">
        <w:rPr>
          <w:rFonts w:ascii="Times New Roman" w:hAnsi="Times New Roman" w:cs="Times New Roman"/>
          <w:sz w:val="24"/>
          <w:szCs w:val="24"/>
        </w:rPr>
        <w:t>ifugiranje</w:t>
      </w:r>
      <w:r w:rsidR="00184734" w:rsidRPr="00A71046">
        <w:rPr>
          <w:rFonts w:ascii="Times New Roman" w:hAnsi="Times New Roman" w:cs="Times New Roman"/>
          <w:sz w:val="24"/>
          <w:szCs w:val="24"/>
        </w:rPr>
        <w:t xml:space="preserve"> se</w:t>
      </w:r>
      <w:r w:rsidR="00822E43" w:rsidRPr="00A71046">
        <w:rPr>
          <w:rFonts w:ascii="Times New Roman" w:hAnsi="Times New Roman" w:cs="Times New Roman"/>
          <w:sz w:val="24"/>
          <w:szCs w:val="24"/>
        </w:rPr>
        <w:t xml:space="preserve"> izvodi</w:t>
      </w:r>
      <w:r w:rsidR="00184734">
        <w:rPr>
          <w:rFonts w:ascii="Times New Roman" w:hAnsi="Times New Roman" w:cs="Times New Roman"/>
          <w:sz w:val="24"/>
          <w:szCs w:val="24"/>
        </w:rPr>
        <w:t xml:space="preserve"> zbog</w:t>
      </w:r>
      <w:r w:rsidR="00822E43" w:rsidRPr="00A71046">
        <w:rPr>
          <w:rFonts w:ascii="Times New Roman" w:hAnsi="Times New Roman" w:cs="Times New Roman"/>
          <w:sz w:val="24"/>
          <w:szCs w:val="24"/>
        </w:rPr>
        <w:t xml:space="preserve"> m</w:t>
      </w:r>
      <w:r w:rsidR="009358C2" w:rsidRPr="00A71046">
        <w:rPr>
          <w:rFonts w:ascii="Times New Roman" w:hAnsi="Times New Roman" w:cs="Times New Roman"/>
          <w:sz w:val="24"/>
          <w:szCs w:val="24"/>
        </w:rPr>
        <w:t>erenja ili analize fizičkih svojstava, kao što su koeficijent sedimentacije i molekularna masa sedimentiranih čestica.</w:t>
      </w:r>
      <w:r w:rsidR="00AC0770" w:rsidRPr="00A71046">
        <w:rPr>
          <w:rFonts w:ascii="Times New Roman" w:hAnsi="Times New Roman" w:cs="Times New Roman"/>
          <w:bCs/>
          <w:sz w:val="24"/>
          <w:szCs w:val="24"/>
        </w:rPr>
        <w:t xml:space="preserve"> </w:t>
      </w:r>
      <w:r w:rsidR="00184734">
        <w:rPr>
          <w:rFonts w:ascii="Times New Roman" w:hAnsi="Times New Roman" w:cs="Times New Roman"/>
          <w:bCs/>
          <w:sz w:val="24"/>
          <w:szCs w:val="24"/>
        </w:rPr>
        <w:t xml:space="preserve">Kod </w:t>
      </w:r>
      <w:r w:rsidR="00822E43" w:rsidRPr="00A71046">
        <w:rPr>
          <w:rFonts w:ascii="Times New Roman" w:hAnsi="Times New Roman" w:cs="Times New Roman"/>
          <w:bCs/>
          <w:sz w:val="24"/>
          <w:szCs w:val="24"/>
        </w:rPr>
        <w:t>ove vrste centrofugiranja potrebno je poznavati standardne uslove pri kojima se vrši izdvajanje čestica ili molekula. Posle izdvajanja čestice se dalje analiziraju, a pojedine centrifuge vrše analizu čestica</w:t>
      </w:r>
      <w:r w:rsidR="00184734">
        <w:rPr>
          <w:rFonts w:ascii="Times New Roman" w:hAnsi="Times New Roman" w:cs="Times New Roman"/>
          <w:bCs/>
          <w:sz w:val="24"/>
          <w:szCs w:val="24"/>
        </w:rPr>
        <w:t>,</w:t>
      </w:r>
      <w:r w:rsidR="00822E43" w:rsidRPr="00A71046">
        <w:rPr>
          <w:rFonts w:ascii="Times New Roman" w:hAnsi="Times New Roman" w:cs="Times New Roman"/>
          <w:bCs/>
          <w:sz w:val="24"/>
          <w:szCs w:val="24"/>
        </w:rPr>
        <w:t xml:space="preserve"> koje se izdvajaju i</w:t>
      </w:r>
      <w:r>
        <w:rPr>
          <w:rFonts w:ascii="Times New Roman" w:hAnsi="Times New Roman" w:cs="Times New Roman"/>
          <w:bCs/>
          <w:sz w:val="24"/>
          <w:szCs w:val="24"/>
        </w:rPr>
        <w:t xml:space="preserve"> tokom samog izvođenja centri</w:t>
      </w:r>
      <w:r w:rsidR="00822E43" w:rsidRPr="00A71046">
        <w:rPr>
          <w:rFonts w:ascii="Times New Roman" w:hAnsi="Times New Roman" w:cs="Times New Roman"/>
          <w:bCs/>
          <w:sz w:val="24"/>
          <w:szCs w:val="24"/>
        </w:rPr>
        <w:t>fugiranja.  Čestice se analiziraju pomoću ultraljubičastog spektra, odnosno različitih svetlosnih sistema za analizu.</w:t>
      </w:r>
      <w:r w:rsidR="00933575">
        <w:rPr>
          <w:rFonts w:ascii="Times New Roman" w:hAnsi="Times New Roman" w:cs="Times New Roman"/>
          <w:sz w:val="24"/>
          <w:szCs w:val="24"/>
        </w:rPr>
        <w:t xml:space="preserve"> </w:t>
      </w:r>
      <w:r w:rsidR="009358C2" w:rsidRPr="00A71046">
        <w:rPr>
          <w:rFonts w:ascii="Times New Roman" w:hAnsi="Times New Roman" w:cs="Times New Roman"/>
          <w:bCs/>
          <w:sz w:val="24"/>
          <w:szCs w:val="24"/>
        </w:rPr>
        <w:t>Diferencijalno centrifugiranje</w:t>
      </w:r>
      <w:r w:rsidR="00AC0770" w:rsidRPr="00A71046">
        <w:rPr>
          <w:rFonts w:ascii="Times New Roman" w:hAnsi="Times New Roman" w:cs="Times New Roman"/>
          <w:bCs/>
          <w:sz w:val="24"/>
          <w:szCs w:val="24"/>
        </w:rPr>
        <w:t xml:space="preserve"> </w:t>
      </w:r>
      <w:r w:rsidR="00822E43" w:rsidRPr="00A71046">
        <w:rPr>
          <w:rFonts w:ascii="Times New Roman" w:hAnsi="Times New Roman" w:cs="Times New Roman"/>
          <w:bCs/>
          <w:sz w:val="24"/>
          <w:szCs w:val="24"/>
        </w:rPr>
        <w:t>– se znasniva na veličini čestica i sposobnosti nj</w:t>
      </w:r>
      <w:r w:rsidR="00184734">
        <w:rPr>
          <w:rFonts w:ascii="Times New Roman" w:hAnsi="Times New Roman" w:cs="Times New Roman"/>
          <w:bCs/>
          <w:sz w:val="24"/>
          <w:szCs w:val="24"/>
        </w:rPr>
        <w:t>ihove sedimentacije. Ovom centri</w:t>
      </w:r>
      <w:r w:rsidR="00822E43" w:rsidRPr="00A71046">
        <w:rPr>
          <w:rFonts w:ascii="Times New Roman" w:hAnsi="Times New Roman" w:cs="Times New Roman"/>
          <w:bCs/>
          <w:sz w:val="24"/>
          <w:szCs w:val="24"/>
        </w:rPr>
        <w:t xml:space="preserve">fugom se omogućuje odvajanje taloga (peleta), dok čestice manje veličine ostaju </w:t>
      </w:r>
      <w:r w:rsidR="00061AD5" w:rsidRPr="00A71046">
        <w:rPr>
          <w:rFonts w:ascii="Times New Roman" w:hAnsi="Times New Roman" w:cs="Times New Roman"/>
          <w:bCs/>
          <w:sz w:val="24"/>
          <w:szCs w:val="24"/>
        </w:rPr>
        <w:t>suspendova</w:t>
      </w:r>
      <w:r w:rsidR="00184734">
        <w:rPr>
          <w:rFonts w:ascii="Times New Roman" w:hAnsi="Times New Roman" w:cs="Times New Roman"/>
          <w:bCs/>
          <w:sz w:val="24"/>
          <w:szCs w:val="24"/>
        </w:rPr>
        <w:t>ne. Potom se može vršiti dekantiranje</w:t>
      </w:r>
      <w:r w:rsidR="00061AD5" w:rsidRPr="00A71046">
        <w:rPr>
          <w:rFonts w:ascii="Times New Roman" w:hAnsi="Times New Roman" w:cs="Times New Roman"/>
          <w:bCs/>
          <w:sz w:val="24"/>
          <w:szCs w:val="24"/>
        </w:rPr>
        <w:t xml:space="preserve"> suspendovanih čestica, a talog se može resuspendovati u nekom drugom rastvoru.</w:t>
      </w:r>
      <w:r w:rsidR="00933575">
        <w:rPr>
          <w:rFonts w:ascii="Times New Roman" w:hAnsi="Times New Roman" w:cs="Times New Roman"/>
          <w:sz w:val="24"/>
          <w:szCs w:val="24"/>
        </w:rPr>
        <w:t xml:space="preserve"> </w:t>
      </w:r>
      <w:r w:rsidR="00933575">
        <w:rPr>
          <w:rFonts w:ascii="Times New Roman" w:hAnsi="Times New Roman" w:cs="Times New Roman"/>
          <w:bCs/>
          <w:sz w:val="24"/>
          <w:szCs w:val="24"/>
        </w:rPr>
        <w:t>Centri</w:t>
      </w:r>
      <w:r w:rsidR="00061AD5" w:rsidRPr="00A71046">
        <w:rPr>
          <w:rFonts w:ascii="Times New Roman" w:hAnsi="Times New Roman" w:cs="Times New Roman"/>
          <w:bCs/>
          <w:sz w:val="24"/>
          <w:szCs w:val="24"/>
        </w:rPr>
        <w:t xml:space="preserve">fugiranje u gradijentu – </w:t>
      </w:r>
      <w:r w:rsidR="00061AD5" w:rsidRPr="00A71046">
        <w:rPr>
          <w:rFonts w:ascii="Times New Roman" w:hAnsi="Times New Roman" w:cs="Times New Roman"/>
          <w:sz w:val="24"/>
          <w:szCs w:val="24"/>
        </w:rPr>
        <w:t xml:space="preserve">Finija razdvajanja </w:t>
      </w:r>
      <w:r w:rsidRPr="00A71046">
        <w:rPr>
          <w:rFonts w:ascii="Times New Roman" w:hAnsi="Times New Roman" w:cs="Times New Roman"/>
          <w:sz w:val="24"/>
          <w:szCs w:val="24"/>
        </w:rPr>
        <w:t>se postižu</w:t>
      </w:r>
      <w:r w:rsidR="00061AD5" w:rsidRPr="00A71046">
        <w:rPr>
          <w:rFonts w:ascii="Times New Roman" w:hAnsi="Times New Roman" w:cs="Times New Roman"/>
          <w:sz w:val="24"/>
          <w:szCs w:val="24"/>
        </w:rPr>
        <w:t xml:space="preserve"> u gradijentu koncentracije neke neutralne supstance kao što je saharoza, glicerol ili supstance bazirane na silika gelu (Percoll, Ludox), na dekstranu (Ficoll) ili sintetičkim supstancama (metrizamid). </w:t>
      </w:r>
      <w:r w:rsidRPr="00A71046">
        <w:rPr>
          <w:rFonts w:ascii="Times New Roman" w:hAnsi="Times New Roman" w:cs="Times New Roman"/>
          <w:sz w:val="24"/>
          <w:szCs w:val="24"/>
        </w:rPr>
        <w:t xml:space="preserve"> Raspored supstance u kiveti je takav da se na dnu kivete nalazi rastvor najveće gustine</w:t>
      </w:r>
      <w:r w:rsidR="00061AD5" w:rsidRPr="00A71046">
        <w:rPr>
          <w:rFonts w:ascii="Times New Roman" w:hAnsi="Times New Roman" w:cs="Times New Roman"/>
          <w:sz w:val="24"/>
          <w:szCs w:val="24"/>
        </w:rPr>
        <w:t xml:space="preserve"> k</w:t>
      </w:r>
      <w:r w:rsidRPr="00A71046">
        <w:rPr>
          <w:rFonts w:ascii="Times New Roman" w:hAnsi="Times New Roman" w:cs="Times New Roman"/>
          <w:sz w:val="24"/>
          <w:szCs w:val="24"/>
        </w:rPr>
        <w:t xml:space="preserve">oja se idući ka vrhu postepeno i kontinuirano </w:t>
      </w:r>
      <w:r w:rsidR="00061AD5" w:rsidRPr="00A71046">
        <w:rPr>
          <w:rFonts w:ascii="Times New Roman" w:hAnsi="Times New Roman" w:cs="Times New Roman"/>
          <w:sz w:val="24"/>
          <w:szCs w:val="24"/>
        </w:rPr>
        <w:t xml:space="preserve">smanjuje. </w:t>
      </w:r>
      <w:r w:rsidRPr="00A71046">
        <w:rPr>
          <w:rFonts w:ascii="Times New Roman" w:hAnsi="Times New Roman" w:cs="Times New Roman"/>
          <w:sz w:val="24"/>
          <w:szCs w:val="24"/>
        </w:rPr>
        <w:t>Razlikujemo dve</w:t>
      </w:r>
      <w:r w:rsidR="00061AD5" w:rsidRPr="00A71046">
        <w:rPr>
          <w:rFonts w:ascii="Times New Roman" w:hAnsi="Times New Roman" w:cs="Times New Roman"/>
          <w:sz w:val="24"/>
          <w:szCs w:val="24"/>
        </w:rPr>
        <w:t xml:space="preserve"> metode centrifugiranja u gradijentu: 1) metode sedimentacijskih b</w:t>
      </w:r>
      <w:r w:rsidRPr="00A71046">
        <w:rPr>
          <w:rFonts w:ascii="Times New Roman" w:hAnsi="Times New Roman" w:cs="Times New Roman"/>
          <w:sz w:val="24"/>
          <w:szCs w:val="24"/>
        </w:rPr>
        <w:t>rzina (zonalno centrifugiranje)</w:t>
      </w:r>
      <w:r w:rsidR="00061AD5" w:rsidRPr="00A71046">
        <w:rPr>
          <w:rFonts w:ascii="Times New Roman" w:hAnsi="Times New Roman" w:cs="Times New Roman"/>
          <w:sz w:val="24"/>
          <w:szCs w:val="24"/>
        </w:rPr>
        <w:t xml:space="preserve"> i 2) metode sedimentacijske ravnoteže (izopikničko </w:t>
      </w:r>
      <w:r w:rsidR="00061AD5" w:rsidRPr="00E8600C">
        <w:rPr>
          <w:rFonts w:ascii="Times New Roman" w:hAnsi="Times New Roman" w:cs="Times New Roman"/>
          <w:sz w:val="24"/>
          <w:szCs w:val="24"/>
        </w:rPr>
        <w:t>centrifugiranje).</w:t>
      </w:r>
      <w:r w:rsidRPr="00E8600C">
        <w:rPr>
          <w:rFonts w:ascii="Times New Roman" w:hAnsi="Times New Roman" w:cs="Times New Roman"/>
          <w:bCs/>
          <w:sz w:val="24"/>
          <w:szCs w:val="24"/>
        </w:rPr>
        <w:t xml:space="preserve"> </w:t>
      </w:r>
      <w:r w:rsidR="009358C2" w:rsidRPr="00E8600C">
        <w:rPr>
          <w:rFonts w:ascii="Times New Roman" w:hAnsi="Times New Roman" w:cs="Times New Roman"/>
          <w:bCs/>
          <w:sz w:val="24"/>
          <w:szCs w:val="24"/>
        </w:rPr>
        <w:t>Zonalno ili pojasno centrifugiranje</w:t>
      </w:r>
      <w:r w:rsidR="00AC0770" w:rsidRPr="00E8600C">
        <w:rPr>
          <w:rFonts w:ascii="Times New Roman" w:hAnsi="Times New Roman" w:cs="Times New Roman"/>
          <w:bCs/>
          <w:sz w:val="24"/>
          <w:szCs w:val="24"/>
        </w:rPr>
        <w:t xml:space="preserve"> - </w:t>
      </w:r>
      <w:r w:rsidR="009358C2" w:rsidRPr="00E8600C">
        <w:rPr>
          <w:rFonts w:ascii="Times New Roman" w:hAnsi="Times New Roman" w:cs="Times New Roman"/>
          <w:sz w:val="24"/>
          <w:szCs w:val="24"/>
        </w:rPr>
        <w:t>Uzorak se sta</w:t>
      </w:r>
      <w:r w:rsidR="00184734">
        <w:rPr>
          <w:rFonts w:ascii="Times New Roman" w:hAnsi="Times New Roman" w:cs="Times New Roman"/>
          <w:sz w:val="24"/>
          <w:szCs w:val="24"/>
        </w:rPr>
        <w:t>vlja na vrh gradijenta epruvete, a z</w:t>
      </w:r>
      <w:r w:rsidR="009358C2" w:rsidRPr="00E8600C">
        <w:rPr>
          <w:rFonts w:ascii="Times New Roman" w:hAnsi="Times New Roman" w:cs="Times New Roman"/>
          <w:sz w:val="24"/>
          <w:szCs w:val="24"/>
        </w:rPr>
        <w:t xml:space="preserve">atim nastavlja </w:t>
      </w:r>
      <w:r w:rsidR="00184734">
        <w:rPr>
          <w:rFonts w:ascii="Times New Roman" w:hAnsi="Times New Roman" w:cs="Times New Roman"/>
          <w:sz w:val="24"/>
          <w:szCs w:val="24"/>
        </w:rPr>
        <w:t>da se centrifugira</w:t>
      </w:r>
      <w:r w:rsidR="009358C2" w:rsidRPr="00E8600C">
        <w:rPr>
          <w:rFonts w:ascii="Times New Roman" w:hAnsi="Times New Roman" w:cs="Times New Roman"/>
          <w:sz w:val="24"/>
          <w:szCs w:val="24"/>
        </w:rPr>
        <w:t xml:space="preserve"> </w:t>
      </w:r>
      <w:r w:rsidR="009358C2" w:rsidRPr="00E8600C">
        <w:rPr>
          <w:rFonts w:ascii="Times New Roman" w:hAnsi="Times New Roman" w:cs="Times New Roman"/>
          <w:sz w:val="24"/>
          <w:szCs w:val="24"/>
        </w:rPr>
        <w:lastRenderedPageBreak/>
        <w:t xml:space="preserve">velikom brzinom, a razdvajanje se odvija u različitim </w:t>
      </w:r>
      <w:r w:rsidRPr="00E8600C">
        <w:rPr>
          <w:rFonts w:ascii="Times New Roman" w:hAnsi="Times New Roman" w:cs="Times New Roman"/>
          <w:sz w:val="24"/>
          <w:szCs w:val="24"/>
        </w:rPr>
        <w:t>linijama/trakama</w:t>
      </w:r>
      <w:r w:rsidR="009358C2" w:rsidRPr="00E8600C">
        <w:rPr>
          <w:rFonts w:ascii="Times New Roman" w:hAnsi="Times New Roman" w:cs="Times New Roman"/>
          <w:sz w:val="24"/>
          <w:szCs w:val="24"/>
        </w:rPr>
        <w:t xml:space="preserve"> raspoređenim duž medija (</w:t>
      </w:r>
      <w:r w:rsidRPr="00E8600C">
        <w:rPr>
          <w:rFonts w:ascii="Times New Roman" w:hAnsi="Times New Roman" w:cs="Times New Roman"/>
          <w:sz w:val="24"/>
          <w:szCs w:val="24"/>
        </w:rPr>
        <w:t>pa se dobija utisak</w:t>
      </w:r>
      <w:r w:rsidR="009358C2" w:rsidRPr="00E8600C">
        <w:rPr>
          <w:rFonts w:ascii="Times New Roman" w:hAnsi="Times New Roman" w:cs="Times New Roman"/>
          <w:sz w:val="24"/>
          <w:szCs w:val="24"/>
        </w:rPr>
        <w:t xml:space="preserve"> želatina s</w:t>
      </w:r>
      <w:r w:rsidRPr="00E8600C">
        <w:rPr>
          <w:rFonts w:ascii="Times New Roman" w:hAnsi="Times New Roman" w:cs="Times New Roman"/>
          <w:sz w:val="24"/>
          <w:szCs w:val="24"/>
        </w:rPr>
        <w:t>a</w:t>
      </w:r>
      <w:r w:rsidR="009358C2" w:rsidRPr="00E8600C">
        <w:rPr>
          <w:rFonts w:ascii="Times New Roman" w:hAnsi="Times New Roman" w:cs="Times New Roman"/>
          <w:sz w:val="24"/>
          <w:szCs w:val="24"/>
        </w:rPr>
        <w:t xml:space="preserve"> više slojeva).</w:t>
      </w:r>
      <w:r w:rsidRPr="00E8600C">
        <w:rPr>
          <w:rFonts w:ascii="Times New Roman" w:hAnsi="Times New Roman" w:cs="Times New Roman"/>
          <w:sz w:val="24"/>
          <w:szCs w:val="24"/>
        </w:rPr>
        <w:t xml:space="preserve"> Na početku medija, odnosno pri vrhu epruvete nalaze se čestice sa nižom sedimentacionom vrednošću</w:t>
      </w:r>
      <w:r w:rsidR="009358C2" w:rsidRPr="00E8600C">
        <w:rPr>
          <w:rFonts w:ascii="Times New Roman" w:hAnsi="Times New Roman" w:cs="Times New Roman"/>
          <w:sz w:val="24"/>
          <w:szCs w:val="24"/>
        </w:rPr>
        <w:t xml:space="preserve">, dok su </w:t>
      </w:r>
      <w:r w:rsidRPr="00E8600C">
        <w:rPr>
          <w:rFonts w:ascii="Times New Roman" w:hAnsi="Times New Roman" w:cs="Times New Roman"/>
          <w:sz w:val="24"/>
          <w:szCs w:val="24"/>
        </w:rPr>
        <w:t>one koje su veće ili imaju veću sedi</w:t>
      </w:r>
      <w:r w:rsidR="00CF49D1" w:rsidRPr="00E8600C">
        <w:rPr>
          <w:rFonts w:ascii="Times New Roman" w:hAnsi="Times New Roman" w:cs="Times New Roman"/>
          <w:sz w:val="24"/>
          <w:szCs w:val="24"/>
        </w:rPr>
        <w:t>mentaciju usmerene prema dnu epruvete</w:t>
      </w:r>
      <w:r w:rsidR="009358C2" w:rsidRPr="00E8600C">
        <w:rPr>
          <w:rFonts w:ascii="Times New Roman" w:hAnsi="Times New Roman" w:cs="Times New Roman"/>
          <w:sz w:val="24"/>
          <w:szCs w:val="24"/>
        </w:rPr>
        <w:t>.</w:t>
      </w:r>
      <w:r w:rsidRPr="00E8600C">
        <w:rPr>
          <w:rFonts w:ascii="Times New Roman" w:hAnsi="Times New Roman" w:cs="Times New Roman"/>
          <w:bCs/>
          <w:sz w:val="24"/>
          <w:szCs w:val="24"/>
        </w:rPr>
        <w:t xml:space="preserve"> </w:t>
      </w:r>
      <w:r w:rsidR="009358C2" w:rsidRPr="00E8600C">
        <w:rPr>
          <w:rFonts w:ascii="Times New Roman" w:hAnsi="Times New Roman" w:cs="Times New Roman"/>
          <w:sz w:val="24"/>
          <w:szCs w:val="24"/>
        </w:rPr>
        <w:t>Ovim postupkom mogu se odvojiti komponente</w:t>
      </w:r>
      <w:r w:rsidR="00184734">
        <w:rPr>
          <w:rFonts w:ascii="Times New Roman" w:hAnsi="Times New Roman" w:cs="Times New Roman"/>
          <w:sz w:val="24"/>
          <w:szCs w:val="24"/>
        </w:rPr>
        <w:t>,</w:t>
      </w:r>
      <w:r w:rsidR="009358C2" w:rsidRPr="00E8600C">
        <w:rPr>
          <w:rFonts w:ascii="Times New Roman" w:hAnsi="Times New Roman" w:cs="Times New Roman"/>
          <w:sz w:val="24"/>
          <w:szCs w:val="24"/>
        </w:rPr>
        <w:t xml:space="preserve"> koje se nalaze u različitim sedimentacijskim </w:t>
      </w:r>
      <w:r w:rsidR="00CF49D1" w:rsidRPr="00E8600C">
        <w:rPr>
          <w:rFonts w:ascii="Times New Roman" w:hAnsi="Times New Roman" w:cs="Times New Roman"/>
          <w:sz w:val="24"/>
          <w:szCs w:val="24"/>
        </w:rPr>
        <w:t>linijama/</w:t>
      </w:r>
      <w:r w:rsidR="009358C2" w:rsidRPr="00E8600C">
        <w:rPr>
          <w:rFonts w:ascii="Times New Roman" w:hAnsi="Times New Roman" w:cs="Times New Roman"/>
          <w:sz w:val="24"/>
          <w:szCs w:val="24"/>
        </w:rPr>
        <w:t xml:space="preserve">trakama. Važno je </w:t>
      </w:r>
      <w:r w:rsidR="00CF49D1" w:rsidRPr="00E8600C">
        <w:rPr>
          <w:rFonts w:ascii="Times New Roman" w:hAnsi="Times New Roman" w:cs="Times New Roman"/>
          <w:sz w:val="24"/>
          <w:szCs w:val="24"/>
        </w:rPr>
        <w:t xml:space="preserve">kontrolisati protok vremena i tačno na vreme zaustaviti proces centrofugiranja </w:t>
      </w:r>
      <w:r w:rsidR="00184734">
        <w:rPr>
          <w:rFonts w:ascii="Times New Roman" w:hAnsi="Times New Roman" w:cs="Times New Roman"/>
          <w:sz w:val="24"/>
          <w:szCs w:val="24"/>
        </w:rPr>
        <w:t>da</w:t>
      </w:r>
      <w:r w:rsidR="00CF49D1" w:rsidRPr="00E8600C">
        <w:rPr>
          <w:rFonts w:ascii="Times New Roman" w:hAnsi="Times New Roman" w:cs="Times New Roman"/>
          <w:sz w:val="24"/>
          <w:szCs w:val="24"/>
        </w:rPr>
        <w:t xml:space="preserve"> ne bi svi molekuli</w:t>
      </w:r>
      <w:r w:rsidR="009358C2" w:rsidRPr="00E8600C">
        <w:rPr>
          <w:rFonts w:ascii="Times New Roman" w:hAnsi="Times New Roman" w:cs="Times New Roman"/>
          <w:sz w:val="24"/>
          <w:szCs w:val="24"/>
        </w:rPr>
        <w:t xml:space="preserve"> ili čestice u uzorku </w:t>
      </w:r>
      <w:r w:rsidR="00CF49D1" w:rsidRPr="00E8600C">
        <w:rPr>
          <w:rFonts w:ascii="Times New Roman" w:hAnsi="Times New Roman" w:cs="Times New Roman"/>
          <w:sz w:val="24"/>
          <w:szCs w:val="24"/>
        </w:rPr>
        <w:t>završili na dnu epruvete</w:t>
      </w:r>
      <w:r w:rsidR="009358C2" w:rsidRPr="00E8600C">
        <w:rPr>
          <w:rFonts w:ascii="Times New Roman" w:hAnsi="Times New Roman" w:cs="Times New Roman"/>
          <w:sz w:val="24"/>
          <w:szCs w:val="24"/>
        </w:rPr>
        <w:t>.</w:t>
      </w:r>
      <w:r w:rsidRPr="00E8600C">
        <w:rPr>
          <w:rFonts w:ascii="Times New Roman" w:hAnsi="Times New Roman" w:cs="Times New Roman"/>
          <w:bCs/>
          <w:sz w:val="24"/>
          <w:szCs w:val="24"/>
        </w:rPr>
        <w:t xml:space="preserve"> </w:t>
      </w:r>
      <w:r w:rsidR="005044CA" w:rsidRPr="00E8600C">
        <w:rPr>
          <w:rFonts w:ascii="Times New Roman" w:hAnsi="Times New Roman" w:cs="Times New Roman"/>
          <w:bCs/>
          <w:sz w:val="24"/>
          <w:szCs w:val="24"/>
        </w:rPr>
        <w:t>Izopikno centri</w:t>
      </w:r>
      <w:r w:rsidR="00061AD5" w:rsidRPr="00E8600C">
        <w:rPr>
          <w:rFonts w:ascii="Times New Roman" w:hAnsi="Times New Roman" w:cs="Times New Roman"/>
          <w:bCs/>
          <w:sz w:val="24"/>
          <w:szCs w:val="24"/>
        </w:rPr>
        <w:t xml:space="preserve">fugiranje </w:t>
      </w:r>
      <w:r w:rsidR="005044CA" w:rsidRPr="00E8600C">
        <w:rPr>
          <w:rFonts w:ascii="Times New Roman" w:hAnsi="Times New Roman" w:cs="Times New Roman"/>
          <w:bCs/>
          <w:sz w:val="24"/>
          <w:szCs w:val="24"/>
        </w:rPr>
        <w:t>–</w:t>
      </w:r>
      <w:r w:rsidR="00061AD5" w:rsidRPr="00E8600C">
        <w:rPr>
          <w:rFonts w:ascii="Times New Roman" w:hAnsi="Times New Roman" w:cs="Times New Roman"/>
          <w:bCs/>
          <w:sz w:val="24"/>
          <w:szCs w:val="24"/>
        </w:rPr>
        <w:t xml:space="preserve"> </w:t>
      </w:r>
      <w:r w:rsidR="005044CA" w:rsidRPr="00E8600C">
        <w:rPr>
          <w:rFonts w:ascii="Times New Roman" w:hAnsi="Times New Roman" w:cs="Times New Roman"/>
          <w:sz w:val="24"/>
          <w:szCs w:val="24"/>
        </w:rPr>
        <w:t xml:space="preserve">izvodi se u medijumu kao i predhodna metoda, ali je njegov koncentracioni gradijent mnogo veći. </w:t>
      </w:r>
      <w:r w:rsidR="00CF49D1" w:rsidRPr="00E8600C">
        <w:rPr>
          <w:rFonts w:ascii="Times New Roman" w:hAnsi="Times New Roman" w:cs="Times New Roman"/>
          <w:sz w:val="24"/>
          <w:szCs w:val="24"/>
        </w:rPr>
        <w:t xml:space="preserve"> </w:t>
      </w:r>
      <w:r w:rsidR="005044CA" w:rsidRPr="00E8600C">
        <w:rPr>
          <w:rFonts w:ascii="Times New Roman" w:hAnsi="Times New Roman" w:cs="Times New Roman"/>
          <w:sz w:val="24"/>
          <w:szCs w:val="24"/>
        </w:rPr>
        <w:t xml:space="preserve">Gustina </w:t>
      </w:r>
      <w:r w:rsidR="00CF49D1" w:rsidRPr="00E8600C">
        <w:rPr>
          <w:rFonts w:ascii="Times New Roman" w:hAnsi="Times New Roman" w:cs="Times New Roman"/>
          <w:sz w:val="24"/>
          <w:szCs w:val="24"/>
        </w:rPr>
        <w:t xml:space="preserve">gradijenta </w:t>
      </w:r>
      <w:r w:rsidR="005044CA" w:rsidRPr="00E8600C">
        <w:rPr>
          <w:rFonts w:ascii="Times New Roman" w:hAnsi="Times New Roman" w:cs="Times New Roman"/>
          <w:sz w:val="24"/>
          <w:szCs w:val="24"/>
        </w:rPr>
        <w:t>mor</w:t>
      </w:r>
      <w:r w:rsidR="00CF49D1" w:rsidRPr="00E8600C">
        <w:rPr>
          <w:rFonts w:ascii="Times New Roman" w:hAnsi="Times New Roman" w:cs="Times New Roman"/>
          <w:sz w:val="24"/>
          <w:szCs w:val="24"/>
        </w:rPr>
        <w:t xml:space="preserve">a biti ista ili veća od </w:t>
      </w:r>
      <w:r w:rsidR="005044CA" w:rsidRPr="00E8600C">
        <w:rPr>
          <w:rFonts w:ascii="Times New Roman" w:hAnsi="Times New Roman" w:cs="Times New Roman"/>
          <w:sz w:val="24"/>
          <w:szCs w:val="24"/>
        </w:rPr>
        <w:t>gustine</w:t>
      </w:r>
      <w:r w:rsidR="00CF49D1" w:rsidRPr="00E8600C">
        <w:rPr>
          <w:rFonts w:ascii="Times New Roman" w:hAnsi="Times New Roman" w:cs="Times New Roman"/>
          <w:sz w:val="24"/>
          <w:szCs w:val="24"/>
        </w:rPr>
        <w:t xml:space="preserve"> komponenti koje razdvajamo.</w:t>
      </w:r>
      <w:r w:rsidR="00CF49D1" w:rsidRPr="00CF49D1">
        <w:rPr>
          <w:rFonts w:ascii="Times New Roman" w:hAnsi="Times New Roman" w:cs="Times New Roman"/>
          <w:sz w:val="24"/>
          <w:szCs w:val="24"/>
        </w:rPr>
        <w:t xml:space="preserve"> </w:t>
      </w:r>
      <w:r w:rsidR="00E8600C">
        <w:rPr>
          <w:rFonts w:ascii="Times New Roman" w:hAnsi="Times New Roman" w:cs="Times New Roman"/>
          <w:sz w:val="24"/>
          <w:szCs w:val="24"/>
        </w:rPr>
        <w:t>Centrofugiranje se sprovodi u tačno određenom broju obrtaja sve dok se ne uspostavi ravnot</w:t>
      </w:r>
      <w:r w:rsidR="00184734">
        <w:rPr>
          <w:rFonts w:ascii="Times New Roman" w:hAnsi="Times New Roman" w:cs="Times New Roman"/>
          <w:sz w:val="24"/>
          <w:szCs w:val="24"/>
        </w:rPr>
        <w:t>eža između medijuma i komponente</w:t>
      </w:r>
      <w:r w:rsidR="00E8600C">
        <w:rPr>
          <w:rFonts w:ascii="Times New Roman" w:hAnsi="Times New Roman" w:cs="Times New Roman"/>
          <w:sz w:val="24"/>
          <w:szCs w:val="24"/>
        </w:rPr>
        <w:t xml:space="preserve"> koja se izdvaja centrifugom, odnosno dok komponenta ne dođe u područje iste gustine kao što je njena, gde se konačno zadržava. Ova metoda se koristi za odvajanje makromolekula čak i kada su u pitanju makromoleku</w:t>
      </w:r>
      <w:r w:rsidR="00933575">
        <w:rPr>
          <w:rFonts w:ascii="Times New Roman" w:hAnsi="Times New Roman" w:cs="Times New Roman"/>
          <w:sz w:val="24"/>
          <w:szCs w:val="24"/>
        </w:rPr>
        <w:t xml:space="preserve">li iste vrste, kao što je </w:t>
      </w:r>
      <w:r w:rsidR="00E8600C">
        <w:rPr>
          <w:rFonts w:ascii="Times New Roman" w:hAnsi="Times New Roman" w:cs="Times New Roman"/>
          <w:sz w:val="24"/>
          <w:szCs w:val="24"/>
        </w:rPr>
        <w:t xml:space="preserve"> molekul DNK.</w:t>
      </w:r>
    </w:p>
    <w:p w:rsidR="009358C2" w:rsidRPr="00ED123E" w:rsidRDefault="009358C2" w:rsidP="00D670DF">
      <w:pPr>
        <w:pStyle w:val="NoSpacing"/>
        <w:spacing w:line="276" w:lineRule="auto"/>
        <w:jc w:val="both"/>
        <w:rPr>
          <w:rFonts w:ascii="Times New Roman" w:hAnsi="Times New Roman" w:cs="Times New Roman"/>
          <w:b/>
          <w:sz w:val="24"/>
          <w:szCs w:val="24"/>
          <w:highlight w:val="yellow"/>
        </w:rPr>
      </w:pPr>
    </w:p>
    <w:p w:rsidR="00134B7F" w:rsidRPr="00ED123E" w:rsidRDefault="004406ED" w:rsidP="00D670DF">
      <w:pPr>
        <w:pStyle w:val="NoSpacing"/>
        <w:spacing w:line="276" w:lineRule="auto"/>
        <w:jc w:val="both"/>
        <w:rPr>
          <w:rFonts w:ascii="Times New Roman" w:hAnsi="Times New Roman" w:cs="Times New Roman"/>
          <w:b/>
          <w:sz w:val="24"/>
          <w:szCs w:val="24"/>
        </w:rPr>
      </w:pPr>
      <w:r w:rsidRPr="00ED123E">
        <w:rPr>
          <w:rFonts w:ascii="Times New Roman" w:hAnsi="Times New Roman" w:cs="Times New Roman"/>
          <w:b/>
          <w:sz w:val="24"/>
          <w:szCs w:val="24"/>
        </w:rPr>
        <w:t xml:space="preserve">Pipete (mikropipete) </w:t>
      </w:r>
      <w:r w:rsidR="000763F1" w:rsidRPr="00ED123E">
        <w:rPr>
          <w:rFonts w:ascii="Times New Roman" w:hAnsi="Times New Roman" w:cs="Times New Roman"/>
          <w:b/>
          <w:sz w:val="24"/>
          <w:szCs w:val="24"/>
        </w:rPr>
        <w:t xml:space="preserve">i posude </w:t>
      </w:r>
      <w:r w:rsidR="00134B7F" w:rsidRPr="00ED123E">
        <w:rPr>
          <w:rFonts w:ascii="Times New Roman" w:hAnsi="Times New Roman" w:cs="Times New Roman"/>
          <w:b/>
          <w:sz w:val="24"/>
          <w:szCs w:val="24"/>
        </w:rPr>
        <w:t>za odmeravanje zapremine tečnosti</w:t>
      </w:r>
    </w:p>
    <w:p w:rsidR="00134B7F" w:rsidRPr="00ED123E" w:rsidRDefault="00134B7F" w:rsidP="00D670DF">
      <w:pPr>
        <w:pStyle w:val="NoSpacing"/>
        <w:spacing w:line="276" w:lineRule="auto"/>
        <w:jc w:val="both"/>
        <w:rPr>
          <w:rFonts w:ascii="Times New Roman" w:hAnsi="Times New Roman" w:cs="Times New Roman"/>
          <w:b/>
          <w:sz w:val="24"/>
          <w:szCs w:val="24"/>
        </w:rPr>
      </w:pPr>
    </w:p>
    <w:p w:rsidR="00F227A7" w:rsidRPr="00ED123E" w:rsidRDefault="00ED123E" w:rsidP="00305CDB">
      <w:pPr>
        <w:pStyle w:val="NoSpacing"/>
        <w:ind w:firstLine="720"/>
        <w:jc w:val="both"/>
        <w:rPr>
          <w:rFonts w:ascii="Times New Roman" w:hAnsi="Times New Roman" w:cs="Times New Roman"/>
          <w:sz w:val="24"/>
          <w:szCs w:val="24"/>
        </w:rPr>
      </w:pPr>
      <w:r w:rsidRPr="00ED123E">
        <w:rPr>
          <w:rFonts w:ascii="Times New Roman" w:hAnsi="Times New Roman" w:cs="Times New Roman"/>
          <w:sz w:val="24"/>
          <w:szCs w:val="24"/>
          <w:shd w:val="clear" w:color="auto" w:fill="FFFFFF"/>
        </w:rPr>
        <w:t xml:space="preserve">Za potrebe odmeravanja tačne zapremine reagenasa u laboratoriji koriste se različite posude i pipette. Za precizno merenje zapremine u laboratoriji upotrebljavaju se odmerne tikvice pipete i birete a za merenje zapremine gde se ne zahteva velikatačnost i preciznost koriste se  </w:t>
      </w:r>
      <w:r w:rsidR="00F227A7" w:rsidRPr="00ED123E">
        <w:rPr>
          <w:rFonts w:ascii="Times New Roman" w:hAnsi="Times New Roman" w:cs="Times New Roman"/>
          <w:sz w:val="24"/>
          <w:szCs w:val="24"/>
          <w:shd w:val="clear" w:color="auto" w:fill="FFFFFF"/>
        </w:rPr>
        <w:t xml:space="preserve">menzure i graduirane pipete. </w:t>
      </w:r>
      <w:r w:rsidRPr="00ED123E">
        <w:rPr>
          <w:rFonts w:ascii="Times New Roman" w:hAnsi="Times New Roman" w:cs="Times New Roman"/>
          <w:sz w:val="24"/>
          <w:szCs w:val="24"/>
          <w:shd w:val="clear" w:color="auto" w:fill="FFFFFF"/>
        </w:rPr>
        <w:t>Ovaj pribor se najčešće pravi od stabilnog i hemijski otpornog stakla, a analitičko posuđe ovog tipa se kalibriše na 20</w:t>
      </w:r>
      <w:r w:rsidR="00F227A7" w:rsidRPr="00ED123E">
        <w:rPr>
          <w:rFonts w:ascii="Times New Roman" w:hAnsi="Times New Roman" w:cs="Times New Roman"/>
          <w:sz w:val="24"/>
          <w:szCs w:val="24"/>
          <w:shd w:val="clear" w:color="auto" w:fill="FFFFFF"/>
        </w:rPr>
        <w:t>°C.</w:t>
      </w:r>
    </w:p>
    <w:p w:rsidR="00F227A7" w:rsidRDefault="00ED123E" w:rsidP="00ED123E">
      <w:pPr>
        <w:pStyle w:val="NoSpacing"/>
        <w:ind w:firstLine="720"/>
        <w:jc w:val="both"/>
        <w:rPr>
          <w:rFonts w:ascii="Times New Roman" w:hAnsi="Times New Roman" w:cs="Times New Roman"/>
          <w:sz w:val="24"/>
          <w:szCs w:val="24"/>
        </w:rPr>
      </w:pPr>
      <w:r w:rsidRPr="00ED123E">
        <w:rPr>
          <w:rFonts w:ascii="Times New Roman" w:hAnsi="Times New Roman" w:cs="Times New Roman"/>
          <w:sz w:val="24"/>
          <w:szCs w:val="24"/>
        </w:rPr>
        <w:t xml:space="preserve">Razlikujemo nekoliko vrsta pipeta. </w:t>
      </w:r>
      <w:r w:rsidR="00F227A7" w:rsidRPr="00ED123E">
        <w:rPr>
          <w:rFonts w:ascii="Times New Roman" w:hAnsi="Times New Roman" w:cs="Times New Roman"/>
          <w:sz w:val="24"/>
          <w:szCs w:val="24"/>
        </w:rPr>
        <w:t>Mohrova pipeta ili trbušta</w:t>
      </w:r>
      <w:r w:rsidRPr="00ED123E">
        <w:rPr>
          <w:rFonts w:ascii="Times New Roman" w:hAnsi="Times New Roman" w:cs="Times New Roman"/>
          <w:sz w:val="24"/>
          <w:szCs w:val="24"/>
        </w:rPr>
        <w:t>sta pipeta je uska staklena ce</w:t>
      </w:r>
      <w:r w:rsidR="00F227A7" w:rsidRPr="00ED123E">
        <w:rPr>
          <w:rFonts w:ascii="Times New Roman" w:hAnsi="Times New Roman" w:cs="Times New Roman"/>
          <w:sz w:val="24"/>
          <w:szCs w:val="24"/>
        </w:rPr>
        <w:t xml:space="preserve">v </w:t>
      </w:r>
      <w:r w:rsidRPr="00ED123E">
        <w:rPr>
          <w:rFonts w:ascii="Times New Roman" w:hAnsi="Times New Roman" w:cs="Times New Roman"/>
          <w:sz w:val="24"/>
          <w:szCs w:val="24"/>
        </w:rPr>
        <w:t xml:space="preserve">koja ima proširenje u sredini, a na kraju se nalazi kapilarno </w:t>
      </w:r>
      <w:r w:rsidRPr="00366584">
        <w:rPr>
          <w:rFonts w:ascii="Times New Roman" w:hAnsi="Times New Roman" w:cs="Times New Roman"/>
          <w:sz w:val="24"/>
          <w:szCs w:val="24"/>
        </w:rPr>
        <w:t>suženje</w:t>
      </w:r>
      <w:r w:rsidR="00F227A7" w:rsidRPr="00366584">
        <w:rPr>
          <w:rFonts w:ascii="Times New Roman" w:hAnsi="Times New Roman" w:cs="Times New Roman"/>
          <w:sz w:val="24"/>
          <w:szCs w:val="24"/>
        </w:rPr>
        <w:t xml:space="preserve">. </w:t>
      </w:r>
      <w:r w:rsidRPr="00366584">
        <w:rPr>
          <w:rFonts w:ascii="Times New Roman" w:hAnsi="Times New Roman" w:cs="Times New Roman"/>
          <w:sz w:val="24"/>
          <w:szCs w:val="24"/>
        </w:rPr>
        <w:t xml:space="preserve">Ona se kalibriše na vreme čekanja tokom izlivanja na </w:t>
      </w:r>
      <w:r w:rsidRPr="00366584">
        <w:rPr>
          <w:rFonts w:ascii="Times New Roman" w:hAnsi="Times New Roman" w:cs="Times New Roman"/>
          <w:sz w:val="24"/>
          <w:szCs w:val="24"/>
          <w:shd w:val="clear" w:color="auto" w:fill="FFFFFF"/>
        </w:rPr>
        <w:t>20°C.</w:t>
      </w:r>
      <w:r w:rsidRPr="00366584">
        <w:rPr>
          <w:rFonts w:ascii="Times New Roman" w:hAnsi="Times New Roman" w:cs="Times New Roman"/>
          <w:sz w:val="24"/>
          <w:szCs w:val="24"/>
        </w:rPr>
        <w:t xml:space="preserve"> </w:t>
      </w:r>
      <w:r w:rsidR="00366584" w:rsidRPr="00366584">
        <w:rPr>
          <w:rFonts w:ascii="Times New Roman" w:hAnsi="Times New Roman" w:cs="Times New Roman"/>
          <w:sz w:val="24"/>
          <w:szCs w:val="24"/>
        </w:rPr>
        <w:t>Pored navedenog</w:t>
      </w:r>
      <w:r w:rsidR="00A76C70">
        <w:rPr>
          <w:rFonts w:ascii="Times New Roman" w:hAnsi="Times New Roman" w:cs="Times New Roman"/>
          <w:sz w:val="24"/>
          <w:szCs w:val="24"/>
        </w:rPr>
        <w:t>,</w:t>
      </w:r>
      <w:r w:rsidR="00366584" w:rsidRPr="00366584">
        <w:rPr>
          <w:rFonts w:ascii="Times New Roman" w:hAnsi="Times New Roman" w:cs="Times New Roman"/>
          <w:sz w:val="24"/>
          <w:szCs w:val="24"/>
        </w:rPr>
        <w:t xml:space="preserve"> postoji i g</w:t>
      </w:r>
      <w:r w:rsidR="00F227A7" w:rsidRPr="00366584">
        <w:rPr>
          <w:rFonts w:ascii="Times New Roman" w:hAnsi="Times New Roman" w:cs="Times New Roman"/>
          <w:sz w:val="24"/>
          <w:szCs w:val="24"/>
        </w:rPr>
        <w:t>raduirana pipeta</w:t>
      </w:r>
      <w:r w:rsidR="00366584" w:rsidRPr="00366584">
        <w:rPr>
          <w:rFonts w:ascii="Times New Roman" w:hAnsi="Times New Roman" w:cs="Times New Roman"/>
          <w:sz w:val="24"/>
          <w:szCs w:val="24"/>
        </w:rPr>
        <w:t>, koja</w:t>
      </w:r>
      <w:r w:rsidR="00F227A7" w:rsidRPr="00366584">
        <w:rPr>
          <w:rFonts w:ascii="Times New Roman" w:hAnsi="Times New Roman" w:cs="Times New Roman"/>
          <w:sz w:val="24"/>
          <w:szCs w:val="24"/>
        </w:rPr>
        <w:t xml:space="preserve"> je </w:t>
      </w:r>
      <w:r w:rsidR="00366584" w:rsidRPr="00366584">
        <w:rPr>
          <w:rFonts w:ascii="Times New Roman" w:hAnsi="Times New Roman" w:cs="Times New Roman"/>
          <w:sz w:val="24"/>
          <w:szCs w:val="24"/>
        </w:rPr>
        <w:t>uska staklena c</w:t>
      </w:r>
      <w:r w:rsidR="00F227A7" w:rsidRPr="00366584">
        <w:rPr>
          <w:rFonts w:ascii="Times New Roman" w:hAnsi="Times New Roman" w:cs="Times New Roman"/>
          <w:sz w:val="24"/>
          <w:szCs w:val="24"/>
        </w:rPr>
        <w:t xml:space="preserve">ev s urezanim oznakama </w:t>
      </w:r>
      <w:r w:rsidR="00366584" w:rsidRPr="00366584">
        <w:rPr>
          <w:rFonts w:ascii="Times New Roman" w:hAnsi="Times New Roman" w:cs="Times New Roman"/>
          <w:sz w:val="24"/>
          <w:szCs w:val="24"/>
        </w:rPr>
        <w:t>zapremine i</w:t>
      </w:r>
      <w:r w:rsidR="00F227A7" w:rsidRPr="00366584">
        <w:rPr>
          <w:rFonts w:ascii="Times New Roman" w:hAnsi="Times New Roman" w:cs="Times New Roman"/>
          <w:sz w:val="24"/>
          <w:szCs w:val="24"/>
        </w:rPr>
        <w:t xml:space="preserve"> pri dnu sužena u širu kapilaru. </w:t>
      </w:r>
    </w:p>
    <w:p w:rsidR="00333314" w:rsidRPr="00662A23" w:rsidRDefault="00333314" w:rsidP="00662A23">
      <w:pPr>
        <w:pStyle w:val="NoSpacing"/>
        <w:ind w:firstLine="720"/>
        <w:jc w:val="both"/>
        <w:rPr>
          <w:rFonts w:ascii="Times New Roman" w:hAnsi="Times New Roman" w:cs="Times New Roman"/>
          <w:sz w:val="24"/>
          <w:szCs w:val="24"/>
        </w:rPr>
      </w:pPr>
      <w:r>
        <w:rPr>
          <w:rFonts w:ascii="Times New Roman" w:hAnsi="Times New Roman" w:cs="Times New Roman"/>
          <w:sz w:val="24"/>
          <w:szCs w:val="24"/>
        </w:rPr>
        <w:t xml:space="preserve">Za </w:t>
      </w:r>
      <w:r w:rsidR="00662A23">
        <w:rPr>
          <w:rFonts w:ascii="Times New Roman" w:hAnsi="Times New Roman" w:cs="Times New Roman"/>
          <w:sz w:val="24"/>
          <w:szCs w:val="24"/>
        </w:rPr>
        <w:t>precizno odmeravanje tečnosti iz boca koriste se i dozatori-</w:t>
      </w:r>
      <w:r w:rsidR="00A76C70" w:rsidRPr="00A76C70">
        <w:rPr>
          <w:rFonts w:ascii="Times New Roman" w:hAnsi="Times New Roman" w:cs="Times New Roman"/>
          <w:sz w:val="24"/>
          <w:szCs w:val="24"/>
        </w:rPr>
        <w:t>dispenze</w:t>
      </w:r>
      <w:r w:rsidR="00662A23" w:rsidRPr="00A76C70">
        <w:rPr>
          <w:rFonts w:ascii="Times New Roman" w:hAnsi="Times New Roman" w:cs="Times New Roman"/>
          <w:sz w:val="24"/>
          <w:szCs w:val="24"/>
        </w:rPr>
        <w:t>ri,</w:t>
      </w:r>
      <w:r w:rsidR="00662A23">
        <w:rPr>
          <w:rFonts w:ascii="Times New Roman" w:hAnsi="Times New Roman" w:cs="Times New Roman"/>
          <w:sz w:val="24"/>
          <w:szCs w:val="24"/>
        </w:rPr>
        <w:t xml:space="preserve"> koji se stavljaju na bocu i imaju precizan i nesalomiv klip u sebi koji povlači zadatu zapreminu tečnosti. Na taj način se izbegava presipanje u menzure ili druge merne sudove,</w:t>
      </w:r>
      <w:r w:rsidR="00A76C70">
        <w:rPr>
          <w:rFonts w:ascii="Times New Roman" w:hAnsi="Times New Roman" w:cs="Times New Roman"/>
          <w:sz w:val="24"/>
          <w:szCs w:val="24"/>
        </w:rPr>
        <w:t xml:space="preserve"> čime se smanjuje greška i rasipanje</w:t>
      </w:r>
      <w:r w:rsidR="00662A23">
        <w:rPr>
          <w:rFonts w:ascii="Times New Roman" w:hAnsi="Times New Roman" w:cs="Times New Roman"/>
          <w:sz w:val="24"/>
          <w:szCs w:val="24"/>
        </w:rPr>
        <w:t xml:space="preserve"> skupih reagenasa u laboratoriji.</w:t>
      </w:r>
    </w:p>
    <w:p w:rsidR="00A76BFF" w:rsidRPr="00333314" w:rsidRDefault="0038163F" w:rsidP="00333314">
      <w:pPr>
        <w:pStyle w:val="NoSpacing"/>
        <w:spacing w:line="276" w:lineRule="auto"/>
        <w:ind w:firstLine="720"/>
        <w:jc w:val="both"/>
        <w:rPr>
          <w:rFonts w:ascii="Times New Roman" w:hAnsi="Times New Roman" w:cs="Times New Roman"/>
          <w:sz w:val="24"/>
          <w:szCs w:val="24"/>
        </w:rPr>
      </w:pPr>
      <w:r w:rsidRPr="00333314">
        <w:rPr>
          <w:rFonts w:ascii="Times New Roman" w:hAnsi="Times New Roman" w:cs="Times New Roman"/>
          <w:sz w:val="24"/>
          <w:szCs w:val="24"/>
          <w:shd w:val="clear" w:color="auto" w:fill="FFFFFF"/>
        </w:rPr>
        <w:t xml:space="preserve">Pored klasičnih pipeta, postoje i automatske pipete određene ili varijabilne zapremine. </w:t>
      </w:r>
      <w:r w:rsidR="00F227A7" w:rsidRPr="00333314">
        <w:rPr>
          <w:rFonts w:ascii="Times New Roman" w:hAnsi="Times New Roman" w:cs="Times New Roman"/>
          <w:sz w:val="24"/>
          <w:szCs w:val="24"/>
        </w:rPr>
        <w:t xml:space="preserve">Mikropipeta je uređaj za automatsko usisavanje i ispuštanje malih volumena </w:t>
      </w:r>
      <w:r w:rsidR="00366584" w:rsidRPr="00333314">
        <w:rPr>
          <w:rFonts w:ascii="Times New Roman" w:hAnsi="Times New Roman" w:cs="Times New Roman"/>
          <w:sz w:val="24"/>
          <w:szCs w:val="24"/>
        </w:rPr>
        <w:t>tečnosti</w:t>
      </w:r>
      <w:r w:rsidR="00F227A7" w:rsidRPr="00333314">
        <w:rPr>
          <w:rFonts w:ascii="Times New Roman" w:hAnsi="Times New Roman" w:cs="Times New Roman"/>
          <w:sz w:val="24"/>
          <w:szCs w:val="24"/>
        </w:rPr>
        <w:t xml:space="preserve"> od 5 do 1000 mikrolitara. </w:t>
      </w:r>
      <w:r w:rsidR="00E46764">
        <w:rPr>
          <w:rFonts w:ascii="Times New Roman" w:hAnsi="Times New Roman" w:cs="Times New Roman"/>
          <w:sz w:val="24"/>
          <w:szCs w:val="24"/>
        </w:rPr>
        <w:t>P</w:t>
      </w:r>
      <w:r w:rsidR="00366584" w:rsidRPr="00333314">
        <w:rPr>
          <w:rFonts w:ascii="Times New Roman" w:hAnsi="Times New Roman" w:cs="Times New Roman"/>
          <w:sz w:val="24"/>
          <w:szCs w:val="24"/>
        </w:rPr>
        <w:t xml:space="preserve">ostoje i automatske pipete za veće zapremine. </w:t>
      </w:r>
      <w:r w:rsidR="00333314" w:rsidRPr="00333314">
        <w:rPr>
          <w:rFonts w:ascii="Times New Roman" w:hAnsi="Times New Roman" w:cs="Times New Roman"/>
          <w:sz w:val="24"/>
          <w:szCs w:val="24"/>
        </w:rPr>
        <w:t>Automatska pipeta ima na gornjem kraju klip</w:t>
      </w:r>
      <w:r w:rsidR="00E46764">
        <w:rPr>
          <w:rFonts w:ascii="Times New Roman" w:hAnsi="Times New Roman" w:cs="Times New Roman"/>
          <w:sz w:val="24"/>
          <w:szCs w:val="24"/>
        </w:rPr>
        <w:t>,</w:t>
      </w:r>
      <w:r w:rsidR="00333314" w:rsidRPr="00333314">
        <w:rPr>
          <w:rFonts w:ascii="Times New Roman" w:hAnsi="Times New Roman" w:cs="Times New Roman"/>
          <w:sz w:val="24"/>
          <w:szCs w:val="24"/>
        </w:rPr>
        <w:t xml:space="preserve"> kojim se može podešavati zapremina tečnosti (obrtanjem klipa), a njegovim pritiskanjem i puštanjem se izvlači potrebna zapremina tečnosti.</w:t>
      </w:r>
      <w:r w:rsidR="00333314" w:rsidRPr="00333314">
        <w:rPr>
          <w:rFonts w:ascii="Times New Roman" w:hAnsi="Times New Roman" w:cs="Times New Roman"/>
          <w:sz w:val="24"/>
          <w:szCs w:val="24"/>
          <w:shd w:val="clear" w:color="auto" w:fill="FFFFFF"/>
        </w:rPr>
        <w:t xml:space="preserve"> Klip se pritisne dok se ne oseti prvi otpor i otpusti, čime je uzeta željena zapremina tečnosti; tečnost se prenosi na željeno mesto pritiskanjem tastera dok se ne oseti drugi otpor. Pipeta uvek mora stajati pravo i tečnost se ne uzima pod uglom, jer uzimanje tečnosti pod uglom dovodi do greške u zapremini od 1 do preko 5%.  Na donjem kraju mikropipete nalazi se plastični nastavak koji se po završenom pipetiranju baca.</w:t>
      </w:r>
      <w:r w:rsidR="00333314" w:rsidRPr="00333314">
        <w:rPr>
          <w:rFonts w:ascii="Times New Roman" w:hAnsi="Times New Roman" w:cs="Times New Roman"/>
          <w:sz w:val="24"/>
          <w:szCs w:val="24"/>
        </w:rPr>
        <w:t xml:space="preserve"> </w:t>
      </w:r>
    </w:p>
    <w:p w:rsidR="00E00CED" w:rsidRDefault="00E00CED" w:rsidP="00FE5243">
      <w:pPr>
        <w:pStyle w:val="NoSpacing"/>
        <w:spacing w:line="276" w:lineRule="auto"/>
        <w:jc w:val="center"/>
        <w:rPr>
          <w:rFonts w:ascii="Times New Roman" w:hAnsi="Times New Roman" w:cs="Times New Roman"/>
          <w:b/>
          <w:sz w:val="24"/>
          <w:szCs w:val="24"/>
        </w:rPr>
      </w:pPr>
      <w:r>
        <w:rPr>
          <w:noProof/>
        </w:rPr>
        <w:lastRenderedPageBreak/>
        <w:drawing>
          <wp:inline distT="0" distB="0" distL="0" distR="0">
            <wp:extent cx="4074160" cy="3935095"/>
            <wp:effectExtent l="19050" t="0" r="2540" b="0"/>
            <wp:docPr id="155" name="Picture 20" descr="http://www.scienceteacherprogram.org/biology/JBodenmiller00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www.scienceteacherprogram.org/biology/JBodenmiller003.gif"/>
                    <pic:cNvPicPr>
                      <a:picLocks noChangeAspect="1" noChangeArrowheads="1"/>
                    </pic:cNvPicPr>
                  </pic:nvPicPr>
                  <pic:blipFill>
                    <a:blip r:embed="rId82" cstate="print"/>
                    <a:srcRect/>
                    <a:stretch>
                      <a:fillRect/>
                    </a:stretch>
                  </pic:blipFill>
                  <pic:spPr bwMode="auto">
                    <a:xfrm>
                      <a:off x="0" y="0"/>
                      <a:ext cx="4074160" cy="3935095"/>
                    </a:xfrm>
                    <a:prstGeom prst="rect">
                      <a:avLst/>
                    </a:prstGeom>
                    <a:noFill/>
                    <a:ln w="9525">
                      <a:noFill/>
                      <a:miter lim="800000"/>
                      <a:headEnd/>
                      <a:tailEnd/>
                    </a:ln>
                  </pic:spPr>
                </pic:pic>
              </a:graphicData>
            </a:graphic>
          </wp:inline>
        </w:drawing>
      </w:r>
    </w:p>
    <w:p w:rsidR="00012886" w:rsidRPr="00012886" w:rsidRDefault="00B34DD4" w:rsidP="00FE5243">
      <w:pPr>
        <w:pStyle w:val="NoSpacing"/>
        <w:spacing w:line="276" w:lineRule="auto"/>
        <w:jc w:val="center"/>
        <w:rPr>
          <w:rFonts w:ascii="Times New Roman" w:hAnsi="Times New Roman" w:cs="Times New Roman"/>
          <w:sz w:val="24"/>
          <w:szCs w:val="24"/>
        </w:rPr>
      </w:pPr>
      <w:r>
        <w:rPr>
          <w:rFonts w:ascii="Times New Roman" w:hAnsi="Times New Roman" w:cs="Times New Roman"/>
          <w:sz w:val="24"/>
          <w:szCs w:val="24"/>
        </w:rPr>
        <w:t xml:space="preserve">Slika 44: </w:t>
      </w:r>
      <w:r w:rsidR="00012886" w:rsidRPr="00012886">
        <w:rPr>
          <w:rFonts w:ascii="Times New Roman" w:hAnsi="Times New Roman" w:cs="Times New Roman"/>
          <w:sz w:val="24"/>
          <w:szCs w:val="24"/>
        </w:rPr>
        <w:t>Podešavanje zapremine na mikropipeti i izgled nastavaka</w:t>
      </w:r>
    </w:p>
    <w:p w:rsidR="00E00CED" w:rsidRDefault="00E00CED" w:rsidP="00D670DF">
      <w:pPr>
        <w:pStyle w:val="NoSpacing"/>
        <w:spacing w:line="276" w:lineRule="auto"/>
        <w:jc w:val="both"/>
        <w:rPr>
          <w:rFonts w:ascii="Times New Roman" w:hAnsi="Times New Roman" w:cs="Times New Roman"/>
          <w:b/>
          <w:sz w:val="24"/>
          <w:szCs w:val="24"/>
        </w:rPr>
      </w:pPr>
    </w:p>
    <w:p w:rsidR="00E00CED" w:rsidRDefault="00FE5243" w:rsidP="004406ED">
      <w:pPr>
        <w:pStyle w:val="NoSpacing"/>
        <w:spacing w:line="276" w:lineRule="auto"/>
        <w:jc w:val="cente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5223680" cy="3148314"/>
            <wp:effectExtent l="19050" t="0" r="0" b="0"/>
            <wp:docPr id="158"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3" cstate="print"/>
                    <a:srcRect/>
                    <a:stretch>
                      <a:fillRect/>
                    </a:stretch>
                  </pic:blipFill>
                  <pic:spPr bwMode="auto">
                    <a:xfrm>
                      <a:off x="0" y="0"/>
                      <a:ext cx="5228113" cy="3150986"/>
                    </a:xfrm>
                    <a:prstGeom prst="rect">
                      <a:avLst/>
                    </a:prstGeom>
                    <a:noFill/>
                    <a:ln w="9525">
                      <a:noFill/>
                      <a:miter lim="800000"/>
                      <a:headEnd/>
                      <a:tailEnd/>
                    </a:ln>
                  </pic:spPr>
                </pic:pic>
              </a:graphicData>
            </a:graphic>
          </wp:inline>
        </w:drawing>
      </w:r>
    </w:p>
    <w:p w:rsidR="00012886" w:rsidRPr="00012886" w:rsidRDefault="00B34DD4" w:rsidP="004406ED">
      <w:pPr>
        <w:pStyle w:val="NoSpacing"/>
        <w:spacing w:line="276" w:lineRule="auto"/>
        <w:jc w:val="center"/>
        <w:rPr>
          <w:rFonts w:ascii="Times New Roman" w:hAnsi="Times New Roman" w:cs="Times New Roman"/>
          <w:sz w:val="24"/>
          <w:szCs w:val="24"/>
        </w:rPr>
      </w:pPr>
      <w:r>
        <w:rPr>
          <w:rFonts w:ascii="Times New Roman" w:hAnsi="Times New Roman" w:cs="Times New Roman"/>
          <w:sz w:val="24"/>
          <w:szCs w:val="24"/>
        </w:rPr>
        <w:t xml:space="preserve">Slika 45: </w:t>
      </w:r>
      <w:r w:rsidR="00012886" w:rsidRPr="00012886">
        <w:rPr>
          <w:rFonts w:ascii="Times New Roman" w:hAnsi="Times New Roman" w:cs="Times New Roman"/>
          <w:sz w:val="24"/>
          <w:szCs w:val="24"/>
        </w:rPr>
        <w:t>Postupanje i rad sa mikropipetom</w:t>
      </w:r>
    </w:p>
    <w:p w:rsidR="004235BC" w:rsidRDefault="004235BC" w:rsidP="00D670DF">
      <w:pPr>
        <w:pStyle w:val="NoSpacing"/>
        <w:spacing w:line="276" w:lineRule="auto"/>
        <w:jc w:val="both"/>
        <w:rPr>
          <w:rFonts w:ascii="Times New Roman" w:hAnsi="Times New Roman" w:cs="Times New Roman"/>
          <w:b/>
          <w:sz w:val="24"/>
          <w:szCs w:val="24"/>
        </w:rPr>
      </w:pPr>
    </w:p>
    <w:p w:rsidR="00662A23" w:rsidRDefault="00662A23" w:rsidP="00D670DF">
      <w:pPr>
        <w:pStyle w:val="NoSpacing"/>
        <w:spacing w:line="276" w:lineRule="auto"/>
        <w:jc w:val="both"/>
        <w:rPr>
          <w:rFonts w:ascii="Times New Roman" w:hAnsi="Times New Roman" w:cs="Times New Roman"/>
          <w:b/>
          <w:sz w:val="24"/>
          <w:szCs w:val="24"/>
        </w:rPr>
      </w:pPr>
    </w:p>
    <w:p w:rsidR="00B2769C" w:rsidRPr="00AD3024" w:rsidRDefault="00D670DF" w:rsidP="00D670DF">
      <w:pPr>
        <w:pStyle w:val="NoSpacing"/>
        <w:spacing w:line="276" w:lineRule="auto"/>
        <w:jc w:val="both"/>
        <w:rPr>
          <w:rFonts w:ascii="Times New Roman" w:hAnsi="Times New Roman" w:cs="Times New Roman"/>
          <w:sz w:val="20"/>
          <w:szCs w:val="20"/>
        </w:rPr>
      </w:pPr>
      <w:r w:rsidRPr="000E55FF">
        <w:rPr>
          <w:rFonts w:ascii="Times New Roman" w:hAnsi="Times New Roman" w:cs="Times New Roman"/>
          <w:b/>
          <w:sz w:val="24"/>
          <w:szCs w:val="24"/>
        </w:rPr>
        <w:lastRenderedPageBreak/>
        <w:t>Pregled laboratorijskih metoda i nomenklatu</w:t>
      </w:r>
      <w:r w:rsidR="00E46764">
        <w:rPr>
          <w:rFonts w:ascii="Times New Roman" w:hAnsi="Times New Roman" w:cs="Times New Roman"/>
          <w:b/>
          <w:sz w:val="24"/>
          <w:szCs w:val="24"/>
        </w:rPr>
        <w:t>ra laboratorijskih usluga po</w:t>
      </w:r>
      <w:r w:rsidRPr="000E55FF">
        <w:rPr>
          <w:rFonts w:ascii="Times New Roman" w:hAnsi="Times New Roman" w:cs="Times New Roman"/>
          <w:b/>
          <w:sz w:val="24"/>
          <w:szCs w:val="24"/>
        </w:rPr>
        <w:t xml:space="preserve"> “Pravilniku o </w:t>
      </w:r>
      <w:r w:rsidR="0032794F" w:rsidRPr="000E55FF">
        <w:rPr>
          <w:rFonts w:ascii="Times New Roman" w:hAnsi="Times New Roman" w:cs="Times New Roman"/>
          <w:b/>
          <w:sz w:val="24"/>
          <w:szCs w:val="24"/>
        </w:rPr>
        <w:t>nomeklatura</w:t>
      </w:r>
      <w:r w:rsidRPr="000E55FF">
        <w:rPr>
          <w:rFonts w:ascii="Times New Roman" w:hAnsi="Times New Roman" w:cs="Times New Roman"/>
          <w:b/>
          <w:sz w:val="24"/>
          <w:szCs w:val="24"/>
        </w:rPr>
        <w:t xml:space="preserve"> </w:t>
      </w:r>
      <w:r w:rsidR="0032794F" w:rsidRPr="000E55FF">
        <w:rPr>
          <w:rFonts w:ascii="Times New Roman" w:hAnsi="Times New Roman" w:cs="Times New Roman"/>
          <w:b/>
          <w:sz w:val="24"/>
          <w:szCs w:val="24"/>
        </w:rPr>
        <w:t>laboratorijskih</w:t>
      </w:r>
      <w:r w:rsidRPr="000E55FF">
        <w:rPr>
          <w:rFonts w:ascii="Times New Roman" w:hAnsi="Times New Roman" w:cs="Times New Roman"/>
          <w:b/>
          <w:sz w:val="24"/>
          <w:szCs w:val="24"/>
        </w:rPr>
        <w:t xml:space="preserve"> </w:t>
      </w:r>
      <w:r w:rsidR="0032794F" w:rsidRPr="000E55FF">
        <w:rPr>
          <w:rFonts w:ascii="Times New Roman" w:hAnsi="Times New Roman" w:cs="Times New Roman"/>
          <w:b/>
          <w:sz w:val="24"/>
          <w:szCs w:val="24"/>
        </w:rPr>
        <w:t>zdravstvenih</w:t>
      </w:r>
      <w:r w:rsidRPr="000E55FF">
        <w:rPr>
          <w:rFonts w:ascii="Times New Roman" w:hAnsi="Times New Roman" w:cs="Times New Roman"/>
          <w:b/>
          <w:sz w:val="24"/>
          <w:szCs w:val="24"/>
        </w:rPr>
        <w:t xml:space="preserve"> </w:t>
      </w:r>
      <w:r w:rsidR="0032794F" w:rsidRPr="000E55FF">
        <w:rPr>
          <w:rFonts w:ascii="Times New Roman" w:hAnsi="Times New Roman" w:cs="Times New Roman"/>
          <w:b/>
          <w:sz w:val="24"/>
          <w:szCs w:val="24"/>
        </w:rPr>
        <w:t>usluga</w:t>
      </w:r>
      <w:r w:rsidRPr="000E55FF">
        <w:rPr>
          <w:rFonts w:ascii="Times New Roman" w:hAnsi="Times New Roman" w:cs="Times New Roman"/>
          <w:b/>
          <w:sz w:val="24"/>
          <w:szCs w:val="24"/>
        </w:rPr>
        <w:t xml:space="preserve"> </w:t>
      </w:r>
      <w:r w:rsidR="0032794F" w:rsidRPr="000E55FF">
        <w:rPr>
          <w:rFonts w:ascii="Times New Roman" w:hAnsi="Times New Roman" w:cs="Times New Roman"/>
          <w:b/>
          <w:sz w:val="24"/>
          <w:szCs w:val="24"/>
        </w:rPr>
        <w:t>na</w:t>
      </w:r>
      <w:r w:rsidRPr="000E55FF">
        <w:rPr>
          <w:rFonts w:ascii="Times New Roman" w:hAnsi="Times New Roman" w:cs="Times New Roman"/>
          <w:b/>
          <w:sz w:val="24"/>
          <w:szCs w:val="24"/>
        </w:rPr>
        <w:t xml:space="preserve"> </w:t>
      </w:r>
      <w:r w:rsidR="0032794F" w:rsidRPr="000E55FF">
        <w:rPr>
          <w:rFonts w:ascii="Times New Roman" w:hAnsi="Times New Roman" w:cs="Times New Roman"/>
          <w:b/>
          <w:sz w:val="24"/>
          <w:szCs w:val="24"/>
        </w:rPr>
        <w:t>primarnom</w:t>
      </w:r>
      <w:r w:rsidRPr="000E55FF">
        <w:rPr>
          <w:rFonts w:ascii="Times New Roman" w:hAnsi="Times New Roman" w:cs="Times New Roman"/>
          <w:b/>
          <w:sz w:val="24"/>
          <w:szCs w:val="24"/>
        </w:rPr>
        <w:t xml:space="preserve">, </w:t>
      </w:r>
      <w:r w:rsidR="0032794F" w:rsidRPr="000E55FF">
        <w:rPr>
          <w:rFonts w:ascii="Times New Roman" w:hAnsi="Times New Roman" w:cs="Times New Roman"/>
          <w:b/>
          <w:sz w:val="24"/>
          <w:szCs w:val="24"/>
        </w:rPr>
        <w:t>sekundarnom</w:t>
      </w:r>
      <w:r w:rsidRPr="000E55FF">
        <w:rPr>
          <w:rFonts w:ascii="Times New Roman" w:hAnsi="Times New Roman" w:cs="Times New Roman"/>
          <w:b/>
          <w:sz w:val="24"/>
          <w:szCs w:val="24"/>
        </w:rPr>
        <w:t xml:space="preserve"> </w:t>
      </w:r>
      <w:r w:rsidR="0032794F" w:rsidRPr="000E55FF">
        <w:rPr>
          <w:rFonts w:ascii="Times New Roman" w:hAnsi="Times New Roman" w:cs="Times New Roman"/>
          <w:b/>
          <w:sz w:val="24"/>
          <w:szCs w:val="24"/>
        </w:rPr>
        <w:t>i</w:t>
      </w:r>
      <w:r w:rsidRPr="000E55FF">
        <w:rPr>
          <w:rFonts w:ascii="Times New Roman" w:hAnsi="Times New Roman" w:cs="Times New Roman"/>
          <w:b/>
          <w:sz w:val="24"/>
          <w:szCs w:val="24"/>
        </w:rPr>
        <w:t xml:space="preserve"> </w:t>
      </w:r>
      <w:r w:rsidR="0032794F" w:rsidRPr="000E55FF">
        <w:rPr>
          <w:rFonts w:ascii="Times New Roman" w:hAnsi="Times New Roman" w:cs="Times New Roman"/>
          <w:b/>
          <w:sz w:val="24"/>
          <w:szCs w:val="24"/>
        </w:rPr>
        <w:t>tercijarnom</w:t>
      </w:r>
      <w:r w:rsidRPr="000E55FF">
        <w:rPr>
          <w:rFonts w:ascii="Times New Roman" w:hAnsi="Times New Roman" w:cs="Times New Roman"/>
          <w:b/>
          <w:sz w:val="24"/>
          <w:szCs w:val="24"/>
        </w:rPr>
        <w:t xml:space="preserve"> </w:t>
      </w:r>
      <w:r w:rsidR="0032794F" w:rsidRPr="000E55FF">
        <w:rPr>
          <w:rFonts w:ascii="Times New Roman" w:hAnsi="Times New Roman" w:cs="Times New Roman"/>
          <w:b/>
          <w:sz w:val="24"/>
          <w:szCs w:val="24"/>
        </w:rPr>
        <w:t>nivou</w:t>
      </w:r>
      <w:r w:rsidRPr="000E55FF">
        <w:rPr>
          <w:rFonts w:ascii="Times New Roman" w:hAnsi="Times New Roman" w:cs="Times New Roman"/>
          <w:b/>
          <w:sz w:val="24"/>
          <w:szCs w:val="24"/>
        </w:rPr>
        <w:t xml:space="preserve"> </w:t>
      </w:r>
      <w:r w:rsidR="0032794F" w:rsidRPr="000E55FF">
        <w:rPr>
          <w:rFonts w:ascii="Times New Roman" w:hAnsi="Times New Roman" w:cs="Times New Roman"/>
          <w:b/>
          <w:sz w:val="24"/>
          <w:szCs w:val="24"/>
        </w:rPr>
        <w:t>zdravstvene</w:t>
      </w:r>
      <w:r w:rsidRPr="000E55FF">
        <w:rPr>
          <w:rFonts w:ascii="Times New Roman" w:hAnsi="Times New Roman" w:cs="Times New Roman"/>
          <w:b/>
          <w:sz w:val="24"/>
          <w:szCs w:val="24"/>
        </w:rPr>
        <w:t xml:space="preserve"> </w:t>
      </w:r>
      <w:r w:rsidR="0032794F" w:rsidRPr="000E55FF">
        <w:rPr>
          <w:rFonts w:ascii="Times New Roman" w:hAnsi="Times New Roman" w:cs="Times New Roman"/>
          <w:b/>
          <w:sz w:val="24"/>
          <w:szCs w:val="24"/>
        </w:rPr>
        <w:t>zaštite</w:t>
      </w:r>
      <w:r w:rsidRPr="000E55FF">
        <w:rPr>
          <w:rFonts w:ascii="Times New Roman" w:hAnsi="Times New Roman" w:cs="Times New Roman"/>
          <w:b/>
          <w:sz w:val="24"/>
          <w:szCs w:val="24"/>
        </w:rPr>
        <w:t>”</w:t>
      </w:r>
    </w:p>
    <w:p w:rsidR="0017557C" w:rsidRDefault="0017557C" w:rsidP="0017557C">
      <w:pPr>
        <w:pStyle w:val="NoSpacing"/>
      </w:pPr>
    </w:p>
    <w:p w:rsidR="0017557C" w:rsidRPr="00A36A65" w:rsidRDefault="00B34DD4" w:rsidP="0017557C">
      <w:pPr>
        <w:jc w:val="center"/>
        <w:rPr>
          <w:rFonts w:ascii="Times New Roman" w:hAnsi="Times New Roman" w:cs="Times New Roman"/>
          <w:sz w:val="18"/>
          <w:szCs w:val="18"/>
        </w:rPr>
      </w:pPr>
      <w:r>
        <w:rPr>
          <w:rFonts w:ascii="Times New Roman" w:hAnsi="Times New Roman" w:cs="Times New Roman"/>
          <w:sz w:val="18"/>
          <w:szCs w:val="18"/>
        </w:rPr>
        <w:t xml:space="preserve">Tabela 4: </w:t>
      </w:r>
      <w:r w:rsidR="0017557C" w:rsidRPr="00A36A65">
        <w:rPr>
          <w:rFonts w:ascii="Times New Roman" w:hAnsi="Times New Roman" w:cs="Times New Roman"/>
          <w:sz w:val="18"/>
          <w:szCs w:val="18"/>
        </w:rPr>
        <w:t>BIOHEMIJSKE ANALIZE U KRVI</w:t>
      </w:r>
    </w:p>
    <w:tbl>
      <w:tblPr>
        <w:tblStyle w:val="TableGrid"/>
        <w:tblW w:w="5000" w:type="pct"/>
        <w:tblLook w:val="04A0"/>
      </w:tblPr>
      <w:tblGrid>
        <w:gridCol w:w="556"/>
        <w:gridCol w:w="3098"/>
        <w:gridCol w:w="5968"/>
      </w:tblGrid>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Pr>
                <w:rFonts w:ascii="Times New Roman" w:hAnsi="Times New Roman" w:cs="Times New Roman"/>
                <w:sz w:val="16"/>
                <w:szCs w:val="16"/>
              </w:rPr>
              <w:t>Red</w:t>
            </w:r>
            <w:r w:rsidRPr="00ED28D5">
              <w:rPr>
                <w:rFonts w:ascii="Times New Roman" w:hAnsi="Times New Roman" w:cs="Times New Roman"/>
                <w:sz w:val="16"/>
                <w:szCs w:val="16"/>
              </w:rPr>
              <w:t>.</w:t>
            </w:r>
            <w:r w:rsidRPr="00ED28D5">
              <w:rPr>
                <w:rFonts w:ascii="Times New Roman" w:hAnsi="Times New Roman" w:cs="Times New Roman"/>
                <w:sz w:val="16"/>
                <w:szCs w:val="16"/>
              </w:rPr>
              <w:br/>
            </w:r>
            <w:r>
              <w:rPr>
                <w:rFonts w:ascii="Times New Roman" w:hAnsi="Times New Roman" w:cs="Times New Roman"/>
                <w:sz w:val="16"/>
                <w:szCs w:val="16"/>
              </w:rPr>
              <w:t>br</w:t>
            </w:r>
            <w:r w:rsidRPr="00ED28D5">
              <w:rPr>
                <w:rFonts w:ascii="Times New Roman" w:hAnsi="Times New Roman" w:cs="Times New Roman"/>
                <w:sz w:val="16"/>
                <w:szCs w:val="16"/>
              </w:rPr>
              <w:t>.</w:t>
            </w:r>
          </w:p>
        </w:tc>
        <w:tc>
          <w:tcPr>
            <w:tcW w:w="1610" w:type="pct"/>
          </w:tcPr>
          <w:p w:rsidR="0017557C" w:rsidRPr="00ED28D5" w:rsidRDefault="0017557C" w:rsidP="00004A49">
            <w:pPr>
              <w:rPr>
                <w:rFonts w:ascii="Times New Roman" w:hAnsi="Times New Roman" w:cs="Times New Roman"/>
                <w:sz w:val="16"/>
                <w:szCs w:val="16"/>
              </w:rPr>
            </w:pPr>
            <w:r>
              <w:rPr>
                <w:rFonts w:ascii="Times New Roman" w:hAnsi="Times New Roman" w:cs="Times New Roman"/>
                <w:sz w:val="16"/>
                <w:szCs w:val="16"/>
              </w:rPr>
              <w:t>Naziv</w:t>
            </w:r>
            <w:r w:rsidRPr="00ED28D5">
              <w:rPr>
                <w:rFonts w:ascii="Times New Roman" w:hAnsi="Times New Roman" w:cs="Times New Roman"/>
                <w:sz w:val="16"/>
                <w:szCs w:val="16"/>
              </w:rPr>
              <w:t xml:space="preserve"> </w:t>
            </w:r>
            <w:r>
              <w:rPr>
                <w:rFonts w:ascii="Times New Roman" w:hAnsi="Times New Roman" w:cs="Times New Roman"/>
                <w:sz w:val="16"/>
                <w:szCs w:val="16"/>
              </w:rPr>
              <w:t>usluge</w:t>
            </w:r>
          </w:p>
        </w:tc>
        <w:tc>
          <w:tcPr>
            <w:tcW w:w="3101" w:type="pct"/>
          </w:tcPr>
          <w:p w:rsidR="0017557C" w:rsidRPr="00ED28D5" w:rsidRDefault="0017557C" w:rsidP="00004A49">
            <w:pPr>
              <w:rPr>
                <w:rFonts w:ascii="Times New Roman" w:hAnsi="Times New Roman" w:cs="Times New Roman"/>
                <w:sz w:val="16"/>
                <w:szCs w:val="16"/>
              </w:rPr>
            </w:pPr>
            <w:r>
              <w:rPr>
                <w:rFonts w:ascii="Times New Roman" w:hAnsi="Times New Roman" w:cs="Times New Roman"/>
                <w:sz w:val="16"/>
                <w:szCs w:val="16"/>
              </w:rPr>
              <w:t>Sadržaj</w:t>
            </w:r>
            <w:r w:rsidRPr="00ED28D5">
              <w:rPr>
                <w:rFonts w:ascii="Times New Roman" w:hAnsi="Times New Roman" w:cs="Times New Roman"/>
                <w:sz w:val="16"/>
                <w:szCs w:val="16"/>
              </w:rPr>
              <w:t xml:space="preserve"> </w:t>
            </w:r>
            <w:r>
              <w:rPr>
                <w:rFonts w:ascii="Times New Roman" w:hAnsi="Times New Roman" w:cs="Times New Roman"/>
                <w:sz w:val="16"/>
                <w:szCs w:val="16"/>
              </w:rPr>
              <w:t>usluge</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w:t>
            </w:r>
          </w:p>
        </w:tc>
        <w:tc>
          <w:tcPr>
            <w:tcW w:w="161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Acetosirćetna kiselina u krvi</w:t>
            </w:r>
          </w:p>
        </w:tc>
        <w:tc>
          <w:tcPr>
            <w:tcW w:w="310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Spektrofotometrijsko određivanje acetosirćetne kiseline u krvi UV-kinetičkom (3-HBDH) metodom</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w:t>
            </w:r>
          </w:p>
        </w:tc>
        <w:tc>
          <w:tcPr>
            <w:tcW w:w="161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Acidobazni status (pH, pO</w:t>
            </w:r>
            <w:r w:rsidRPr="00ED28D5">
              <w:rPr>
                <w:rFonts w:ascii="Times New Roman" w:hAnsi="Times New Roman" w:cs="Times New Roman"/>
                <w:sz w:val="16"/>
                <w:szCs w:val="16"/>
                <w:vertAlign w:val="subscript"/>
              </w:rPr>
              <w:t>2</w:t>
            </w:r>
            <w:r w:rsidRPr="00ED28D5">
              <w:rPr>
                <w:rFonts w:ascii="Times New Roman" w:hAnsi="Times New Roman" w:cs="Times New Roman"/>
                <w:sz w:val="16"/>
                <w:szCs w:val="16"/>
              </w:rPr>
              <w:t>, pCO</w:t>
            </w:r>
            <w:r w:rsidRPr="00ED28D5">
              <w:rPr>
                <w:rFonts w:ascii="Times New Roman" w:hAnsi="Times New Roman" w:cs="Times New Roman"/>
                <w:sz w:val="16"/>
                <w:szCs w:val="16"/>
                <w:vertAlign w:val="subscript"/>
              </w:rPr>
              <w:t>2</w:t>
            </w:r>
            <w:r w:rsidRPr="00ED28D5">
              <w:rPr>
                <w:rFonts w:ascii="Times New Roman" w:hAnsi="Times New Roman" w:cs="Times New Roman"/>
                <w:sz w:val="16"/>
                <w:szCs w:val="16"/>
              </w:rPr>
              <w:t>) u krvi</w:t>
            </w:r>
          </w:p>
        </w:tc>
        <w:tc>
          <w:tcPr>
            <w:tcW w:w="310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Merenje acidobaznog statusa (pH, pO</w:t>
            </w:r>
            <w:r w:rsidRPr="00ED28D5">
              <w:rPr>
                <w:rFonts w:ascii="Times New Roman" w:hAnsi="Times New Roman" w:cs="Times New Roman"/>
                <w:sz w:val="16"/>
                <w:szCs w:val="16"/>
                <w:vertAlign w:val="subscript"/>
              </w:rPr>
              <w:t>2</w:t>
            </w:r>
            <w:r w:rsidRPr="00ED28D5">
              <w:rPr>
                <w:rFonts w:ascii="Times New Roman" w:hAnsi="Times New Roman" w:cs="Times New Roman"/>
                <w:sz w:val="16"/>
                <w:szCs w:val="16"/>
              </w:rPr>
              <w:t>, pCO</w:t>
            </w:r>
            <w:r w:rsidRPr="00ED28D5">
              <w:rPr>
                <w:rFonts w:ascii="Times New Roman" w:hAnsi="Times New Roman" w:cs="Times New Roman"/>
                <w:sz w:val="16"/>
                <w:szCs w:val="16"/>
                <w:vertAlign w:val="subscript"/>
              </w:rPr>
              <w:t>2</w:t>
            </w:r>
            <w:r w:rsidRPr="00ED28D5">
              <w:rPr>
                <w:rFonts w:ascii="Times New Roman" w:hAnsi="Times New Roman" w:cs="Times New Roman"/>
                <w:sz w:val="16"/>
                <w:szCs w:val="16"/>
              </w:rPr>
              <w:t>) u krvi jon-selektivnom elektrodom (JSE) na automatu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w:t>
            </w:r>
          </w:p>
        </w:tc>
        <w:tc>
          <w:tcPr>
            <w:tcW w:w="161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Adenozin difosfat (ADP) u krvi</w:t>
            </w:r>
          </w:p>
        </w:tc>
        <w:tc>
          <w:tcPr>
            <w:tcW w:w="310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Spektrofotometrijsko određivanje adenozin difosfata (ADP) u krvi UV-kinetičkom (piruvat kinaza) metodom</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4.</w:t>
            </w:r>
          </w:p>
        </w:tc>
        <w:tc>
          <w:tcPr>
            <w:tcW w:w="161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Adenozin monofosfat (AMP) u krvi</w:t>
            </w:r>
          </w:p>
        </w:tc>
        <w:tc>
          <w:tcPr>
            <w:tcW w:w="310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Spektrofotometrijsko određivanje adenozin monofosfata (AMP) u krvi UV-kinetičkom (piruvat kinaza) metodom</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5.</w:t>
            </w:r>
          </w:p>
        </w:tc>
        <w:tc>
          <w:tcPr>
            <w:tcW w:w="161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Alanin aminotransferaza (ALT) u krvi - POCT metodom</w:t>
            </w:r>
          </w:p>
        </w:tc>
        <w:tc>
          <w:tcPr>
            <w:tcW w:w="310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Spektrofotometrijsko određivanje aktivnosti alanin aminotransferaze (ALT) u krvi - "point of care" (POCT) IFCC metodom</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6.</w:t>
            </w:r>
          </w:p>
        </w:tc>
        <w:tc>
          <w:tcPr>
            <w:tcW w:w="161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Albumin u krvi - POCT metodom</w:t>
            </w:r>
          </w:p>
        </w:tc>
        <w:tc>
          <w:tcPr>
            <w:tcW w:w="310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Spektrofotometrijsko određivanje albumina u krvi - "point of care" (POCT) metodom sa bromkrezol purpurnim</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7.</w:t>
            </w:r>
          </w:p>
        </w:tc>
        <w:tc>
          <w:tcPr>
            <w:tcW w:w="161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Alfa-amilaza u krvi - POCT metodom</w:t>
            </w:r>
          </w:p>
        </w:tc>
        <w:tc>
          <w:tcPr>
            <w:tcW w:w="310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Spektrofotometrijsko određivanje aktivnosti alfa-amilaze u krvi - "point of care" (POCT) kinetičkim postupkom</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8.</w:t>
            </w:r>
          </w:p>
        </w:tc>
        <w:tc>
          <w:tcPr>
            <w:tcW w:w="161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Alkalna fosfataza (ALP) u krvi - POCT metodom</w:t>
            </w:r>
          </w:p>
        </w:tc>
        <w:tc>
          <w:tcPr>
            <w:tcW w:w="310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Spektrofotometrijsko određivanje aktivnosti alkalne fosfataze (ALP) u krvi - "point of care" (POCT) IFCC metodom</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9.</w:t>
            </w:r>
          </w:p>
        </w:tc>
        <w:tc>
          <w:tcPr>
            <w:tcW w:w="161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Alkalna fosfataza (ALP), neutrofilna (leukocitna ALP) u krvi</w:t>
            </w:r>
          </w:p>
        </w:tc>
        <w:tc>
          <w:tcPr>
            <w:tcW w:w="310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Mikroskopiranje-neutrofilne alkalne fosfataze (leukocitna alkalna fosfataza) u krvi</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10.</w:t>
            </w:r>
          </w:p>
        </w:tc>
        <w:tc>
          <w:tcPr>
            <w:tcW w:w="161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Alkohol u krvi - FPIA, MEIA odnosno CMIA</w:t>
            </w:r>
          </w:p>
        </w:tc>
        <w:tc>
          <w:tcPr>
            <w:tcW w:w="310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alkohola u krvi flourescentnim polarizacionim imuno određivanjem (FPIA), imuno određivanjem na mikro česticama (MEIA) ili hemiluminescentnim imuno određivanjem na mikro česticama (CMIA)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11.</w:t>
            </w:r>
          </w:p>
        </w:tc>
        <w:tc>
          <w:tcPr>
            <w:tcW w:w="161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Aspartat aminotransferaza (AST) u krvi - POCT metodom</w:t>
            </w:r>
          </w:p>
        </w:tc>
        <w:tc>
          <w:tcPr>
            <w:tcW w:w="310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Spektrofotometrijsko određivanje aktivnosti aspartat aminotransferaze (AST) u krvi - "point of care" (POCT) kinetičkim postupkom</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12.</w:t>
            </w:r>
          </w:p>
        </w:tc>
        <w:tc>
          <w:tcPr>
            <w:tcW w:w="161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Bazni ekces (višak) u krvi</w:t>
            </w:r>
          </w:p>
        </w:tc>
        <w:tc>
          <w:tcPr>
            <w:tcW w:w="310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Merenje baznog ekcesa (viška) u krvi jon-selektivnom elektrodom (JSE) na automatu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13.</w:t>
            </w:r>
          </w:p>
        </w:tc>
        <w:tc>
          <w:tcPr>
            <w:tcW w:w="161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Beta-glukozidaza u krvi</w:t>
            </w:r>
          </w:p>
        </w:tc>
        <w:tc>
          <w:tcPr>
            <w:tcW w:w="310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Spektrofluorimetrijsko određivanje aktivnosti beta-glukozidaze u krvi</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14.</w:t>
            </w:r>
          </w:p>
        </w:tc>
        <w:tc>
          <w:tcPr>
            <w:tcW w:w="161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Beta-oksibuterna kiselina u krvi</w:t>
            </w:r>
          </w:p>
        </w:tc>
        <w:tc>
          <w:tcPr>
            <w:tcW w:w="310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Spektrofotometrijsko određivanje beta-oksibuterne kiseline u krvi UV-kinetičkom (3-HBDH) metodom</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15.</w:t>
            </w:r>
          </w:p>
        </w:tc>
        <w:tc>
          <w:tcPr>
            <w:tcW w:w="161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Bikarbonati (ugljen-dioksid, ukupan) u krvi - POCT metodom</w:t>
            </w:r>
          </w:p>
        </w:tc>
        <w:tc>
          <w:tcPr>
            <w:tcW w:w="310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Spektrofotometrijsko određivanje nivoa bikarbonata (ugljen-dioksid, ukupan) u krvi - "point of care" (POCT) enzimskom metodom</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16.</w:t>
            </w:r>
          </w:p>
        </w:tc>
        <w:tc>
          <w:tcPr>
            <w:tcW w:w="161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Bilirubin (direktan) u krvi - POCT metodom</w:t>
            </w:r>
          </w:p>
        </w:tc>
        <w:tc>
          <w:tcPr>
            <w:tcW w:w="310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Spektrofotometrijsko određivanje nivoa direktnog bilirubina u krvi - "point of care" (POCT) enzimskom metodom</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17.</w:t>
            </w:r>
          </w:p>
        </w:tc>
        <w:tc>
          <w:tcPr>
            <w:tcW w:w="161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Bilirubin (ukupan) u krvi - POCT metodom</w:t>
            </w:r>
          </w:p>
        </w:tc>
        <w:tc>
          <w:tcPr>
            <w:tcW w:w="310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Spektrofotometrijsko određivanje nivoa ukupnog bilirubina u krvi - "point of care" (POCT) enzimskom metodom</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18.</w:t>
            </w:r>
          </w:p>
        </w:tc>
        <w:tc>
          <w:tcPr>
            <w:tcW w:w="161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BNP (Brain natriuretic peptide, moždani natriuretski peptid) u krvi - POCT metodom</w:t>
            </w:r>
          </w:p>
        </w:tc>
        <w:tc>
          <w:tcPr>
            <w:tcW w:w="310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Imunohemijsko određivanje nivoa BNP-a (Brain natriuretic peptide, moždani natriuretski</w:t>
            </w:r>
            <w:r w:rsidRPr="00ED28D5">
              <w:rPr>
                <w:rFonts w:ascii="Times New Roman" w:hAnsi="Times New Roman" w:cs="Times New Roman"/>
                <w:sz w:val="16"/>
                <w:szCs w:val="16"/>
              </w:rPr>
              <w:br/>
              <w:t>peptid) u krvi - "point of care" (POCT) metodom sa antitelima obeleženim fluoroscentnom</w:t>
            </w:r>
            <w:r w:rsidRPr="00ED28D5">
              <w:rPr>
                <w:rFonts w:ascii="Times New Roman" w:hAnsi="Times New Roman" w:cs="Times New Roman"/>
                <w:sz w:val="16"/>
                <w:szCs w:val="16"/>
              </w:rPr>
              <w:br/>
              <w:t>bojom</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19.</w:t>
            </w:r>
          </w:p>
        </w:tc>
        <w:tc>
          <w:tcPr>
            <w:tcW w:w="161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Ciklosporin 2 u krvi</w:t>
            </w:r>
          </w:p>
        </w:tc>
        <w:tc>
          <w:tcPr>
            <w:tcW w:w="310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ciklosporina 2 u krvi enzimskim imuno određivanjem (EIA), flourescentnim polarizacionim imuno određivanjem (FPIA), imuno određivanjem na mikro česticama (MEIA), hemiluminescentnim imuno određivanjem na mikro česticama (CMIA) i/ili elektrohemijskim luminescentnim imuno određivanjem (ECLIA)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20.</w:t>
            </w:r>
          </w:p>
        </w:tc>
        <w:tc>
          <w:tcPr>
            <w:tcW w:w="161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Ciklosporin A (CyA) u krvi</w:t>
            </w:r>
          </w:p>
        </w:tc>
        <w:tc>
          <w:tcPr>
            <w:tcW w:w="310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ciklosporina A (CyA) u krvi enzimskim imuno određivanjem (EIA), flourescentnim polarizacionim imuno određivanjem (FPIA), imuno određivanjem na mikro česticama (MEIA), hemiluminescentnim imuno određivanjem na mikro česticama (CMIA) i/ili elektrohemijskim luminiscentnim imuno određivanjem (ECLIA)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21.</w:t>
            </w:r>
          </w:p>
        </w:tc>
        <w:tc>
          <w:tcPr>
            <w:tcW w:w="161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C-reaktivni protein (CRP) u krvi - POCT metodom</w:t>
            </w:r>
          </w:p>
        </w:tc>
        <w:tc>
          <w:tcPr>
            <w:tcW w:w="310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Spektrofotometrijsko određivanje nivoa C-reaktivnog proteina (CRP) u krvi - "point of care" (POCT) turbidimetrijskom metodom</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22.</w:t>
            </w:r>
          </w:p>
        </w:tc>
        <w:tc>
          <w:tcPr>
            <w:tcW w:w="161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Flavin adenin-dinukleotid (FAD, vitamin B2, riboflavin) u krvi</w:t>
            </w:r>
          </w:p>
        </w:tc>
        <w:tc>
          <w:tcPr>
            <w:tcW w:w="310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flavin adenin-dinukleotida (FAD, vitamin B2, riboflavin) u krvi tečnom hromatografijom visoke preciznosti (HPLC)</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23.</w:t>
            </w:r>
          </w:p>
        </w:tc>
        <w:tc>
          <w:tcPr>
            <w:tcW w:w="161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Flavin mononukleotid (FMN) u krvi</w:t>
            </w:r>
          </w:p>
        </w:tc>
        <w:tc>
          <w:tcPr>
            <w:tcW w:w="310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flavin mononukleotida (FMN) u krvi tečnom hromatografijom visoke preciznosti (HPLC)</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24.</w:t>
            </w:r>
          </w:p>
        </w:tc>
        <w:tc>
          <w:tcPr>
            <w:tcW w:w="161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Folna kiselina (RBC folat) u krvi</w:t>
            </w:r>
          </w:p>
        </w:tc>
        <w:tc>
          <w:tcPr>
            <w:tcW w:w="310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folne kiseline (RBC folat) u krvi flourescentnim polarizacionim imuno određivanjem (FPIA), imuno određivanjem na mikro česticama (MEIA), hemiluminescentnim imuno određivanjiem na mikro česticama (CMIA)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25.</w:t>
            </w:r>
          </w:p>
        </w:tc>
        <w:tc>
          <w:tcPr>
            <w:tcW w:w="161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Fosfor, neorganski u krvi - POCT metodom</w:t>
            </w:r>
          </w:p>
        </w:tc>
        <w:tc>
          <w:tcPr>
            <w:tcW w:w="310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Spektrofotometrijsko određivanje nivoa neorganskog fosfora u krvi - "point of care" (POCT) enzimskom metodom</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26.</w:t>
            </w:r>
          </w:p>
        </w:tc>
        <w:tc>
          <w:tcPr>
            <w:tcW w:w="161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Galaktoza u krvi</w:t>
            </w:r>
          </w:p>
        </w:tc>
        <w:tc>
          <w:tcPr>
            <w:tcW w:w="310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Spektrofotometrijsko određivanje nivoa galaktoze u krvi UV-kinetički (galaktoza-1-fosfat uridil transferaza) na biohemijskom analizatoru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lastRenderedPageBreak/>
              <w:t>27.</w:t>
            </w:r>
          </w:p>
        </w:tc>
        <w:tc>
          <w:tcPr>
            <w:tcW w:w="161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Gama-glutamil transferaza (gama-GT) u krvi - POCT metodom</w:t>
            </w:r>
          </w:p>
        </w:tc>
        <w:tc>
          <w:tcPr>
            <w:tcW w:w="310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Spektrofotometrijsko određivanje nivoa gama-glutamil transferaze (gama-GT) u krvi - "point of care" (POCT) IFCC metodom</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28.</w:t>
            </w:r>
          </w:p>
        </w:tc>
        <w:tc>
          <w:tcPr>
            <w:tcW w:w="161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Glukoza tolerans test (test opterećenja glukozom, GTT-oralni) - glukoza u krvi</w:t>
            </w:r>
          </w:p>
        </w:tc>
        <w:tc>
          <w:tcPr>
            <w:tcW w:w="310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Spektrofotometrijsko određivanje nivoa glukoze u krvi na biohemijskom analizatoru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29.</w:t>
            </w:r>
          </w:p>
        </w:tc>
        <w:tc>
          <w:tcPr>
            <w:tcW w:w="161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Glukoza u kapilarnoj krvi - POCT metodom</w:t>
            </w:r>
          </w:p>
        </w:tc>
        <w:tc>
          <w:tcPr>
            <w:tcW w:w="310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Elektrohemijsko određivanje nivoa glukoze u kapilarnoj krvi - "point of care" (POCT) metodom</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30.</w:t>
            </w:r>
          </w:p>
        </w:tc>
        <w:tc>
          <w:tcPr>
            <w:tcW w:w="161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Glukoza u krvi - POCT metodom</w:t>
            </w:r>
          </w:p>
        </w:tc>
        <w:tc>
          <w:tcPr>
            <w:tcW w:w="310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Spektrofotometrijsko određivanje glukoze u krvi - "point of care" (POCT) metodom sa heksokinazom</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31.</w:t>
            </w:r>
          </w:p>
        </w:tc>
        <w:tc>
          <w:tcPr>
            <w:tcW w:w="161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Glutation peroksidaza (GSH-Px) u krvi</w:t>
            </w:r>
          </w:p>
        </w:tc>
        <w:tc>
          <w:tcPr>
            <w:tcW w:w="310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aktivnosti glutation peroksidaze (GSH-Px) u krvi spektrofotometrijski sa glutation-kumen-hidroperoksidom</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32.</w:t>
            </w:r>
          </w:p>
        </w:tc>
        <w:tc>
          <w:tcPr>
            <w:tcW w:w="161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Glutation reduktaza (GR) u krvi</w:t>
            </w:r>
          </w:p>
        </w:tc>
        <w:tc>
          <w:tcPr>
            <w:tcW w:w="310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aktivnosti glutation reduktaze (GR) u krvi spektrofotometrijski UV-kinetičkom (glutation-NADPH) metodom</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33.</w:t>
            </w:r>
          </w:p>
        </w:tc>
        <w:tc>
          <w:tcPr>
            <w:tcW w:w="161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Glutation-disulfid (GSSG) u krvi</w:t>
            </w:r>
          </w:p>
        </w:tc>
        <w:tc>
          <w:tcPr>
            <w:tcW w:w="310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glutation-disulfida (GSSG) u krvi tečnom hromatografijom visoke preciznosti (HPLC)</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34.</w:t>
            </w:r>
          </w:p>
        </w:tc>
        <w:tc>
          <w:tcPr>
            <w:tcW w:w="161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Glutation-slobodan (GSH) (redukovani</w:t>
            </w:r>
            <w:r w:rsidRPr="00ED28D5">
              <w:rPr>
                <w:rFonts w:ascii="Times New Roman" w:hAnsi="Times New Roman" w:cs="Times New Roman"/>
                <w:i/>
                <w:sz w:val="16"/>
                <w:szCs w:val="16"/>
              </w:rPr>
              <w:t>)</w:t>
            </w:r>
            <w:r w:rsidRPr="00ED28D5">
              <w:rPr>
                <w:rFonts w:ascii="Times New Roman" w:hAnsi="Times New Roman" w:cs="Times New Roman"/>
                <w:sz w:val="16"/>
                <w:szCs w:val="16"/>
              </w:rPr>
              <w:t xml:space="preserve"> u krvi</w:t>
            </w:r>
          </w:p>
        </w:tc>
        <w:tc>
          <w:tcPr>
            <w:tcW w:w="310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slobodnog (redukovanog) glutationa u krvi (GSH) tečnom hromatografijom visoke preciznosti (HPLC)</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35.</w:t>
            </w:r>
          </w:p>
        </w:tc>
        <w:tc>
          <w:tcPr>
            <w:tcW w:w="161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GSH/GSSG odnos u krvi</w:t>
            </w:r>
          </w:p>
        </w:tc>
        <w:tc>
          <w:tcPr>
            <w:tcW w:w="310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Izračunavanje odnosa GSH/GSSG u krvi</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36.</w:t>
            </w:r>
          </w:p>
        </w:tc>
        <w:tc>
          <w:tcPr>
            <w:tcW w:w="161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Hemoglobin A1c (glikozilirani hemoglobin, HbA1c) u krvi</w:t>
            </w:r>
          </w:p>
        </w:tc>
        <w:tc>
          <w:tcPr>
            <w:tcW w:w="310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Imunoturbidimetrijsko određivanje hemoglobina A1c (glikoziliranog hemoglobina, HbA1c) u krvi na biohemijskom analizatoru ili specijalnom imunohemijskom analizatoru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37.</w:t>
            </w:r>
          </w:p>
        </w:tc>
        <w:tc>
          <w:tcPr>
            <w:tcW w:w="161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Hemoglobin A2 (HbA2) u krvi - elektroforezom</w:t>
            </w:r>
          </w:p>
        </w:tc>
        <w:tc>
          <w:tcPr>
            <w:tcW w:w="310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Elektroforetsko određivanje hemoglobina A2 (HbA2) u krvi na celuloznom acetatu ili agaroznom gelu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38.</w:t>
            </w:r>
          </w:p>
        </w:tc>
        <w:tc>
          <w:tcPr>
            <w:tcW w:w="161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Hemoglobin A2 (HbA2) u krvi - HPLC</w:t>
            </w:r>
          </w:p>
        </w:tc>
        <w:tc>
          <w:tcPr>
            <w:tcW w:w="310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hemoglobina A2 u krvi tečnom hromatografijom visoke preciznosti (HPLC)</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39.</w:t>
            </w:r>
          </w:p>
        </w:tc>
        <w:tc>
          <w:tcPr>
            <w:tcW w:w="161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Hemoglobin A2 (HbA2) u krvi - spektrofotometrijski</w:t>
            </w:r>
          </w:p>
        </w:tc>
        <w:tc>
          <w:tcPr>
            <w:tcW w:w="310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hemoglobina A2 (HbA2) u krvi spektrofotometrijskom metodom sa predpripremom uzorka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40.</w:t>
            </w:r>
          </w:p>
        </w:tc>
        <w:tc>
          <w:tcPr>
            <w:tcW w:w="161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Hemoglobin fetalni (HbF) u krvi - elektroforezom</w:t>
            </w:r>
          </w:p>
        </w:tc>
        <w:tc>
          <w:tcPr>
            <w:tcW w:w="310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Elektroforetsko razdvajanje fetalnog hemoglobina u krvi (HbF) na celuloznom acetatu ili agaroznom gelu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41.</w:t>
            </w:r>
          </w:p>
        </w:tc>
        <w:tc>
          <w:tcPr>
            <w:tcW w:w="161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Hemoglobin fetalni (HbF) u krvi - HPLC</w:t>
            </w:r>
          </w:p>
        </w:tc>
        <w:tc>
          <w:tcPr>
            <w:tcW w:w="310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fetalnog hemoglobina (HbF) u krvi tečnom hromatografijom visoke preciznosti (HPLC)</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42.</w:t>
            </w:r>
          </w:p>
        </w:tc>
        <w:tc>
          <w:tcPr>
            <w:tcW w:w="161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Hemoglobin fetalni (HbF) u krvi - spektrofotometrijom</w:t>
            </w:r>
          </w:p>
        </w:tc>
        <w:tc>
          <w:tcPr>
            <w:tcW w:w="310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fetalnog hemoglobina u krvi (HbF) spektrofotometrijskom metodom sa predpripremom uzorka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43.</w:t>
            </w:r>
          </w:p>
        </w:tc>
        <w:tc>
          <w:tcPr>
            <w:tcW w:w="161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Hemoglobin, frakcije (HbA, Hb-A2, Hb-F), atipični Hb u krvi</w:t>
            </w:r>
          </w:p>
        </w:tc>
        <w:tc>
          <w:tcPr>
            <w:tcW w:w="310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Elektroforetsko razdvajanje frakcija hemoglobina (HbA, Hb-A2, Hb-F) u krvi na celuloznom acetatu ili agaroznom gelu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44.</w:t>
            </w:r>
          </w:p>
        </w:tc>
        <w:tc>
          <w:tcPr>
            <w:tcW w:w="161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Histamin u krvi</w:t>
            </w:r>
          </w:p>
        </w:tc>
        <w:tc>
          <w:tcPr>
            <w:tcW w:w="310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Fluorometrijsko merenje nivoa histamina u krvi sa preanalitičkim postupkom</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45.</w:t>
            </w:r>
          </w:p>
        </w:tc>
        <w:tc>
          <w:tcPr>
            <w:tcW w:w="161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Hitotriozidaza u krvi</w:t>
            </w:r>
          </w:p>
        </w:tc>
        <w:tc>
          <w:tcPr>
            <w:tcW w:w="310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Merenje hitotriozidaze u krvi spektrofotometrijski UV-kinetičkom metodom</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46.</w:t>
            </w:r>
          </w:p>
        </w:tc>
        <w:tc>
          <w:tcPr>
            <w:tcW w:w="161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Hloridi u krvi - POCT metodom</w:t>
            </w:r>
          </w:p>
        </w:tc>
        <w:tc>
          <w:tcPr>
            <w:tcW w:w="310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Spektrofotometrijsko određivanje nivoa hlorida u krvi - "point of care" (POCT) kinetičkom metodom preko aktivnosti reaktivirane alfa-amilaze</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47.</w:t>
            </w:r>
          </w:p>
        </w:tc>
        <w:tc>
          <w:tcPr>
            <w:tcW w:w="161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Holesterol (ukupan) u krvi - POCT metodom</w:t>
            </w:r>
          </w:p>
        </w:tc>
        <w:tc>
          <w:tcPr>
            <w:tcW w:w="310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Spektrofotometrijsko određivanje nivoa ukupnog holesterola u krvi - "point of care" (POCT) enzimskom metodom</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48.</w:t>
            </w:r>
          </w:p>
        </w:tc>
        <w:tc>
          <w:tcPr>
            <w:tcW w:w="161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Holesterol (ukupan)/HDL- u krvi - POCT metodom</w:t>
            </w:r>
          </w:p>
        </w:tc>
        <w:tc>
          <w:tcPr>
            <w:tcW w:w="310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Spektrofotometrijsko određivanje ukupnog holesterola/HDL u krvi - "point of care" (POCT) - metodom izračunavanja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49.</w:t>
            </w:r>
          </w:p>
        </w:tc>
        <w:tc>
          <w:tcPr>
            <w:tcW w:w="161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Holesterol, HDL- u krvi - POCT metodom</w:t>
            </w:r>
          </w:p>
        </w:tc>
        <w:tc>
          <w:tcPr>
            <w:tcW w:w="310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Spektrofotometrijsko određivanje nivoa HDL-holesterola u krvi - "point of care" (POCT) metodom sa precipitacijom u reakcionoj kiveti i nakon toga određivanjem HDL-a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50.</w:t>
            </w:r>
          </w:p>
        </w:tc>
        <w:tc>
          <w:tcPr>
            <w:tcW w:w="161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Holesterol, LDL- u krvi - POCT metodom</w:t>
            </w:r>
          </w:p>
        </w:tc>
        <w:tc>
          <w:tcPr>
            <w:tcW w:w="310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Spektrofotometrijsko određivanje nivoa LDL-holesterola u krvi - "point of care" (POCT) - metodom izračunavanja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51.</w:t>
            </w:r>
          </w:p>
        </w:tc>
        <w:tc>
          <w:tcPr>
            <w:tcW w:w="161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Holesterol, VLDL- u krvi - POCT metodom</w:t>
            </w:r>
          </w:p>
        </w:tc>
        <w:tc>
          <w:tcPr>
            <w:tcW w:w="310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Spektrofotometrijsko određivanje nivoa VLDL-holesterola u krvi - "point of care" (POCT) - metodom izračunavanja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52.</w:t>
            </w:r>
          </w:p>
        </w:tc>
        <w:tc>
          <w:tcPr>
            <w:tcW w:w="161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Kalcijum u krvi - POCT metodom</w:t>
            </w:r>
          </w:p>
        </w:tc>
        <w:tc>
          <w:tcPr>
            <w:tcW w:w="310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Spektrofotometrijsko određivanje kalcijuma u krvi - "point of care" (POCT) metodom sa arsenazo III</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53.</w:t>
            </w:r>
          </w:p>
        </w:tc>
        <w:tc>
          <w:tcPr>
            <w:tcW w:w="161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Kalijum u krvi - POCT metodom</w:t>
            </w:r>
          </w:p>
        </w:tc>
        <w:tc>
          <w:tcPr>
            <w:tcW w:w="310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Spektrofotometrijsko određivanje nivoa kalijuma u krvi - "point of care" (POCT) enzimskom metodom merenjem aktivacije piruvat kinaze</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54.</w:t>
            </w:r>
          </w:p>
        </w:tc>
        <w:tc>
          <w:tcPr>
            <w:tcW w:w="161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Kreatin kinaza (CK) u krvi - POCT metodom</w:t>
            </w:r>
          </w:p>
        </w:tc>
        <w:tc>
          <w:tcPr>
            <w:tcW w:w="310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Spektrofotometrijsko određivanje aktivnosti kreatin kinaze (CK) u krvi - "point of care" (POCT) kinetičkom metodom</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55.</w:t>
            </w:r>
          </w:p>
        </w:tc>
        <w:tc>
          <w:tcPr>
            <w:tcW w:w="161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Kreatin kinaza CK-MB u krvi - POCT metodom</w:t>
            </w:r>
          </w:p>
        </w:tc>
        <w:tc>
          <w:tcPr>
            <w:tcW w:w="310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Imunohemijsko određivanje aktivnosti CK-MB u krvi - "point of care" (POCT) metodom sa antitelima obeleženim fluoroscentnom bojom</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56.</w:t>
            </w:r>
          </w:p>
        </w:tc>
        <w:tc>
          <w:tcPr>
            <w:tcW w:w="161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Kreatinin u krvi - POCT metodom</w:t>
            </w:r>
          </w:p>
        </w:tc>
        <w:tc>
          <w:tcPr>
            <w:tcW w:w="310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Spektrofotometrijsko određivanje nivoa kreatinina u krvi - "point of care" (POCT) enzimskom metodom</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57.</w:t>
            </w:r>
          </w:p>
        </w:tc>
        <w:tc>
          <w:tcPr>
            <w:tcW w:w="161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Laktat dehidrogenaza (LDH) u krvi - POCT metodom</w:t>
            </w:r>
          </w:p>
        </w:tc>
        <w:tc>
          <w:tcPr>
            <w:tcW w:w="310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Spektrofotometrijsko određivanje aktivnosti laktat dehidrogenaze (LDH) u krvi - "point of care" (POCT) kinetičkom metodom</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58.</w:t>
            </w:r>
          </w:p>
        </w:tc>
        <w:tc>
          <w:tcPr>
            <w:tcW w:w="161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Magnezijum u krvi - POCT metodom</w:t>
            </w:r>
          </w:p>
        </w:tc>
        <w:tc>
          <w:tcPr>
            <w:tcW w:w="310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Spektrofotometrijsko određivanje nivoa magnezijuma u krvi - "point of care" (POCT) enzimskom metodom preko aktivacije heksokinaze</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59.</w:t>
            </w:r>
          </w:p>
        </w:tc>
        <w:tc>
          <w:tcPr>
            <w:tcW w:w="161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Mioglobin (Mb) u krvi - POCT metodom</w:t>
            </w:r>
          </w:p>
        </w:tc>
        <w:tc>
          <w:tcPr>
            <w:tcW w:w="310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Imunohemijsko određivanje nivoa mioglobina (Mb) u krvi - "point of care" (POCT) sa antitelima obeleženim fluoroscentnom bojom</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60.</w:t>
            </w:r>
          </w:p>
        </w:tc>
        <w:tc>
          <w:tcPr>
            <w:tcW w:w="161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Mokraćna kiselina u krvi - POCT metodom</w:t>
            </w:r>
          </w:p>
        </w:tc>
        <w:tc>
          <w:tcPr>
            <w:tcW w:w="310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Spektrofotometrijsko određivanje nivoa mokraćne kiseline u krvi - "point of care" (POCT) enzimskom metodom</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61.</w:t>
            </w:r>
          </w:p>
        </w:tc>
        <w:tc>
          <w:tcPr>
            <w:tcW w:w="161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Natrijum u krvi - POCT metodom</w:t>
            </w:r>
          </w:p>
        </w:tc>
        <w:tc>
          <w:tcPr>
            <w:tcW w:w="310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Spektrofotometrijsko određivanje nivoa natrijuma u krvi - "point of care" (POCT) enzimskom metodom merenjem aktivacije beta-galaktozidaze</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62.</w:t>
            </w:r>
          </w:p>
        </w:tc>
        <w:tc>
          <w:tcPr>
            <w:tcW w:w="161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Neo-TSH iz osušene kapi kapilarne krvi</w:t>
            </w:r>
          </w:p>
        </w:tc>
        <w:tc>
          <w:tcPr>
            <w:tcW w:w="310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Analiza TSH iz osušene kapi kapilarne krvi metodom DELFIA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63.</w:t>
            </w:r>
          </w:p>
        </w:tc>
        <w:tc>
          <w:tcPr>
            <w:tcW w:w="161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 xml:space="preserve">NGAL (lipokalin udružen sa neutrofilnom </w:t>
            </w:r>
            <w:r w:rsidRPr="00ED28D5">
              <w:rPr>
                <w:rFonts w:ascii="Times New Roman" w:hAnsi="Times New Roman" w:cs="Times New Roman"/>
                <w:sz w:val="16"/>
                <w:szCs w:val="16"/>
              </w:rPr>
              <w:lastRenderedPageBreak/>
              <w:t>želatinazom, Neutrophil gelatinase-associated lipocalin) u krvi - POCT metodom</w:t>
            </w:r>
          </w:p>
        </w:tc>
        <w:tc>
          <w:tcPr>
            <w:tcW w:w="310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lastRenderedPageBreak/>
              <w:t xml:space="preserve">Imunohemijsko određivanje nivoa lipokalina udruženog sa neutrofilnom želatinazom </w:t>
            </w:r>
            <w:r w:rsidRPr="00ED28D5">
              <w:rPr>
                <w:rFonts w:ascii="Times New Roman" w:hAnsi="Times New Roman" w:cs="Times New Roman"/>
                <w:sz w:val="16"/>
                <w:szCs w:val="16"/>
              </w:rPr>
              <w:lastRenderedPageBreak/>
              <w:t>(Neutrophil gelatinase-associated lipocalin, NGAL) u krvi - "point of care" (POCT) metodom sa antitelima obeleženim fluoroscentnom bojom</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lastRenderedPageBreak/>
              <w:t>64.</w:t>
            </w:r>
          </w:p>
        </w:tc>
        <w:tc>
          <w:tcPr>
            <w:tcW w:w="161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w:t>
            </w:r>
            <w:r w:rsidRPr="00ED28D5">
              <w:rPr>
                <w:rFonts w:ascii="Times New Roman" w:hAnsi="Times New Roman" w:cs="Times New Roman"/>
                <w:sz w:val="16"/>
                <w:szCs w:val="16"/>
                <w:vertAlign w:val="subscript"/>
              </w:rPr>
              <w:t>2</w:t>
            </w:r>
            <w:r w:rsidRPr="00ED28D5">
              <w:rPr>
                <w:rFonts w:ascii="Times New Roman" w:hAnsi="Times New Roman" w:cs="Times New Roman"/>
                <w:sz w:val="16"/>
                <w:szCs w:val="16"/>
              </w:rPr>
              <w:t xml:space="preserve"> saturacija u krvi</w:t>
            </w:r>
          </w:p>
        </w:tc>
        <w:tc>
          <w:tcPr>
            <w:tcW w:w="310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Merenje O</w:t>
            </w:r>
            <w:r w:rsidRPr="00ED28D5">
              <w:rPr>
                <w:rFonts w:ascii="Times New Roman" w:hAnsi="Times New Roman" w:cs="Times New Roman"/>
                <w:sz w:val="16"/>
                <w:szCs w:val="16"/>
                <w:vertAlign w:val="subscript"/>
              </w:rPr>
              <w:t>2</w:t>
            </w:r>
            <w:r w:rsidRPr="00ED28D5">
              <w:rPr>
                <w:rFonts w:ascii="Times New Roman" w:hAnsi="Times New Roman" w:cs="Times New Roman"/>
                <w:sz w:val="16"/>
                <w:szCs w:val="16"/>
              </w:rPr>
              <w:t xml:space="preserve"> saturacije u krvi jon-selektivnom elektrodom (JSE) na automatu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65.</w:t>
            </w:r>
          </w:p>
        </w:tc>
        <w:tc>
          <w:tcPr>
            <w:tcW w:w="161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pCO</w:t>
            </w:r>
            <w:r w:rsidRPr="00ED28D5">
              <w:rPr>
                <w:rFonts w:ascii="Times New Roman" w:hAnsi="Times New Roman" w:cs="Times New Roman"/>
                <w:sz w:val="16"/>
                <w:szCs w:val="16"/>
                <w:vertAlign w:val="subscript"/>
              </w:rPr>
              <w:t>2</w:t>
            </w:r>
            <w:r w:rsidRPr="00ED28D5">
              <w:rPr>
                <w:rFonts w:ascii="Times New Roman" w:hAnsi="Times New Roman" w:cs="Times New Roman"/>
                <w:sz w:val="16"/>
                <w:szCs w:val="16"/>
              </w:rPr>
              <w:t xml:space="preserve">  (parcijalni pritisak ugljen-dioksida) u krvi</w:t>
            </w:r>
          </w:p>
        </w:tc>
        <w:tc>
          <w:tcPr>
            <w:tcW w:w="310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Merenje parcijalnog pritiska ugljen-dioksida (pCO</w:t>
            </w:r>
            <w:r w:rsidRPr="00ED28D5">
              <w:rPr>
                <w:rFonts w:ascii="Times New Roman" w:hAnsi="Times New Roman" w:cs="Times New Roman"/>
                <w:sz w:val="16"/>
                <w:szCs w:val="16"/>
                <w:vertAlign w:val="subscript"/>
              </w:rPr>
              <w:t>2</w:t>
            </w:r>
            <w:r w:rsidRPr="00ED28D5">
              <w:rPr>
                <w:rFonts w:ascii="Times New Roman" w:hAnsi="Times New Roman" w:cs="Times New Roman"/>
                <w:sz w:val="16"/>
                <w:szCs w:val="16"/>
              </w:rPr>
              <w:t>) u krvi jon-selektivnom elektrodom (JSE) na automatu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66.</w:t>
            </w:r>
          </w:p>
        </w:tc>
        <w:tc>
          <w:tcPr>
            <w:tcW w:w="161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pH krvi</w:t>
            </w:r>
          </w:p>
        </w:tc>
        <w:tc>
          <w:tcPr>
            <w:tcW w:w="310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Merenje pH krvi jon-selektivnom elektrodom (JSE) na automatu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67.</w:t>
            </w:r>
          </w:p>
        </w:tc>
        <w:tc>
          <w:tcPr>
            <w:tcW w:w="161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Piruvat u krvi</w:t>
            </w:r>
          </w:p>
        </w:tc>
        <w:tc>
          <w:tcPr>
            <w:tcW w:w="310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piruvata u krvi spektrofotometrijski UV-kinetičkom (LDH) metodom</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68.</w:t>
            </w:r>
          </w:p>
        </w:tc>
        <w:tc>
          <w:tcPr>
            <w:tcW w:w="161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pO</w:t>
            </w:r>
            <w:r w:rsidRPr="00ED28D5">
              <w:rPr>
                <w:rFonts w:ascii="Times New Roman" w:hAnsi="Times New Roman" w:cs="Times New Roman"/>
                <w:sz w:val="16"/>
                <w:szCs w:val="16"/>
                <w:vertAlign w:val="subscript"/>
              </w:rPr>
              <w:t>2</w:t>
            </w:r>
            <w:r w:rsidRPr="00ED28D5">
              <w:rPr>
                <w:rFonts w:ascii="Times New Roman" w:hAnsi="Times New Roman" w:cs="Times New Roman"/>
                <w:sz w:val="16"/>
                <w:szCs w:val="16"/>
              </w:rPr>
              <w:t xml:space="preserve"> (parcijalni pritisak kiseonika) u krvi</w:t>
            </w:r>
          </w:p>
        </w:tc>
        <w:tc>
          <w:tcPr>
            <w:tcW w:w="310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Merenje parcijalnog pritiska kiseonika (pO</w:t>
            </w:r>
            <w:r w:rsidRPr="00ED28D5">
              <w:rPr>
                <w:rFonts w:ascii="Times New Roman" w:hAnsi="Times New Roman" w:cs="Times New Roman"/>
                <w:sz w:val="16"/>
                <w:szCs w:val="16"/>
                <w:vertAlign w:val="subscript"/>
              </w:rPr>
              <w:t>2</w:t>
            </w:r>
            <w:r w:rsidRPr="00ED28D5">
              <w:rPr>
                <w:rFonts w:ascii="Times New Roman" w:hAnsi="Times New Roman" w:cs="Times New Roman"/>
                <w:sz w:val="16"/>
                <w:szCs w:val="16"/>
              </w:rPr>
              <w:t>) u krvi jon-selektivnom elektrodom (JSE) na automatu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69.</w:t>
            </w:r>
          </w:p>
        </w:tc>
        <w:tc>
          <w:tcPr>
            <w:tcW w:w="161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Proteini (ukupni) u krvi - POCT metodom</w:t>
            </w:r>
          </w:p>
        </w:tc>
        <w:tc>
          <w:tcPr>
            <w:tcW w:w="310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Spektrofotometrijsko određivanje nivoa ukupnih proteina u krvi - "point of care" (POCT) biuretskom metodom</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70.</w:t>
            </w:r>
          </w:p>
        </w:tc>
        <w:tc>
          <w:tcPr>
            <w:tcW w:w="161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Serotonin u krvi</w:t>
            </w:r>
          </w:p>
        </w:tc>
        <w:tc>
          <w:tcPr>
            <w:tcW w:w="310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serotonina u krvi tečnom hromatografijom visoke preciznosti (HPLC)</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71.</w:t>
            </w:r>
          </w:p>
        </w:tc>
        <w:tc>
          <w:tcPr>
            <w:tcW w:w="161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Srpaste ćelije (sickle cell, HbS) u krvi</w:t>
            </w:r>
          </w:p>
        </w:tc>
        <w:tc>
          <w:tcPr>
            <w:tcW w:w="310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broja srpastih ćelija (sickle cell, HbS) u krvi tečnom hromatografijom visoke preciznosti (HPLC)</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72.</w:t>
            </w:r>
          </w:p>
        </w:tc>
        <w:tc>
          <w:tcPr>
            <w:tcW w:w="161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Standardni bikarbonati u krvi</w:t>
            </w:r>
          </w:p>
        </w:tc>
        <w:tc>
          <w:tcPr>
            <w:tcW w:w="310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Merenje nivoa standardnih  bikarbonata u krvi jon-selektivnom (JSE) elektrodom na automatu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73.</w:t>
            </w:r>
          </w:p>
        </w:tc>
        <w:tc>
          <w:tcPr>
            <w:tcW w:w="161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Superoksid dismutaza (SOD) u krvi</w:t>
            </w:r>
          </w:p>
        </w:tc>
        <w:tc>
          <w:tcPr>
            <w:tcW w:w="310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Merenje aktivnosti superoksid dismutaze (SOD) u krvi spektrofotometrijskom metodom sa ksantin-I.N.T.</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74.</w:t>
            </w:r>
          </w:p>
        </w:tc>
        <w:tc>
          <w:tcPr>
            <w:tcW w:w="161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Takrolimus (FK 506) u krvi</w:t>
            </w:r>
          </w:p>
        </w:tc>
        <w:tc>
          <w:tcPr>
            <w:tcW w:w="310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takrolimusa u krvi flourescentnim polarizacionim određivanjima (FPIA/MEIA), hemiluminescentnim imuno određivanjima na mikro česticama (CMIA)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75.</w:t>
            </w:r>
          </w:p>
        </w:tc>
        <w:tc>
          <w:tcPr>
            <w:tcW w:w="161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Tiamin (vitamin B1) u krvi</w:t>
            </w:r>
          </w:p>
        </w:tc>
        <w:tc>
          <w:tcPr>
            <w:tcW w:w="310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tiamina (vitamina B1) u krvi tečnom hromatografijom visoke preciznosti (HPLC)</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76.</w:t>
            </w:r>
          </w:p>
        </w:tc>
        <w:tc>
          <w:tcPr>
            <w:tcW w:w="161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Tiaminpirofosfat (vitamin B1) u krvi</w:t>
            </w:r>
          </w:p>
        </w:tc>
        <w:tc>
          <w:tcPr>
            <w:tcW w:w="310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tiaminpirofosfata (vitamina B1) u krvi tečnom hromatografijom visoke preciznosti (HPLC)</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77.</w:t>
            </w:r>
          </w:p>
        </w:tc>
        <w:tc>
          <w:tcPr>
            <w:tcW w:w="161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Trigliceridi u krvi - POCT metodom</w:t>
            </w:r>
          </w:p>
        </w:tc>
        <w:tc>
          <w:tcPr>
            <w:tcW w:w="310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Spektrofotometrijsko određivanje nivoa triglicerida u krvi - "point of care" (POCT) enzimskom metodom</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78.</w:t>
            </w:r>
          </w:p>
        </w:tc>
        <w:tc>
          <w:tcPr>
            <w:tcW w:w="161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Troponin I u krvi - POCT metodom</w:t>
            </w:r>
          </w:p>
        </w:tc>
        <w:tc>
          <w:tcPr>
            <w:tcW w:w="310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Imunohemijsko određivanje nivoa troponina I u krvi - "point of care" (POCT) metodom sa antitelima obeleženim fluoroscentnom bojom</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79.</w:t>
            </w:r>
          </w:p>
        </w:tc>
        <w:tc>
          <w:tcPr>
            <w:tcW w:w="161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Urea u krvi - POCT metodom</w:t>
            </w:r>
          </w:p>
        </w:tc>
        <w:tc>
          <w:tcPr>
            <w:tcW w:w="310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Spektrofotometrijsko određivanje nivoa uree u krvi - "point of care" (POCT) enzimskom metodom-kuplovana enzimska reakcija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80.</w:t>
            </w:r>
          </w:p>
        </w:tc>
        <w:tc>
          <w:tcPr>
            <w:tcW w:w="161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Vitamin B12 (kobalamin, cijankobalamin) u krvi - FPIA/MEIA, CMIA</w:t>
            </w:r>
          </w:p>
        </w:tc>
        <w:tc>
          <w:tcPr>
            <w:tcW w:w="310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vitamina B12 (kobalamin, cijankobalamin) u krvi flourescentnim polarizacionim imuno određivanjem (FPIA/MEIA), hemiluminescentnim imuno određivanjem na mikro česticama (CMIA)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81.</w:t>
            </w:r>
          </w:p>
        </w:tc>
        <w:tc>
          <w:tcPr>
            <w:tcW w:w="161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Vitamin B12 (kobalamin, cijankobalamin) u krvi - HPLC</w:t>
            </w:r>
          </w:p>
        </w:tc>
        <w:tc>
          <w:tcPr>
            <w:tcW w:w="310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vitamina B12 (kobalamin, cijankobalamin) u krvi tečnom hromatografijom visoke preciznosti (HPLC)</w:t>
            </w:r>
          </w:p>
        </w:tc>
      </w:tr>
      <w:tr w:rsidR="0017557C" w:rsidRPr="00ED28D5" w:rsidTr="00004A49">
        <w:trPr>
          <w:trHeight w:val="45"/>
        </w:trPr>
        <w:tc>
          <w:tcPr>
            <w:tcW w:w="289" w:type="pct"/>
          </w:tcPr>
          <w:p w:rsidR="0017557C" w:rsidRPr="00A36A65" w:rsidRDefault="0017557C" w:rsidP="00004A49">
            <w:pPr>
              <w:rPr>
                <w:rFonts w:ascii="Times New Roman" w:hAnsi="Times New Roman" w:cs="Times New Roman"/>
                <w:sz w:val="16"/>
                <w:szCs w:val="16"/>
              </w:rPr>
            </w:pPr>
            <w:r w:rsidRPr="00A36A65">
              <w:rPr>
                <w:rFonts w:ascii="Times New Roman" w:hAnsi="Times New Roman" w:cs="Times New Roman"/>
                <w:sz w:val="16"/>
                <w:szCs w:val="16"/>
              </w:rPr>
              <w:t>82.</w:t>
            </w:r>
          </w:p>
        </w:tc>
        <w:tc>
          <w:tcPr>
            <w:tcW w:w="1610" w:type="pct"/>
          </w:tcPr>
          <w:p w:rsidR="0017557C" w:rsidRPr="00A36A65" w:rsidRDefault="0017557C" w:rsidP="00004A49">
            <w:pPr>
              <w:rPr>
                <w:rFonts w:ascii="Times New Roman" w:hAnsi="Times New Roman" w:cs="Times New Roman"/>
                <w:sz w:val="16"/>
                <w:szCs w:val="16"/>
              </w:rPr>
            </w:pPr>
            <w:r w:rsidRPr="00A36A65">
              <w:rPr>
                <w:rFonts w:ascii="Times New Roman" w:hAnsi="Times New Roman" w:cs="Times New Roman"/>
                <w:sz w:val="16"/>
                <w:szCs w:val="16"/>
              </w:rPr>
              <w:t>Aminokiseline, acilkarnitini i organske kiseline iz osušene kapi kapilarne krvi-LC-MS/MS</w:t>
            </w:r>
            <w:r w:rsidRPr="00A36A65">
              <w:rPr>
                <w:rFonts w:ascii="Times New Roman" w:hAnsi="Times New Roman" w:cs="Times New Roman"/>
                <w:sz w:val="16"/>
                <w:szCs w:val="16"/>
                <w:vertAlign w:val="superscript"/>
              </w:rPr>
              <w:t>1</w:t>
            </w:r>
          </w:p>
        </w:tc>
        <w:tc>
          <w:tcPr>
            <w:tcW w:w="3101" w:type="pct"/>
          </w:tcPr>
          <w:p w:rsidR="0017557C" w:rsidRPr="00A36A65" w:rsidRDefault="0017557C" w:rsidP="00004A49">
            <w:pPr>
              <w:rPr>
                <w:rFonts w:ascii="Times New Roman" w:hAnsi="Times New Roman" w:cs="Times New Roman"/>
                <w:sz w:val="16"/>
                <w:szCs w:val="16"/>
              </w:rPr>
            </w:pPr>
            <w:r w:rsidRPr="00A36A65">
              <w:rPr>
                <w:rFonts w:ascii="Times New Roman" w:hAnsi="Times New Roman" w:cs="Times New Roman"/>
                <w:sz w:val="16"/>
                <w:szCs w:val="16"/>
              </w:rPr>
              <w:t>Određivanje aminokiselina, acilkarnitina i organskih kiselina iz osušene kapi kapitalne krvi metodom tečne hromatografije sa tandem masenim detektorom (LC-MS/MS) u cilju otkrivanja urođenih bolesti metabolizma novorođenčadi (fenilketonurija, bolest „javorovog sirupa”, deficit acil-koenzima A dehidroginaze masnih kiselina srednjeg dugog lanca, deficit-3 hidroksiacil-koenzim A dehidroginaze masnih kiselina dugog lanca, deficit acil-koenzim A dehidroginaze masnih kiselina veoma dugog lanca, deficit karnitin-palmitoil - transferaze - 1 i 2, deficit karnitin acil karnitin transferaze, glutarna acidurija, izovalerijanska acidurija)</w:t>
            </w:r>
          </w:p>
        </w:tc>
      </w:tr>
    </w:tbl>
    <w:p w:rsidR="001C77B6" w:rsidRDefault="001C77B6" w:rsidP="00937305">
      <w:pPr>
        <w:pStyle w:val="NoSpacing"/>
      </w:pPr>
    </w:p>
    <w:p w:rsidR="0017557C" w:rsidRDefault="00B34DD4" w:rsidP="0017557C">
      <w:pPr>
        <w:jc w:val="center"/>
        <w:rPr>
          <w:rFonts w:ascii="Times New Roman" w:hAnsi="Times New Roman" w:cs="Times New Roman"/>
          <w:sz w:val="18"/>
          <w:szCs w:val="18"/>
        </w:rPr>
      </w:pPr>
      <w:r>
        <w:rPr>
          <w:rFonts w:ascii="Times New Roman" w:hAnsi="Times New Roman" w:cs="Times New Roman"/>
          <w:sz w:val="18"/>
          <w:szCs w:val="18"/>
        </w:rPr>
        <w:t xml:space="preserve">Tabela 5: </w:t>
      </w:r>
      <w:r w:rsidR="0017557C">
        <w:rPr>
          <w:rFonts w:ascii="Times New Roman" w:hAnsi="Times New Roman" w:cs="Times New Roman"/>
          <w:sz w:val="18"/>
          <w:szCs w:val="18"/>
        </w:rPr>
        <w:t>BIOHEMIJSKE ANALIZE U SERUMU</w:t>
      </w:r>
    </w:p>
    <w:tbl>
      <w:tblPr>
        <w:tblStyle w:val="TableGrid"/>
        <w:tblW w:w="5000" w:type="pct"/>
        <w:tblLook w:val="04A0"/>
      </w:tblPr>
      <w:tblGrid>
        <w:gridCol w:w="556"/>
        <w:gridCol w:w="2656"/>
        <w:gridCol w:w="6410"/>
      </w:tblGrid>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11-deoksikortikosteron u serumu - HPLC</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11-deoksikortikosterona u serumu tečnom hromatografijom visoke preciznosti (HPLC)</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11-deoksikortikosteron u serumu - RIA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11-deoksikortikosterona u serumu radioimuno određvianjem (RIA)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11-deoksikortizol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11-deoksikortizola u serumu tečnom hromatografijom visoke preciznosti (HPLC)</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4.</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17-hidroksi-progesteron (17-OHP) u serumu - ELISA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17-hidroksi-progesterona (17-OHP) u serumu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5.</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17-hidroksi-progesteron (17-OHP) u serumu - HPLC</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17-hidroksi-progesterona (17-OHP) u serumu tečnom hromatografijom visoke preciznosti (HPLC)</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6.</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17-hidroksi-progesteron (17-OHP) u serumu - RIA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17-hidroksi-progesterona (17-OHP) u serumu radioimuno određivanjem (RIA)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7.</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24,25-dihidroksiholekalciferol (24,25-DHCC)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24,25-dihidroksiholekalciferola (24,25-DHCC) u serumu tečnom hromatografijom visoke preciznosti (HPLC)</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8.</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25-OH-vitamin D2 (holekalciferol)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25-OH-vitamina D2 (holekalciferola) u serumu tečnom hromatografijom visoke preciznosti (HPLC)</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9.</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25-OH-vitamin D3 (holekalciferol) u serumu- ECLIA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25-OH-vitamina D3 (holekalciferola) u serumu elektrohemijskim luminescentnim imuno određivanjem (ECLIA)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10.</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25-OH-vitamin D3 (holekalciferol) u serumu</w:t>
            </w:r>
            <w:r w:rsidRPr="00ED28D5">
              <w:rPr>
                <w:rFonts w:ascii="Times New Roman" w:hAnsi="Times New Roman" w:cs="Times New Roman"/>
                <w:sz w:val="16"/>
                <w:szCs w:val="16"/>
              </w:rPr>
              <w:br/>
              <w:t>- HPLC</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25-OH-vitamina D3 (holekalciferola) u serumu tečnom hromatografijom visoke preciznosti (HPLC)</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lastRenderedPageBreak/>
              <w:t>11.</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5'-nukleotidaza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aktivnosti 5'-nukleotidaze u serumu spektrofotometrijski UV-kinetičkom metodom (inozin monofosfat) na biohemijskom analizatoru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12.</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Adenozin deaminaza (ADA)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aktivnosti adenozin deaminaze (ADA) u serumu spektrofotometrijski UV-kinetičkom metodom (adenozin) na biohemijskom analizatoru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13.</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Adenozin trifosfat (ATP)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adenozin trifosfata (ATP) u serumu spektrofotometrijski UV-kinetičkom metodom (PGK)</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14.</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Adenozin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adenozina u serumu tečnom hromatografijom visoke preciznosti (HPLC)</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15.</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Adiponektin u serumu - ELISA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adiponektina u serumu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16.</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Adiponektin u serumu - RIA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adiponektina u serumu radioimuno određivanjem (RIA)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17.</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Alanin aminopeptidaza (arilamidaza aminokiselina, AAP)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aktivnosti alanin aminopeptidaze (arilamidaza aminokiselina, AAP) u serumu spektrofotometrijski UV-kinetičkom metodom (L-leucin p-nitroanilid) na biohemijskom analizatoru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18.</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Alanin aminotransferaza (ALT) u serumu - POCT metodom</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Spektrofotometrijsko određivanje aktivnosti alanin aminotransferaze (ALT) u serumu - "point of care" (POCT) IFCC metodom</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19.</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Alanin aminotransferaza (ALT) u serumu - spektrofotometrija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Spektrofotometrijsko određivanje aktivnosti alanin aminotransferaze (ALT) u serumu na biohemijskom analizatoru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20.</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Albumin u serumu - nefelometrijom</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Nefelometrijsko određivanje nivoa albumina u serumu imunohemijskom reakcijom na automatu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21.</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Albumin u serumu - POCT metodom</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Spektrofotometrijsko određivanje albumina u serumu - "point of care" (POCT) metodom sa bromkrezol purpurnim</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22.</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Albumin u serumu - spektrofotometrijom</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Spektrofotometrijsko određivanje nivoa albumina u serumu na biohemijskom analizatoru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23.</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Aldolaza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aktivnosti aldolaze u serumu spektrofotometrijski UV-kinetičkom metodom (fruktoza-1,6-difosfat) na biohemijskom analizatoru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24.</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Aldosteron u serumu - ELISA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aldosterona u serumu heterogenim imonoenzimskim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25.</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Aldosteron u serumu - RIA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aldosterona u serumu radioimuno određivanjem (RIA)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26.</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Alfa-1-antitripsin serumu, fenotipizacija - izoeketrofokusiranje</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Fenotipizacija alfa-1-antitripsina u serumu izoelektrofokusiranjem na tankom sloju poliakrilamida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27.</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Alfa-1-antitripsin u serumu - imunoturbidimetrijom</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alfa-1-antitripsina u serumu imunoturbidimetrijskom metodom na automatu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28.</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Alfa-1-antitripsin u serumu - nefelometrijom</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Nefelometrijsko merenje nivoa alfa-1-antitripsina u serumu imunohemijskom reakcijom</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29.</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Alfa-1-kiseli glikoprotein (orosmukoid)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Nefelometrijsko merenje nivoa alfa-1-kiselog glikoproteina (orosmukoid) u serumu imunohemijskom reakcijom na automatu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30.</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Alfa-2-globulin u serumu - ELISA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alfa-2-globulina u serumu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31.</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Alfa-2-makroglobulin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Nefelometrijsko merenje alfa-2-makroglobulina u serumu imunohemijskom reakcijom na automatu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32.</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Alfa-amilaza u serumu - POCT metodom</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Spektrofotometrijsko određivanje aktivnosti alfa-amilaze u serumu - "point of care" (POCT) kinetičkim postupkom</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33.</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Alfa-amilaza u serumu - spektrofotometrija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Spektrofotometrijsko određivanje aktivnosti alfa-amilaze u serumu na biohemijskom analizatoru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34.</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Alfa-amilaza, izoenzimi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Elektroforetsko razdvajanje izoenzima alfa-amilaze u serumu na celuloza acetatu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35.</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Alfa-fetoprotein (AFP)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alfa-fetoproteina (AFP) u serumu flourescentnim polarizacionim određivanjima (FPIA/MEIA), hemiluminescentnim imuno određivanjem na mikro česticama (CMIA) i/ili elektrohemijskim luminescentnim imuno određivanjem (ECLIA)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36.</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Alfa-hidroksibutirat dehidrogenaza (α-HBDH)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aktivnosti alfa-hidroksibutirat dehidrogenaze (α-HBDH) u serumu spektrofotometrijski UV-kinetičkom metodom (hidroksi-butirat) na automatu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37.</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Alfa-MSH (melanocitstimulirajući hormon)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alfa-MSH (melanocitstimulirajućeg hormona) u serumu radioimuno određivanjem (RIA metodom)</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38.</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Alkalna fosfataza (ALP) u serumu - POCT metodom</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Spektrofotometrijsko određivanje nivoa aktivnosti alkalne fosfataze (ALP) u serumu - "point of care" (POCT) IFCC metodom</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39.</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Alkalna fosfataza (ALP) u serumu -spektrofotometrijom</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Spektrofotometrijsko određivanje nivoa aktivnosti alkalne fosfataze (ALP) u serumu na biohemijskom analizatoru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40.</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Alkalna fosfataza (ALP), bilijarna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Elektroforetsko razdvajanje frakcija alkalne fosfataze (ALP), biliijarne, u serumu na agaroznom gelu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41.</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Alkalna fosfataza (ALP), izoenzimi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Elektroforetsko razdvajanje izoenzima alkalne fosfataze (ALP) u serumu na agaroznom gelu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42.</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Alkalna fosfataza (ALP), jetrena L1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Elektroforetsko razdvajanje frakcija jetrene L1 alkalne fosfataze (ALP) u serumu na agaroznom gelu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43.</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Alkalna fosfataza (ALP), jetrena L2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Elektroforetsko razdvajanje frakcija jetrene L2 alkalne fosfataze (ALP) u serumu na agaroznom gelu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44.</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Alkalna fosfataza (ALP), koštana (Ostase)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aktivnosti koštane alkalne fosfataze (ALP) (ostase) u serumu, elektrohemijskim luminescentnim određivanjem (ECLIA)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45.</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Alkalna fosfataza (ALP), placentalna (PLAP)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aktivnosti placentalne alkalne fosfataze (ALP), (PLAP) u serumu, enzimskim imuno određivanjem (EIA)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46.</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Alkalna fosfataza (ALP), ukupna intestinalna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Elektroforetsko razdvajanje frakcija ukupne intestinalne alkalne fosfataze (ALP) u serumu na agaroznom gelu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47.</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 xml:space="preserve">Alkohol u serumu - FPIA, MEIA </w:t>
            </w:r>
            <w:r w:rsidRPr="00ED28D5">
              <w:rPr>
                <w:rFonts w:ascii="Times New Roman" w:hAnsi="Times New Roman" w:cs="Times New Roman"/>
                <w:sz w:val="16"/>
                <w:szCs w:val="16"/>
              </w:rPr>
              <w:lastRenderedPageBreak/>
              <w:t>odnosno CMIA metodom</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lastRenderedPageBreak/>
              <w:t xml:space="preserve">Određivanje nivoa alkohola u serumu flourescentnim polarizacionim imuno određivanjem </w:t>
            </w:r>
            <w:r w:rsidRPr="00ED28D5">
              <w:rPr>
                <w:rFonts w:ascii="Times New Roman" w:hAnsi="Times New Roman" w:cs="Times New Roman"/>
                <w:sz w:val="16"/>
                <w:szCs w:val="16"/>
              </w:rPr>
              <w:lastRenderedPageBreak/>
              <w:t>(FPIA), imuno određivanjem na mikro česticama (MEIA) ili hemiluminescentnim imuno određivanjem na mikro česticama (CMIA)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lastRenderedPageBreak/>
              <w:t>48.</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Amfetamin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amfetamina u serumu, flourescentnim polarizacionim imuno određivanjem (FPIA/MEIA)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49.</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Amikacin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amikacina u serumu, flourescentnim polarizacionim imuno određivanjem (FPIA) ili imuno određivanjem na mikro česticama (MEIA)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50.</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Amiloid A (amiloid A protein, serum, SAA)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amiloida A (amiloid A protein, serum, SAA) u serumu nefelometrijskim merenjem imunohemijskom reakcijom na automatu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51.</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Amiodaron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amiodarona u serumu tečnom hromatografijom visoke preciznosti (HPLC)</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52.</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Androstenedion u serumu - CMIA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androstenediona u serumu hemiluminescentnim imuno određivanjem (CMIA)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53.</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Androstenedion u serumu - HPLC</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androstenediona u serumu tečnom hromatografijom visoke preciznosti (HPLC)</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54.</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Androstenedion u serumu - RIA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androstenediona u serumu radioimuno određivanjem (RIA)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55.</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Aneksin V (Lipokortin V, Endoneksin II) u serumu - ELISA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aneksina V (lipokortin V, endoneksin II) u serumu heterogeno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56.</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Angiogenin (ANG)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angiogenina (ANG) u serumu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57.</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Angiopoetin 2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angiopoetina 2 u serumu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58.</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Angiopoetin-Like Protein 3 (ANGPTL3)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angiopoetin-Like Proteina 3 (ANGLPTL3) u serumu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59.</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Angiotenzin I-konvertujući enzim (ACE) u serumu - RIA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aktivnosti angiotenzina I-konvertujućeg enzima (ACE) u serumu radioimuno određivanjem (RIA)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60.</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Angiotenzin I-konvertujući enzim (ACE) u serumu - spektrofotometrijom</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Spektrofotometrijsko određivanje aktivnosti angiotenzina I-konvertujućeg enzima (ACE) u serumu UV-kinetičkom metodom (sa sintetskim supstratom)</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61.</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Antidiuretični hormon (ADH)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antidiuretičnog hormona (ADH) u serumu radioimuno određivanjem (RIA)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62.</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Anti-DNase B (ADNase B)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Nefelometrijsko merenje anti-Dnase B (ADNase B) u serumu imunohemijskom reakcijom na automatu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63.</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Antigen karcinoma skvanoznih ćelija (SCC)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antigen karcinoma skvanoznih ćelija (SCC) u serumu, hemiluminescentnim imuno određivanjima na mikro česticama (CMIA) ili elektrohemijsko luminescentnim određivanjem (ECLIA)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64.</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Antimilerijan hormon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antimilerijan hormona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65.</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Antioksidativni kapacitet, ukupni (ukupni antioksidativni status, TAS)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Spektrofotometrijsko određivanje ukupnog antioksidativnog kapaciteta, (ukupnog antioksidativnog statusa, TAS) sa ABTS-om</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66.</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Antistreptolizinska reakcija (ASL)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antistreptolizinske reakcije (ASL) u serumu nefelometrijskim merenjem imunohemijskom reakcijom na automatu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67.</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Apo B/Apo A1, indeks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Izračunavanje indeksa Apo B/Apo A1 nakon određivanja Apo B i Apo A1 nefelometrijski ili imunoturbidimetrijski na biohemijskom analizatoru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68.</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Apolipoprotein (a) ((Apo(a)) u serumu - ELISA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apolipoproteina (a) ((Apo(a)) u serumu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69.</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Apolipoprotein A1 (ApoA1) u serumu - imunoturbidimetrijom</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apolipoproteina A1 (ApoA1) u serumu imunoturbidimetrijski na biohemijskom analizatoru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70.</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Apolipoprotein A1 (ApoA1) u serumu - nefelometrijom</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Nefelometrijsko merenje apolipoproteina A1 (ApoA1) u serumu imunohemijskom reakcijom na automatu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71.</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Apolipoprotein A2 (ApoA2)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Nefelometrijsko merenje apolipoproteina A2 (ApoA2) u serumu imunohemijskom reakcijom na automatu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72.</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Apolipoprotein B (ApoB) u serumu - imunoturbidimetrijom</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apolipoproteina B (ApoB) u serumu imunoturbidimetrijski na automatu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73.</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Apolipoprotein B (ApoB) u serumu - nefelometrijom</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Nefelometrijsko merenje apolipoproteina B (ApoB) u serumu imunohemijskom reakcijom na automatu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74.</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Apolipoprotein B-48 (ApoB-48) u serumu - ELISA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apolipoproteina B-48 (Apo B-48) u serumu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75.</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Apolipoprotein D (ApoD) u serumu - ELISA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apolipoproteina D (ApoD) u serumu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76.</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Apolipoprotein E (ApoE)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Nefelometrijsko merenje apolipoproteina E (ApoE) u serumu imunohemijskom reakcijom na automatu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77.</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Asimetrični dimetil-arginin (ADMA)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asimetričnog dimetil-arginina (ADMA) u serumu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78.</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Aspartat aminotransferaza (AST) u serumu - POCT metodom</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Spektrofotometrijsko određivanje aktivnosti aspartat aminotransferaze (AST) u serumu - "point of care" (POCT) kinetičkim postupkom</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79.</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Aspartat aminotransferaza (AST) u serumu - spektrofotometrijom</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Spektrofotometrijsko određivanje aktivnosti aspartat aminotransferaze (AST) u serumu na biohemijskom analizatoru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80.</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Aterogeni indeks (logaritam odnosa trigliceridi/HDL-holesterol)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Izračunavanje indeksa trigliceridi/HDL-holesterol</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81.</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Azot-oksid anjon (NO)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Heterogeno imunoenzimsko određivanje (ELISA) azot-oksid anjona (NO) u serumu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lastRenderedPageBreak/>
              <w:t>82.</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Azot-oksid sintaza (NOS)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Heterogeno imunoenzimsko određivanje (ELISA) azot-oksid sintaze (NOS) u serumu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83.</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Bakar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Spektrofotometrijsko određivanje nivoa bakra u serumu na biohemijskom analizatoru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84.</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Barbiturati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barbiturata u serumu flourescentnim polarizacionim određivanjem (FPIA) ili imuno određivanjem na mikročesticama (MEIA)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85.</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Benzodiazepin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benzodiazepina u serumu tečnom hromatografijom visoke preciznosti (HPLC)</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86.</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Beta-2-mikroglobulin u serumu - MEIA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beta-2-mikroglobulina u serumu imuno određivanjem na mikročesticama (MEIA)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87.</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Beta-2-mikroglobulin u serumu - nefelometrijom</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Nefelometrijsko merenje nivoa beta-2-mikroglobulina u serumu imunohemijskom reakcijom na automatu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88.</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Beta-CROSSLAPS (degradacioni produkt C-terminalnog telopeptida kolagena)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Beta-CROSSLAPS (degradacionog produkta C-terminalnog telopeptida) metodama hemiluminescentnim imuno određivanjima na mikro česticama (CMIA) i/ili elektrohemijskim luminiscentnim imuno određivanjima (ECLIA)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89.</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Beta-defenzin-2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Heterogeno imunoenzimsko određivanje (ELISA) nivoa beta-defenzina-2 u serumu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90.</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Beta-endorfin u serumu - ELISA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beta-endorfina u serumu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91.</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Beta-endorfin u serumu - RIA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beta-endorfina u serumu radioimuno određivanjem (RIA)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92.</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Beta-glukuronidaza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Fluorimetrijsko određivanje u serumu (4-metil-umbeliferill-beta-D-glukuronid) aktivnosti beta-glukuronidaze</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93.</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Beta-horiogonadotropin, slobodan</w:t>
            </w:r>
            <w:r w:rsidRPr="00ED28D5">
              <w:rPr>
                <w:rFonts w:ascii="Times New Roman" w:hAnsi="Times New Roman" w:cs="Times New Roman"/>
                <w:sz w:val="16"/>
                <w:szCs w:val="16"/>
              </w:rPr>
              <w:br/>
              <w:t>(free beta-hCG, fβhCG) u serumu - TRACE</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slobodnog beta-horiogonadotropina (free beta-hCG, fβhCG) u serumu metodom TRACE</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94.</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Beta-horiogonadotropin, ukupan (beta-hCG, βhCG) u serumu - FPIA/MEIA, CMIA odnosno ECLIA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ukupnog beta-horiogonadotropina, (beta-hCG, βhCG) u serumu, flourescentnim polarizacionim imuno određivanjem (FPIA/MEIA), hemiluminescentnim imuno određivanjem na mikro česticama (CMIA) i/ili elektrohemijskim luminescentnim imuno određivanjem (ECLIA)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95.</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Beta-horiogonadotropin, ukupan (beta-hCG, βhCG) u serumu - RIA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ukupnog beta-horiogonadotropina, (beta-hCG, βhCG) u serumu radioimuno određivanjem (RIA)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96.</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Beta-karoten (provitamin A)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beta-karotena (provitamin A) u serumu tečnom hromatografijom visoke preciznosti (HPLC)</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97.</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Beta-trace protein (BTP)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Nefelometrijsko merenje nivoa beta-trace proteina (BTP) u serumu imunohemijskom reakcijom na automatu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98.</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Bi-insulin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Bi-insulina u serumu radioimuno određivanjem (RIA)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99.</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Bikarbonati (ugljen-dioksid, ukupan) u serumu - jonselektivnom elektrodom (JSE)</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bikarbonata (ukupnog ugljen-dioksida) u serumu jon-selektivnom elektrodom (ISE)</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100.</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Bikarbonati (ugljen-dioksid, ukupan) u serumu - spektrofotometrijom</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Spektrofotometrijsko enzimsko određivanje bikarbonata (ukupnog ugljen-dioksida) u serumu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101.</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Bikarbonati (ugljen-dioksid, ukupan) u serumu - POCT metodom</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Spektrofotometrijsko određivanje nivoa bikarbonata (ukupnog ugljen-dioksida) u serumu - "point of care" (POCT) enzimskom metodom</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102.</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Bilirubin (direktan) u serumu - POCT metodom</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Spektrofotometrijsko određivanje nivoa direktnog bilirubina u serumu - "point of care" (POCT) enzimskom metodom</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103.</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Bilirubin (direktan) u serumu - spektrofotometrijom</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Spektrofotometrijsko određivanje nivoa direktnog bilirubina u serumu na biohemijskom analizatoru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104.</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Bilirubin (ukupan) u serumu - POCT metodom</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Spektrofotometrijsko određivanje nivoa ukupnog bilirubina u serumu - "point of care" (POCT) enzimskom metodom</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105.</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Bilirubin (ukupan) u serumu - spektrofotometrijom</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Spektrofotometrijsko određivanje nivoa ukupnog bilirubina u serumu na biohemijskom analizatoru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106.</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BNP (Brain natriuretic peptide, moždani natriuretski peptid)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BNP (Brain natriuretic peptide, moždani natriuretski peptid) u serumu hemiluminescentnim imuno određivanjem na mikro česticama (CMIA)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107.</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BNP fragment (8-29) ((Brain natriuretic peptide fragment (8-29), moždani natriuretski peptid fragment (8-29))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Heterogeno imunoenzimsko određivanje (ELISA) BNP fragmenta (8-29) ((Brain natriuretic peptide fragment (8-29), moždani natriuretski peptid fragment (8-29)) u serumu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108.</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C1-inhibitor komplementa u serumu - ELISA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funkcionalne aktivnosti C1-inhibitor komplementa u serumu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109.</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C1-inhibitor komplementa u serumu - nefelometrijom</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Nefelometrijsko merenje funkcionalne aktivnosti C1-inhibitor komplementa u serumu imunohemijskom reakcijom na automatu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110.</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C1-inhibitor komplementa u serumu - RID</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funkcionalne aktivnosti C1-inhibitor komplementa u serumu metodom radijalne imuno difuzije (RID)</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111.</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C1-inhibitor komplementa u serumu - spektrofotometrijom</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Spektrofotometrijsko merenje funkcionalne aktivnosti C1-inhibitor komplementa u serumu imunohemijskom reakcijom na automatu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112.</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Ceruloplazmin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Nefelometrijsko merenje nivoa ceruloplazmina u serumu imunohemijskom reakcijom na automatu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113.</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Cink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Spektrofotometrijsko određivanje nivoa cinka u serumu (5-brom PAPS)</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114.</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Cistatin C u serumu - ELISA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cistatina C u serumu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115.</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Cistatin C u serumu - nefelometrijom</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Nefelometrijsko merenje nivoa cistatina C u serumu imunohemijskom reakcijom na automatu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lastRenderedPageBreak/>
              <w:t>116.</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C-peptid u serumu - CMIA odnosno ECLIA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C-peptida u serumu hemiluminescentnim imuno određivanjem na mikro česticama (CMIA) i/ili elektrohemijskim luminescentnim imuno određivanjem (ECLIA)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117.</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C-peptid u serumu - ELISA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C-peptida u serumu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118.</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C-peptid u serumu - RIA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C-peptida u serumu radioimuno određivanjem (RIA)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119.</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C-reaktivni protein (CRP) u serumu - imunoturbidimetrijom</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Imunoturbidimetrijsko određivanje nivoa C-reaktivnog proteina (CRP) u serumu na biohemijskom analizatoru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120.</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C-reaktivni protein (CRP) u serumu - nefelometrijom</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Nefelometrijsko merenje C-reaktivnog proteina (CRP) u serumu imunohemijsk</w:t>
            </w:r>
            <w:r>
              <w:rPr>
                <w:rFonts w:ascii="Times New Roman" w:hAnsi="Times New Roman" w:cs="Times New Roman"/>
                <w:sz w:val="16"/>
                <w:szCs w:val="16"/>
              </w:rPr>
              <w:t>o</w:t>
            </w:r>
            <w:r w:rsidRPr="00ED28D5">
              <w:rPr>
                <w:rFonts w:ascii="Times New Roman" w:hAnsi="Times New Roman" w:cs="Times New Roman"/>
                <w:sz w:val="16"/>
                <w:szCs w:val="16"/>
              </w:rPr>
              <w:t>m reakcijom na automatu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121.</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C-reaktivni protein u serumu - POCT metodom</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Spektrofotometrijsko određivanje nivoa C-reaktivnog proteina (CRP) u serumu - "point of care" (POCT) turbidimetrijskom metodom</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122.</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C-reaktivni protein, visoko osetljivi (hsCRP) u serumu - imunoturbidimetrijom</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Imunoturbidimetrijsko određivanje nivoa visoko osetljivog C-reaktivnog proteina (hsCRP) u serumu na biohemijskom analizatoru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123.</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C-reaktivni protein, visoko osetljivi (hsCRP) u serumu - nefelomerijom</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Nefelometrijsko merenje nivoa visoko osetljivog C-reaktivnog proteina (hsCRP), u serumu imunohemijskom reakcijom na automatu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124.</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C-terminalni propeptid tipa I kolagena (Prolagen C)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Heterogeno imunoenzimsko određivanje (ELISA) nivoa C-terminalnog propeptida tipa I kolagena (Prolagen C) u serumu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125.</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Cyfra 21-1 (citokeratin 19 fragmenti)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Cyfra 21-1 (citokeratina 19 fragmenti) u serumu flourescentnim polarizacionim određivanjem (FPIA) ili imuno određivanjem na mikročesticama (MEIA)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126.</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Dehidroepiandrosteron (DHEA)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dehidroepiandrosterona (DHEA) u serumu tečnom hromatografijom visoke preciznosti (HPLC)</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127.</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Dehidroepiandrosteron-sulfat (DHEA-S) u serumu - ECLIA odnosno CMIA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dehidroepiandrosteron-sulfata (DHEA) u serumu elektrohemijskim luminescentnim imuno određivanjem (ECLIA) ili hemiluminescentnim imuno određivanjem na mikro česticama (CMIA)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128.</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Dehidroepiandrosteron-sulfat (DHEA-S) u serumu - HPLC</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dehidroepiandrosteron-sulfata (DHEA) u serumu tečnom hromatografijom visoke preciznosti (HPLC)</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129.</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Dehidroepiandrosteron-sulfat (DHEA-S) u serumu - RIA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dehidroepiandrosteron-sulfata (DHEA) u serumu radioimuno određivanjem (RIA)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130.</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Digitoksin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digitoksina u serumu flourescentnim polarizacionim određivanjem (FPIA), imuno određivanjem na mikro česticama (MEIA) ili hemiluminescentnim imuno određivanjem na mikro česticama (CMIA)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131.</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Digoksin (Lanoxin)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digoksina (Lanoxin) u serumu flourescentnim polarizacionim imuno određivanjem (FPIA), imuno određivanjem na mikro česticama (MEIA) ili hemiluminescentnim imuno određivanjem na mikro česticama (CMIA)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132.</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Dihidrotestosteron (DHT) u serumu - ELISA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dihidrotestosterona (DHT) u serumu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133.</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Dizopiramid (Norpace)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dizopiramida (Norpace) u serumu flourescentnim polarizacionim određivanjem (FPIA), imuno određivanjem na mikro česticama (MEIA) ili hemiluminescentnim imuno određivanjem na mikro česticama (CMIA)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134.</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D-ksiloza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Spektrofotometrijsko (p-bromanilin) određivanje nivoa D-ksiloze u serumu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135.</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Double test (AFP/beta-hCG, slobodan)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odnosa alfa-fetoproteina i slobodnog beta-humanog horiogonadotropina (AFP/free beta-hCG) u serumu iz vrednosti određenih metodama flourescentnim polarizacionim određivanjem (FPIA), imuno određivanjem na mikro česticama (MEIA), hemiluminescentnim imuno određivanjem na mikro česticama (CMIA) ili elektrohemijskim luminescentnim imuno određivanjem (ECLIA) i TRACE</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136.</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Double test (PAAP-A/beta-hCG, slobodan)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odnosa PAAP-A (Pregnancy-Associated Plasma Protein A) i slobodnog beta-humanog horiogonadotropina (PAPP-A/free beta-hCG) u serumu iz vrednosti određenih metodama flourescentnim polarizacionim određivanjem (FPIA), imuno određivanjem na mikro česticama (MEIA), hemiluminescentnim imuno određivanjem na mikro česticama (CMIA) ili elektrohemijskim luminescentnim imuno određivanjem (ECLIA) i TRACE</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137.</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Endostatin u serumu - ELISA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endostatina u serumu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138.</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Endotelin (ET 1-21)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endotelina (ET 1-21) u serumu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139.</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Eritropoetin (EPO) u serumu - ECLIA odnosno ELISA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eritropoetina (EPO) u serumu elektrohemijskim luminescentnim imuno određivanjem (ECLIA) ili heterogenim imuno 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140.</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Eritropoetin (EPO) u serumu - RIA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eritropoetina (EPO) u serumu radioimuno određivanjem (RIA)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141.</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E-selektin (endotelialni leukocitni adhezioni molekul-1, LAM-1) u serumu - biočip arej</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E-selektina (endotelialni leukocitni adhezioni molekul-1, LAM-1) u serumu biočip arej metodologijom</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142.</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E-selektin (endotelialni leukocitni adhezioni molekul-1, LAM-1) u serumu - ELISA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E-selektina (endotelialni leukocitni adhezioni molekul-1, LAM-1) u serumu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143.</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Estradiol (E2), ukupan u serumu - FPIA, MEIA, CMIA odnosno ECLIA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ukupnog estradiola (E2) u serumu flourescentnim polarizacionim određivanjem (FPIA), imuno određivanjem na mikro česticama (MEIA), hemiluminescentnim imuno određivanjem na mikro česticama (CMIA) ili elektrohemijskim luminescentnim imuno određivanjem (ECLIA)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144.</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Estradiol (E2), ukupan u serumu - RIA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ukupnog estradiola (E2) u serumu radioimuno određivanjem (RIA)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145.</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 xml:space="preserve">Estriol (E3), ukupan u serumu - </w:t>
            </w:r>
            <w:r w:rsidRPr="00ED28D5">
              <w:rPr>
                <w:rFonts w:ascii="Times New Roman" w:hAnsi="Times New Roman" w:cs="Times New Roman"/>
                <w:sz w:val="16"/>
                <w:szCs w:val="16"/>
              </w:rPr>
              <w:lastRenderedPageBreak/>
              <w:t>ELISA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lastRenderedPageBreak/>
              <w:t xml:space="preserve">Određivanje nivoa ukupnog estriola (E3) u serumu heterogenim imunoenzimskim određivanjem </w:t>
            </w:r>
            <w:r w:rsidRPr="00ED28D5">
              <w:rPr>
                <w:rFonts w:ascii="Times New Roman" w:hAnsi="Times New Roman" w:cs="Times New Roman"/>
                <w:sz w:val="16"/>
                <w:szCs w:val="16"/>
              </w:rPr>
              <w:lastRenderedPageBreak/>
              <w:t>(ELISA)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lastRenderedPageBreak/>
              <w:t>146.</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Estriol (nE3), slobodan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slobodnog estriola (nE3) u serumu elektrohemijskim luminescentnim imuno određivanjem (ECLIA)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147.</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Etosuksimid (Zarontin)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etosuksimida (zarontin) u serumu flourescentnim polarizacionim određivanjem (FPIA), imuno određivanjem na mikro česticama (MEIA) ili hemiluminescentnim imuno određivanjem na mikro česticama (CMIA)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148.</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Fenitoin (Dilantin)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fenitoina (dilantin) u serumu flourescentnim polarizacionim određivanjem (FPIA), imuno određivanjem na mikro česticama (MEIA), hemiluminescentnim imuno određivanjem na mikro česticama (CMIA)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149.</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Fenobarbiton (Luminal)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fenobarbitona (luminal) u serumu flourescentnim polarizacionim imuno određivanjem (FPIA), imuno određivanjem na mikro česticama MEIA) ili hemiluminescentnim imuno određivanjem na mikro česticama (CMIA)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150.</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Feritin u serumu - imunohemijski</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feritina u serumu imunohemijskom reakcijom na biohemijskom analizatoru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151.</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Feritin u serumu - nefelometrijom</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Nefelometrijsko merenje feritina u serumu imunohemijskom reakcijom na automatu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152.</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Fetuin A (alfa-2 HS glikoprotein, AHSG) u serumu - ELISA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Heterogeno imunoenzimsko određivanje (ELISA) fetuina A (alfa-2 HS glikoprotein, AHSG) u serumu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153.</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Fibronektin (FN)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Nefelometrijsko merenje nivoa fibronektina (FN) u serumu imunohemijskom reakcijom na automatu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154.</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Flavin adenin-dinukleotid (FAD, vitamin B2, riboflavin)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flavin adenin-dinukleotida (FAD, vitamin B2, riboflavin) u serumu hemiluminescentnim imuno određivanjem (CMIA)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155.</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Folikulostimulirajući hormon (folitropin, FSH) u serumu - FPIA, MEIA, CMIA odnosno ECLIA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folikulostimulirajućeg hormona (folitropin, FSH) u serumu flourescentnim polarizacionim imuno određivanjem (FPIA), imuno određivanjem na mikro česticama (MEIA), hemiluminescentnim imuno određivanjem (CMIA) ili elektrohemijskim luminescentnim imuno određivanjem (ECLIA)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156.</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Folikulostimulirajući hormon (folitropin, FSH) u serumu - RIA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folikulostimulirajućeg hormona (folitropin, FSH) u serumu radioimuno određivanjem (RIA)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157.</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Folna kiselina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folne kiseline u serumu flourescentnim polarizacionim imuno određivanjem (FPIA), imuno određivanjem na mikro česticama (MEIA), hemiluminescentnim imuno određivanjem na mikro česticama (CMIA) ili elektrohemijskim luminescentnim imuno određivanjem (ECLIA)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158.</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Fosfoheksozo izomeraza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aktivnosti fosfoheksozo izomeraze u serumu spektrofotometrijski UV-kinetičkom metodom (fruktoza-6-fosfat) na biohemijskom analizatoru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159.</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Fosfolipaza (h-S-PLA2)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Heterogeno imunoenzimsko određivanje (ELISA) fosfolipaze (h-S-PLA2) u serumu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160.</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Fosfolipidi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Spektrofotometrijsko enzimsko određivanje nivoa fosfolipida u serumu na biohemijskom analizatoru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161.</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Fosfolipidi, HDL-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fosfolipida, HDL- (High Density Lipoprotein) u serumu spektrofotometrijski (fosfolipaza D) na biohemijskom analizatoru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162.</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Fosfolipidi, LDL-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Spektrofotometrijsko određivanje fosfolipida, LDL- (Low Density Lipoprotein) u serumu na biohemijskom analizatoru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163.</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Fosfor, neorganski u serumu - spektrofotometrija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Spektrofotometrijsko određivanje nivoa neorganskog fosfora u serumu na biohemijskom analizatoru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164.</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Fosfor, neorganski u serumu - POCT metodom</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Spektrofotometrijsko određivanje nivoa neorganskog fosfora u serumu - "point of care" (POCT) enzimskom metodom</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165.</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Fruktozamin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Spektrofotometrijsko određivanje nivoa fruktozamina u serumu na biohemijskom analizatoru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166.</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Galaktoza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Spektrofotometrijsko enzimsko (galaktozo oksidaza) određivanje nivoa galaktoze u serumu na biohemijskom analizatoru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167.</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Gama-glutamil transferaza (gama-GT) u serumu - POCT metodom</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Spektrofotometrijsko određivanje nivoa gama-glutamil transferaze (gama-GT) u serumu - "point of care" (POCT) IFCC metodom</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168.</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Gama-glutamil transferaza (gama-GT) u serumu - spektrofotometrija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Spektrofotometrijsko određivanje aktivnosti gama-glutamil transferaze (gama-GT) u serumu na biohemijskom analizatoru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169.</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Gastrin I (G17) u serumu - ELISA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Heterogeno imunoenzimsko određivanje (ELISA) gastrina I (G17) u serumu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170.</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Gastrin u serumu - ECLIA odnosno CMIA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gastrina u serumu elektrohemijskim luminescentnim imuno određivanjem (ECLIA) ili hemiluminescentnim imuno određivanjem na mikro česticama (CMIA)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171.</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Gastrin u serumu - RIA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gastrina u serumu, radioimuno određivanjem (RIA)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172.</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Gentamicin (Garamicin)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gentamicina (garamicin) u serumu flourescentnim polarizacionim određivanjem (FPIA), imuno određivanjem na mikro česticama (MEIA), hemiluminescentnim imuno određivanjem na mikro česticama (CMIA) ili elektrohemijskim luminescentnim imuno određivanjem (ECLIA)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173.</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Glukagon-like peptid-2 (GLP-2) u serumu - ELISA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Heterogeno imunoenzimsko određivanje (ELISA) glukagon-like peptida-2 (GLP-2)</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174.</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Glukoza u serumu - POCT metodom</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Spektrofotometrijsko određivanje glukoze u serumu - "point of care" (POCT) metodom sa heksokinazom</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175.</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Glukoza u serumu - spektrofotometrija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Spektrofotometrijsko enzimsko određivanje nivoa glukoze u serumu na biohemijskom analizatoru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176.</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Glukoza-6-fosfatdehidrogenaza (G-6-PDH)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aktivnosti glukoza-6-fosfatdehidrogenaze (G-6-PHD) u serumu spektrofotometrijskom UV-kinetičkom metodom (glukoza-6-fosfat) na biohemijskom analizatoru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177.</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 xml:space="preserve">Glutamat dehidrogenaza (GLDH) u </w:t>
            </w:r>
            <w:r w:rsidRPr="00ED28D5">
              <w:rPr>
                <w:rFonts w:ascii="Times New Roman" w:hAnsi="Times New Roman" w:cs="Times New Roman"/>
                <w:sz w:val="16"/>
                <w:szCs w:val="16"/>
              </w:rPr>
              <w:lastRenderedPageBreak/>
              <w:t>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lastRenderedPageBreak/>
              <w:t>Određivanje aktivnosti glutamat dehidrogenaze (GLDH) u serumu spektrofotometrijskom UV-</w:t>
            </w:r>
            <w:r w:rsidRPr="00ED28D5">
              <w:rPr>
                <w:rFonts w:ascii="Times New Roman" w:hAnsi="Times New Roman" w:cs="Times New Roman"/>
                <w:sz w:val="16"/>
                <w:szCs w:val="16"/>
              </w:rPr>
              <w:lastRenderedPageBreak/>
              <w:t>kinetičkom metodom (2-ketoglutarat) na biohemijskom analizatoru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lastRenderedPageBreak/>
              <w:t>178.</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Glutation reduktaza (GR)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aktivnosti glutation reduktaze (GR) u serumu spektrofotometrijskom UV-kinetičkom metodom (NADPH) na biohemijskom analizatoru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179.</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Gvanaza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gvanaze u serumu spektrofotometrijski UV-kinetičkom metodom (gvanin-ABTS) na biohemijskom analizatoru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180.</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Gvožđe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gvožđa u serumu na biohemijskom analizatoru spektrofotometrijskom metodom na biohemijskom analizatoru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181.</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Haptoglobin (hemoglobin-vezujući protein, HPT) u serumu - imunoturbidimetrijom</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haptoglobina (hemoglobin-vezujući protein, HPT) u serumu imunoturbidimetrijski na biohemijskom analizatoru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182.</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Haptoglobin (hemoglobin-vezujući protein, HPT) u serumu - nefelometrijom</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Nefelometrijsko merenje nivoa haptoglobina (hemoglobin-vezujući protein, HPT) u serumu imunohemijskom reakcijom na automatu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183.</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Haptoglobin (hemoglobin-vezujući protein, HPT) u serumu - RID</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haptoglobina (hemoglobin-vezujući protein, HPT) u serumu metodom radijalne imunodifuzije (RID)</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184.</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HE4 (Human epididymis gene product) u serumu - CMIA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HE4 (human epididymis gene product) u serumu hemiluminescentnim imuno određivanjem na mikro česticama (CMIA)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185.</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HE4 (Human epididymis gene product) u serumu - ELISA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HE4 (human epididymis gene product) u serumu heterogeno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186.</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Hemopeksin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Nefelometrijsko merenje nivoa hemopeksina u serumu imunohemijskom reakcijom na automatu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187.</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HER-2/n protein (ERBB2, herstatin) u serumu - ELISA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Heterogeno imunoenzimsko određivanje (ELISA) nivoa HER-2/n proteina (ERBB2, herstatin) u serumu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188.</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Hijaluronska kiselina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Heterogeno imunoenzimsko određivanje (ELISA) nivoa hijaluronske kiseline u serumu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189.</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Hilomikroni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Dokazivanje hilomikrona u serumu nakon stajanja na +4 stepena Celzijusa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190.</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Hloridi u serumu - jon-selektivnom elektrodom (JSE)</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hlorida u serumu na biohemijskom analizatoru sa jon-selektivnim elektrodama (JSE)</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191.</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Hloridi u serumu - POCT metodom</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Spektrofotometrijsko određivanje nivoa hlorida u serumu - "point of care" (POCT) kinetičkom metodom preko aktivnosti reaktivirane alfa-amilaze</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192.</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Holesterol (esterifikovani)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esterifikovanog holesterola u serumu spektrofotometrijski (Liberman-Burchard-ovom reakcijom)</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193.</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Holesterol (slobodan)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slobodnog holesterola u serumu spektrofotometrijski (Liberman-Burchard-ovom reakcijom)</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194.</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Holesterol (ukupan) u serumu - POCT metodom</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Spektrofotometrijsko određivanje nivoa holesterola u serumu - "point of care" (POCT) enzimskom metodom</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195.</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Holesterol (ukupan) u serumu - spektrofotometrijom</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Spektrofotometrijsko određivanje nivoa ukupnog holesterola u serumu na biohemijskom analizatoru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196.</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Holesterol (ukupan)/HDL-holesterol odnos u serumu - spektrofotometrija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Izračunavanje odnosa holesterol ukupan/HDL- (High Density Lipoprotein) holesterol u serumu nakon spektrofotometrijskog određivanja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197.</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Holesterol, ‹‹NON››HDL-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Izračunavanje odnosa holesterol NON i HDL (High Density Lipoprotein) u serumu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198.</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Holesterol, HDL- u serumu - POCT metodom</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Spektrofotometrijsko određivanje nivoa holesterola, HDL (High Density Lipoprotein) u serumu - "point of care" (POCT) metodom precipitacije u reakcionoj kiveti i nakon toga određivanjem HDL-a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199.</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Holesterol, HDL- u serumu - spektrofotometrija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holesterola, HDL- (High Density Lipoprotein) u serumu spektrofotometrijski na biohemijskom analizatoru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200.</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Holesterol, HDL3-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holesterola, HDL3- (High Density Lipoprotein 3) - u serumu spektrofotometrijski (dekstran-PAP) na biohemijskom analizatoru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201.</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Holesterol, LDL- u serumu - izračunavanjem</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Izračunavanje holesterola, LDL- (Low Density Lipoprotein)</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202.</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Holesterol, LDL- u serumu - POCT metodom</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Spektrofotometrijsko određivanje nivoa holesterola, LDL- (Low Density Lipoprotein) u serumu - "point of care" (POCT) - metodom izračunavanja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203.</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Holesterol, LDL- u serumu - spektrofotometrijom</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Spektrofotometrijsko određivanje nivoa holesterol, LDL- (Low Density Lipoprotein) u serumu na biohemijskom analizatoru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204.</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Holesterol, VLDL- (Very Low Density Lipoprotein) u serumu - POCT metodom</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Spektrofotometrijsko određivanje nivoa holesterola, VLDL (Very Low Density Lipoprotein) u serumu - "point of care" (POCT) - metodom izračunavanja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205.</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Holinesteraza (CHE) dibukainski broj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aktivnosti holinesteraze (CHE)-dibukainskog broja u serumu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206.</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Holinesteraza (CHE)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aktivnosti holinesteraze (CHE) u serumu spektrofotometrijski sa acetilholinhidrohloridom na biohemijskom analizatoru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207.</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Homocistein u serumu - FPIA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homocisteina u serumu fluorescentno polarizacionim imuno određivanjem (FPIA)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208.</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Homocistein u serumu - HPLC</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homocisteina u serumu tečnom hromatografijom visoke preciznosti (HPLC)</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209.</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Hormon rasta (somatotropin, GH, STH) u serumu - ECLIA odnosno ELISA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hromona rasta (somatotropin, GH, STH) elektrohemijskim luminescentnim imuno određivanjem (ECLIA) ili heterogenim imunoenzimskim određivanjem (ELISA) u serumu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210.</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Hormon rasta (somatotropin, GH, STH) u serumu - RIA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hormona rasta (somatotropin, GH, STH) u serumu radioimuno određivanjem (RIA)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211.</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 xml:space="preserve">Hromogranin A (pituitarni sekretorni </w:t>
            </w:r>
            <w:r w:rsidRPr="00ED28D5">
              <w:rPr>
                <w:rFonts w:ascii="Times New Roman" w:hAnsi="Times New Roman" w:cs="Times New Roman"/>
                <w:sz w:val="16"/>
                <w:szCs w:val="16"/>
              </w:rPr>
              <w:lastRenderedPageBreak/>
              <w:t>protein I, SP-I, CHGA) u serumu - ELISA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lastRenderedPageBreak/>
              <w:t xml:space="preserve">Heterogeno imunoenzimsko određivanje (ELISA) hromogranina A (pituitarni sekretorni protein </w:t>
            </w:r>
            <w:r w:rsidRPr="00ED28D5">
              <w:rPr>
                <w:rFonts w:ascii="Times New Roman" w:hAnsi="Times New Roman" w:cs="Times New Roman"/>
                <w:sz w:val="16"/>
                <w:szCs w:val="16"/>
              </w:rPr>
              <w:lastRenderedPageBreak/>
              <w:t>I, SP-I, CHGA) u serumu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lastRenderedPageBreak/>
              <w:t>212.</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Hromogranin A (pituitarni sekretorni protein I, SP-I, CHGA) u serumu - FPIA, MEIA, CMIA odnosno ECLIA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hromogranina A (pituitarni sekretorni protein I, SP-I, CHGA) u serumu flourescentnim polarizacionim imuno određivanjem (FPIA), imuno određivanjem na mikro česticama (MEIA), hemiluminescentnim imuno određivanjem na mikro česticama (CMIA) ili elektrohemijskim luminescentnim imuno određivanjem (ECLIA)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213.</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Hromogranin A (pituitarni sekretorni protein I, SP-I, CHGA) u serumu - RIA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hromogranina A (pituitarni sekretorni protein I, SP-I, CHGA) u serumu radioimuno određivanjem (RIA)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214.</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IgF-1 (Insulin-like-growth factor I, IGF-I, Growth Faktor I, Somatomedin C) u serumu - ECLIA odnosno ELISA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IgF 1 (Insulin-like-growth factor I , IGF-I, Growth Faktor I, Somatomedin C) u serumu elektrohemijskim luminescentnim imuno određivanjem (ECLIA) ili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215.</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IgF-1 (Insulin-like-growth factor I, IGF-I, Growth Faktor I, Somatomedin C) u serumu - RIA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IgF 1 (Insulin-like-growth factor I, IGF-I, Growth Faktor I, Somatomedin C) u serumu radioimuno određivanjem (RIA)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216.</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IgFBP-1 (Insulin-like growth factor binding protein 1)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IgFBP-1 (Insulin-like growth factor binding protein 1) u serumu metodom elektrohemijskog luminescentnog imuno određivanja (ECLIA)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217.</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IgFBP-2 (Insulin-like growth factor binding protein 2) u serumu - ELISA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Heterogeno imunoenzimsko određivanje (ELISA) IgFBP-2 (Insulin-like growth factor binding protein 2) u serumu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218.</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IgFBP-3 (Insulin-like growth factor binding protein 3) u serumu - ECLIA, odnosno ELISA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IgFBP-3 (Insulin-like growth factor binding protein 3) u serumu metodom elektrohemijskog luminescentnog imuno određivanja (ECLIA) ili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219.</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Imunoglobulin (IgG) indeks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Izračunavanje odnosa (Spt-IgG/S-IgG : Spt-albumin/S-albumin)</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220.</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Imunoglobulin A (IgA) u serumu - imunoturbidimetrijom</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Imunoturbidimetrijsko određivanje imunoglobulina A (IgA) u serumu na biohemijskom analizatoru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221.</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Imunoglobulin A (IgA) u serumu - nefelometrijom</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Nefelometrijsko merenje imunoglobulina A (IgA) u serumu imunohemijskom reakcijom na automatu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222.</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Imunoglobulin A (IgA) u serumu - RID</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koncentracije imunoglobulina A (IgA) u serumu metodom radijalne imunodifuzije (RID)</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223.</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Imunoglobulin A (IgA), subklasa u serumu - ELISA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Heterogeno imunoenzimsko određivanje (ELISA) subklase imunoglobulina A (IgA, subklasa) u serumu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224.</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Imunoglobulin A (IgA), subklasa u serumu - RID</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koncentracije subklase imunoglobulina A (IgA, subklasa) u serumu metodom radijalne imunodifuzije (RID)</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225.</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Imunoglobulin D (IgD), u serumu - RID</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koncentracije imunoglobulina D (IgD) u serumu metodom radijalne imunodifuzije (RID)</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226.</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Imunoglobulin E (IgE) u serumu - imunoturbidimetrijom</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Imunoturbidimetrijsko određivanje imunoglobulina E (IgE) u serumu na biohemijskom analizatoru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227.</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Imunoglobulin E (IgE) u serumu - nefelometrijom</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Nefelometrijsko merenje imunoglobulina E (IgE) u serumu imunohemijskom reakcijom na automatu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228.</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Imunoglobulin G (IgG) u serumu - imunoturbidimetrijom</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Imunoturbidimetrijsko određivanje imunoglobulina G (IgG) u serumu na biohemijskom analizatoru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229.</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Imunoglobulin G (IgG) u serumu - nefelometrijom</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Nefelometrijsko merenje imunoglobulina G (IgG) u serumu imunohemijskom reakcijom na automatu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230.</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Imunoglobulin G (IgG) u serumu - RID</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koncentracije imunoglobulina G (IgG) u serumu metodom radijalne imunodifuzije (RID)</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231.</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Imunoglobulin G1 (IgG1), subklasa u serumu - nefelometrijom</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Nefelometrijsko merenje subklase imunoglobulina G1 (IgG1) u serumu imunohemijskom reakcijom na automatu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232.</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Imunoglobulin G1 (IgG1), subklasa u serumu - RID</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koncentracije subklase imunoglobulina G1 (IgG1) u serumu metodom radijalne imunodifuzije (RID)</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233.</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Imunoglobulin G2 (IgG2), subklasa u serumu - nefelometrijom</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Nefelometrijsko merenje subklase imunoglobulina G2 (IG2) u serumu imunohemijskom reakcijom na automatu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234.</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Imunoglobulin G2 (IgG2), subklasa u serumu - RID</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koncentracije subklase imunoglobulina G2 (IG2) u serumu metodom radijalne imunodifuzije (RID)</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235.</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Imunoglobulin G3 (IgG3), subklasa u serumu - nefelometrijom</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Nefelometrijsko merenje subklase imunoglobulina G3 (IG3) u serumu imunohemijskom reakcijom na automatu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236.</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Imunoglobulin G3 (IgG3), subklasa u serumu - RID</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koncentracije subklase imunoglobulina G3 (IG3) u serumu metodom radijalne imunodifuzije (RID)</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237.</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Imunoglobulin G4 (IgG4), subklasa u serumu - nefelometrijom</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Nefelometrijsko merenje subklase imunoglobulina G4 (IG4) u serumu imunohemijskom reakcijom na automatu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238.</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Imunoglobulin G4 (IgG4), subklasa u serumu - RID</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koncentracije subklase imunoglobulina G4 (IG4) u serumu metodom radijalne imunodifuzije (RID)</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239.</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Imunoglobulin M (IgM) u serumu - imunoturbidimetrijom</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Imunoturbidimetrijsko određivanje koncentracije imunoglobulina M (IGM) u serumu na biohemijskom analizatoru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240.</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Imunoglobulin M (IgM) u serumu - nefelometrijom</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Nefelometrijsko merenje koncentracije imunoglobulina M (IGM) u serumu imunohemijskom reakcijom na automatu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241.</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Imunoglobulin M (IgM) u serumu - RID</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koncentracije imunoglobulina M (IGM) u serumu metodom radijalne imunodifuzije (RID)</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lastRenderedPageBreak/>
              <w:t>242.</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Imunokompleksi (CIC)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Nefelometrijsko merenje imunokompleksa (CIC) u serumu imunohemijskom reakcijom na automatu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243.</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Indeks ateroskleroze (LDL-/HDL-holesterol)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Izračunavanje indeksa ateroskleroze (LDL-/HDL-holesterol) u serumu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244.</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Inhibin A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Nefelometrijsko merenje inhibina A u serumu imunohemijskom reakcijom na automatu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245.</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Inhibin B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Nefelometrijsko merenje inhibina B u serumu imunohemijskom reakcijom na automatu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246.</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Insulin u serumu - FPIA, MEIA, CMIA, ECLIA, odnosno ELISA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insulina u serumu flourescentno polarizacionim imuno određivanjem (FPIA), imuno određivanjem na mikro česticama (MEIA), hemiluminescentnim imuno određivanjem na mikro česticama (CMIA), elektrohemijskim luminescentnim imuno određivanjem (ECLIA) ili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247.</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Insulin u serumu - RIA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insulina u serumu radioimuno određivanjem (RIA)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248.</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Interferon-alfa (IFN-alfa) u serumu - ELISA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interferona-alfa (IFN-alfa) u serumu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249.</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Interferon-gama (IFN-gama) u serumu - biočip arej</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interferona-gama (IFN-gama) biočip arej metodologijom u serumu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250.</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Interferon-gama (IFN-gama) u serumu - ELISA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interferona-gama (IFN-gama) u serumu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251.</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Interleukin 1-alfa (IL-1-alfa) u serumu - biočip arej</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interleukina 1-alfa (IL-1-alfa) biočip arej metodologijom u serumu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252.</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Interleukin 1-alfa (IL-1-alfa) u serumu - ELISA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interleukina 1-alfa (IL-1-alfa) u serumu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253.</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Interleukin 1-beta (IL-1-beta) u serumu - biočip arej</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interleukina 1-beta (IL-1-beta) biočip arej metodologijom u serumu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254.</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Interleukin 1-beta (IL-1-beta) u serumu - ELISA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interleukina 1-beta (IL-1-beta) u serumu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255.</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Interleukin 2 (IL-2) u serumu - biočip arej</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interleukina 2 (IL-2) biočip arej metodologijom u serumu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256.</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Interleukin 2 (IL-2) u serumu - ELISA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interleukina 2 (IL-2) u serumu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257.</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Interleukin 2-receptor (IL-2R) u serumu - ECLIA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interleukin 2-receptora (IL-2R) u serumu elektrohemijskim luminiscentnim imuno određivanjem (ECLIA)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258.</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Interleukin 2-receptor (IL-2R) u serumu - ELISA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interleukin 2-receptora (IL-2R) u serumu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259.</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Interleukin 3 (IL-3) u serumu - biočip arej</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interleukina 3 (IL-3) biočip arej metodologijom u serumu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260.</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Interleukin 3 (IL-3) u serumu - ELISA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interleukina 3 (IL-3) u serumu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261.</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Interleukin 4 (IL-4) u serumu - biočip arej</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interleukina 4 (IL-4) biočip arej metodologijom u serumu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262.</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Interleukin 4 (IL-4) u serumu - ELISA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interleukina 4 (IL-4) u serumu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263.</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Interleukin 4-receptor (IL-4R) u serumu - ELISA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interleukin 4-receptora (IL-4R) u serumu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264.</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Interleukin 6 (IL-6) u serumu - biočip arej</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interleukina 6 (IL-6) biočip arej metodologijom u serumu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265.</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Interleukin 6 (IL-6) u serumu - ECLIA, CMIA, FPIA, odnosno ELISA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interleukina 6 (IL-6) u serumu elektrohemijskim luminescentnim imuno određivanjem (ECLIA), hemiluminescentnim imuno određivanjem na mikro česticama (CMIA), flourescentno polarizacionim određivanjem (FPIA) ili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266.</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Interleukin 6-receptor (IL-6R) u serumu - ELISA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interleukin 6-receptora (IL-6R) u serumu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267.</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Interleukin 7 (IL-7) u serumu - biočip arej</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interleukina 7 (IL-7) biočip arej metodologijom u serumu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268.</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Interleukin 7 (IL-7) u serumu - ELISA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interleukina 7 (IL-7) u serumu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269.</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Interleukin 8 (IL-8) u serumu - biočip arej</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interleukina 8 (IL-8) biočip arej metodologijom u serumu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270.</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Interleukin 8 (IL-8) u serumu - ELISA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Heterogeno imunoenzimsko određivanje (ELISA) nivoa interleukina 8 (IL-8) u serumu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271.</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Interleukin 10 (IL-10) u serumu - biočip arej</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interleukin 10 (IL-10) biočip arej metodologijom u serumu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272.</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Interleukin 10 (IL-10) u serumu - ELISA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interleukina 10 (IL-10) u serumu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273.</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Interleukin 12 p70 (IL-12 p70) u serumu - biočip arej</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interleukina 12 p70 (IL-12 p70) biočip arej metodologijom u serumu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274.</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Interleukin 12 p70 (IL-12 p70) u serumu - ELISA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interleukina 12 p70 (IL-12 p70) u serumu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275.</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 xml:space="preserve">Interleukin 13 (IL-13) u serumu - </w:t>
            </w:r>
            <w:r w:rsidRPr="00ED28D5">
              <w:rPr>
                <w:rFonts w:ascii="Times New Roman" w:hAnsi="Times New Roman" w:cs="Times New Roman"/>
                <w:sz w:val="16"/>
                <w:szCs w:val="16"/>
              </w:rPr>
              <w:lastRenderedPageBreak/>
              <w:t>biočip arej</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lastRenderedPageBreak/>
              <w:t>Određivanje nivoa interleukina 13 (IL-13) biočip arej metodologijom u serumu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lastRenderedPageBreak/>
              <w:t>276.</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Interleukin 13 (IL-13) u serumu - ELISA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interleukina 13 (IL-13) u serumu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277.</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Interleukin 15 (IL-15) u serumu - biočip arej</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interleukina 15 (IL-15) biočip arej metodologijom u serumu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278.</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Interleukin 15 (IL-15) u serumu - ELISA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interleukina 15 (IL-15) u serumu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279.</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Interleukin 18 (IL-18) u serumu - ELISA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interleukina 18 (IL-18) u serumu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280.</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Interleukin 23 (IL-23) u serumu - biočip arej</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interleukina 23 (IL-23) biočip arej metodologijom u serumu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281.</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Intraćelijski adhezioni molekul-1 (ICAM-1, CD54 antigen) u serumu - biočip arej</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intraćelijskog adhezionog molekula-1 (ICAM-1, CD54 antigen) biočip arej metodologijom u serumu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282.</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Intraćelijski adhezioni molekul-1 (ICAM-1, CD54 antigen) u serumu - ELISA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intraćelijskog adhezionog molekula-1 (ICAM-1, CD54 antigen) u serumu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283.</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Intraćelijski adhezioni molekul-2 (ICAM-2, CD102 antigen) u serumu - ELISA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intraćelijskog adhezionog molekula-2 (ICAM-2, CD102 antigen) u serumu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284.</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Intraćelijski adhezioni molekul-3 (ICAM-3, CD50 antigen) u serumu - ELISA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intraćelijskog adhezionog molekula-3 (ICAM-3, CD50 antigen) u serumu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285.</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Ioheksol klirens u serumu, HPLC metodom</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Odredjivanje ioheksokla HPLC (tečnom hromatografijom visoke preciznosti) metodom u serumu za izracunavanje klirensa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286.</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Izocitrat dehidrogenaza (ICDH)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aktivnosti izocitrat dehidrogenaze (ICDH) u serumu spektrofotometrijski UV-kinetičkom metodom na biohemijskom analizatoru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287.</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Kalcijum u serumu - POCT metodom</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Spektrofotometrijsko određivanje kalcijuma u serumu - "point of care" (POCT) metodom sa arsenazo III</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288.</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Kalcijum u serumu - spektrofotometrijom</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Spektrofotometrijsko određivanje nivoa ukupnog kalcijuma u serumu na biohemijskom analizatoru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289.</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Kalcijum, jonizovani u serumu - jon-selektivnom elektrodom (JSE)</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jonizovanog kalcijuma u serumu jon-selektivnom elektrodom (JSE)</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290.</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Kalcitonin (tirokalcitonin, CT) u serumu - FPIA, MEIA, CMIA odnosno ECLIA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kalcitonina (tirokalcitonin, CT) u serumu flourescentno polarizacionim imuno određivanjem (FPIA), imuno određivanjem na mikro česticama (MEIA), hemiluminescentnim imuno određivanjem na mikro česticama (CMIA) ili elektrohemijskim luminescentnim imuno određivanjem (ECLIA)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291.</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Kalcitonin (tirokalcitonin, CT) u serumu - RIA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kalcitonina (tirokalcitonin, CT) u serumu radioimuno određivanjem (RIA)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292.</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Kalijum u serumu - jon-selektivnom elektrodom (JSE)</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kalijuma u serumu na biohemijskom analizatoru sa jon-selektivnim elektrodama (JSE)</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293.</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Kalijum u serumu - plamena fotometrija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kalijuma u serumu na plamenom fotometru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294.</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Kalijum u serumu - POCT metodom</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Spektrofotometrijsko određivanje nivoa kalijuma u serumu - "point of care" (POCT) enzimskom metodom merenjem aktivacije piruvat kinaze</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295.</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Kalprotektin (MPR8/14)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kalprotektina (MRP8/14) u serumu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296.</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Karbamazepin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karbamazepina u serumu flourescentno polarizacionim određivanjem (FPIA), imuno određivanjem na mikro česticama (MEIA), hemiluminescentnim imuno određivanjem na mikro česticama (CMIA) ili elektrohemijskim luminescentnim imuno određivanjem (ECLIA)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297.</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Karcinoembrioni antigen (CEA)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karcinoembrionog antigena (CEA) u serumu flourescentno polarizacionim imuno određivanjem (FPIA), imuno određivanjem na mikro česticama (MEIA), hemiluminescentnim imuno određivanjem na mikro česticama (CMIA) ili elektrohemijskim luminescentnim imuno određivanjem (ECLIA)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298.</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Karcinoma antigen CA 125 (CA 125)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karcinoma antigena CA 125 u serumu flourescentno polarizacionim imuno određivanjem (FPIA), imuno određivanjem na mikro česticama (MEIA), hemiluminescentnim imuno određivanjem na mikro česticama (CMIA) ili elektrohemijskim luminescentnim imuno određivanjem (ECLIA)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299.</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Karcinoma antigen CA 15-3 (CA 15-3)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karcinoma antigena CA 15-3 u serumu flourescentno polarizacionim imuno određivanjem (FPIA), imuno određivanjem na mikro česticama (MEIA), hemiluminescentnim imuno određivanjem na mikro česticama (CMIA) ili elektrohemijskim luminescentnim imuno određivanjem (ECLIA)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300.</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Karcinoma antigen CA 19-9 (CA 19-9)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karcinoma antigena CA 19-9 u serumu flourescentno polarizacionim imuno određivanjem (FPIA), imuno određivanjem na mikro česticama (MEIA), hemiluminescentnim imuno određivanjem na mikro česticama (CMIA) ili elektrohemijskim luminescentnim imuno određivanjem (ECLIA)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301.</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Karcinoma antigen CA 27-29 (CA 27-29)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 xml:space="preserve">Određivanje nivoa karcinoma antigena CA 27-29 u serumu flourescentno polarizacionim imuno određivanjem (FPIA), imuno određivanjem na mikro česticama (MEIA), hemiluminescentnim imuno određivanjem na mikro česticama (CMIA) ili elektrohemijskim luminescentnim imuno </w:t>
            </w:r>
            <w:r w:rsidRPr="00ED28D5">
              <w:rPr>
                <w:rFonts w:ascii="Times New Roman" w:hAnsi="Times New Roman" w:cs="Times New Roman"/>
                <w:sz w:val="16"/>
                <w:szCs w:val="16"/>
              </w:rPr>
              <w:lastRenderedPageBreak/>
              <w:t>određivanjem (ECLIA)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lastRenderedPageBreak/>
              <w:t>302.</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Karcinoma antigen CA 242 (CA 242) u serumu - ELISA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karcinoma antigena CA 242 u serumu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303.</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Karcinoma antigen CA-72-4 (CA 72-4)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karcinoma antigena CA.72-4 u serumu flourescentno polarizacionim imuno određivanjem (FPIA), imuno određivanjem na mikro česticama (MEIA), hemiluminescentnim imuno određivanjem na mikro česticama (CMIA) ili elektrohemijskim luminescentnim imuno određivanjem (ECLIA)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304.</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Karnitin, slobodan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Spektrofotometrijsko određivanje nivoa slobodnog karnitina u serumu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305.</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Katepsin B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katepsina B u serumu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306.</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Katepsin K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katepsina K u serumu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307.</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Katepsin L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katepsina L u serumu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308.</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Kinidin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kinidina u serumu flourescentno polarizacionim imuno određivanjem (FPIA), imuno određivanjem na mikro česticama (MEIA) ili hemiluminescentnim imuno određivanjem na mikro česticama (CMIA)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309.</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Kisela fosfataza (AcP) ukupna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Spektrofotometrijsko određivanje aktivnosti ukupne kisele fosfataze (AcP) u serumu na biohemijskom analizatoru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310.</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Kisela fosfataza (AcP), prostatična (prostatična kisela fosfataza, PAP)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Spektrofotometrijsko određivanje aktivnosti prostatične kisele fosfataze (PAP) u serumu na biohemijskom analizatoru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311.</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Klozapin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klozapina u serumu metodom tečne hromatografije visoke preciznosti (HPLC)</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312.</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Koenzim Q-10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koenzima Q-10 u serumu metodom tečne hromatografije visoke preciznosti (HPLC)</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313.</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Komplement C1 inhibitor u serumu - RID</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komplementa C1 inhibitora u serumu radialnom imunodifuzijom (RID)</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314.</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Komplement C1q u serumu - RID</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komplementa C1q inhibitora u serumu radialnom imunodifuzijom (RID)</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315.</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Komplement C2 u serumu - turbidimetrijom</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Turbidimetrijsko merenje nivoa komplementa C2 u serumu imunohemijskom reakcijom na biohemijskom analizatoru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316.</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Komplement C2 u serumu - RID</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komplementa C2 u serumu radialnom imunodifuzijom (RID)</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317.</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Komplement C3 nef (C3 nefritički faktor) u serumu - RID</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komplementa C3 nef (C3 nefritički faktor) u serumu radialnom imunodifuzijom (RID)</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318.</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Komplement C3c u serumu - nefelometrijom</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Nefelometrijsko merenje nivoa komplementa C3c u serumu imunohemijskom reakcijom</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319.</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Komplement C3c u serumu - RID</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komplementa C3c u serumu radialnom imunodifuzijom (RID)</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320.</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Komplement C3c u serumu - turbidimetrijom</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Turbidimetrijsko merenje nivoa komplementa C3c u serumu imunohemijskom reakcijom na biohemijskom analizatoru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321.</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Komplement C4 bp (vezujući protein) u serumu - RID</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komplementa C4 bp (vezujući protein) u serumu radialnom imunodifuzijom (RID)</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322.</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Komplement C4 u serumu - nefelometrijom</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Nefelometrijsko merenje nivoa komplementa C4 u serumu imunohemijskom reakcijom</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323.</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Komplement C4 u serumu - RID</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komplementa C4 u serumu radialnom imunodifuzijom (RID)</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324.</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Komplement C4 u serumu - turbidimetrijom</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Turbidimetrijsko merenje nivoa komplementa C4 u serumu imunohemijskom reakcijom na biohemijskom analizatoru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325.</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Komplement C5 u serumu - RID</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komplementa C5 inhibitora u serumu radialnom imunodifuzijom (RID)</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326.</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Komplement faktor B u serumu - RID</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komplementa faktora B u serumu radialnom imunodifuzijom (RID)</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327.</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Komplement faktor H u serumu - RID</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komplementa faktora H u serumu radialnom imunodifuzijom (RID)</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328.</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Kopeptin (C-terminalni provazopresin)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kopeptina (C-terminalni provazopresin) u serumu TRACE metodom</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329.</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Kortikosteron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korikosterona u serumu metodom tečne hromatografije visoke</w:t>
            </w:r>
            <w:r w:rsidRPr="00ED28D5">
              <w:rPr>
                <w:rFonts w:ascii="Times New Roman" w:hAnsi="Times New Roman" w:cs="Times New Roman"/>
                <w:sz w:val="16"/>
                <w:szCs w:val="16"/>
              </w:rPr>
              <w:br/>
              <w:t>preciznosti (HPLC)</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330.</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Kortikotropin (adrenokortikotropni hormon, ACTH)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kortikotropina (adrenokortikotropni hormon, ACTH) u serumu hemiluminescentnim imuno određivanjem na mikro česticama (CMIA) ili elektrohemijskim luminescentnim imuno određivanjem (ECLIA)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331.</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Kortizol u serumu - CMIA odnosno ECLIA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kortizola u serumu hemiluminescentnim imuno određivanjem na mikro česticama (CMIA) ili elektrohemijskim luminescentnim imuno određivanjem (ECLIA)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332.</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Kortizol u serumu - ELISA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kortizola u serumu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333.</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Kortizol u serumu - RIA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kortizola u serumu radioimuno određivanjem (RIA)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334.</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Kortizol, slobodan u serumu - HPLC</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slobodnog kortizola u serumu metodom tečne hromatografije visoke preciznosti (HPLC)</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335.</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Koštani sialoprotein (Bone SialoProtein, BSP)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koštanog sialoproteina (Bone SialoProtein, BSP) u serumu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336.</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Kreatin kinaza (CK) u serumu - POCT metodom</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Spektrofotometrijsko određivanje aktivnosti kreatin kinaze (CK) u serumu - "point of care" (POCT) kinetičkom metodom</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337.</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Kreatin kinaza (CK) u serumu - spektrofotometrija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Spektrofotometrijsko-kinetičko određivanje aktivnosti kreatin kinaze (CK) u serumu na biohemijskom analizatoru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338.</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 xml:space="preserve">Kreatin kinaza CK-MB (izoenzim </w:t>
            </w:r>
            <w:r w:rsidRPr="00ED28D5">
              <w:rPr>
                <w:rFonts w:ascii="Times New Roman" w:hAnsi="Times New Roman" w:cs="Times New Roman"/>
                <w:sz w:val="16"/>
                <w:szCs w:val="16"/>
              </w:rPr>
              <w:lastRenderedPageBreak/>
              <w:t>kreatin kinaze, CK-2)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lastRenderedPageBreak/>
              <w:t xml:space="preserve">Određivanje aktivnosti kreatin kinaze CK-MB (izoenzim kreatin kinaze, CK-2) u serumu </w:t>
            </w:r>
            <w:r w:rsidRPr="00ED28D5">
              <w:rPr>
                <w:rFonts w:ascii="Times New Roman" w:hAnsi="Times New Roman" w:cs="Times New Roman"/>
                <w:sz w:val="16"/>
                <w:szCs w:val="16"/>
              </w:rPr>
              <w:lastRenderedPageBreak/>
              <w:t>spektrofotometrijski UV-kinetičkom metodom na biohemijskom analizatoru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lastRenderedPageBreak/>
              <w:t>339.</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Kreatin kinaza CK-MB, mass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CK-MB, mass u serumu flourescentnim polarizacionim imuno određivanjem (FPIA/MEIA), hemiluminescentnim imuno određivanjem na mikro česticama (CMIA)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340.</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Kreatin kinaza izoenzim BB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Elektroforetsko razdvajanje izoenzima kreatin kinaze BB u serumu na agaroznom gelu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341.</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Kreatin kinaza, izoenzimi ((CK-1(CK-BB), CK-2(CK-MB) i CK-3(CK-MM))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Elektroforetsko razdvajanje izoformi kreatin kinaze ((CK-1(CK-BB), CK-2(CK-MB) i CK-3(CK-MM)) u serumu na agaroznom gelu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342.</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Kreatin kinaza, izoforme MM (MM1, M2 i M3) MB (MB1 i MB2)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Elektroforetsko razdvajanje izoformi MM (MM1, M2 i M3) i MB (MB1 i MB2) kreatin kinaze u serumu na agaroznom gelu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343.</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Kreatinin klirens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Izračunavanje klirensa kreatinina iz vrednosti kreatinina određenih u serumu i dnevnom urinu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344.</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Kreatinin u serumu - POCT metodom</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Spektrofotometrijsko određivanje nivoa kreatinina u serumu - "point of care" (POCT) enzimskom metodom</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345.</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Kreatinin u serumu-spektrofotometrijom</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Spektrofotometrijsko određivanje nivoa kreatinina u serumu na biohemijskom analizatoru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346.</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Kreatinin u serumu-enzimskom metodom</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Spektrofotometrijsko određivanje nivoa kreatinina u serumu kinetičkom metodom na biohemijskom analizatoru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347.</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Krioglobulini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Dokazivanje krioglobulina u serumu precipitacijom na +4 stepena Celsiusa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348.</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Laki lanci imunoglobulina Kappa-tip (Kappa laki lanci)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Nefelometrijsko određivanje nivoa lakih lanaca imunoglobulina Kappa-tipa u serumu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349.</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Laki lanci imunoglobulina Lambda-tip (Lambda laki lanci)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Nefelometrijsko određivanje nivoa lakih lanaca imunoglobulina Lambda-tipa u serumu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350.</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Laki lanci Kappa/Lambda indeks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Izračunavanje odnosa lakih lanaca Kappa/Lambda u serumu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351.</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Laki lanci Kappa-tip, slobodni u serumu - ELISA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Heterogeno imunoenzimsko određivanje (ELISA) slobodnih lakih lanaca Kappa-tip u serumu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352.</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Laki lanci Kappa-tip, slobodni u serumu - nefelometrijom</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Nefelometrijsko određivanje nivoa slobodnih lakih lanaca Kappa-tipa u serumu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353.</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Laki lanci Lambda-tip, slobodni u serumu - ELISA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Heterogeno imunoenzimsko određivanje (ELISA) slobodnih lakih lanaca Lambda-tip u serumu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354.</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Laki lanci Lambda-tip, slobodni u serumu - nefelometrijom</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Nefelometrijsko određivanje nivoa slobodnih lakih lanaca Lambda-tipa u serumu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355.</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Laktat dehidrogenaza (LDH) u serumu - spektrofotometrija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Spektrofotometrijsko određivanje aktivnosti laktat dehidrogenaze (LDH) u serumu na biohemijskom analizatoru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356.</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Laktat dehidrogenaza (LDH) u serumu - POCT metodom</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Spektrofotometrijsko određivanje aktivnosti laktat dehidrogenaze (LDH) u serumu - "point of care" (POCT) kinetičkom metodom</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357.</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Laktat dehidrogenaza, izoenzimi (LDH frakcije 1-5)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Elektroforetsko razdvajanje izoenzima laktat dehidrogenaze u serumu na agaroznom gelu ili celuloza acetatu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358.</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Lamotrigin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lamotrigina u serumu metodom tečne hromatografije visoke preciznosti (HPLC)</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359.</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L-DOPA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L-DOPA u serumu metodom tečne hromatografije visoke preciznosti (HPLC)</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360.</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Leptin receptor (OBsR) u serumu - ELISA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Heterogeno imunoenzimsko određivanje (ELISA) nivoa leptin receptora (OBsR) u serumu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361.</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Leptin u serumu - ELISA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Heterogeno imunoenzimsko određivanje (ELISA) nivoa leptina u serumu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362.</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Leptin u serumu - RIA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leptina u serumu radioimuno određivanjem (RIA)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363.</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Leucinaminopeptidaza (LAP)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Spektrofotometrijsko (L-leucin p-nitroanilid) određivanje aktivnosti leucinaminopeptidaze (LAP) u serumu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364.</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Levitiracetam u serumu - HPLC</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levitiracetama u serumu metodom tečne hromatografije visoke preciznosti (HPLC)</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365.</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Lidokain (ksilokain)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lidokaina (ksilokain) u serumu flourescentno polarizacionim imuno određivanjem (FPIA), imuno određivanjem na mikro česticama (MEIA) ili elektrohemijskim luminescentnim imuno određivanjem (ECLIA)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366.</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Lipaza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Spektrofotometrijsko određivanje aktivnosti lipaze u serumu na biohemijskom analizatoru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367.</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Lipoprotein (a) ((Lp(a)) u serumu - imunoturbidimetrijom</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lipoproteina (a) ((Lp(a)) u serumu imunoturbidimetrijski na biohemijskom analizatoru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368.</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Lipoprotein (a) ((Lp(a)) u serumu - nefelometrijom</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Nefelometrijsko određivanje nivoa lipoproteina (a) ((Lp(a)) u serumu imunohemijskom reakcijom na biohemijskom analizatoru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369.</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Lipoproteini, frakcije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Elektroforetsko razdvajanje frakcija lipoproteina u serumu na agaroznom ili celulozno-acetatnom gelu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370.</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Lipoproteinska fosfolipaza A2 (LP-PLA2)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koncentracije lipoproteinske fosfolipaza (LP-PLA2) u serumu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371.</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Litijum u serumu - spektrofotometrijom</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Spektrofotometrijsko određivanje nivoa litijuma u serumu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372.</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Litijum u serumu - plamenom fotometrijom</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litijuma u serumu na plamenom fotometru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373.</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Lizozim (muramidaze)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Imunoturbidimetrijsko određivanje aktivnosti lizozima (muramidaze) u serumu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lastRenderedPageBreak/>
              <w:t>374.</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L-selektin (leukocitni adhesioni molekul-1, ELAM-1) u serumu - biočip arej</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L-selektina (leukocitni adhesioni molekul-1, ELAM-1) u serumu biočip arej metodologijom</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375.</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L-selektin (leukocitni adhesioni molekul-1, ELAM-1) u serumu - ELISA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L-selektina (leukocitni adhesioni molekul-1, ELAM-1) u serumu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376.</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Luteinizirajući hormon (lutropin, LH) u serumu - FPIA, MEIA CMIA odnosno ECLIA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luteinizirajućeg hormona (lutropin, LH) u serumu flourescentnim polarizacionim imuno određivanjem (FPIA), imuno određivanjem na mikro česticama (MEIA), hemiluminescentnim imuno određivanjem na mikro česticama (CMIA) ili elektrohemijskim luminescentnim imuno određivanjem (ECLIA)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377.</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Luteinizirajući hormon (lutropin, LH) u serumu - RIA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luteinizirajućeg hormona (lutropin, LH) u serumu radioimuno određivanjem (RIA)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378.</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Magnezijum u serumu - POCT metodom</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Spektrofotometrijsko određivanje nivoa magnezijuma u serumu - "point of care" (POCT) enzimskom metodom preko aktivacije heksokinaze</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379.</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Magnezijum u serumu - spektrofotometrija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Spektrofotometrijsko određivanje nivoa magnezijuma u serumu na biohemijskom analizatoru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380.</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Malat dehidrogenaza (MDH)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Spektrofotometrijsko UV-kinetičko (L-aspartat, 2-ketoglutarat) određivanje aktivnosti malat dehidrogenaze (MDH) u serumu na biohemijskom analizatoru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381.</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Male guste LDL (Low Density Lipoprotein) (sdLDL)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Spektrofotometrijsko određivanje nivoa malih gustih LDL (Low Density Lipoprotein) u serumu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382.</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Manoza vezujući protein (MBP)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Nefelometrijsko određivanje manoza vezujećeg proteina (MBP) u serumu imunohemijskom reakcijom na analizatoru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383.</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Matriks Gla Protein (MGP)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matriks Gla proteina (MGP) u serumu enzimskim imuno određivanjem (EIA)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384.</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Matriks metaloproteinaza 1 (MMP-1)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aktivnosti matriks metaloproteinaze 1 (MMP-1) u serumu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385.</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Matriks metaloproteinaza 2 (MMP-2)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aktivnosti matriks metaloproteinaze 2 (MMP-2) u serumu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386.</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Matriks metaloproteinaza 3 (MMP-3)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aktivnosti matriks metaloproteinaze 3 (MMP-3) u serumu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387.</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Matriks metaloproteinaza 9 (MMP-9)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aktivnosti matriks metaloproteinaze 9 (MMP-9) u serumu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388.</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Matriks metaloproteinaza 13 (MMP-13)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aktivnosti matriks metaloproteinaze 13 (MMP-13) u serumu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389.</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Mesomark (soluble mesothelin related peptide, SMRP)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mesomarka (soluble mesothelin related peptide, SMRP) u serumu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390.</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Metotreksat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metotreksata u serumu flourescentnim polarizacionim imuno određivanjem (FPIA), imuno određivanjem na mikro česticama (MEIA), hemiluminescentnim imuno određivanjem na mikro česticama (CMIA)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391.</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Mijeloperoksidaza (MPO) u serumu - CMIA, odnosno ELISA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aktivnosti mijeloperoksidaze (MPO) u serumu hemiluminescentnim imuno određivanjem na mikro česticama (CMIA), odnosno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392.</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Mioglobin (Mb)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mioglobina (Mb) u serumu flourescentnim polarizacionim imuno određivanjem (FPIA), imuno određivanjem na mikro česticama (MEIA), hemiluminescentnim imuno određivanjem na mikro česticama (CMIA), ili elektrohemijskim luminescentnim imuno određivanjem (ECLIA)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393.</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Miostatin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miostatina u serumu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394.</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Mokraćna kiselina u serumu - POCT metodom</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Spektrofotometrijsko određivanje nivoa mokraćne kiseline u serumu - "point of care" (POCT) enzimskom metodom</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395.</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Mokraćna kiselina u serumu - spektrofotometrija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Spektrofotometrijsko određivanje nivoa mokraćne kiseline u serumu na biohemijskom analizatoru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396.</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Mukoproteini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Spektrofotometrijsko određivanje nivoa mukoproteina u serumu metodom Folin-Ciocalteu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397.</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N-acetil-beta-D-glukozaminidaza (beta-NAG, heksozaminidaza)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Spektrofotometrijsko određivanje aktivnosti N-acetil-beta-D-glukozaminidaze (beta-NAG, heksozaminidaza) u serumu UV-kinetičkom metodom</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398.</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N-acetilprokainamid (NAPA)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N-acetilprokainamida (NAPA) u serumu flourescentnim polarizacionim određivanjem (FPIA), imuno određivanjem na mikro česticama (MEIA)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399.</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Natrijum u serumu - plamena fotometrija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natrijuma u serumu na plamenom fotometru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400.</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Natrijum u serumu - POCT metodom</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Spektrofotometrijsko određivanje nivoa natrijuma u serumu - "point of care" (POCT) enzimskom metodom merenjem aktivacije beta-galaktozidaze</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401.</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Natrijum u serumu, jon-selektivnom elektrodom (JSE)</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natrijuma u serumu na biohemijskom analizatoru sa jon-selektivnim elektrodama (JSE)</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402.</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Neurospecifična enolaza (NSE)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koncentracije neurospecifične enolaze (NSE) u serumu elektrohemijskim luminescentnim imuno određivanjem (ECLIA) ili TRACE metodom</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403.</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NGAL (lipokalin udružen sa neutrofilnom želatinazom, neutrophil gelatinase-associated lipocalin)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lipokalina udruženog sa neutrofilnom želatinazom (neutrophil gelatinase-associated lipocalin, NGAL) u serumu flourescentnim polarizacionim imuno određivanjem (FPIA), imuno određivanjem na mikro česticama (MEIA) i/ili hemiluminescentnim imuno određivanjem na mikro česticama (CMIA)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lastRenderedPageBreak/>
              <w:t>404.</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Nikotin metabolit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nikotin metabolita u serumu elektrohemijskim luminescentnim imuno određivanjem (ECLIA)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405.</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NT-proCNP (Terminal pro C-type Natriuretic Peptide, terminalni pro C-tip natriuretskog peptida)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NT-proCNP (Terminal pro C-type Natriuretic Peptide, terminalnog pro C-tipa natriuretskog peptida) u serumu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406.</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Oksalati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Spektrofotometrijsko određivanje nivoa oksalata u serumu (oksalat-oksidaza i peroksidaza)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407.</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Oksidativni kapacitet (PerOx)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oksidativnog kapaciteta (PerOx) u serumu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408.</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Oksidovani LDL-holesterol (oksLDL)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oksidovanog LDL (Low Density Lipoprotein) -holesterola u serumu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409.</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Oksitocin u serumu - ELISA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oksitocina u serumu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410.</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Oksitocinaza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aktivnosti oksitocinaze u serumu spektrofotometrijski (L-cistein-bis-p-nitroanilid) na biohemijskom analizatoru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411.</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oLAB ((autoantitela na oksidovani LDL (Low Density Lipoprotein))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autoantitela na oksidovani LDL (Low Density Lipoprotein), (oLAB) u serumu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412.</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Olanzapin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olanzapina u serumu tečnom hromatografijom visoke preciznosti (HPLC)</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413.</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Osmolalitet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osmolaliteta u serumu merenjem sniženja tačke mržnjenja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414.</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Osteokalcin (Bone Gla Protein, BGP, N-Mid osteokalcin)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osteokalcina (Bone Gla Protein, BGP, N-Mid osteokalcin) u serumu elektrohemijskim luminescentnim imuno određivanjem (ECLIA)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415.</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Osteopontin (OPN)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osteopontina (OPN) u serumu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416.</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Osteoprotegerin (OPG) u serumu - ELISA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osteoprotegerina (OPG) u serumu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417.</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Osteoprotegerin (OPG) u serumu - RIA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osteoprotegerina (OPG) u serumu radioimuno određivanjem (RIA)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418.</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P1NP-ukupni (ukupni amino terminalni propeptid prokolagena tip 1)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ukupnog amino terminalnog propeptida prokolagena tip 1 (P1NP-ukupni) u serumu elektrohemijskim luminescentnim imuno određivanjem (ECLIA)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419.</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p53 (tumor protein p53)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p53 (tumor protein p53) u serumu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420.</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Pankreasna amilaza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pankreasne amilaze u serumu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421.</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Pankreasna elastaza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koncentracije pankreasne elastaze u serumu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422.</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Pankreasna lipaza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koncentracije pankreasne lipaze u serumu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423.</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PAP-I (pancreatitis-associated protein-1) u serumu - ELISA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PAP-I (pancreatitis-associated protein-1) u serumu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424.</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PAPP-A (Pregnancy-Associated Plasma Protein A)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PAPP-A (Pregnancy-Associated Plasma Protein A) u serumu hemiluminescentnim imuno određivanjem na mikro česticama (CMIA) ili TRACE metodom</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425.</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Paraprotein (monoklonski protein, M komponenta) u serumu - elektroforeza na gelu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Izračunavanje paraproteina (monoklonski protein, M komponente) nakon elektroforetskog razdvajanja proteina seruma na agaroznom ili celuloznom acetatnom gelu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426.</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Paraprotein (monoklonski protein, M komponenta) u serumu - kapilarna elektroforeza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Izračunavanje paraproteina (monoklonski protein, M komponente) u serumu nakon elektroforetskog razdvajanja proteina kapilarnom elektroforezom</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427.</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Parathormon (paratiroidni hormon, PTH) u serumu - CMIA odnosno ECLIA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parathormona (paratiroidni hormon, PTH) hemiluminescentnim imuno određivanjem na mikro česticama (CMIA) ili elektrohemijskim luminescentnim imuno određivanjem (ECLIA)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428.</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Parathormon (paratiroidni hormon, PTH) u serumu - RIA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parathormona (paratiroidni hormon, PTH) u serumu radioimuno određivanjem (RIA)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429.</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PENTADA indeks ((ukupni holesterol, trigliceridi, apolipoprotein B, apolipoprotein A, lipoprotein(a))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Izračunavanje PENTADA indeksa iz lipidnih parametara ((ukupni holesterol, trigliceridi, apolipoprotein B, apolipoprotein A, lipoprotein(a)) u serumu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430.</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Pepsinogen I (PG I) u serumu - CMIA ili ELISA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aktivnosti pepsinogena I (PG I) u serumu hemiluminescentnim imuno određivanjem na mikro česticama (CMIA) ili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431.</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Pepsinogen II (PG II) u serumu - CMIA ili ELISA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aktivnosti pepsinogena II (PG II) u serumu hemiluminescentnim imuno određivanjem na mikro česticama (CMIA) ili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432.</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Piruvat kinaza (PK)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Spektrofotometrijsko UV-kinetičko (fosfoenolpiruvat) određivanje aktivnosti piruvat kinaze (PK) u serumu na biohemijskom analizatoru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433.</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Placentalni faktor rasta (Placenta Growth Factor, PGF)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placentalnog faktora rasta (PGF) u serumu hemiluminescentnim imuno određivanjem na mikro česticama (CMIA) ili elektrohemijskim luminescentnim imuno određivanjem (ECLIA)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434.</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Prealbumin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Nefelometrijsko merenje nivoa prealbumina u serumu imunohemijskom reakcijom na automatu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lastRenderedPageBreak/>
              <w:t>435.</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Primidon (Mysoline)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primidona (mysoline) u serumu fluorescentnim polarizacionim imuno određivanjem (FPIA), imuno određivanjem na mikro česticama (MEIA) ili hemiluminescentnim imuno određivanjem na mikro česticama (CMIA)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436.</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Pro-adrenomedulin (pro-ADM)</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pro-adrenomedulina (pro-ADM) u serumu TRACE metodom</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437.</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Pro-ANP (atrial natriuretic peptid, atrijalni natriuretski peptid)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atrijalnog natriuretskog peptida (atrial natriuretic peptid, pro-ANP) u serumu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438.</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Pro-BNP, N-terminal (brain natriuretic peptide, amino terminalni pro natriuretski peptid B-tipa)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amino terminalnog pro natriuretskog peptida B-tipa (pro-BNP, N-terminal) u serumu elektrohemijskim luminescentnim imuno određivanjem (ECLIA) ili enzimskim imuno određivanjem (EIA)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439.</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Progesteron (P4) u serumu - FPIA, MEIA, CMIA odnosno ECLIA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progesterona (P4) u serumu flourescentnim polarizacionim imuno određivanjem (FPIA), imuno određivanjem na mikro česticama (MEIA), hemiluminescentnim imuno određivanjem na mikro česticama (CMIA) ili elektrohemijskim luminscentnim imuno određivanjem (ECLIA)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440.</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Progesteron (P4) u serumu - RIA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progesterona (P4) u serumu radioimuno određivanjem (RIA)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441.</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Pro-GRP (Gastrin Releasing Peptide)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pro-GRP (gastrin releasing peptide) u serumu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442.</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Prokainamid (Pronestyl)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prokainamida (pronestyl) u serumu flourescentnim polarizacionim imuno određivanjem (FPIA), imuno određivanjem na mikro česticama (MEIA) ili hemiluminescentnim imuno određivanjem na mikro česticama (CMIA)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443.</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Prokalcitonin (PCT)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prokalcitonina (PCT) u serumu TRACE metodom ili hemiluminescentnim imuno određivanjima na mikro česticama (CMIA)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444.</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Prolaktin (PRL) u serumu - FPIA, MEIA, CMIA odnosno ECLIA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prolaktina (PRL) u serumu flourescentnim polarizacionim imuno određivanjem (FPIA), imuno određivanjem na mikro česticama (MEIA), hemiluminescentnim imuno određivanjem na mikro česticama (CMIA) ili elektrohemijskim luminescentnim imuno određivanjem (ECLIA)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445.</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Prolaktin (PRL) u serumu - RIA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prolaktina (PRL) u serumu radioimuno određivanjem (RIA)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446.</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Prostatični specifični antigen, kompleksirani (cPSA)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komplesiranog prostatično specifičnog antigena (cPSA) u serumu flourescentno polarizacionim određivanjem (FPIA) ili imuno određivanjem na mikro česticama (MEIA)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447.</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Prostatični specifični antigen, slobodan (fPSA) u serumu - FPIA, MEIA, CMIA odnosno ECLIA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slobodnog prostatičnog specifičnog antigena (fPSA) u serumu flourescentnim polarizacionim imuno određivanjem (FPIA), imuno određivanjem na mikro česticama (MEIA), hemiluminescentnim imuno određivanjem na mikro česticama (CMIA) ili elektrohemijskim luminescentnim imuno određivanjem (ECLIA)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448.</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Prostatični specifični antigen, slobodan (fPSA) u serumu - RIA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slobodnog prostatičnog antigena (fPSA) u serumu radioimuno određivanjem (RIA)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449.</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Prostatični specifični antigen, ukupan (PSA) u serumu - FPIA, MEIA, CMIA odnosno ECLIA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ukupnog prostatičnog specifičnog antigena (PSA) u serumu flourescentnim polarizacionim imuno određivanjem (FPIA), imuno određivanjem na mikro česticama (MEIA), hemiluminescentnim imuno određivanjem na mikro česticama (CMIA) ili elektrohemijskim luminescentnim imuno određivanjem (ECLIA)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450.</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Prostatični specifični antigen, ukupan (PSA) u serumu - RIA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ukupnog specifičnog antigena (PSA) u serumu radioimuno određivanjem (RIA)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451.</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Protein A (SP-A) u serumu - ELISA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proteina A (SP-A) u serumu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452.</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Protein D (SP-D) u serumu - ELISA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proteina D (SP-D) u serumu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453.</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Protein S-100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proteina S-100 u serumu elektrohemijskim luminescentnim imuno određivanjima (ECLIA)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454.</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Proteini (frakcije proteina) u serumu - elektroforezom na gelu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Elektroforetsko razdvajanje proteina u serumu na agaroznom ili celulozno-acetatnom gelu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455.</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Proteini (frakcije proteina) u serumu - imunoelektroforezom na gelu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Imunoelektroforetsko razdvajanje proteina u serumu na agaroznom gelu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456.</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Proteini (frakcije proteina) u serumu - kapilarnom elektroforezom</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Elektroforetsko razdvajanje proteina u serumu kapilarnom elektroforezom</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457.</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Proteini (ukupni) u serumu - spektrofotometrijom</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Spektrofotometrijsko određivanje nivoa ukupnih proteina u serumu na biohemijskom analizatoru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458.</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Proteini (ukupni) u serumu - POCT metodom</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Spektrofotometrijsko određivanje nivoa ukupnih proteina u seumu - "point of care" (POCT) biuretskom metodom</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459.</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Proteini-identifikacija monoklonskih teških i lakih lanaca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Identifikacija monoklonskih teških i lakih lanaca u serumu metodom imunofiksacije</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460.</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Proteini-identifikacija vezanih i slobodnih monoklonskih lakih lanaca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Identifikacija vezanih i slobodnih monoklonskih lakih lanaca u serumu metodom imunofiksacije</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461.</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P-selektin (granule membrane protein 140, leukocitni endotelijalni ćelijski adhezioni molekul 3) u serumu - biočip arej</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P-selektina u serumu (granule membrane protein 140, leukocitni endotelijalni ćelijski adhezioni molekul 3) biočip arej metodologijom</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462.</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 xml:space="preserve">P-selektin (granule membrane protein 140, leukocitni endotelijalni ćelijski </w:t>
            </w:r>
            <w:r w:rsidRPr="00ED28D5">
              <w:rPr>
                <w:rFonts w:ascii="Times New Roman" w:hAnsi="Times New Roman" w:cs="Times New Roman"/>
                <w:sz w:val="16"/>
                <w:szCs w:val="16"/>
              </w:rPr>
              <w:lastRenderedPageBreak/>
              <w:t>adhezioni molekul 3) u serumu - ELISA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lastRenderedPageBreak/>
              <w:t>Određivanje nivoa P-selektina (granule membrane protein 140, leukocitni endotelijalni ćelijski adhezioni molekul 3) u serumu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lastRenderedPageBreak/>
              <w:t>463.</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Relaksin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relaksina u serumu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464.</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Retinol vezujući protein (Retinol Binding Protein, RbP)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Nefelometrijsko određivanje nivoa retinol vezujućeg proteina (Retinol Binding Protein, RbP) u serumu imunohemijskoma reakcijom na automatu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465.</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Reumatoidni faktor (RF) u serumu - imunoturbidimetrijom</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reumatoidnog faktora (RF) u serumu imunoturbidimetrijski na automatu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466.</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Reumatoidni faktor (RF) u serumu - nefelometrijom</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Nefelometrijsko određivanje nivoa reumatoidnog faktora (RF) u serumu imunohemijskoma reakcijom na automatu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467.</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Reumatoidni faktor IgA klase (RF-IgA)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koncentracije reumatoidnog faktora IgA klase (RF-IgA) u serumu metodom heterogenog imunoenzimskog određivanja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468.</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Reumatoidni faktor IgG klase (RF-IgG)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koncentracije reumatoidnog faktora IgG klase (RF-IgG) u serumu metodom heterogenog imunoenzimskog određivanja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469.</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Reumatoidni faktor IgM klase (RF-IgM)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koncentracije reumatoidnog faktora IgM klase (RF-IgA) u serumu metodom heterogenog imunoenzimskog određivanja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470.</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Rezistin (adipozni tkivni specifični sekretorni faktor)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rezistina (adipozni tkivni specifični sekretorni faktor) u serumu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471.</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Salicilati (acetilsalicilna kiselina)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salicilata (acetilsalicilna kiselina) u serumu flourescentnim polarizacionim imuno određivanjem (FPIA), imuno određivanjem na mikro česticama (MEIA), hemiluminescentnim imuno određivanjem na mikro česticama (CMIA) ili elektrohemijskim luminescentnim imuno određivanjem (ECLIA)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472.</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Serotonin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serotonina u serumu tečnom hromatografijom visoke preciznosti (HPLC)</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473.</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sFlt-1 (Soluble fms-like tyrosine kinase-1)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sFlt-1 (Soluble fms-like tyrosine kinase-1) elektrohemijskim luminescentnim imuno određivanjem (ECLIA)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474.</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Sialoprotein, koštani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koštanog sialoproteina u serumu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475.</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Simetrični dimetil-arginin (SDMA) u serumu - ELISA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simetričnog dimetil-arginina (SDMA) u serumu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476.</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Slobodne (neesterifikovane) masne kiseline (NEFA, FFA)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Spektrofotometrijsko određivanje slobodnih (neesterifikovanih) masnih kiselina (NEFA, FFA) u serumu na biohemijskom analizatoru (acetil koenzim A sintetaza)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477.</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Solubilni transferinski receptor (sTfR)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Nefelometrijsko određivanje nivoa solubilnog transferinskog receptora (sTfR) u serumu imunohemijskom reakcijom na automatu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478.</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Somatotropin (somatotropni hormon, STH)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somatotropina (somatotropni hormon, STH) u serumu heterogenim imunoenzimskim određivanjem (ELISA) ili elektrohemijskim luminescentnim imuno određivanjem (ECLIA)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479.</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Sorbitol dehidrogenaza (SDH)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Spektrofotometrijsko UV-kinetičko (fruktoza) određivanje aktivnosti sorbitol dehidrogenaze (SDH) u serumu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480.</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Sotalol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sotalola u serumu tečnom hromatografijom visoke preciznosti (HPLC)</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481.</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sPECAM-1 (trombocitni endotelijalni ćelijski adhezioni molekul, endoCAM, CD31 antigen) u serumu - ELISA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sPECAM-1 (trombocitni endotelijalni ćelijski adhezioni molekul, endoCAM, CD31 antigen) u serumu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482.</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sPSGL-1 (P-selektin glikoprotein ligand 1, Selectin P ligand, CD162) u serumu - ELISA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sPSGL-1 (P-selektin glikoprotein ligand 1, Selectin P ligand, CD162) u serumu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483.</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sRANKL (osteoprotergin ligand, OPGL, solubilni receptor aktivator za nuklearni faktor kapa B ligand) u serumu - ELISA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sRANKL (receptor activator of nuclear factor (NF)-κB ligand, solubilni receptor aktivator za nuklearni faktor kapa B ligand) u serumu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484.</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sRANKL (osteoprotergin ligand, OPGL, solubilni receptor aktivator za nuklearni faktor kapa B ligand) u serumu - RIA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sRANKL-a (receptor activator of nuclear factor (NF)-κB ligand, solubilni receptor aktivator za nuklearni faktor kapa B ligand) u serumu radioimuno određivanjem (RIA)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485.</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Steroid vezujući globulin (Sex hormone-binding globulin, SHBG) u serumu - CMIA odnosno ECLIA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steroid vezujućeg globulina (Sex hormone-binding globulin, SHBG) u serumu hemiluminescentnim imuno određivanjem na mikro česticama (CMIA) ili elektrohemijskim luminescentnim imuno određivanjema (ECLIA)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486.</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Steroid vezujući globulin (Sex hormone-binding globulin, SHBG) u serumu - RIA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steroid vezujućeg globulina (Sex hormone-binding globulin, SHBG) u serumu radioimuno određivanjem (RIA)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487.</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Streptomicin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streptomicina u serumu flourescentnim polarizacionim određivanjem (FPIA), imuno određivanjem na mikro česticama (MEIA) ili hemiluminescentnim imuno određivanjem na mikro česticama (CMIA)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488.</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Sultiam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sultiama u serumu tečnom hromatografijom visoke preciznosti (HPLC)</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489.</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Supstanca P u serumu - ELISA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supstance P u serumu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490.</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Tartarat rezistentna kisela fosfataza (TRAP 5b, koštani izoenzim) u serumu - ELISA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tartarat rezistentne kisele fosfataze (TRAP 5b, koštani izoenzim) u serumu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491.</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Teofilin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 xml:space="preserve">Određivanje nivoa teofilina u serumu flourescentnim polarizacionim imuno određivanjem (FPIA), imuno određivanjem na mikro česticama (MEIA) ili hemiluminescentnim imuno </w:t>
            </w:r>
            <w:r w:rsidRPr="00ED28D5">
              <w:rPr>
                <w:rFonts w:ascii="Times New Roman" w:hAnsi="Times New Roman" w:cs="Times New Roman"/>
                <w:sz w:val="16"/>
                <w:szCs w:val="16"/>
              </w:rPr>
              <w:lastRenderedPageBreak/>
              <w:t>određivanjem na mikro česticama (CMIA)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lastRenderedPageBreak/>
              <w:t>492.</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Testosteron, slobodan u serumu - ELISA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slobodnog testosterona u serumu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493.</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Testosteron, slobodan u serumu - HPLC</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slobodnog testosterona u serumu tečnom hromatografijom visoke preciznosti (HPLC)</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494.</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Testosteron, ukupan u serumu - FPIA, MEIA, CMIA odnosno ECLIA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ukupnog testosterona u serumu flourescentnim polarizacionim imuno određivanjem (FPIA), imuno određivanjem na mikro česticama (MEIA), hemiluminescentnim imuno određivanjem na mikro česticama (CMIA) ili elektrohemijskim luminescentnim imuno određivanjem (ECLIA)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495.</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Testosteron, ukupan u serumu - RIA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ukupnog testosterona u serumu radioimuno određivanjem (RIA)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496.</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TETRADA indeks (ukupni holesterol, trigliceridi, HDL-holesterol, lipoprotein A)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Izračunavanje TETRADA indeksa u serumu iz lipidnih parametara (ukupni holesterol, trigliceridi, HDL-holesterol, lipoprotein 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497.</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TGFb1 (Transforming Growth Factor beta-1) u serumu - ELISA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TGFb1 (Transforming Growth Factor beta-1) u serumu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498.</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TIBC (ukupni kapacitet vezivanja gvožđa)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Spektrofotometrijsko određivanje nivoa ukupnog kapaciteta vezivanja gvožđa (TIBC) u serumu na biohemijskom analizatoru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499.</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TIMP-1 (tkivni inhibitor metaloproteinaze 1)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tkivnog inhibitora metaloproteinaze 1 (TIMP-1) u serumu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500.</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TIMP-2 (tkivni inhibitor metaloproteinaze 2)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tkivnog inhibitora metaloproteinaze 2 (TIMP-2) u serumu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501.</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Tireostimulirajući hormon (tirotropin, TSH) u serumu - FPIA, MEIA, CMIA odnosno ECLIA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tireostimulirajućeg hormona (tirotropin, TSH) u serumu flourescentnim polarizacionim imuno određivanjem (FPIA), imuno određivanjem na mikro česticama (MEIA), hemiluminescentnim imuno određivanjem na mikro česticama (CMIA) ili elektrohemijskim luminescentnim imuno određivanjem (ECLIA)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502.</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Tireostimulirajući hormon (tirotropin, TSH) u serumu - RIA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tireostimulirajućeg hormona (tirotropin, TSH) u serumu radioimuno određivanjem (RIA)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503.</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Tiroglobulin (Tg)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tiroglobulina (Tg) u serumu flourescentnim polarizacionim imuno određivanjem (FPIA), imuno određivanjem na mikro česticama (MEIA), hemiluminescentnim imuno određivanjem na mikro česticama (CMIA) ili elektrohemijskim luminescentnim imuno određivanjem (ECLIA)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504.</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Tiroksin vezujući globulin (TBG) u serumu - FPIA, MEIA odnosno ECLIA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tiroksin vezujućeg globulina (TBG) u serumu flourescentnim polarizacionim imuno određivanjem (FPIA), imuno određivanjem na mikro česticama (MEIA) ili elektrohemijskim luminescentnim imuno određivanjem (ECLIA)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505.</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Tiroksin vezujući globulin (TBG) u serumu - RIA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tiroksin vezujućeg globulina (TBG) u serumu radioimuno određivanjem (RIA)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506.</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Tiroksin vezujući kapacitet (T-Uptake, TBI)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tiroksin vezujućeg kapaciteta (T-Uptake, TBI) u serumu flourescentnim polarizacionim imuno određivanjem (FPIA), imuno određivanjem na mikro česticama (MEIA) ili elektrohemijskim luminescentnim imuno određivanjem (ECLIA)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507.</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Tiroksin, slobodan (fT4) indeks (fT4I)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Izračunavanje indeksa slobodnog tiroksina (fT4I) u serumu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508.</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Tiroksin, slobodan (fT4) u serumu - FPIA, MEIA, CMIA odnosno ECLIA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slobodnog tiroksina (fT4) u serumu flourescentnim polarizacionim imuno određivanjem (FPIA), imuno određivanjem na mikro česticama (MEIA), hemiluminescentnim imuno određivanjem na mikro česticama (CMIA) ili elektrohemijskim luminescentnim imuno određivanjem (ECLIA)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509.</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Tiroksin, slobodan (fT4) u serumu - RIA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slobodnog tiroksina (fT4) u serumu radioimuno određivanjem (RIA)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510.</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Tiroksin, ukupan (T4) u serumu - FPIA, MEIA, CMIA odnosno ECLIA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ukupnog tiroksina (T4) u serumu flourescentnim polarizacionim imuno određivanjem (FPIA), imuno određivanjem na mikro česticama (MEIA), hemiluminescentnim imuno određivanjem na mikro česticama (CMIA) ili elektrohemijskim luminescentnim imuno određivanjem (ECLIA)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511.</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Tiroksin, ukupan (T4) u serumu - RIA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ukupnog tiroksina (T4) u serumu radioimuno određivanjem (RIA)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512.</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Tkivni plazminogen aktivator (alteplase, reteplase, t-PA)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tkivnog plazminogen aktivatora (t-PA) u serumu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513.</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Tobramicin (Nebcin)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tobramicina (nebcin) u serumu flourescentnim polarizacionim imuno određivanjem (FPIA), imuno određivanjem na mikro česticama (MEIA), hemiluminescentnim imuno određivanjem na mikro česticama (CMIA)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514.</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TPAcyk (Tissue Polypeptide Antigen related to Cytokeratin 8/18) u serumu - ELISA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TPAcyk (Tissue Polypeptide Antigen related to Cytokeratin 8/18) u serumu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515.</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TPS (Tissue Polypeptide Specific Antigen) u serumu - ELISA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TPS (Tissue Polypeptide Specific Antigen) u serumu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516.</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TRACP 5b (Bone TRAP, TRAP 5) u serumu - ELISA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TRACP 5b (Bone TRAP, TRAP 5) u serumu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517.</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Transferin (siderofilin, Tf) u serumu - imunotrubidimetrijom</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transferina (siderofilin, Tf) u serumu imunoturbidimetrijski na automatu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518.</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Transferin (siderofilin, Tf) u serumu - nefelometrijom</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Nefelometrijsko određivanje nivoa transferina (siderofilin, Tf) u serumu imunohemijskom reakcijom na automatu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lastRenderedPageBreak/>
              <w:t>519.</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Transforming-Growth-Factor-(1 ((TGF-(1)) u serumu - ELISA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transforming-growth-factor-(1 ((TGF-(1)) u serumu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520.</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Trigliceridi u serumu - POCT metodom</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Spektrofotometrijsko određivanje nivoa triglicerida u serumu - "point of care" (POCT) enzimskom metodom</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521.</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Trigliceridi u serumu - spektrofotometrija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Spektrofotometrijsko određivanje nivoa triglicerida u serumu na biohemijskom analizatoru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522.</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Trijodtironin, slobodan (fT3) u serumu - FPIA, MEIA odnosno CMIA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slobodnog trijodtironina (fT3) u serumu flourescentnim polarizacionim imuno određivanjem (FPIA), imuno određivanjem na mikro česticama (MEIA) ili hemiluminescentnim imuno određivanjem na mikro česticama (CMIA)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523.</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Trijodtironin, slobodan (fT3) u serumu - RIA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slobodnog trijodtironina (fT3) u serumu radioimuno određivanjem (RIA)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524.</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Trijodtironin, ukupan (T3) u serumu - FPIA, MEIA, CMIA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ukupnog trijodtironina (T3) u serumu flourescentnim polarizacionim imuno određivanjem (FPIA), imuno određivanjem na mikro česticama (MEIA), hemiluminescentnim imuno određivanjem na mikro česticama (CMIA)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525.</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Trijodtironin, ukupan (T3) u serumu - RIA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ukupnog trijodtironina (T3) u serumu radioimuno određivanjem (RIA)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526.</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Trileptal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trileptala u serumu tečnom hromatografijom visoke preciznosti (HPLC)</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527.</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Triple test ((AFP/ beta-hCG/nekonjugovani estriol (nE3))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odnosa alfa-fetoproteina (AFP), beta-horio gonadotropina (beta-hCG) i nekonjugovanog estriola (nE3) u serumu iz vrednosti određenih metodama: fluorescentnim polarizacionim određivanjem (FPIA), imuno određivanjem na mikročesticama (MEIA), hemiluminiscentnim imuno određivanjem na mikročesticama (CMIA ili CLIA) ili elektrohemijskim luminescentnim imuno određivanjem (ECLIA)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528.</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Triple test ((AFP/slobodan beta-hCG/nekonjugovani estriol (nE3))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odnosa alfa-fetoproteina (AFP), slobodan beta-horio gonadotropina (free beta-hCG) i nekonjugovanog estriola (nE3) u serumu iz vrednosti određenih metodama: fluorescentnim polarizacionim određivanjem (FPIA), imuno određivanjem na mikročesticama (MEIA), hemiluminiscentnim imuno određivanjem na mikročesticama (CMIA ili CLIA) ili elektrohemijskim luminescentnim imuno određivanjem (ECLIA)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529.</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Tromboksan B2 u serumu - ELISA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tromboksana B2 u serumu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530.</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Trombopoetin (Tpo) - ELISA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trombopoetina (Tpo) u serumu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531.</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Troponin I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troponina I u serumu flourescentnim polarizacionim imuno određivanjem (FPIA), imuno određivanjem na mikro česticama (MEIA), hemiluminescentnim imuno određivanjem na mikro česticama (CMIA) ili elektrohemijskim luminescentnim imuno određivanjem (ECLIA)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532.</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Troponin T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troponina T u serumu elektrohemijskim luminescentnim imuno određivanjem (ECLIA)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533.</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Tumor nekrozis faktor receptor I, solubilni (Solubile Tumor Necrosis Factor I, sTNFRI) u serumu - biočip arej</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solubilnog tumor nekrozis faktor receptora I (Solubile Tumor Necrosis Factor I, sTNFRI) u serumu, biočip arej metodologijom u serumu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534.</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Tumor nekrozis faktor-alfa (Tumor Necrosis Factor Alpha, TNFSF1A, TNF-alfa) u serumu - ELISA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tumor nekrozis faktora-alfa (Tumor Necrosis Factor Alpha, TNFSF1A, TNF-alfa) u serumu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535.</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Tumor nekrozis faktor-alfa-receptor I (Tumor Necrosis Factor Receptors, sTNF RI, TNF-alfa, R-I) u serumu - ELISA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tumor nekrozis faktora-alfa-receptor I (Tumor Necrosis Factor Receptors, sTNF RI, TNF-alfa, R-I) u serumu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536.</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Tumor nekrozis faktor-alfa, receptor II (Tumor Necrosis Factor Receptors, sTNF RII, TNF-alfa, R-II) u serumu - ELISA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tumor nekrozis faktora-alfa-receptor II (Tumor Necrosis Factor Receptors, sTNF RII, TNF-alfa, R-II) u serumu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537.</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UIBC (nezasićeni kapacitet vezivanja gvožđa)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Spektrofotometrijsko određivanje nezasićenog kapaciteta vezivanja gvožđa (UIBC) u serumu na biohemijskom analizatoru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538.</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Urea klirens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Izračunavanje urea klirensa iz vrednosti uree u serumu i urinu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539.</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Urea u serumu - spektrofotometrijom</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Spektrofotometrijsko određivanje nivoa uree u serumu na biohemijskom analizatoru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540.</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Urea u serumu - POCT metodom</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Spektrofotometrijsko određivanje nivoa uree u serumu - "point of care" (POCT) enzimskom metodom - kuplovana enzimska reakcija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541.</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Urotenzin II u serumu - ELISA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urotenzina II u serumu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542.</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Valproična kiselina (Depakene)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valproične kiseline (depakene) u serumu flourescentnim polarizacionim imuno određivanjem (FPIA), imuno određivanjem na mikro česticama (MEIA) ili hemiluminescentnim imuno određivanjem na mikro česticama (CMIA)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543.</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Vankomicin (Vancocyn)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vankomicina (vancocyn) u serumu flourescentnim polarizacionim imuno određivanjem (FPIA), imuno određivanjem na mikro česticama (MEIA) ili elektrohemijskim luminescentnim imuno određivanjem (ECLIA)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544.</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Vaskularni endotelni faktor rasta (Vascular Endothelial Growth Factor, Flt 4 ligand, VEGF, VEGF-A) u serumu - biočip arej</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vaskularnog endotelnog faktora rasta (Vascular Endothelial Growth Factor, Flt 4 ligand, VEGF, VEGF-A) biočip arej metodologijom u serumu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lastRenderedPageBreak/>
              <w:t>545.</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Vaskularni endotelni faktor rasta (Vascular Endothelial Growth Factor, VEGF, VEGF-A) u serumu - CMIA odnosno ELISA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vaskularnog endotelnog faktora rasta (Vascular Endothelial Growth Factor, Flt 4 ligand, VEGF, VEGF-A) u serumu hemiluminescentnim imuno određivanjima na mikro česticama (CMIA), odnosno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546.</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Vaskularni endotelni faktor rasta receptor (Vascular Endothelial Growth Factor Receptors, VEGF R1) u serumu - ELISA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vaskularnog endotelnog faktora rasta receptora (Vascular Endothelial Growth Factor Receptors, VEGF R1) u serumu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547.</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Vaskularni endotelni faktor rasta-D (Vascular Endothelial Growth Factor-D, VEGF-D) u serumu - ELISA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vaskularnog endotelnog faktora rasta D (Vascular Endothelial Growth Factor-D, VEGF-D) u serumu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548.</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Vazopresin u serumu - ELISA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vazopresina u serumu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549.</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Vitamin A (retinol)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vitamina A (retinol) u serumu tečnom hromatografijom visoke preciznosti (HPLC)</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550.</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Vitamin B1 (tiamin)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vitamina B1 (tiamin) u serumu tečnom hromatografijom visoke preciznosti (HPLC)</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551.</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Vitamin B2 (riboflavin)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vitamina B2 (riboflavin) u serumu tečnom hromatografijom visoke preciznosti (HPLC)</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552.</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Vitamin B12 (kobalamin, cijankobalamin)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vitamina B12 (kobalamin, cijankobalamin) u serumu flourescentnim polarizacionim imuno određivanjem (FPIA), imuno određivanjem na mikro česticama (MEIA) ili hemiluminescentnim imuno određivanjem na mikro česticama (CMIA)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553.</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Vitamin C (askorbinska kiselina) u serumu - HPLC</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vitamina C (askorbinska kiselina) u serumu tečnom hromatografijom visoke preciznosti (HPLC)</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554.</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Vitamin C (askorbinska kiselina) u serumu - fotometrijom</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Fotometrijsko određivanje vitamina C (askorbinska kiselina) u serumu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555.</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Vitamin D (1,25-dihidroksi (kalciferol))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vitamina D (1,25-dihidroksi (kalciferol)) (dalciferol) u serumu tečnom hromatografijom visoke preciznosti (HPLC)</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556.</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Vitamin D vezujući protein (vitamin D binding protein, VDBP)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vitamin D vezujućeg proteina (VDBP) u serumu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557.</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Vitamin E (alfa-tokoferol)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vitamina E (alfa-tokoferol) u serumu tečnom hromatografijom visoke preciznosti (HPLC)</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558.</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Vitamin K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vitamina K u serumu tečnom hromatografijom visoke preciznosti (HPLC)</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559.</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Žučne kiseline, ukupne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ukupnih žučnih kiselina u serumu spektrofotometrijskom UV-kinetičkom metodom na biohemijskom analizatoru</w:t>
            </w:r>
          </w:p>
        </w:tc>
      </w:tr>
    </w:tbl>
    <w:p w:rsidR="0017557C" w:rsidRPr="00A36A65" w:rsidRDefault="0017557C" w:rsidP="0017557C">
      <w:pPr>
        <w:pStyle w:val="NoSpacing"/>
      </w:pPr>
    </w:p>
    <w:p w:rsidR="0017557C" w:rsidRPr="00A36A65" w:rsidRDefault="00B34DD4" w:rsidP="0017557C">
      <w:pPr>
        <w:jc w:val="center"/>
        <w:rPr>
          <w:rFonts w:ascii="Times New Roman" w:hAnsi="Times New Roman" w:cs="Times New Roman"/>
          <w:sz w:val="18"/>
          <w:szCs w:val="18"/>
        </w:rPr>
      </w:pPr>
      <w:r>
        <w:rPr>
          <w:rFonts w:ascii="Times New Roman" w:hAnsi="Times New Roman" w:cs="Times New Roman"/>
          <w:sz w:val="18"/>
          <w:szCs w:val="18"/>
        </w:rPr>
        <w:t xml:space="preserve">Tabela 6: </w:t>
      </w:r>
      <w:r w:rsidR="0017557C" w:rsidRPr="00A36A65">
        <w:rPr>
          <w:rFonts w:ascii="Times New Roman" w:hAnsi="Times New Roman" w:cs="Times New Roman"/>
          <w:sz w:val="18"/>
          <w:szCs w:val="18"/>
        </w:rPr>
        <w:t>BIOHEMIJSKE ANALIZE U SERUMU – DINAMSKI TESTOVI</w:t>
      </w:r>
    </w:p>
    <w:tbl>
      <w:tblPr>
        <w:tblStyle w:val="TableGrid"/>
        <w:tblW w:w="5000" w:type="pct"/>
        <w:tblLook w:val="04A0"/>
      </w:tblPr>
      <w:tblGrid>
        <w:gridCol w:w="460"/>
        <w:gridCol w:w="2752"/>
        <w:gridCol w:w="6410"/>
      </w:tblGrid>
      <w:tr w:rsidR="0017557C" w:rsidRPr="00ED28D5" w:rsidTr="00004A49">
        <w:trPr>
          <w:trHeight w:val="45"/>
        </w:trPr>
        <w:tc>
          <w:tcPr>
            <w:tcW w:w="23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w:t>
            </w:r>
          </w:p>
        </w:tc>
        <w:tc>
          <w:tcPr>
            <w:tcW w:w="143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Argininski test (i.v. infuzija arginina)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Argininski test se izvodi radioimuno određivanjem (RIA) hormona rasta (HGH), 5 puta u serumu</w:t>
            </w:r>
          </w:p>
        </w:tc>
      </w:tr>
      <w:tr w:rsidR="0017557C" w:rsidRPr="00ED28D5" w:rsidTr="00004A49">
        <w:trPr>
          <w:trHeight w:val="45"/>
        </w:trPr>
        <w:tc>
          <w:tcPr>
            <w:tcW w:w="23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w:t>
            </w:r>
          </w:p>
        </w:tc>
        <w:tc>
          <w:tcPr>
            <w:tcW w:w="143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Brzi (kratki) ACTH test –</w:t>
            </w:r>
          </w:p>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 mikrogram</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Brzi (kratki) ACTH (adrenocorticothropic hormone) test sa 1 mikrogramom ACTH i.v. ili i.m. u serumu izvodi se radioimuno određivanjem (RIA) kortizola, 4 puta u serumu</w:t>
            </w:r>
          </w:p>
        </w:tc>
      </w:tr>
      <w:tr w:rsidR="0017557C" w:rsidRPr="00ED28D5" w:rsidTr="00004A49">
        <w:trPr>
          <w:trHeight w:val="45"/>
        </w:trPr>
        <w:tc>
          <w:tcPr>
            <w:tcW w:w="23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w:t>
            </w:r>
          </w:p>
        </w:tc>
        <w:tc>
          <w:tcPr>
            <w:tcW w:w="143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Brzi (kratki) ACTH test –</w:t>
            </w:r>
          </w:p>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250 mikrogram</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Brzi (kratki) ACTH (adrenocorticothropic hormone) test sa 250 mikrograma ACTH u serumu izvodi se radioimuno određivanjem (RIA) kortizola, 4 puta u serumu</w:t>
            </w:r>
          </w:p>
        </w:tc>
      </w:tr>
      <w:tr w:rsidR="0017557C" w:rsidRPr="00ED28D5" w:rsidTr="00004A49">
        <w:trPr>
          <w:trHeight w:val="45"/>
        </w:trPr>
        <w:tc>
          <w:tcPr>
            <w:tcW w:w="23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4.</w:t>
            </w:r>
          </w:p>
        </w:tc>
        <w:tc>
          <w:tcPr>
            <w:tcW w:w="143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Deksametazonski test supresije androgena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Deksametazonski test supresije androgena izvodi se radioimuno određivanjem (RIA) DHEA-S, kortizola, testosterona, androstenediona, 2 puta u serumu</w:t>
            </w:r>
          </w:p>
        </w:tc>
      </w:tr>
      <w:tr w:rsidR="0017557C" w:rsidRPr="00ED28D5" w:rsidTr="00004A49">
        <w:trPr>
          <w:trHeight w:val="45"/>
        </w:trPr>
        <w:tc>
          <w:tcPr>
            <w:tcW w:w="23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5.</w:t>
            </w:r>
          </w:p>
        </w:tc>
        <w:tc>
          <w:tcPr>
            <w:tcW w:w="143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Deksametazonski test-2 mg (LDDST)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Deksametazonski test-2 mg (LDDST) izvodi se radioimuno određivanjem (RIA) kortizola, 2 puta u serumu</w:t>
            </w:r>
          </w:p>
        </w:tc>
      </w:tr>
      <w:tr w:rsidR="0017557C" w:rsidRPr="00ED28D5" w:rsidTr="00004A49">
        <w:trPr>
          <w:trHeight w:val="45"/>
        </w:trPr>
        <w:tc>
          <w:tcPr>
            <w:tcW w:w="23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6.</w:t>
            </w:r>
          </w:p>
        </w:tc>
        <w:tc>
          <w:tcPr>
            <w:tcW w:w="143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Deksametazonski test-8 mg (HDDST)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Deksametazonski test-8 mg (HDDST) izvodi se radioimuno određivanjem (RIA) kortizola u serumu</w:t>
            </w:r>
          </w:p>
        </w:tc>
      </w:tr>
      <w:tr w:rsidR="0017557C" w:rsidRPr="00ED28D5" w:rsidTr="00004A49">
        <w:trPr>
          <w:trHeight w:val="45"/>
        </w:trPr>
        <w:tc>
          <w:tcPr>
            <w:tcW w:w="23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7.</w:t>
            </w:r>
          </w:p>
        </w:tc>
        <w:tc>
          <w:tcPr>
            <w:tcW w:w="143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Dnevni profil hormona rasta (HGH)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Dnevni profil hormona rasta (Human Growth Hormone-HGH) izvodi se radioimuno određivanjem (RIA) hormona rasta (HGH), 3 puta u serumu</w:t>
            </w:r>
          </w:p>
        </w:tc>
      </w:tr>
      <w:tr w:rsidR="0017557C" w:rsidRPr="00ED28D5" w:rsidTr="00004A49">
        <w:trPr>
          <w:trHeight w:val="45"/>
        </w:trPr>
        <w:tc>
          <w:tcPr>
            <w:tcW w:w="23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8.</w:t>
            </w:r>
          </w:p>
        </w:tc>
        <w:tc>
          <w:tcPr>
            <w:tcW w:w="143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Dnevni ritam sekrecije kortizola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Dnevni ritam sekrecije kortizola izvodi se radioimuno određivanjem (RIA) kortizola, 3 puta u serumu</w:t>
            </w:r>
          </w:p>
        </w:tc>
      </w:tr>
      <w:tr w:rsidR="0017557C" w:rsidRPr="00ED28D5" w:rsidTr="00004A49">
        <w:trPr>
          <w:trHeight w:val="45"/>
        </w:trPr>
        <w:tc>
          <w:tcPr>
            <w:tcW w:w="23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9.</w:t>
            </w:r>
          </w:p>
        </w:tc>
        <w:tc>
          <w:tcPr>
            <w:tcW w:w="143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Fludrokortizonski test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Fludrokortizonski test izvodi se radioimuno određivanjem (RIA) aldosterona, 4 puta u serumu</w:t>
            </w:r>
          </w:p>
        </w:tc>
      </w:tr>
      <w:tr w:rsidR="0017557C" w:rsidRPr="00ED28D5" w:rsidTr="00004A49">
        <w:trPr>
          <w:trHeight w:val="45"/>
        </w:trPr>
        <w:tc>
          <w:tcPr>
            <w:tcW w:w="23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10.</w:t>
            </w:r>
          </w:p>
        </w:tc>
        <w:tc>
          <w:tcPr>
            <w:tcW w:w="143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GHRH + Arginin test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GHRH + Arginin (Growth Hormone Releasing Hormone) test izvodi se radioimuno određivanjem (RIA) hormona rasta (HGH), 7 puta u serumu</w:t>
            </w:r>
          </w:p>
        </w:tc>
      </w:tr>
      <w:tr w:rsidR="0017557C" w:rsidRPr="00ED28D5" w:rsidTr="00004A49">
        <w:trPr>
          <w:trHeight w:val="45"/>
        </w:trPr>
        <w:tc>
          <w:tcPr>
            <w:tcW w:w="23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11.</w:t>
            </w:r>
          </w:p>
        </w:tc>
        <w:tc>
          <w:tcPr>
            <w:tcW w:w="143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GHRH + GHRP-6 test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GHRH (Growth Hormone Releasing Hormone) + GHRP-6 (Growth Hormone Releasing Peptide) test izvodi se radioimuno određivanjem (RIA) hormona rasta (HGH), 7 puta u serumu</w:t>
            </w:r>
          </w:p>
        </w:tc>
      </w:tr>
      <w:tr w:rsidR="0017557C" w:rsidRPr="00ED28D5" w:rsidTr="00004A49">
        <w:trPr>
          <w:trHeight w:val="45"/>
        </w:trPr>
        <w:tc>
          <w:tcPr>
            <w:tcW w:w="23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12.</w:t>
            </w:r>
          </w:p>
        </w:tc>
        <w:tc>
          <w:tcPr>
            <w:tcW w:w="143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GHRH test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GHRH (Growth Hormone Releasing Hormone) test izvodi se radioimuno određivanjem (RIA) hormona rasta (HGH), 10 puta u serumu</w:t>
            </w:r>
          </w:p>
        </w:tc>
      </w:tr>
      <w:tr w:rsidR="0017557C" w:rsidRPr="00ED28D5" w:rsidTr="00004A49">
        <w:trPr>
          <w:trHeight w:val="45"/>
        </w:trPr>
        <w:tc>
          <w:tcPr>
            <w:tcW w:w="23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13.</w:t>
            </w:r>
          </w:p>
        </w:tc>
        <w:tc>
          <w:tcPr>
            <w:tcW w:w="143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Glukagonski test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Glukagonski test izvodi se radioimuno određivanjem (RIA) hormona rasta (HGH) i kortizola, 7 (9) puta u serumu</w:t>
            </w:r>
          </w:p>
        </w:tc>
      </w:tr>
      <w:tr w:rsidR="0017557C" w:rsidRPr="00ED28D5" w:rsidTr="00004A49">
        <w:trPr>
          <w:trHeight w:val="45"/>
        </w:trPr>
        <w:tc>
          <w:tcPr>
            <w:tcW w:w="23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14.</w:t>
            </w:r>
          </w:p>
        </w:tc>
        <w:tc>
          <w:tcPr>
            <w:tcW w:w="143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GnRH (LHRH) test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GnRH (Gonadotropin-releasing hormone) (luteinizing hormone-releasing hormone-LHRH) test izvodi se radioimuno određivanjem (RIA) FSH, LH, 3 puta u serumu</w:t>
            </w:r>
          </w:p>
        </w:tc>
      </w:tr>
      <w:tr w:rsidR="0017557C" w:rsidRPr="00ED28D5" w:rsidTr="00004A49">
        <w:trPr>
          <w:trHeight w:val="45"/>
        </w:trPr>
        <w:tc>
          <w:tcPr>
            <w:tcW w:w="23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15.</w:t>
            </w:r>
          </w:p>
        </w:tc>
        <w:tc>
          <w:tcPr>
            <w:tcW w:w="143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GnRH test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GnRH (Gonadotropin-releasing hormone) test izvodi se radioimuno određivanjem (RIA) TSH, 3 puta u serumu</w:t>
            </w:r>
          </w:p>
        </w:tc>
      </w:tr>
      <w:tr w:rsidR="0017557C" w:rsidRPr="00ED28D5" w:rsidTr="00004A49">
        <w:trPr>
          <w:trHeight w:val="45"/>
        </w:trPr>
        <w:tc>
          <w:tcPr>
            <w:tcW w:w="23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16.</w:t>
            </w:r>
          </w:p>
        </w:tc>
        <w:tc>
          <w:tcPr>
            <w:tcW w:w="143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hCG (human chorionic gonadotropin) test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 xml:space="preserve">hCG (human chorionic gonadotropin) test izvodi se radioimuno određivanjem (RIA) testosterona, progesterona, estradiola, SHBG (Sex hormone-binding globulin), androstenediona, </w:t>
            </w:r>
            <w:r w:rsidRPr="00ED28D5">
              <w:rPr>
                <w:rFonts w:ascii="Times New Roman" w:hAnsi="Times New Roman" w:cs="Times New Roman"/>
                <w:sz w:val="16"/>
                <w:szCs w:val="16"/>
              </w:rPr>
              <w:lastRenderedPageBreak/>
              <w:t>2 puta u serumu</w:t>
            </w:r>
          </w:p>
        </w:tc>
      </w:tr>
      <w:tr w:rsidR="0017557C" w:rsidRPr="00ED28D5" w:rsidTr="00004A49">
        <w:trPr>
          <w:trHeight w:val="45"/>
        </w:trPr>
        <w:tc>
          <w:tcPr>
            <w:tcW w:w="23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lastRenderedPageBreak/>
              <w:t>17.</w:t>
            </w:r>
          </w:p>
        </w:tc>
        <w:tc>
          <w:tcPr>
            <w:tcW w:w="143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hCG (human chorionic gonadotropin) test u serumu (preko testosterona)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hCG (human chorionic gonadotropin) test zvodi se radioimuno određivanjem (RIA) testosterona, 2 puta u serumu</w:t>
            </w:r>
          </w:p>
        </w:tc>
      </w:tr>
      <w:tr w:rsidR="0017557C" w:rsidRPr="00ED28D5" w:rsidTr="00004A49">
        <w:trPr>
          <w:trHeight w:val="45"/>
        </w:trPr>
        <w:tc>
          <w:tcPr>
            <w:tcW w:w="23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18.</w:t>
            </w:r>
          </w:p>
        </w:tc>
        <w:tc>
          <w:tcPr>
            <w:tcW w:w="143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"Infuzija" Dopamina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"Infuzija" Dopamina izvodi se radioimuno određivanjem (RIA) hormona rasta (HGH) i prolaktina (LTH), 11 puta u serumu</w:t>
            </w:r>
          </w:p>
        </w:tc>
      </w:tr>
      <w:tr w:rsidR="0017557C" w:rsidRPr="00ED28D5" w:rsidTr="00004A49">
        <w:trPr>
          <w:trHeight w:val="45"/>
        </w:trPr>
        <w:tc>
          <w:tcPr>
            <w:tcW w:w="23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19.</w:t>
            </w:r>
          </w:p>
        </w:tc>
        <w:tc>
          <w:tcPr>
            <w:tcW w:w="143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Insulin tolerans test (Insulin tolerance test, ITT) (i.v. brzodelujući insulin) u serumu (preko HGH i kortizola)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Insulin tolerans test (Insulin tolerance test, ITT) (i.v. brzodelujući insulin) izvodi se radioimuno određivanjem (RIA) hormona rasta (HGH) i kortizola, 6 (8) puta u serumu</w:t>
            </w:r>
          </w:p>
        </w:tc>
      </w:tr>
      <w:tr w:rsidR="0017557C" w:rsidRPr="00ED28D5" w:rsidTr="00004A49">
        <w:trPr>
          <w:trHeight w:val="45"/>
        </w:trPr>
        <w:tc>
          <w:tcPr>
            <w:tcW w:w="23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20.</w:t>
            </w:r>
          </w:p>
        </w:tc>
        <w:tc>
          <w:tcPr>
            <w:tcW w:w="143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Insulin tolerans test (Insulin tolerance test, ITT) (i.v. brzodelujući insulin) u serumu (preko HGH)</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Insulin tolerans test (Insulin tolerance test, ITT) (i.v. brzodelujući insulin) izvodi se radioimuno određivanjem (RIA) hormona rasta (HGH), 5 puta u serumu</w:t>
            </w:r>
          </w:p>
        </w:tc>
      </w:tr>
      <w:tr w:rsidR="0017557C" w:rsidRPr="00ED28D5" w:rsidTr="00004A49">
        <w:trPr>
          <w:trHeight w:val="45"/>
        </w:trPr>
        <w:tc>
          <w:tcPr>
            <w:tcW w:w="23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21.</w:t>
            </w:r>
          </w:p>
        </w:tc>
        <w:tc>
          <w:tcPr>
            <w:tcW w:w="143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Insulin tolerans test (Insulin tolerance test, ITT) (i.v. brzodelujući insulin) u serumu (preko HGH, prolaktina i kortizola)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Insulin tolerans test (Insulin tolerance test, ITT) (i.v. brzodelujući insulin) izvodi se radioimuno određivanjem (RIA) hormona rasta (HGH), prolaktina (LTH) i kortizola, 5 puta u serumu</w:t>
            </w:r>
          </w:p>
        </w:tc>
      </w:tr>
      <w:tr w:rsidR="0017557C" w:rsidRPr="00ED28D5" w:rsidTr="00004A49">
        <w:trPr>
          <w:trHeight w:val="45"/>
        </w:trPr>
        <w:tc>
          <w:tcPr>
            <w:tcW w:w="23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22.</w:t>
            </w:r>
          </w:p>
        </w:tc>
        <w:tc>
          <w:tcPr>
            <w:tcW w:w="143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Insulin tolerans test (Insulin tolerance test, ITT) (i.v. brzodelujući insulin) u serumu (preko kortizola)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Insulin tolerans test (Insulin tolerance test, ITT) (i.v. brzodelujući insulin) izvodi se radioimuno određivanjem (RIA) kortizola, 6 (8) puta u serumu</w:t>
            </w:r>
          </w:p>
        </w:tc>
      </w:tr>
      <w:tr w:rsidR="0017557C" w:rsidRPr="00ED28D5" w:rsidTr="00004A49">
        <w:trPr>
          <w:trHeight w:val="45"/>
        </w:trPr>
        <w:tc>
          <w:tcPr>
            <w:tcW w:w="23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23.</w:t>
            </w:r>
          </w:p>
        </w:tc>
        <w:tc>
          <w:tcPr>
            <w:tcW w:w="143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Intravenski test opterećenja glukozom (IVGTT)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Intravenski test opterećenja glukozom (IVGTT) izvodi se radioimuno određivanjem (RIA) insulina i C-peptida, 14 puta u serumu</w:t>
            </w:r>
          </w:p>
        </w:tc>
      </w:tr>
      <w:tr w:rsidR="0017557C" w:rsidRPr="00ED28D5" w:rsidTr="00004A49">
        <w:trPr>
          <w:trHeight w:val="45"/>
        </w:trPr>
        <w:tc>
          <w:tcPr>
            <w:tcW w:w="23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24.</w:t>
            </w:r>
          </w:p>
        </w:tc>
        <w:tc>
          <w:tcPr>
            <w:tcW w:w="143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Kalcijumski stimulacioni test (i.v. Ca-glukonat)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Kalcijumski stimulacioni test (i.v. Ca-glukonat) izvodi se radioimuno određivanjem (RIA) kalcitonina (hCT), 5 puta u serumu</w:t>
            </w:r>
          </w:p>
        </w:tc>
      </w:tr>
      <w:tr w:rsidR="0017557C" w:rsidRPr="00ED28D5" w:rsidTr="00004A49">
        <w:trPr>
          <w:trHeight w:val="45"/>
        </w:trPr>
        <w:tc>
          <w:tcPr>
            <w:tcW w:w="23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25.</w:t>
            </w:r>
          </w:p>
        </w:tc>
        <w:tc>
          <w:tcPr>
            <w:tcW w:w="143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Kaptoprilski test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Kaptoprilski test izvodi se radioimuno određivanjem (RIA) plazma reninske aktivnosti (PRA) i aldosterona, 3 puta (PRA u plazmi i aldosterona u serumu)</w:t>
            </w:r>
          </w:p>
        </w:tc>
      </w:tr>
      <w:tr w:rsidR="0017557C" w:rsidRPr="00ED28D5" w:rsidTr="00004A49">
        <w:trPr>
          <w:trHeight w:val="45"/>
        </w:trPr>
        <w:tc>
          <w:tcPr>
            <w:tcW w:w="23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26.</w:t>
            </w:r>
          </w:p>
        </w:tc>
        <w:tc>
          <w:tcPr>
            <w:tcW w:w="143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Klomifenski test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Klomifenski test izvodi se radioimuno određivanjem (RIA) FSH, LH, 3 puta u serumu</w:t>
            </w:r>
          </w:p>
        </w:tc>
      </w:tr>
      <w:tr w:rsidR="0017557C" w:rsidRPr="00ED28D5" w:rsidTr="00004A49">
        <w:trPr>
          <w:trHeight w:val="45"/>
        </w:trPr>
        <w:tc>
          <w:tcPr>
            <w:tcW w:w="23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27.</w:t>
            </w:r>
          </w:p>
        </w:tc>
        <w:tc>
          <w:tcPr>
            <w:tcW w:w="143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Klonidinski test (tbl. Klonidina)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Klonidinski test izvodi se radioimuno određivanjem (RIA) hormona rasta (HGH), 6 puta u serumu</w:t>
            </w:r>
          </w:p>
        </w:tc>
      </w:tr>
      <w:tr w:rsidR="0017557C" w:rsidRPr="00ED28D5" w:rsidTr="00004A49">
        <w:trPr>
          <w:trHeight w:val="45"/>
        </w:trPr>
        <w:tc>
          <w:tcPr>
            <w:tcW w:w="23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28.</w:t>
            </w:r>
          </w:p>
        </w:tc>
        <w:tc>
          <w:tcPr>
            <w:tcW w:w="143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Kortikotropin oslobađajući hormon - CRH test (i.v. CRH)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Kortikotropin oslobađajući hormon (Corticotropin-releasing hormone -CRH) test (i.v. CRH) izvodi se radioimuno određivanjem (RIA) ACTH i kortizola, 9 puta (ACTH u plazmi i kortizola u serumu)</w:t>
            </w:r>
          </w:p>
        </w:tc>
      </w:tr>
      <w:tr w:rsidR="0017557C" w:rsidRPr="00ED28D5" w:rsidTr="00004A49">
        <w:trPr>
          <w:trHeight w:val="45"/>
        </w:trPr>
        <w:tc>
          <w:tcPr>
            <w:tcW w:w="23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29.</w:t>
            </w:r>
          </w:p>
        </w:tc>
        <w:tc>
          <w:tcPr>
            <w:tcW w:w="143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LDDST/CRH test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LDDST (Low dose dexamethasone suppression test)/CRH (Corticotropin-releasing hormone) test izvodi se radioimuno određvanjem (RIA) ACTH i kortizola, 8 puta (ACTH u plazmi i kortizola u serumu)</w:t>
            </w:r>
          </w:p>
        </w:tc>
      </w:tr>
      <w:tr w:rsidR="0017557C" w:rsidRPr="00ED28D5" w:rsidTr="00004A49">
        <w:trPr>
          <w:trHeight w:val="45"/>
        </w:trPr>
        <w:tc>
          <w:tcPr>
            <w:tcW w:w="23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30.</w:t>
            </w:r>
          </w:p>
        </w:tc>
        <w:tc>
          <w:tcPr>
            <w:tcW w:w="143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L-Dopa (oralno L-Dopa)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L-Dopa (oralno L-Dopa) izvodi se radioimuno određivanjem (RIA) hormona rasta (HGH), 5 puta u serumu</w:t>
            </w:r>
          </w:p>
        </w:tc>
      </w:tr>
      <w:tr w:rsidR="0017557C" w:rsidRPr="00ED28D5" w:rsidTr="00004A49">
        <w:trPr>
          <w:trHeight w:val="45"/>
        </w:trPr>
        <w:tc>
          <w:tcPr>
            <w:tcW w:w="23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31.</w:t>
            </w:r>
          </w:p>
        </w:tc>
        <w:tc>
          <w:tcPr>
            <w:tcW w:w="143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Pentagastrinski stimulacioni test (PG) (i.v. infuzija Pg)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Pentagastrinski stimulacioni test (PG) (i.v. infuzija Pg) izvodi se radioimuno određivanjem (RIA) kalcitonina (hCT), 5 puta u serumu</w:t>
            </w:r>
          </w:p>
        </w:tc>
      </w:tr>
      <w:tr w:rsidR="0017557C" w:rsidRPr="00ED28D5" w:rsidTr="00004A49">
        <w:trPr>
          <w:trHeight w:val="45"/>
        </w:trPr>
        <w:tc>
          <w:tcPr>
            <w:tcW w:w="23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32.</w:t>
            </w:r>
          </w:p>
        </w:tc>
        <w:tc>
          <w:tcPr>
            <w:tcW w:w="143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Prekonoćni deksametazonski supresioni test-oralno 1mg heksametazona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Prekonoćni deksametazonski supresioni test-oralno 1 mg heksametazona izvodi se radioimuno određivanjem (RIA) kortizola, 2 puta u serumu</w:t>
            </w:r>
          </w:p>
        </w:tc>
      </w:tr>
      <w:tr w:rsidR="0017557C" w:rsidRPr="00ED28D5" w:rsidTr="00004A49">
        <w:trPr>
          <w:trHeight w:val="45"/>
        </w:trPr>
        <w:tc>
          <w:tcPr>
            <w:tcW w:w="23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33.</w:t>
            </w:r>
          </w:p>
        </w:tc>
        <w:tc>
          <w:tcPr>
            <w:tcW w:w="143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Test oralne tolerancije glukoze (OGTT) (hormon rasta)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Test oralne tolerancije glukoze (OGTT) izvodi se radioimuno određivanjem (RIA) hormona rasta (hGH), 9 puta u serumu</w:t>
            </w:r>
          </w:p>
        </w:tc>
      </w:tr>
      <w:tr w:rsidR="0017557C" w:rsidRPr="00ED28D5" w:rsidTr="00004A49">
        <w:trPr>
          <w:trHeight w:val="45"/>
        </w:trPr>
        <w:tc>
          <w:tcPr>
            <w:tcW w:w="23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34.</w:t>
            </w:r>
          </w:p>
        </w:tc>
        <w:tc>
          <w:tcPr>
            <w:tcW w:w="143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Test oralne tolerancije glukoze (OGTT) (insulin, C-peptid i hormon rasta)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Test oralne tolerancije glukoze (OGTT) izvodi se radioimuno određivanjem (RIA) insulina, C-peptida i hormona rasta (hGH), 5 puta u serumu</w:t>
            </w:r>
          </w:p>
        </w:tc>
      </w:tr>
      <w:tr w:rsidR="0017557C" w:rsidRPr="00ED28D5" w:rsidTr="00004A49">
        <w:trPr>
          <w:trHeight w:val="45"/>
        </w:trPr>
        <w:tc>
          <w:tcPr>
            <w:tcW w:w="23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35.</w:t>
            </w:r>
          </w:p>
        </w:tc>
        <w:tc>
          <w:tcPr>
            <w:tcW w:w="143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Test sa Domperidonom i Metoklopramidom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Test sa Domperidonom i Metoklopramidom izvodi se radioimuno određivanjem (RIA) prolaktina (LTH), 2 puta u serumu</w:t>
            </w:r>
          </w:p>
        </w:tc>
      </w:tr>
      <w:tr w:rsidR="0017557C" w:rsidRPr="00ED28D5" w:rsidTr="00004A49">
        <w:trPr>
          <w:trHeight w:val="45"/>
        </w:trPr>
        <w:tc>
          <w:tcPr>
            <w:tcW w:w="23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36.</w:t>
            </w:r>
          </w:p>
        </w:tc>
        <w:tc>
          <w:tcPr>
            <w:tcW w:w="143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Test sa infuzijom arginina (i.v. infuzija arginina) u serumu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Test sa infuzijom arginina (i.v. infuzija arginina) izvodi se radioimuno određivanjem (RIA) hormona rasta (HGH), 6 puta u serumu</w:t>
            </w:r>
          </w:p>
        </w:tc>
      </w:tr>
      <w:tr w:rsidR="0017557C" w:rsidRPr="00ED28D5" w:rsidTr="00004A49">
        <w:trPr>
          <w:trHeight w:val="45"/>
        </w:trPr>
        <w:tc>
          <w:tcPr>
            <w:tcW w:w="23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37.</w:t>
            </w:r>
          </w:p>
        </w:tc>
        <w:tc>
          <w:tcPr>
            <w:tcW w:w="143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Test stimulacije glukagonon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Test stimulacije glukagonon izvodi se radioimuno određivanjem (RIA) C-peptida, 2 puta u serumu</w:t>
            </w:r>
          </w:p>
        </w:tc>
      </w:tr>
      <w:tr w:rsidR="0017557C" w:rsidRPr="00ED28D5" w:rsidTr="00004A49">
        <w:trPr>
          <w:trHeight w:val="45"/>
        </w:trPr>
        <w:tc>
          <w:tcPr>
            <w:tcW w:w="23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38.</w:t>
            </w:r>
          </w:p>
        </w:tc>
        <w:tc>
          <w:tcPr>
            <w:tcW w:w="143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Test stimulacije kalcijumom (infuzija kalcijuma)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Test stimulacije kalcijumom izvodi se radioimuno određivanjem (RIA) gastrina, 4 puta u serumu</w:t>
            </w:r>
          </w:p>
        </w:tc>
      </w:tr>
      <w:tr w:rsidR="0017557C" w:rsidRPr="00ED28D5" w:rsidTr="00004A49">
        <w:trPr>
          <w:trHeight w:val="45"/>
        </w:trPr>
        <w:tc>
          <w:tcPr>
            <w:tcW w:w="23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39.</w:t>
            </w:r>
          </w:p>
        </w:tc>
        <w:tc>
          <w:tcPr>
            <w:tcW w:w="143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Test stimulacije sa depo ACTH (Depot synacthen test)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Test stimulacije sa depo ACTH (Depot synacthen test) izvodi se radioimuno određivanjem (RIA) kortizola, 5 puta u serumu</w:t>
            </w:r>
          </w:p>
        </w:tc>
      </w:tr>
      <w:tr w:rsidR="0017557C" w:rsidRPr="00ED28D5" w:rsidTr="00004A49">
        <w:trPr>
          <w:trHeight w:val="45"/>
        </w:trPr>
        <w:tc>
          <w:tcPr>
            <w:tcW w:w="23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40.</w:t>
            </w:r>
          </w:p>
        </w:tc>
        <w:tc>
          <w:tcPr>
            <w:tcW w:w="143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Test stimulacije sekretinom (i.v. sekretin) u serumu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Test stimulacije sekretinom (i.v. sekretin) izvodi se radioimuno određivanjem (RIA) gastrina, 4 puta u serumu</w:t>
            </w:r>
          </w:p>
        </w:tc>
      </w:tr>
      <w:tr w:rsidR="0017557C" w:rsidRPr="00ED28D5" w:rsidTr="00004A49">
        <w:trPr>
          <w:trHeight w:val="45"/>
        </w:trPr>
        <w:tc>
          <w:tcPr>
            <w:tcW w:w="23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41.</w:t>
            </w:r>
          </w:p>
        </w:tc>
        <w:tc>
          <w:tcPr>
            <w:tcW w:w="143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TRH test (i.v. sintetski TRH) u serumu (preko FSH, LH)</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TRH (Thyrotropin-releasing hormone) test (i.v. sintetski TRH) izvodi se radioimuno određivanjem (RIA) FSH, LH, 3 puta u serumu</w:t>
            </w:r>
          </w:p>
        </w:tc>
      </w:tr>
      <w:tr w:rsidR="0017557C" w:rsidRPr="00ED28D5" w:rsidTr="00004A49">
        <w:trPr>
          <w:trHeight w:val="45"/>
        </w:trPr>
        <w:tc>
          <w:tcPr>
            <w:tcW w:w="23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42.</w:t>
            </w:r>
          </w:p>
        </w:tc>
        <w:tc>
          <w:tcPr>
            <w:tcW w:w="143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TRH test (i.v. sintetski TRH) u serumu (preko HGH)</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TRH (Thyrotropin-releasing hormone) test (i.v. sintetski TRH) izvodi se radioimuno određivanjem (RIA) hormona rasta (HGH), 3 puta u serumu</w:t>
            </w:r>
          </w:p>
        </w:tc>
      </w:tr>
      <w:tr w:rsidR="0017557C" w:rsidRPr="00ED28D5" w:rsidTr="00004A49">
        <w:trPr>
          <w:trHeight w:val="45"/>
        </w:trPr>
        <w:tc>
          <w:tcPr>
            <w:tcW w:w="23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43.</w:t>
            </w:r>
          </w:p>
        </w:tc>
        <w:tc>
          <w:tcPr>
            <w:tcW w:w="143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TRH test (i.v. sintetski TRH) u serumu (preko LTH)</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TRH (Thyrotropin-releasing hormone) test (i.v. sintetski TRH) izvodi se radioimuno određivanjem (RIA) prolaktina (LTH), 3 puta u serumu</w:t>
            </w:r>
          </w:p>
        </w:tc>
      </w:tr>
      <w:tr w:rsidR="0017557C" w:rsidRPr="00ED28D5" w:rsidTr="00004A49">
        <w:trPr>
          <w:trHeight w:val="45"/>
        </w:trPr>
        <w:tc>
          <w:tcPr>
            <w:tcW w:w="23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44.</w:t>
            </w:r>
          </w:p>
        </w:tc>
        <w:tc>
          <w:tcPr>
            <w:tcW w:w="143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TRH test (i.v. sintetski TRH) u serumu (preko TSH)</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TRH (Thyrotropin-releasing hormone) test (i.v. sintetski TRH) izvodi se radioimuno određivanjem (RIA) TSH (thyroid - stimulating hormone), 3 puta u serumu</w:t>
            </w:r>
          </w:p>
        </w:tc>
      </w:tr>
    </w:tbl>
    <w:p w:rsidR="009F02AD" w:rsidRDefault="009F02AD" w:rsidP="00A90D9C">
      <w:pPr>
        <w:rPr>
          <w:rFonts w:ascii="Times New Roman" w:hAnsi="Times New Roman" w:cs="Times New Roman"/>
          <w:sz w:val="18"/>
          <w:szCs w:val="18"/>
        </w:rPr>
      </w:pPr>
    </w:p>
    <w:p w:rsidR="00B34DD4" w:rsidRDefault="00B34DD4" w:rsidP="0017557C">
      <w:pPr>
        <w:jc w:val="center"/>
        <w:rPr>
          <w:rFonts w:ascii="Times New Roman" w:hAnsi="Times New Roman" w:cs="Times New Roman"/>
          <w:sz w:val="18"/>
          <w:szCs w:val="18"/>
        </w:rPr>
      </w:pPr>
    </w:p>
    <w:p w:rsidR="0017557C" w:rsidRDefault="00B34DD4" w:rsidP="0017557C">
      <w:pPr>
        <w:jc w:val="center"/>
        <w:rPr>
          <w:rFonts w:ascii="Times New Roman" w:hAnsi="Times New Roman" w:cs="Times New Roman"/>
          <w:sz w:val="18"/>
          <w:szCs w:val="18"/>
        </w:rPr>
      </w:pPr>
      <w:r>
        <w:rPr>
          <w:rFonts w:ascii="Times New Roman" w:hAnsi="Times New Roman" w:cs="Times New Roman"/>
          <w:sz w:val="18"/>
          <w:szCs w:val="18"/>
        </w:rPr>
        <w:lastRenderedPageBreak/>
        <w:t xml:space="preserve">Tabela 7: </w:t>
      </w:r>
      <w:r w:rsidR="0017557C">
        <w:rPr>
          <w:rFonts w:ascii="Times New Roman" w:hAnsi="Times New Roman" w:cs="Times New Roman"/>
          <w:sz w:val="18"/>
          <w:szCs w:val="18"/>
        </w:rPr>
        <w:t>BIOHEMIJSKE</w:t>
      </w:r>
      <w:r w:rsidR="0017557C" w:rsidRPr="000702F5">
        <w:rPr>
          <w:rFonts w:ascii="Times New Roman" w:hAnsi="Times New Roman" w:cs="Times New Roman"/>
          <w:sz w:val="18"/>
          <w:szCs w:val="18"/>
        </w:rPr>
        <w:t xml:space="preserve"> </w:t>
      </w:r>
      <w:r w:rsidR="0017557C">
        <w:rPr>
          <w:rFonts w:ascii="Times New Roman" w:hAnsi="Times New Roman" w:cs="Times New Roman"/>
          <w:sz w:val="18"/>
          <w:szCs w:val="18"/>
        </w:rPr>
        <w:t>ANALIZE</w:t>
      </w:r>
      <w:r w:rsidR="0017557C" w:rsidRPr="000702F5">
        <w:rPr>
          <w:rFonts w:ascii="Times New Roman" w:hAnsi="Times New Roman" w:cs="Times New Roman"/>
          <w:sz w:val="18"/>
          <w:szCs w:val="18"/>
        </w:rPr>
        <w:t xml:space="preserve"> </w:t>
      </w:r>
      <w:r w:rsidR="0017557C">
        <w:rPr>
          <w:rFonts w:ascii="Times New Roman" w:hAnsi="Times New Roman" w:cs="Times New Roman"/>
          <w:sz w:val="18"/>
          <w:szCs w:val="18"/>
        </w:rPr>
        <w:t>U</w:t>
      </w:r>
      <w:r w:rsidR="0017557C" w:rsidRPr="000702F5">
        <w:rPr>
          <w:rFonts w:ascii="Times New Roman" w:hAnsi="Times New Roman" w:cs="Times New Roman"/>
          <w:sz w:val="18"/>
          <w:szCs w:val="18"/>
        </w:rPr>
        <w:t xml:space="preserve"> </w:t>
      </w:r>
      <w:r w:rsidR="0017557C">
        <w:rPr>
          <w:rFonts w:ascii="Times New Roman" w:hAnsi="Times New Roman" w:cs="Times New Roman"/>
          <w:sz w:val="18"/>
          <w:szCs w:val="18"/>
        </w:rPr>
        <w:t>PLAZMI</w:t>
      </w:r>
    </w:p>
    <w:tbl>
      <w:tblPr>
        <w:tblStyle w:val="TableGrid"/>
        <w:tblW w:w="5000" w:type="pct"/>
        <w:tblLook w:val="04A0"/>
      </w:tblPr>
      <w:tblGrid>
        <w:gridCol w:w="556"/>
        <w:gridCol w:w="2656"/>
        <w:gridCol w:w="6410"/>
      </w:tblGrid>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25-OH-vitamin D3 (holekalciferol) u plazmi</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25-OH-vitamina D3 (holikalciferola) u plazmi tečnom hromatografijom visoke preciznosti (HPLC)</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Adenokortikotropin (adrenokortikotropni hormon, ACTH) u plazmi - CMIA odnosno ECLIA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adenokortikotropina (adrenokortikotropni hormon, ACTH) u plazmi hemiluminescentnim imuno određivanjima na mikro česticama (CMIA) i/ili elektrohemijskim luminescentnim imuno određivanjima (ECLIA)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Adenokortikotropin (adrenokortikotropni hormon, ACTH) u plazmi - RIA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adenokortikotropina (adrenokortikotropni hormon, ACTH) u plazmi radioimuno određivanjem (RIA metodom)</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4.</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Adenozin deaminaza (ADA) u plazmi</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aktivnosti adenozin deaminaze (ADA) u plazmi spektrofotometrijski UV-kinetičkom metodom (adenozin) na biohemijskom analizatoru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5.</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Adiponektin u plazmi - ELISA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adiponektina u plazmi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6.</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Adrenalin (epinefrin) u plazmi - ELISA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adrenalina (epinefrina) u plazmi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7.</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Adrenalin (epinefrin) u plazmi - HPLC</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adrenalina (epinefrina) u plazmi tečnom hromatografijom visoke preciznosti (HPLC)</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8.</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Alanin aminotransferaza (ALT) u plazmi - POCT metodom</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Spektrofotometrijsko određivanje aktivnosti alanin aminotransferaze (ALT) u plazmi - "point of care" (POCT) IFCC metodom</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9.</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Albumin u plazmi - POCT metodom</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Spektrofotometrijsko određivanje albumina u plazmi - "point of care" (POCT) metodom sa bromkrezol purpurnim</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10.</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Aldosteron u plazmi - ELISA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aldosterona u plazmi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11.</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Alfa-amilaza u plazmi-POCT metodom</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Spektrofotometrijsko određivanje aktivnosti alfa-amilaze u plazmi - "point of care" (POCT) kinetičkim postupkom</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12.</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Alkalna fosfataza (ALP) u plazmi-POCT metodom</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Spektrofotometrijsko određivanje aktivnosti alkalne fosfataze (ALP) u plazmi - "point of care" (POCT) IFCC metodom</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13.</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Alkohol u plazmi - FPIA, MEIA odnosno CMIA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alkohola u plazmi metodama flourescentnim polarizacionim imuno određivanjima (FPIA/MEIA), hemiluminescentnim imuno određivanjima na mikro česticama (CMIA) i/ili elektrohemijskim luminescentnim imuno određivanjima (ECLIA)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14.</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Amonijum jon u plazmi</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amonijum jona u plazmi spektrofotometrijski UV-kinetičkom metodom (GLDH) na automatu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15.</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Angiogenin (ANG) u plazmi</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angiogenina (ANG) u plazmi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16.</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Angiopoetin-2 u plazmi</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angiopoetina-2 u plazmi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17.</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Angiopoetin-3 u plazmi</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angiopoetina-3 u plazmi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18.</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Angiotenzin I-konvertujući enzim (ACE) u plazmi</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aktivnosti angioteznin I-konvertujućeg enzima (ACE) u plazmi hemiluminescentnim imuno određivanjima na mikro česticama (CMIA)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19.</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Antidiuretični hormon (ADH) u plazmi - HPLC</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antidiuretičnog hormona (ADH) u plazmi tečnom hromatografijom visoke preciznosti (HPLC)</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20.</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Antidiuretični hormon (ADH) u plazmi - RIA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antidiuretičnog hormona (ADH) u plazmi radioimuno određivanjem (RIA)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21.</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Antioksidativni kapacitet, ukupni (ukupni antioksidantivni status, TAS, ImAnOx) u plazmi</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ukupnog antioksidativnog kapaciteta (ukupni antioksidativni status, TAS, ImAnOx) u plazmi spektrofotometrijskom metodom (ABTS) na biohemijskom analizatoru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22.</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Apolipoprotein B-48 (ApoB-48) u plazmi</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apolipoproteina B-48 (Apo B-48) u plazmi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23.</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Asimetrični dimetil-arginin (ADMA) u plazmi</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asimetričnog dimetil-arginina (ADMA) u plazmi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24.</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Aspart aminotransferaza (AST) u plazmi - POCT metodom</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Spektrofotometrijsko određivanje aktivnosti aspartat aminotransferaze (AST) u plazmi - "point of care" (POCT) kinetičkim postupkom</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25.</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Azot-oksid anjon (NO) u plazmi</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Heterogeno imunoenzimsko određivanje (ELISA) azot-oksid anjona u plazmi</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26.</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Bikarbonati (ugljen-dioksid, ukupan) u plazmi - POCT metodom</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Spektrofotometrijsko određivanje nivoa bikarbonata (ukupnog ugljen-dioksida) u plazmi - "point of care" (POCT) enzimskom metodom</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27.</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Bilirubin (direktan) u plazmi - POCT metodom</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Spektrofotometrijsko određivanje nivoa direktnog bilirubina u plazmi - "point of care" (POCT) enzimskom metodom</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28.</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Bilirubin (ukupan) u plazmi - POCT metodom</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Spektrofotometrijsko određivanje nivoa ukupnog bilirubina u plazmi - "point of care" (POCT) enzimskom metodom</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29.</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BNP (Brain natriuretic peptide, moždani natriuretski peptid) u plazmi - POCT metodom</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Imunohemijsko određivanje nivoa BNP-a (Brain natriuretic peptide, moždani natriuretski peptid) u plazmi - "point of care" (POCT) sa antitelima obeleženim fluoroscentnom bojom</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30.</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C4-vezujući protein (C4bP) u plazmi</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C4-vezujućeg proteina (C4bP) u plazmi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31.</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CD-40 (protein) u plazmi (CD40 Ligand/TNFSF5, CD154)</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CD-40 (protein) (CD40 Ligand/TNFSF5, CD154) u plazmi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32.</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Cistatin C u plazmi</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cistatina C u plazmi nefelometrijskim merenjem imunohemijska reakcija na automatu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lastRenderedPageBreak/>
              <w:t>33.</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C-peptid u plazmi</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C-peptida u plazmi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34.</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C-reaktivni protein (CRP) u plazmi - POCT metodom</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Spektrofotometrijsko određivanje nivoa C-reaktivnog proteina (CRP) u plazmi - "point of care" (POCT) turbidimetrijskom metodom</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35.</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D-laktat u plazmi</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Određvivanje nivoa D-laktata u plazmi spektrofotometrijski UV-kinetičkom metodom na biohemijskom analizatoru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36.</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Dopamin u plazmi</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dopamina u plazmi tečnom hromatografijom visoke preciznosti (HPLC)</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37.</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Endotelin (ET 1-21) u plazmi</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endotelina, (ET 1-21) u plazmi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38.</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Endotelin, big (Big ET 1-38) u plazmi</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endotelina, big (Big ET 1-38) u plazmi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39.</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E-selektin (endotelni leukocitni adhezioni molekul-1, LAM-1) u serumu - ELISA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E-selektina (endotelni leukocitni adhezioni molekul-1, LAM-1) u plazmi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40.</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Estradiol (E2), ukupan u plazmi</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ukupnog estradiola (E2) u plazmi hemiluminescentnim imuno određivanjima na mikro česticama (CMIA) i/ili elektrohemijskim luminescentnim imuno određivanjima (ECLIA)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41.</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Estriol (E3), ukupan u plazmi - ELISA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ukupnog estriola (E3) u plazmi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42.</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Fetuin A (alfa-2 HS glikoprotein, AHSG) u plazmi - ELISA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Heterogeno imunoenzimsko određivanje (ELISA) fetuina A (alfa-2 HS glikoprotein, AHSG) u plazmi</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43.</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Flavin adenin-dinukleotid (FAD, vitamin B2, riboflavin) u plazmi</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flavin adenin-dinukleotida (FAD, vitamin B2, riboflavin) u plazmi tečnom hromatografijom visoke preciznosti (HPLC)</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44.</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Folna kiselina u plazmi</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folne kiseline u plazmi flourescentnim polarizacionim imuno određivanjem (FPIA), imuno određivanjem na mikročesticama (MEIA) i/ili hemiluminescentnim imuno određivanjima na mikro česticama (CMIA)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45.</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Fosfor, neorganski u plazmi - POCT metodom</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Spektrofotometrijsko određivanje nivoa neorganskog fosfora u plazmi - "point of care" (POCT) enzimskom metodom</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46.</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Fruktoza (levuloza) u plazmi</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fruktoze (levuloze) u plazmi spektrofotometrijskim određivanjem na automatu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47.</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Gama-glutamil transferaza (gama-GT) u plazmi - POCT metodom</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Spektrofotometrijsko određivanje aktivnosti gama-glutamil transferaze (gama-GT) u plazmi - "point of care" (POCT) IFCC metodom</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48.</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Gastrin I (G17) u plazmi - ELISA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Heterogeno imunoenzimsko određivanje (ELISA) gastrina I (G17) u plazmi</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49.</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Gastrin u plazmi - ECLIA odnosno CMIA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gastrina u plazmi elektrohemijskim luminescentnim imuno određivanjem (ECLIA) ili hemiluminescentnim imuno određivanjem na mikro česticama (CMIA)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50.</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Glukagon-like peptid-2 (GLP-2) u plazmi - ELISA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Heterogeno imunoenzimsko određivanje (ELISA) glukagon-like peptida-2 (GLP-2) u plazmi</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51.</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Glukoza u plazmi - POCT metodom</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Spektrofotometrijsko određivanje glukoze u plazmi - "point of care" (POCT) metodom sa heksokinazom</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52.</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Glutamin u plazmi</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glutamina u plazmi tečnom hromatografijom visoke preciznosti (HPLC)</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53.</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Glutation reduktaza (GR) u plazmi</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aktivnosti glutation reduktaze (GR) u plazmi spektrofotometrijski UV-kinetički (glutation-NADPH) na automatu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54.</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Grelin (Grelin-28, Obestatin) u plazmi - ELISA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grelina (grelin-28, obestatin) u plazmi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55.</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Grelin (Grelin-28, Obestatin) u plazmi - RIA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grelina (grelin-28, obestatin) u plazmi radioimuno određivanjem (RIA)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56.</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Heksozaminidaza u plazmi</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aktivnosti heksozaminidaze u plazmi fluorimetrijski sa 4-metil-umbeliferil-glukopiranozidom fluorimetrijskom metodom</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57.</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HER-2/n protein (ERBB2, herstatin) u plazmi</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Heterogeno imunoenzimsko određivanje (ELISA) nivoa HER-2/n proteina (ERBB2, herstatin) u plazmi</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58.</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Histamin u plazmi</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histamina u plazmi tečnom hromatografijom visoke preciznosti (HPLC)</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59.</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Hloridi u plazmi-POCT metodom</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Spektrofotometrijsko određivanje nivoa hlorida u plazmi - "point of care" (POCT) kinetičkom metodom preko aktivnosti reaktivirane alfa-amilaze</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60.</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Holesterol (ukupan) u plazmi - POCT metodom</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Spektrofotometrijsko određivanje nivoa ukupnog holesterola u plazmi - "point of care" (POCT) enzimskom metodom</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61.</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Holesterol (ukupan)/HDL- u plazmi - POCT metodom</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Spektrofotometrijsko određivanje ukupnog holesterola/HDL u plazmi - "point of care" (POCT) - metodom izračunavanja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62.</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Holesterol, HDL- u plazmi - POCT metodom</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Spektrofotometrijsko određivanje nivoa holesterol, HDL- (High-density lipoprotein) u plazmi - "point of care" (POCT) metodom precipitacije u reakcionoj kiveti i nakon toga određivanjem HDL-a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63.</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Holesterol, LDL- u plazmi-POCT metodom</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Spektrofotometrijsko određivanje nivoa holesterol, LDL- (Low-density lipoprotein) u plazmi - "point of care" (POCT) - metodom izračunavanja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64.</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Holesterol, VLDL- (Very High-density lipoprotein) u plazmi - POCT metodom</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Spektrofotometrijsko određivanje nivoa holesterol, VLDL (Very High-density lipoprotein) u plazmi - "point of care" (POCT) - metodom izračunavanja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65.</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Holotranskobalamin (holoTC) u plazmi</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holotranskobalamina (holoTC) u plazmi flourescentnim polarizacionim određivanjem (FPIA) i imuno određivanjem na mikročesticama (MEIA)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66.</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Homocistein u plazmi - FPIA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homocisteina u serumu florescentno polarizacionim imuno određivanjem (FPIA)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lastRenderedPageBreak/>
              <w:t>67.</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Homocistein u plazmi - HPLC</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homocisteina u plazmi tečnom hromatografijom visoke preciznosti (HPLC)</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68.</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Hormon rasta (somatotropin, GH, STH) u plazmi - ECLIA odnosno ELISA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hromona rasta (somatotropin, GH, STH) elektrohemijskim luminescentnim imuno određivanjem (ECLIA) ili heterogenim imunoenzimskim određivanjem (ELISA) u plazmi</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69.</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Hromogranin A (pituitarni sekretorni protein I, SP-I, CHGA) u plazmi - ELISA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Heterogeno imunoenzimsko određivanje (ELISA) hromogranina A (pituitarni sekretorni protein I, SP-I, CHGA) u plazmi</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70.</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IGF-1 ((Insulin-like-growth factor I, IGF-I, Growth faktor I, Somatomedin C) u plazmi - ECLIA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IGF-1 faktora (Insulin-like-growth factor I, IGF-I, Growth faktor I, Somatomedin C) u plazmi elektrohemijskim luminescentnim imuno određivanjem (ECLIA)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71.</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IgFBP-3 (Insulin-like growth factor binding protein 3) u plazmi - ELISA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Heterogeno imunoenzimsko određivanje (ELISA) IgFBP-2 (Insulin-like growth factor binding protein 3) u plazmi</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72.</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Insulin u plazmi</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Heterogeno imunoenzimsko određivanje (ELISA) insulina u plazmi</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73.</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Interferon-alfa (IFN-alfa) u plazmi</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Heterogeno imunoenzimsko određivanje (ELISA) interferona-alfa (IFN-alfa) u plazmi</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74.</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Interferon-gama (IFN-gama) u plazmi</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Heterogeno imunoenzimsko određivanje (ELISA) interferona-gama (IFN-gama) u plazmi</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75.</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Interleukin 1-alfa (IL-1-alfa) u plazmi</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interleukina 1-alfa (IL-1-alfa) u plazmi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76.</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Interleukin 1-beta (IL-1-beta) u plazmi</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interleukina 1-beta (IL-1-beta) u plazmi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77.</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Interleukin 2 (IL-2) u plazmi</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interleukina 2 (IL-2) u plazmi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78.</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Interleukin 2-receptor (IL-2R) u plazmi</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interleukina 2-receptora (IL-2R) u plazmi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79.</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Interleukin 3 (IL-3) u plazmi</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interleukina 3 (IL-3) u plazmi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80.</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Interleukin 4 (IL-4) u plazmi</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interleukina 4 (IL-4) u plazmi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81.</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Interleukin 4-receptor (IL-4R) u plazmi</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interleukin 4-receptora (IL-4R) u plazmi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82.</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Interleukin 6 (IL-6) u plazmi</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interleukina 6 (IL-6) u plazmi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83.</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Interleukin 6-receptor (IL-6R) u plazmi</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interleukin 6-receptora (IL-6R) u plazmi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84.</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Interleukin 7 (IL-7) u plazmi</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interleukina 7 (IL-7) u plazmi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85.</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Interleukin 8 (IL-8) u plazmi</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Heterogeno imuno enzimsko određivanje (ELISA) nivoa interleukina 8 (IL-8) u plazmi</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86.</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Interleukin 10 (IL-10) u plazmi</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interleukina 10 (IL-10) u plazmi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87.</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Interleukin 12 p70 (IL-12 p70) u plazmi</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interleukina 12 p70 (IL-12 p70) u plazmi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88.</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Interleukin 13 (IL-13) u plazmi</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interleukina 13 (IL-13) u plazmi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89.</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Interleukin 15 (IL-15) u plazmi</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interleukina 15 (IL-15) u plazmi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90.</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Interleukin 18 (IL-18) u plazmi</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interleukina 18 (IL-18) u plazmi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91.</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Intraćelijski adhezioni molekul-1 (ICAM-1, CD54 antigen) u plazmi</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intraćelijskog adhezionog molekula-1 (ICAM-1, CD54 antigen) u plazmi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92.</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Intraćelijski adhezioni molekul-2 (ICAM-2, CD102 antigen) u plazmi</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intraćelijskog adhezionog molekula-2 (ICAM-2, CD102 antigen) u plazmi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93.</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Intraćelijski adhezioni molekul-3 (ICAM-3, CD50 antigen) u plazmi</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intraćelijskog adhezionog molekula-3 (ICAM-3, CD50 antigen) u plazmi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94.</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Kalcidiol (25-hidroksi-holekalciferol, 25 HCC)</w:t>
            </w:r>
            <w:r w:rsidRPr="00ED28D5">
              <w:rPr>
                <w:rFonts w:ascii="Times New Roman" w:hAnsi="Times New Roman" w:cs="Times New Roman"/>
                <w:sz w:val="16"/>
                <w:szCs w:val="16"/>
              </w:rPr>
              <w:br/>
              <w:t>u plazmi</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kalcidiola (25-hidroksi-holekalciferola, 25 HCC) u plazmi tečnom hromatografijom visoke preciznosti (HPLC)</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95.</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Kalcijum u plazmi - POCT metodom</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Spektrofotometrijsko određivanje kalcijuma u plazmi - "point of care" (POCT) metodom sa arsenazo III</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96.</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Kalcijum, jonizovani u plazmi</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Merenje nivoa jonizovanog kalcijum u plazmi jon-selektivnom elektrodom (JSE)</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97.</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Kalcitonin (tirokalcitonin, CT) u plazmi</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kalcitonina (tirokalcitonin, CT) u plazmi hemiluminescentnim imuno određivanjima na mikro česticama (CMIA) i/ili elektrohemijskim luminescentnim imuno određivanjima (ECLIA)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98.</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Kalijum u plazmi - POCT metodom</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Spektrofotometrijsko određivanje nivoa kalijuma u plazmi - "point of care" (POCT) enzimskom metodom merenjem aktivacije piruvat kinaze</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99.</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Karbonilne grupe u plazmi</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sadržaja karbonilnih grupa u plazmi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100.</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Kateholamini (epinefrin, norepinefrin, dopamin) u plazmi</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kateholamina (epinefrin, norepinefrin, dopamin) u plazmi tečnom hromatografijom visoke preciznosti (HPLC)</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101.</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Katepsin B u plazmi</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katepsina B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lastRenderedPageBreak/>
              <w:t>102.</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Komplement komponenta C5a u plazmi</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komplement komponente C5a u plazmi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103.</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Kortikosteron u plazmi</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kortikosterona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104.</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Kortizol u plazmi</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kortizola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105.</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Kreatin kinaza (CK) u plazmi - POCT metodom</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Spektrofotometrijsko određivanje aktivnosti kreatin kinaze (CK) u plazmi - "point of care" (POCT) kinetičkom metodom</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106.</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Kreatin kinaza CK-MB u plazmi - POCT metodom</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Imunohemijsko određivanje aktivnosti CK-MB (kreatin kinaza MB) u plazmi - "point of care" (POCT) sa antitelima obeleženim fluoroscentnom bojom</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107.</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Kreatinin u plazmi - POCT metodom</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Spektrofotometrijsko određivanje nivoa kreatinina u plazmi - "point of care" (POCT) enzimskom metodom</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108.</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Laktat dehidrogenaza (LDH) u plazmi - POCT metodom</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Spektrofotometrijsko određivanje aktivnosti laktat dehidrogenaze (LDH) u plazmi - "point of care" (POCT) kinetičkom metodom</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109.</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Leptin (OB) u plazmi</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Heterogeno imunoenzimsko određivanje (ELISA) nivoa leptina (OB) u plazmi</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110.</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Leptin receptor (OBsR) u plazmi</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Heterogeno imunoenzimsko određivanje (ELISA) nivoa leptin receptora (OBsR) u plazmi</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111.</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Leukocitna elastaza u plazmi</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aktivnosti leukocitne elastaze u plazmi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112.</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Lipoprotein lipaza (LPL) u plazmi</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lipoprotein lipaze (LPL) u plazmi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113.</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Lizozim (muramidaze) u plazmi</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aktivnosti lizozima (muramidaze) u plazmi turbidimetrijskim određivanjem, imunohemijska reakcija na automatu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114.</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L-laktat u plazmi</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L-laktata u plazmi spektrofotometrijski kinetičkom metodom na automatu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115.</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L-selektin (leukocitni adhezioni molekul-1, ELAM-1) u plazmi - ELISA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L-selektina (leukocitni adhezioni molekul-1, ELAM-1) u plazmi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116.</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Magnezijum u plazmi - POCT metodom</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Spektrofotometrijsko određivanje nivoa magnezijuma u plazmi - "point of care" (POCT) enzimskom metodom preko aktivacije heksokinaze</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117.</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Magnezijum, jonizovani u plazmi</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jonizovanog magnezijuma u plazmi jon- selektivnom elektrodom na automatu (JSE)</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118.</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Malondialdehid (MDA) u plazmi - HPLC</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malondialdehida (MDA) u plazmi tečnom hromatografijom visoke preciznosti (HPLC)</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119.</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Malondialdehid (MDA) u plazmi - spektrofotometrija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malondialdehida (MDA) spektrofotometrijskom metodom</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120.</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Matriks metaloproteinaza 1 (MMP-1) u plazmi</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aktivnosti matriks metaloproteinaze 1 (MMP-1) u plazmi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121.</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Matriks metaloproteinaza 2 (MMP-2) u plazmi</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aktivnosti matriks metaloproteinaze 2 (MMP-2) u plazmi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122.</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Matriks metaloproteinaza 3 (MMP-3) u plazmi</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aktivnosti matriks metaloproteinaze 3 (MMP-3) u plazmi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123.</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Matriks metaloproteinaza 9 (MMP-9) u plazmi</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aktivnosti matriks metaloproteinaze 9 (MMP-9) u plazmi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124.</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Methemoglobin (MetHb) u plazmi</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methemoglobina (MetHb) u plazmi spektrofotometrijskim merenjem na 635 nm na automatu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125.</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Mijeloperoksidaza (MPO) u plazmi</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aktivnosti mijeloperoksidaze (MPO) u plazmi hemiluminescentnim imuno određivanjem na mikro česticama (CMIA) ili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126.</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Mioglobin (Mb) u plazmi - POCT metodom</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Imunohemijsko određivanje nivoa mioglobina (Mb) u plazmi - "point of care" (POCT) sa antitelima obeleženim fluoroscentnom bojom</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127.</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Miostatin u plazmi</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miostatina u plazmi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128.</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Mokraćna kiselina u plazmi - POCT metodom</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Spektrofotometrijsko određivanje nivoa mokraćne kiseline u plazmi - "point of care" (POCT) enzimskom metodom</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129.</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Multimeri vWF, u plazmi</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Elektroforetsko dokazivanje multimera vWF (von Willebrand Factor) u plazmi</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130.</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Natrijum u plazmi - POCT metodom</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Spektrofotometrijsko određivanje nivoa natrijuma u plazmi - "point of care" (POCT) enzimskom metodom merenjem aktivacije beta-galaktozidaze</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131.</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NGAL (lipokalin udružen sa neutrofilnom želatinazom, Neutrophil gelatinase-associated lipocalin) u plazmi - POCT metodom</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Imunohemijsko određivanje nivoa lipokalina udruženog sa neutrofilnom želatinazom (neutrophil gelatinase-associated lipocalin, NGAL) u plazmi - "point of care" (POCT) sa antitelima obeleženim fluoroscentnom bojom</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132.</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Noradrenalin (norepinefrin) u plazmi</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noradrenalina (norepinefrin) u plazmi tečnom hromatografijom visoke preciznosti (HPLC)</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133.</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NT-proCNP (terminal pro C-type natriuretic peptide, terminalni pro C-tip natriuretskog peptida) u plazmi</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NT-proCNP (terminal pro C-type natriuretic peptide, terminalni pro C-tip natriuretskog peptida) u plazmi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134.</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Oksidativni kapacitet (PerOx) u plazmi</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oksidativnog kapaciteta (PerOx) u plazmi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135.</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Oksidovani LDL-holesterol (oksLDL) u plazmi</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oksidovanog LDL (Low Density Lipoprotein) -holesterola (oksLDL) u plazmi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136.</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Oksitocin u plazmi</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oksitocina u plazmi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137.</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Oksitocinaza u plazmi</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 xml:space="preserve">Određivanje aktivnosti oksitocinaze u plazmi spektrofotometrijski (L-cistein-bis-p-nitroanilid) </w:t>
            </w:r>
            <w:r w:rsidRPr="00ED28D5">
              <w:rPr>
                <w:rFonts w:ascii="Times New Roman" w:hAnsi="Times New Roman" w:cs="Times New Roman"/>
                <w:sz w:val="16"/>
                <w:szCs w:val="16"/>
              </w:rPr>
              <w:lastRenderedPageBreak/>
              <w:t>na biohemijskom analizatoru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lastRenderedPageBreak/>
              <w:t>138.</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Osteopontin (OPN) u plazmi</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osteopontina (OPN) u plazmi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139.</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Osteoprotegerin (OPG) u plazmi - ELISA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osteoprotegerina (OPG) u plazmi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140.</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Pankreasna elastaza u plazmi</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aktivnosti pankreasne elastaze u plazmi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141.</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Pepsinogen I (PG I) u plazmi</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aktivnosti pepsinogena I (PG I) u plazmi hemiluminescentnim imuno određivanjem na mikro česticama (CMIA) ili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142.</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Pepsinogen II (PG II) u plazmi</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aktivnosti pepsinogena II (PG II) u plazmi hemiluminescentnim imuno određivanjem na mikro česticama (CMIA) ili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143.</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Piruvat kinaza tip M2 (tumor M2-PK) u plazmi</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piruvat kinaze tip M2 (tumor M2-PK) u plazmi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144.</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Placentalni faktor rasta (Placenta Growth Factor, PGF) u plazmi</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placentalnog faktora rasta (PGF) u plazmi hemiluminescentnim imuno određivanjem na mikro česticama (CMIA) ili elektrohemijskim luminescentnim imuno određivanjem (ECLIA)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145.</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Protein A (SP-A) u plazmi - ELISA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proteina A (SP-A) u plazmi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146.</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Protein D (SP-D) u plazmi - ELISA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proteina D (SP-D) u plazmi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147.</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Proteini (ukupni) u plazmi - POCT metodom</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Spektrofotometrijsko određivanje nivoa ukupnih proteina u plazmi - "point of care" (POCT) biuretskom metodom</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148.</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P-selektin (Granule membrane protein 140, leukocitni endotelni ćelijski adhezioni molekul 3) u plazmi - ELISA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P-selektina (Granule membrane protein 140, leukocitni endotelni ćelijski adhezioni molekul 3) u plazmi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149.</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Rapamicin (sirolimus, rapamune) u plazmi</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rapamicina (sirolimus, rapamune) u plazmi flourescentnim polarizacionim određivanjem (FPIA), imuno određivanjem na mikročesticama (MEIA) i/ili hemiluminescentnim imuno određivanjima na mikro česticama (CMIA)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150.</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Rezistin (RSTN, ADSF, adipozni tkivni specifični sekretorni faktor) u plazmi</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rezistina (RSTN, ADSF, adipozni tkivni specifični sekretorni faktor) u plazmi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151.</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Simetrični dimetil-arginin (SDMA) u plazmi - ELISA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simetričnog dimetil-arginina (SDMA) u plazmi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152.</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Slobodne (neesterifikovane) masne kiseline (NEFA, FFA) u plazmi</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slobodnih (neesterifikovanih) masnih kiselina (NEFA, FFA) u plazmi spektrofotometrijskom metodom (acetil-koenzim A sintetaza) na biohemijskom analizatoru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153.</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sPECAM-1 (trombocitni endotelni ćelijski adhezioni molekul, endoCAM, CD31 antigen) u plazmi - ELISA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sPECAM-1 (trombocitni endotelni ćelijski adhezioni molekul, endoCAM, CD31 antigen) u plazmi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154.</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Supstanca P u plazmi - ELISA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supstance P u plazmi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155.</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(TGF-(1) Transforming-Growth-Factor-(1) u plazmi</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(TGF-(1)) transforming-Growth-Factor-(1) u plazmi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156.</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TGFb1 (transforming growth factor beta-1) u plazmi - ELISA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TGFb1 (transforming growth factor beta-1) u plazmi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157.</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TIMP-1 (tkivni inhibitor metaloproteinaze 1) u plazmi</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tkivnog inhibitora metaloproteinaze 1 (TIMP-1) u plazmi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158.</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TIMP-2 (tkivni inhibitor metaloproteinaze 2) u plazmi</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tkivnog inhibitora metaloproteinaze 2 (TIMP-2) u plazmi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159.</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Tiol (SH) grupe proteina u plazmi</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koncentracije tiol grupa (SH) u plazmi spektrofotometrijskom metodom</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160.</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Tirozin u plazmi</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tirozina u plazmi spektrofotometrijskom metodom (1-nitrozo-2-naftol) na biohemijskom analizatoru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161.</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TRACP 5b (Bone TRAP, TRAP 5) u plazmi</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TRACP 5b (Bone TRAP, TRAP 5) u plazmi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162.</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Trigliceridi u plazmi - POCT metodom</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Spektrofotometrijsko određivanje nivoa triglicerida u plazmi - "point of care" (POCT) enzimskom metodom</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163.</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Tromboksan B2 u plazmi - ELISA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tromboksana B2 u plazmi heterogenim imunoenzimskim</w:t>
            </w:r>
            <w:r w:rsidRPr="00ED28D5">
              <w:rPr>
                <w:rFonts w:ascii="Times New Roman" w:hAnsi="Times New Roman" w:cs="Times New Roman"/>
                <w:sz w:val="16"/>
                <w:szCs w:val="16"/>
              </w:rPr>
              <w:br/>
              <w:t>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164.</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Troponin I u plazmi - POCT metodom</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Imunohemijsko određivanje nivoa troponina I u plazmi - "point of care" (POCT) sa antitelima obeleženim fluoroscentnom bojom</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165.</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Tumor nekrozis faktor-alfa (Tumor Necrosis Factor Alpha, TNFSF1A, TNF-alfa) u plazmi</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tumor nekrozis faktora-alfa (Tumor Necrosis Factor Alpha, TNFSF1A, TNF-alfa) u plazmi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166.</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Tumor nekrozis faktor-alfa-receptor I (Tumor Necrosis Factor Receptors, sTNF RI, TNF-alfa, R-I) u plazmi</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tumor nekrozis faktora-alfa-receptor I (Tumor Necrosis Factor Receptors, sTNF RI, TNF-alfa, R-I) u plazmi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167.</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 xml:space="preserve">Tumor nekrozis faktor-alfa, receptor </w:t>
            </w:r>
            <w:r w:rsidRPr="00ED28D5">
              <w:rPr>
                <w:rFonts w:ascii="Times New Roman" w:hAnsi="Times New Roman" w:cs="Times New Roman"/>
                <w:sz w:val="16"/>
                <w:szCs w:val="16"/>
              </w:rPr>
              <w:lastRenderedPageBreak/>
              <w:t>II (Tumor Necrosis Factor Receptors, sTNF RII, TNF-alfa, R-II) u plazmi</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lastRenderedPageBreak/>
              <w:t xml:space="preserve">Određivanje nivoa tumor nekrozis faktora-alfa -receptor II (Tumor Necrosis Factor Receptors, </w:t>
            </w:r>
            <w:r w:rsidRPr="00ED28D5">
              <w:rPr>
                <w:rFonts w:ascii="Times New Roman" w:hAnsi="Times New Roman" w:cs="Times New Roman"/>
                <w:sz w:val="16"/>
                <w:szCs w:val="16"/>
              </w:rPr>
              <w:lastRenderedPageBreak/>
              <w:t>sTNF RII, TNF-alfa, R-II) u plazmi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lastRenderedPageBreak/>
              <w:t>168.</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Urea u plazmi - POCT metodom</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Spektrofotometrijsko određivanje nivoa uree u plazmi - "point of care" (POCT) enzimskom metodom - kuplovana enzimska reakcija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169.</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Vaskularni endotelni faktor rasta (Vascular Endothelial Growth Factor, Flt 4 ligand, VEGF, VEGF-A) u plazmi</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vaskularnog endotelnog faktora rasta (Vascular Endothelial</w:t>
            </w:r>
            <w:r w:rsidRPr="00ED28D5">
              <w:rPr>
                <w:rFonts w:ascii="Times New Roman" w:hAnsi="Times New Roman" w:cs="Times New Roman"/>
                <w:sz w:val="16"/>
                <w:szCs w:val="16"/>
              </w:rPr>
              <w:br/>
              <w:t>Growth Factor, Flt 4 ligand, VEGF, VEGF-A) u plazmi heterogenim imunoenzimskim</w:t>
            </w:r>
            <w:r w:rsidRPr="00ED28D5">
              <w:rPr>
                <w:rFonts w:ascii="Times New Roman" w:hAnsi="Times New Roman" w:cs="Times New Roman"/>
                <w:sz w:val="16"/>
                <w:szCs w:val="16"/>
              </w:rPr>
              <w:br/>
              <w:t>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170.</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Vaskularni endotelni faktor rasta receptor (Vascular Endothelial Growth Factor Receptors, VEGF R1) u plazmi</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vaskularnog endotelnog faktora rasta receptora (Vascular Endothelial Growth Factor Receptors, VEGF R1) u plazmi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171.</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Vaskularni endotelni faktor rasta-D (Vascular Endothelial Growth Factor-D, VEGF-D) u plazmi</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vaskularnog endotelnog faktora rasta D (Vascular Endothelial Growth Factor-D, VEGF-D) u plazmi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172.</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Vitamin A (retinol) u plazmi</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vitamina A (retinol) u plazmi tečnom hromatografijom visoke preciznosti (HPLC)</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173.</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Vitamin B6 (piridoksal fosfat, PLP) u plazmi</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vitamina B6 (piridoksal fosfata, PLP) u plazmi tečnom hromatografijom visoke preciznosti (HPLC)</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174.</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Vitamin C (askorbinska kiselina) u plazmi</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vitamina C (askorbinska kiselina) u plazmi tečnom hromatografijom visoke preciznosti (HPLC)</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175.</w:t>
            </w:r>
          </w:p>
        </w:tc>
        <w:tc>
          <w:tcPr>
            <w:tcW w:w="1380"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Vitamin E (alfa-tokoferol) u plazmi</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vitamina E (alfa-tokoferol) u plazmi tečnom hromatografijom visoke preciznosti (HPLC)</w:t>
            </w:r>
          </w:p>
        </w:tc>
      </w:tr>
    </w:tbl>
    <w:p w:rsidR="0017557C" w:rsidRDefault="0017557C" w:rsidP="0017557C">
      <w:pPr>
        <w:pStyle w:val="NoSpacing"/>
      </w:pPr>
    </w:p>
    <w:p w:rsidR="0017557C" w:rsidRDefault="00B34DD4" w:rsidP="0017557C">
      <w:pPr>
        <w:jc w:val="center"/>
        <w:rPr>
          <w:rFonts w:ascii="Times New Roman" w:hAnsi="Times New Roman" w:cs="Times New Roman"/>
          <w:sz w:val="18"/>
          <w:szCs w:val="18"/>
        </w:rPr>
      </w:pPr>
      <w:r>
        <w:rPr>
          <w:rFonts w:ascii="Times New Roman" w:hAnsi="Times New Roman" w:cs="Times New Roman"/>
          <w:sz w:val="18"/>
          <w:szCs w:val="18"/>
        </w:rPr>
        <w:t xml:space="preserve">Tabela 8: </w:t>
      </w:r>
      <w:r w:rsidR="0017557C">
        <w:rPr>
          <w:rFonts w:ascii="Times New Roman" w:hAnsi="Times New Roman" w:cs="Times New Roman"/>
          <w:sz w:val="18"/>
          <w:szCs w:val="18"/>
        </w:rPr>
        <w:t>BIOHEMIJSKE</w:t>
      </w:r>
      <w:r w:rsidR="0017557C" w:rsidRPr="00ED28D5">
        <w:rPr>
          <w:rFonts w:ascii="Times New Roman" w:hAnsi="Times New Roman" w:cs="Times New Roman"/>
          <w:sz w:val="18"/>
          <w:szCs w:val="18"/>
        </w:rPr>
        <w:t xml:space="preserve"> </w:t>
      </w:r>
      <w:r w:rsidR="0017557C">
        <w:rPr>
          <w:rFonts w:ascii="Times New Roman" w:hAnsi="Times New Roman" w:cs="Times New Roman"/>
          <w:sz w:val="18"/>
          <w:szCs w:val="18"/>
        </w:rPr>
        <w:t>ANALIZE</w:t>
      </w:r>
      <w:r w:rsidR="0017557C" w:rsidRPr="00ED28D5">
        <w:rPr>
          <w:rFonts w:ascii="Times New Roman" w:hAnsi="Times New Roman" w:cs="Times New Roman"/>
          <w:sz w:val="18"/>
          <w:szCs w:val="18"/>
        </w:rPr>
        <w:t xml:space="preserve"> </w:t>
      </w:r>
      <w:r w:rsidR="0017557C">
        <w:rPr>
          <w:rFonts w:ascii="Times New Roman" w:hAnsi="Times New Roman" w:cs="Times New Roman"/>
          <w:sz w:val="18"/>
          <w:szCs w:val="18"/>
        </w:rPr>
        <w:t>U</w:t>
      </w:r>
      <w:r w:rsidR="0017557C" w:rsidRPr="00ED28D5">
        <w:rPr>
          <w:rFonts w:ascii="Times New Roman" w:hAnsi="Times New Roman" w:cs="Times New Roman"/>
          <w:sz w:val="18"/>
          <w:szCs w:val="18"/>
        </w:rPr>
        <w:t xml:space="preserve"> </w:t>
      </w:r>
      <w:r w:rsidR="0017557C">
        <w:rPr>
          <w:rFonts w:ascii="Times New Roman" w:hAnsi="Times New Roman" w:cs="Times New Roman"/>
          <w:sz w:val="18"/>
          <w:szCs w:val="18"/>
        </w:rPr>
        <w:t>DNEVNOM</w:t>
      </w:r>
      <w:r w:rsidR="0017557C" w:rsidRPr="00ED28D5">
        <w:rPr>
          <w:rFonts w:ascii="Times New Roman" w:hAnsi="Times New Roman" w:cs="Times New Roman"/>
          <w:sz w:val="18"/>
          <w:szCs w:val="18"/>
        </w:rPr>
        <w:t xml:space="preserve"> </w:t>
      </w:r>
      <w:r w:rsidR="0017557C">
        <w:rPr>
          <w:rFonts w:ascii="Times New Roman" w:hAnsi="Times New Roman" w:cs="Times New Roman"/>
          <w:sz w:val="18"/>
          <w:szCs w:val="18"/>
        </w:rPr>
        <w:t>URINU</w:t>
      </w:r>
    </w:p>
    <w:tbl>
      <w:tblPr>
        <w:tblStyle w:val="TableGrid"/>
        <w:tblW w:w="5000" w:type="pct"/>
        <w:tblLook w:val="04A0"/>
      </w:tblPr>
      <w:tblGrid>
        <w:gridCol w:w="556"/>
        <w:gridCol w:w="2654"/>
        <w:gridCol w:w="6412"/>
      </w:tblGrid>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w:t>
            </w:r>
          </w:p>
        </w:tc>
        <w:tc>
          <w:tcPr>
            <w:tcW w:w="137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11-deoksikortikosteron u dnevnom urinu - HPLC</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11-deoksikortikosterona u dnevnom urinu tečnom hromatografijom visoke preciznosti (HPLC)</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w:t>
            </w:r>
          </w:p>
        </w:tc>
        <w:tc>
          <w:tcPr>
            <w:tcW w:w="137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11-deoksikortikosteronu u dnevnom urinu - spektrofotometrijom</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Spektrofotometrijsko određivanje nivoa 11-deoksikortikosterona u dnevnom urinu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w:t>
            </w:r>
          </w:p>
        </w:tc>
        <w:tc>
          <w:tcPr>
            <w:tcW w:w="137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17-hidroksikortikosteroidi (17-OHCS) u dnevnom urinu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Određivnanje nivoa 17-hidroksikoritkosteroida (17-OHCS) u dnevnom urinu spektrofotometrijski Porter-Silber metodom</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4.</w:t>
            </w:r>
          </w:p>
        </w:tc>
        <w:tc>
          <w:tcPr>
            <w:tcW w:w="137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17-ketosteroidi (17-KS) u dnevnom urinu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Spektrofotometrijsko određivanje nivoa 17-ketosteroida (17-KS) u dnevnom urinu Zimmerman-ovom metodom</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5.</w:t>
            </w:r>
          </w:p>
        </w:tc>
        <w:tc>
          <w:tcPr>
            <w:tcW w:w="137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5-hidroksiindol-3-sirćetna kiselina (5-HIAA) u dnevnom urinu - HPLC</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5-hidroksiindol-3-sirćetne kiseline (5-HIAA) u dnevnom urinu tečnom hromatografijom visoke preciznosti (HPLC)</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6.</w:t>
            </w:r>
          </w:p>
        </w:tc>
        <w:tc>
          <w:tcPr>
            <w:tcW w:w="137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5-hidroksiindol-3-sirćetna kiselina (5-HIAA) u dnevnom urinu - spektrofotometrijom</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Spektrofotometrijsko određivanje 5-hidroksiindol-3-sirćetne kiseline (5-HIAA) u dnevnom urinu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7.</w:t>
            </w:r>
          </w:p>
        </w:tc>
        <w:tc>
          <w:tcPr>
            <w:tcW w:w="137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8-hidroksideoksiguanozin (8-OHdG) u dnevnom urinu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koncentracije 8-hidroksideoksiguanozina (8-OHdG) u dnevnom urinu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8.</w:t>
            </w:r>
          </w:p>
        </w:tc>
        <w:tc>
          <w:tcPr>
            <w:tcW w:w="137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Adis-Hamburger-ov broj u dnevnom urinu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Adis-Hamburger-ovog broja obuhvata mikroskopiranje, određivanje broja ćelija i cilindara u dnevnom urinu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9.</w:t>
            </w:r>
          </w:p>
        </w:tc>
        <w:tc>
          <w:tcPr>
            <w:tcW w:w="137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Adrenalin (epinefrin) u dnevnom urinu - ELISA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adrenalina (epinefrin) u dnevnom urinu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10.</w:t>
            </w:r>
          </w:p>
        </w:tc>
        <w:tc>
          <w:tcPr>
            <w:tcW w:w="137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Adrenalin (epinefrin) u dnevnom urinu - HPLC</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adrenalina (epinefrin) u dnevnom urinu tečnom hromatografijom visoke preciznosti (HPLC)</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11.</w:t>
            </w:r>
          </w:p>
        </w:tc>
        <w:tc>
          <w:tcPr>
            <w:tcW w:w="137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Alanin aminopeptidaza (arilamidaza aminokiselina, AAP) u dnevnom urinu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aktivnosti alanin aminopeptidaze (arilamidaza aminokiselina) (AAP) u dnevnom urinu spektrofotometrijski-kinetičkom metodom (L-alanin-p-nitroanilid)</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12.</w:t>
            </w:r>
          </w:p>
        </w:tc>
        <w:tc>
          <w:tcPr>
            <w:tcW w:w="137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Albumin (mikroalbuminurija) u dnevnom urinu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albumina (mikroalbuminurija) u dnevnom urinu nefelometrijski, imunohemijskom reakcijom na automatu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13.</w:t>
            </w:r>
          </w:p>
        </w:tc>
        <w:tc>
          <w:tcPr>
            <w:tcW w:w="137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Alfa-1-mikroglobulin u dnevnom urinu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alfa-1-mikroglobulina u dnevnom urinu nefelometrijski, imunohemijskom reakcijom na automatu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14.</w:t>
            </w:r>
          </w:p>
        </w:tc>
        <w:tc>
          <w:tcPr>
            <w:tcW w:w="137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Alfa-2-makroglobulin u dnevnom urinu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alfa-2-makroglobulina u dnevnom urinu nefelometrijski, imunohemijskom reakcijom na automatu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15.</w:t>
            </w:r>
          </w:p>
        </w:tc>
        <w:tc>
          <w:tcPr>
            <w:tcW w:w="137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Alkalna fosfataza (ALP) u dnevnom urinu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aktivnosti alkalne fosfataze (ALP) u dnevnom urinu spektrofotometrijski-kinetičkom metodom (p-nitrofenilfosfat) na biohemijskom analizatoru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16.</w:t>
            </w:r>
          </w:p>
        </w:tc>
        <w:tc>
          <w:tcPr>
            <w:tcW w:w="137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Androsteron u dnevnom urinu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androsterona u dnevnom urinu tečnom hromatografijom visoke preciznosti (HPLC)</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17.</w:t>
            </w:r>
          </w:p>
        </w:tc>
        <w:tc>
          <w:tcPr>
            <w:tcW w:w="137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Bakar u dnevnom urinu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bakra u dnevnom urinu spektrofotometrijski na biohemijskom analizatoru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18.</w:t>
            </w:r>
          </w:p>
        </w:tc>
        <w:tc>
          <w:tcPr>
            <w:tcW w:w="137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Beta-2-mikroglobulin u dnevnom urinu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beta-2-mikroglobulina u dnevnom urinu nefelometrijski, imunohemijskom reakcijom na automatu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19.</w:t>
            </w:r>
          </w:p>
        </w:tc>
        <w:tc>
          <w:tcPr>
            <w:tcW w:w="137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Beta-glukuronidaza u dnevnom urinu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Spektrofotometrijsko određivanje nivoa beta-glukuronidaze u dnevnom urinu (fenolftalein-mono-beta-glukuronska kiselina) na biohemijskom analizatoru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20.</w:t>
            </w:r>
          </w:p>
        </w:tc>
        <w:tc>
          <w:tcPr>
            <w:tcW w:w="137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Ceruloplazmin u dnevnom urinu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ceruloplazmina u dnevnom urinu nefelometrijski, imunohemijskom reakcijom na automatu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21.</w:t>
            </w:r>
          </w:p>
        </w:tc>
        <w:tc>
          <w:tcPr>
            <w:tcW w:w="137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Cink u dnevnom urinu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cinka u dnevnom urinu spektrofotometrijski (5-brom PAPS)</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lastRenderedPageBreak/>
              <w:t>22.</w:t>
            </w:r>
          </w:p>
        </w:tc>
        <w:tc>
          <w:tcPr>
            <w:tcW w:w="137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Citrati (limunska kiselina) u dnevnom urinu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citrata (limunska kiselina) u dnevnom urinu spektrofotometrijski UV-kinetičkom metodom (citratliaza) na biohemijskom analizatoru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23.</w:t>
            </w:r>
          </w:p>
        </w:tc>
        <w:tc>
          <w:tcPr>
            <w:tcW w:w="137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C-peptid u dnevnom urinu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C-peptida u dnevnom urinu elektrohemijskim luminiscentnim imuno određivanjem (ECLIA) ili hemiluminescentnim imuno određivanjem na mikro česticama (CMIA)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24.</w:t>
            </w:r>
          </w:p>
        </w:tc>
        <w:tc>
          <w:tcPr>
            <w:tcW w:w="137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Dehidroepiandrosteron (DHEA) u dnevnom urinu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dehideoepiandrosterona (DHEA) u dnevnom urinu tečnom hromatografijom visoke preciznosti (HPLC)</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25.</w:t>
            </w:r>
          </w:p>
        </w:tc>
        <w:tc>
          <w:tcPr>
            <w:tcW w:w="137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Dehidroepiandrosteron-sulfat (DHEA-S) u dnevnom urinu - FPIA, MEIA, ECLIA odnosno CMIA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dehidroepiandrosteron-sulfata (DHEA-S) u dnevnom urinu flourescentnim polarizacionim imuno određivanjem (FPIA), imuno određivanjem na mikro česticama (MEIA), elektrohemijskim luminescentnim imuno određivanjem (ECLIA) ili hemiluminescentnim imuno određivanjem na mikro česticama (CMIA)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26.</w:t>
            </w:r>
          </w:p>
        </w:tc>
        <w:tc>
          <w:tcPr>
            <w:tcW w:w="137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Dehidroepiandrosteron-sulfat (DHEA-S) u dnevnom urinu - HPLC</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dehidroepiandrosteron-sulfata (DHEA-S) u dnevnom urinu tečnom hromatografijom visoke preciznosti (HPLC)</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27.</w:t>
            </w:r>
          </w:p>
        </w:tc>
        <w:tc>
          <w:tcPr>
            <w:tcW w:w="137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Delta-aminolevulinska kiselina u dnevnom urinu - fotometrijom</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Fotometrijsko određivanje nivoa delta-aminolevulinske kiseline u dnevnom urinu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28.</w:t>
            </w:r>
          </w:p>
        </w:tc>
        <w:tc>
          <w:tcPr>
            <w:tcW w:w="137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Delta-aminolevulinska kiselina u dnevnom urinu - HPLC</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delta-aminolevulinske kiseline u dnevnom urinu tečnom hromatografijom visoke preciznosti (HPLC) sa UV detektorom</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29.</w:t>
            </w:r>
          </w:p>
        </w:tc>
        <w:tc>
          <w:tcPr>
            <w:tcW w:w="137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Deoksipiridinolin u dnevnom urinu - HPLC</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deoksipiridinolina u dnevnom urinu tečnom hromatografijom visoke preciznosti (HPLC)</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30.</w:t>
            </w:r>
          </w:p>
        </w:tc>
        <w:tc>
          <w:tcPr>
            <w:tcW w:w="137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Deoksipiridinolin u dnevnom urinu - FPIA, MEIA odnosno ECLIA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deoksipiridinolina u dnevnom urinu flourescentnim polarizacionim imuno određivanjem (FPIA), imuno određivanjem na mikro česticama (MEIA) ili elektrohemijskim luminescentnim imuno određivanjem (ECLIA)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31.</w:t>
            </w:r>
          </w:p>
        </w:tc>
        <w:tc>
          <w:tcPr>
            <w:tcW w:w="137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Dihidrotestosteron (DHT) u dnevnom urinu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dihidrotestosterona (DHT) u dnevnom urinu tečnom hromatografijom visoke preciznosti (HPLC)</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32.</w:t>
            </w:r>
          </w:p>
        </w:tc>
        <w:tc>
          <w:tcPr>
            <w:tcW w:w="137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D-ksiloza u dnevnom urinu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D-ksiloze u dnevnom urinu spektrofotometrijski (p-bromanilin)</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33.</w:t>
            </w:r>
          </w:p>
        </w:tc>
        <w:tc>
          <w:tcPr>
            <w:tcW w:w="137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Dopamin u dnevnom urinu - ELISA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dopamina u dnevnom urinu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34.</w:t>
            </w:r>
          </w:p>
        </w:tc>
        <w:tc>
          <w:tcPr>
            <w:tcW w:w="137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Dopamin u dnevnom urinu - HPLC</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dopamina u dnevnom urinu tečnom hromatografijom visoke preciznosti (HPLC)</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35.</w:t>
            </w:r>
          </w:p>
        </w:tc>
        <w:tc>
          <w:tcPr>
            <w:tcW w:w="137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Endotelin (ET 1-21) u dnevnom urinu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endotelina (ET 1-21) u dnevnom urinu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36.</w:t>
            </w:r>
          </w:p>
        </w:tc>
        <w:tc>
          <w:tcPr>
            <w:tcW w:w="137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Estradiol (E2), ukupan u dnevnom urinu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estradiola (E2) u dnevnom urinu flourescentnim polarizacionim imuno određivanjem (FPIA), imuno određivanjem na mikro česticama (MEIA), elektrohemijskim luminescentnim imuno određivanjem (ECLIA) ili hemiluminescentnim imuno određivanjem na mikro česticama (CMIA)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37.</w:t>
            </w:r>
          </w:p>
        </w:tc>
        <w:tc>
          <w:tcPr>
            <w:tcW w:w="137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Estriol (nE3), slobodan u dnevnom urinu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slobodnog estriola (nE3) u dnevnom urinu elektrohemijskim luminescentnim imuno određivanjem (ECLIA)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38.</w:t>
            </w:r>
          </w:p>
        </w:tc>
        <w:tc>
          <w:tcPr>
            <w:tcW w:w="137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Estriol (E3), ukupan u dnevnom urinu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ukupnog estriola (E3) u dnevnom urinu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39.</w:t>
            </w:r>
          </w:p>
        </w:tc>
        <w:tc>
          <w:tcPr>
            <w:tcW w:w="137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Folikulostimulirajući hormon (folitropin, FSH) u dnevnom urinu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folikulostimulirajućeg hormona (folitropin, FSH) u dnevnom urinu flourescentnim polarizacionim imuno određivanjem (FPIA), imuno određivanjem na mikro česticama (MEIA), elektrohemijskim luminescentnim imuno određivanjem (ECLIA) ili hemiluminescentnim imuno određivanjem na mikro česticama (CMIA)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40.</w:t>
            </w:r>
          </w:p>
        </w:tc>
        <w:tc>
          <w:tcPr>
            <w:tcW w:w="137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Fosfor, neorganski u dnevnom urinu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Spektrofotometrijsko određivanje nivoa neorganskog fosfora u dnevnom urinu na biohemijskom analizatoru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41.</w:t>
            </w:r>
          </w:p>
        </w:tc>
        <w:tc>
          <w:tcPr>
            <w:tcW w:w="137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Fruktoza (levuloza) u dnevnom urinu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fruktoze (levuloza) u dnevnom urinu spektrofotometrijskom kinetičkom metodom sa heksokinazom</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42.</w:t>
            </w:r>
          </w:p>
        </w:tc>
        <w:tc>
          <w:tcPr>
            <w:tcW w:w="137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Galaktoza u dnevnom urinu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galaktoze u dnevnom urinu spektrofotometrijskom kinetičkom metodom sa galaktozo oksidazom</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43.</w:t>
            </w:r>
          </w:p>
        </w:tc>
        <w:tc>
          <w:tcPr>
            <w:tcW w:w="137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Gama-glutamiltransferaza (gama-GT) u dnevnom urinu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aktivnosti gama-glutamiltransferaze (gama-GT) u dnevnom urinu spektrofotometrijskom kinetičkom metodom (gama-glutamil-p-nitroanilid)</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44.</w:t>
            </w:r>
          </w:p>
        </w:tc>
        <w:tc>
          <w:tcPr>
            <w:tcW w:w="137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Glikozaminoglikani (GAG) u dnevnom urinu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glikozaminoglikana (GAG) u dnevnom urinu spektrofotometrijskom metodom (alcijan plavo)</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45.</w:t>
            </w:r>
          </w:p>
        </w:tc>
        <w:tc>
          <w:tcPr>
            <w:tcW w:w="137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Glukoza u dnevnom urinu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glukoze u dnevnom urinu spektrofotometrijski - GOD-PAP metodom na biohemijskom analizatoru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46.</w:t>
            </w:r>
          </w:p>
        </w:tc>
        <w:tc>
          <w:tcPr>
            <w:tcW w:w="137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Gvožđe u dnevnom urinu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gvožđa u dnevnom urinu spektrofotometrijski (feren) na biohemijskom analizatoru)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47.</w:t>
            </w:r>
          </w:p>
        </w:tc>
        <w:tc>
          <w:tcPr>
            <w:tcW w:w="137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Hidroksiprolin u dnevnom urinu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hidroksiprolina u dnevnom urinu tečnom hromatografijom visoke preciznosti (HPLC)</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48.</w:t>
            </w:r>
          </w:p>
        </w:tc>
        <w:tc>
          <w:tcPr>
            <w:tcW w:w="137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Hloridi u dnevnom urinu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hlorida u dnevnom urinu jon-selektivnom elektrodom (JSE) na automatu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49.</w:t>
            </w:r>
          </w:p>
        </w:tc>
        <w:tc>
          <w:tcPr>
            <w:tcW w:w="137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Homovanilinska kiselina (HVA) u dnevnom urinu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homovanilinske kiseline (HVA) u dnevnom urinu tečnom hromatografijom visoke preciznosti (HPLC)</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50.</w:t>
            </w:r>
          </w:p>
        </w:tc>
        <w:tc>
          <w:tcPr>
            <w:tcW w:w="137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Hromogranin A (pituitarni sekretorni protein I, SP-I, CHGA) u dnevnom urinu - ELISA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Heterogeno imunoenzimsko određivanje (ELISA) hromogranina A (pituitarni sekretorni protein I, SP-I, CHGA) u dnevnom urinu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51.</w:t>
            </w:r>
          </w:p>
        </w:tc>
        <w:tc>
          <w:tcPr>
            <w:tcW w:w="137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Identifikacija tipa proteinurije u dnevnom urinu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Identifikacija tipa proteinurije u dnevnom urinu, na osnovu molekularnih masa, elektroforetskim razdvajanjem na agaroznom gelu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52.</w:t>
            </w:r>
          </w:p>
        </w:tc>
        <w:tc>
          <w:tcPr>
            <w:tcW w:w="137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 xml:space="preserve">IgF-1 ((Insulin-like-growth factor I </w:t>
            </w:r>
            <w:r w:rsidRPr="00ED28D5">
              <w:rPr>
                <w:rFonts w:ascii="Times New Roman" w:hAnsi="Times New Roman" w:cs="Times New Roman"/>
                <w:sz w:val="16"/>
                <w:szCs w:val="16"/>
              </w:rPr>
              <w:lastRenderedPageBreak/>
              <w:t>(IGF-I, Growth Faktor I, Somatomedin C)) u dnevno urinu - ECLIA odnosno ELISA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lastRenderedPageBreak/>
              <w:t xml:space="preserve">Određivanje nivoa IgF 1 (Insulin-like-growth factor I (IGF-I, Growth Faktor I, Somatomedin </w:t>
            </w:r>
            <w:r w:rsidRPr="00ED28D5">
              <w:rPr>
                <w:rFonts w:ascii="Times New Roman" w:hAnsi="Times New Roman" w:cs="Times New Roman"/>
                <w:sz w:val="16"/>
                <w:szCs w:val="16"/>
              </w:rPr>
              <w:lastRenderedPageBreak/>
              <w:t>C)) u dnevnom urinu elektrohemijskim luminescentnim imuno određivanjem (ECLIA) ili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lastRenderedPageBreak/>
              <w:t>53.</w:t>
            </w:r>
          </w:p>
        </w:tc>
        <w:tc>
          <w:tcPr>
            <w:tcW w:w="137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Imunoelektroforeza proteina u dnevnom urinu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Elektroforetsko razdvajanje na agaroznom gelu sa prethodnim ukoncentravanjem</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54.</w:t>
            </w:r>
          </w:p>
        </w:tc>
        <w:tc>
          <w:tcPr>
            <w:tcW w:w="137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Imunoglobulin A (IgA) u dnevnom urinu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imunoglobulina A u dnevnom urinu nefelometrijski, imunohemijskom reakcijom na automatu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55.</w:t>
            </w:r>
          </w:p>
        </w:tc>
        <w:tc>
          <w:tcPr>
            <w:tcW w:w="137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Imunoglobulin E (IgE) u dnevnom urinu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imunoglobulina E u dnevnom urinu nefelometrijski, imunohemijskom reakcijom na automatu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56.</w:t>
            </w:r>
          </w:p>
        </w:tc>
        <w:tc>
          <w:tcPr>
            <w:tcW w:w="137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Imunoglobulin G (IgG) u dnevnom urinu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imunoglobulina G u dnevnom urinu nefelometrijski, imunohemijskom reakcijom na automatu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57.</w:t>
            </w:r>
          </w:p>
        </w:tc>
        <w:tc>
          <w:tcPr>
            <w:tcW w:w="137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Imunoglobulin M (IgM) u dnevnom urinu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imunoglobulina M u dnevnom urinu nefelometrijski, imunohemijskom reakcijom na automatu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58.</w:t>
            </w:r>
          </w:p>
        </w:tc>
        <w:tc>
          <w:tcPr>
            <w:tcW w:w="137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Interleukin 1-alfa (IL-1-alfa) u dnevnom urinu - ELISA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Heterogeno imunoenzimsko određivanje (ELISA) nivoa interleukina 1-alfa (IL-1-alfa) u dnevnom urinu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59.</w:t>
            </w:r>
          </w:p>
        </w:tc>
        <w:tc>
          <w:tcPr>
            <w:tcW w:w="137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Interleukin 1-beta (IL-1-beta) u dnevnom urinu - ELISA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Heterogeno imunoenzimsko određivanje (ELISA) nivoa interleukina 1-beta (IL-1-beta) u dnevnom urinu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60.</w:t>
            </w:r>
          </w:p>
        </w:tc>
        <w:tc>
          <w:tcPr>
            <w:tcW w:w="137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Interleukin 4 (IL-4) u dnevnom urinu - ELISA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Heterogeno imunoenzimsko određivanje (ELISA) nivoa interleukina 4 (IL-4) u dnevnom urinu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61.</w:t>
            </w:r>
          </w:p>
        </w:tc>
        <w:tc>
          <w:tcPr>
            <w:tcW w:w="137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Interleukin 6-receptor (IL-6R) u dnevnom urinu - ELISA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Heterogeno imunoenzimsko određivanje (ELISA) nivoa interleukin 6 receptora (IL-6R) u dnevnom urinu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62.</w:t>
            </w:r>
          </w:p>
        </w:tc>
        <w:tc>
          <w:tcPr>
            <w:tcW w:w="137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Intraćelijski adhezioni molekul-1 (ICAM-1, CD54 antigen) u dnevnom urinu - ELISA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intraćelijskog adhezionog molekula-1 (ICAM-1, CD54 antigen) u dnevnom urinu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63.</w:t>
            </w:r>
          </w:p>
        </w:tc>
        <w:tc>
          <w:tcPr>
            <w:tcW w:w="137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Intraćelijski adhezioni molekul-2 (ICAM-2, CD102 antigen) u dnevnom urinu - ELISA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intraćelijskog adhezionog molekula-2 (ICAM-2, CD102 antigen) u dnevnom urinu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64.</w:t>
            </w:r>
          </w:p>
        </w:tc>
        <w:tc>
          <w:tcPr>
            <w:tcW w:w="137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Intraćelijski adhezioni molekul-3 (ICAM-3, CD50 antigen) u dnevnom urinu - ELISA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intraćelijskog adhezionog molekula-3 (ICAM-3, CD50 antigen) u dnevnom urinu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65.</w:t>
            </w:r>
          </w:p>
        </w:tc>
        <w:tc>
          <w:tcPr>
            <w:tcW w:w="137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Izoprostani (8-epi-prostaglandin F2 alfa) u dnevnom urinu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konentracije izoprostana (8-epi-prostaglandin F2 alfa) u dnevnom urinu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66.</w:t>
            </w:r>
          </w:p>
        </w:tc>
        <w:tc>
          <w:tcPr>
            <w:tcW w:w="137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Kalcijum u dnevnom urinu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kalcijuma u dnevnom urinu</w:t>
            </w:r>
            <w:r w:rsidRPr="00ED28D5">
              <w:rPr>
                <w:rFonts w:ascii="Times New Roman" w:hAnsi="Times New Roman" w:cs="Times New Roman"/>
                <w:sz w:val="16"/>
                <w:szCs w:val="16"/>
              </w:rPr>
              <w:br/>
              <w:t xml:space="preserve"> spektrofotometrijski (o-krezolftalein) na biohemijskom analizatoru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67.</w:t>
            </w:r>
          </w:p>
        </w:tc>
        <w:tc>
          <w:tcPr>
            <w:tcW w:w="137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Kalijum u dnevnom urinu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kalijuma u dnevnom urinu jon-selektivnom elektrodom (JSE) na automatu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68.</w:t>
            </w:r>
          </w:p>
        </w:tc>
        <w:tc>
          <w:tcPr>
            <w:tcW w:w="137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Kateholamini (epinefrin, norepinefrin, dopamin) u dnevnom urinu - ELISA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kateholamina (epinefrin, norepinefrin, dopamin) u dnevnom urinu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69.</w:t>
            </w:r>
          </w:p>
        </w:tc>
        <w:tc>
          <w:tcPr>
            <w:tcW w:w="137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Kateholamini (epinefrin, norepinefrin, dopamin) u dnevnom urinu - HPLC</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kateholamina (epinefrin, norepinefrin, dopamin) u dnevnom urinu tečnom hromatografijom visoke preciznosti (HPLC)</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70.</w:t>
            </w:r>
          </w:p>
        </w:tc>
        <w:tc>
          <w:tcPr>
            <w:tcW w:w="137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Katepsin B u dnevnom urinu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katepsina B u dnevnom urinu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71.</w:t>
            </w:r>
          </w:p>
        </w:tc>
        <w:tc>
          <w:tcPr>
            <w:tcW w:w="137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Kortizol u dnevnom urinu - CMIA odnosno ECLIA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kortizola u dnevnom urinu hemiluminescentnim imuno određivanjem na mikro česticama (CMIA) ili elektrohemijskim luminescentnim imuno određivanjem (ECLIA)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72.</w:t>
            </w:r>
          </w:p>
        </w:tc>
        <w:tc>
          <w:tcPr>
            <w:tcW w:w="137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Kortizol u dnevnom urinu - HPLC</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kortizola u dnevnom urinu tečnom hromatografijom visoke preciznosti (HPLC)</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73.</w:t>
            </w:r>
          </w:p>
        </w:tc>
        <w:tc>
          <w:tcPr>
            <w:tcW w:w="137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Kortizol u dnevnom urinu - ELISA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kortizola u dnevnom urinu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74.</w:t>
            </w:r>
          </w:p>
        </w:tc>
        <w:tc>
          <w:tcPr>
            <w:tcW w:w="137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Kortizon u dnevnom urinu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kortizona u dnevnom urinu tečnom hromatografijom visoke preciznosti (HPLC)</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75.</w:t>
            </w:r>
          </w:p>
        </w:tc>
        <w:tc>
          <w:tcPr>
            <w:tcW w:w="137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Kreatinin klirens u dnevnom urinu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Izračunavanje klirensa kreatinina u dnevnom urinu iz vrednosti kreatinina u serumu i urinu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76.</w:t>
            </w:r>
          </w:p>
        </w:tc>
        <w:tc>
          <w:tcPr>
            <w:tcW w:w="137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Kreatinin u dnevnom urinu - spektrofotometrijom</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kreatinina u dnevnom urinu spektrofotometrijskom kinetičkom metodom (Jaffe) na biohemijskom analizatoru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77.</w:t>
            </w:r>
          </w:p>
        </w:tc>
        <w:tc>
          <w:tcPr>
            <w:tcW w:w="137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Kreatinin u serumu - enzimskom metodom</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Spektrofotometrijsko određivanje nivoa kreatinina u serumu kinetičkom metodom na biohemijskom analizatoru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78.</w:t>
            </w:r>
          </w:p>
        </w:tc>
        <w:tc>
          <w:tcPr>
            <w:tcW w:w="137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Laki lanci imunoglobulina (Bence-Jones) u dnevnom urinu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Elektroforetsko razdvajanje lakih lanaca imunoglobulina (Bence-Jones) na agaroznom gelu u dnevnom urinu sa prethodnim ukoncentravanjem i identifikacija metodom imunofiksacije</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79.</w:t>
            </w:r>
          </w:p>
        </w:tc>
        <w:tc>
          <w:tcPr>
            <w:tcW w:w="137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Laki lanci imunoglobulina Kappa-tip (Kappa laki lanci) u dnevnom urinu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lakih lanaca imunoglobulina Kappa-tipa (Kappa laki lanci) u dnevnom urinu nefelometrijski imunohemijskom reakcijom na automatu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80.</w:t>
            </w:r>
          </w:p>
        </w:tc>
        <w:tc>
          <w:tcPr>
            <w:tcW w:w="137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Laki lanci imunoglobulina Lambda-tip (Lambda laki lanci) u dnevnom urinu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lakih lanaca imunoglobulina Lambda-tipa (Lambda laki lanci) u dnevnom urinu nefelometrijski imunohemijskom reakcijom na automatu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81.</w:t>
            </w:r>
          </w:p>
        </w:tc>
        <w:tc>
          <w:tcPr>
            <w:tcW w:w="137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Laki lanci Kappa/Lambda odnos (imunoglobulini laki lanci odnos) u dnevnom urinu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Izračunavanje odnosa Kappa/Lambda lakih lanaca (imunoglobulini laki lanci odnos) u dnevnom urinu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82.</w:t>
            </w:r>
          </w:p>
        </w:tc>
        <w:tc>
          <w:tcPr>
            <w:tcW w:w="137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Laktat dehidrogenaza (LDH) u dnevnom urinu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aktivnosti laktat dehidrogenaze (LDH) u dnevnom urinu spektrofotometrijskom UV-kinetičkom metodom (piruvat) na biohemijskom analizatoru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lastRenderedPageBreak/>
              <w:t>83.</w:t>
            </w:r>
          </w:p>
        </w:tc>
        <w:tc>
          <w:tcPr>
            <w:tcW w:w="137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Laktat u dnevnom urinu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laktata u dnevnom urinu spektrofotometrijski sa LDH na biohemijskom analizatoru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84.</w:t>
            </w:r>
          </w:p>
        </w:tc>
        <w:tc>
          <w:tcPr>
            <w:tcW w:w="137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Leucinaminopeptidaza (LAP) u dnevnom urinu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aktivnosti leucinaminopeptidaze (LAP) u dnevnom urinu spektrofotometrijskom kinetičkom metodom (L-leucin p-nitroanilid) na biohemijskom analizatoru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85.</w:t>
            </w:r>
          </w:p>
        </w:tc>
        <w:tc>
          <w:tcPr>
            <w:tcW w:w="137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Lizozim (muramidaza) u dnevnom urinu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aktivnosti lizozima (muramidaza) u dnevnom urinu turbidimetrijski imunohemijskom reakcijom na automatu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86.</w:t>
            </w:r>
          </w:p>
        </w:tc>
        <w:tc>
          <w:tcPr>
            <w:tcW w:w="137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Luteinizirajući hormon (lutropin, LH) u dnevnom urinu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luteinizirajućeg hormona (lutropin, LH) u dnevnom urinu flourescentnim polarizacionim imuno određivanjima (FPIA), imuno određivanjem na mikro česticama (MEIA), hemiluminescentnim imuno određivanjima na mikro česticama (CMIA) ili elektrohemijskim luminescentnim imuno određivanjima (ECLIA)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87.</w:t>
            </w:r>
          </w:p>
        </w:tc>
        <w:tc>
          <w:tcPr>
            <w:tcW w:w="137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Magnezijum u dnevnom urinu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magnezijuma u dnevnom urinu spektrofotometrijski Mann-Joe metodom</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88.</w:t>
            </w:r>
          </w:p>
        </w:tc>
        <w:tc>
          <w:tcPr>
            <w:tcW w:w="137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Matriks metaloproteinaza 2 (MMP-2) u dnevnom urinu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aktivnosti matriks metaloproteinaze 2 (MMP-2) u dnevnom urinu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89.</w:t>
            </w:r>
          </w:p>
        </w:tc>
        <w:tc>
          <w:tcPr>
            <w:tcW w:w="137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Matriks metaloproteinaza 9 (MMP-9) u dnevnom urinu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aktivnosti matriks metaloproteinaze 9 (MMP-9) u dnevnom urinu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90.</w:t>
            </w:r>
          </w:p>
        </w:tc>
        <w:tc>
          <w:tcPr>
            <w:tcW w:w="137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Melanin u dnevnom urinu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melanina u dnevom urinu spektrofotometrijskom metodom (p-nitroanilin)</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91.</w:t>
            </w:r>
          </w:p>
        </w:tc>
        <w:tc>
          <w:tcPr>
            <w:tcW w:w="137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Merenje zapremine 24h-urina, dnevnog urina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Merenje zapremine 24h-urina - ukupna diureza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92.</w:t>
            </w:r>
          </w:p>
        </w:tc>
        <w:tc>
          <w:tcPr>
            <w:tcW w:w="137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Metanefrin u dnevnom urinu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metanefrina u dnevnom urinu tečnom hromatografijom visoke preciznosti (HPLC)</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93.</w:t>
            </w:r>
          </w:p>
        </w:tc>
        <w:tc>
          <w:tcPr>
            <w:tcW w:w="137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Mokraćna kiselina u dnevnom urinu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mokraćne kiseline u dnevnom urinu spektrofotometrijskom PAP metodom</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94.</w:t>
            </w:r>
          </w:p>
        </w:tc>
        <w:tc>
          <w:tcPr>
            <w:tcW w:w="137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N-acetil-beta-D-glukozaminidaza (beta-NAG, heksozaminidaza) u dnevnom urinu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aktivnosti N-acetil-beta-D-glukozaminidaze (beta-NAG, heksozaminidaza) u dnevnom urinu spektrofotometrijskom kinetičkom metodom (4-metil-umbleferil-2-acetamido-2-deoksi-beta-D-glukopiranozid)</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95.</w:t>
            </w:r>
          </w:p>
        </w:tc>
        <w:tc>
          <w:tcPr>
            <w:tcW w:w="137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Natrijum u dnevnom urinu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natrijuma u dnevnom urinu jon-selektivnom elektrodom (JSE) na automatu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96.</w:t>
            </w:r>
          </w:p>
        </w:tc>
        <w:tc>
          <w:tcPr>
            <w:tcW w:w="137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Noradrenalin (norepinefrin) u dnevnom urinu - ELISA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noradrenalina (norepinefrin) u dnevnom urinu heterogenim imunoenzimskim imuno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97.</w:t>
            </w:r>
          </w:p>
        </w:tc>
        <w:tc>
          <w:tcPr>
            <w:tcW w:w="137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Noradrenalin (norepinefrin) u dnevnom urinu - HPLC</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noradrenalina (norepinefrin) u dnevnom urinu tečnom hromatografijom visoke preciznosti (HPLC)</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98.</w:t>
            </w:r>
          </w:p>
        </w:tc>
        <w:tc>
          <w:tcPr>
            <w:tcW w:w="137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Normetanefrin u dnevnom urinu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normetanefrina u dnevnom urinu tečnom hromatografijom visoke preciznosti (HPLC)</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99.</w:t>
            </w:r>
          </w:p>
        </w:tc>
        <w:tc>
          <w:tcPr>
            <w:tcW w:w="137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N-telopeptid kolagena tip I (Cross-linked N-telopeptides type I collagen, NTx) u dnevnom urinu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N-telopeptid kolagena tip I (Cross-linked N-telopeptides type I collagen, NTx) u dnevnom urinu elektrohemijskim luminescentnim imuno određivanjem (ECLIA)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100.</w:t>
            </w:r>
          </w:p>
        </w:tc>
        <w:tc>
          <w:tcPr>
            <w:tcW w:w="137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Oksalati u dnevnom urinu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oksalata u dnevnom urinu spektrofotometrijskom metodom (oksalatoksidaza i peroksidaza) na biohemijskom analizatoru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101.</w:t>
            </w:r>
          </w:p>
        </w:tc>
        <w:tc>
          <w:tcPr>
            <w:tcW w:w="137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Orotska kiselina u dnevnom urinu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orotske kiseline u dnevnom urinu spektrofotometrijski sa predpripremom uzorka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102.</w:t>
            </w:r>
          </w:p>
        </w:tc>
        <w:tc>
          <w:tcPr>
            <w:tcW w:w="137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Osmolalitet u dnevnom urinu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osmolaliteta u dnevnom urinu merenjem sniženja tačke mržnjenja pomoću osmometra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103.</w:t>
            </w:r>
          </w:p>
        </w:tc>
        <w:tc>
          <w:tcPr>
            <w:tcW w:w="137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Osteopontin (OPN) u dnevnom urinu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osteopontina (OPN) u dnevnom urinu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104.</w:t>
            </w:r>
          </w:p>
        </w:tc>
        <w:tc>
          <w:tcPr>
            <w:tcW w:w="137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p-aminobenzojeva kiselina (PABA) u dnevnom urinu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p-aminobenzojeve kiseline (PABA) u dnevnom urinu spektrofotometrijskom metodom (fluoroscamin)</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105.</w:t>
            </w:r>
          </w:p>
        </w:tc>
        <w:tc>
          <w:tcPr>
            <w:tcW w:w="137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Pankreasna amilaza u dnevnom urinu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aktivnosti pankreasne amilaze u dnevnom urinu spektrofotometrijski UV-kinetičkom metodom (etiliden-pNPG7) na biohemijskom analizatoru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106.</w:t>
            </w:r>
          </w:p>
        </w:tc>
        <w:tc>
          <w:tcPr>
            <w:tcW w:w="137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Piridinolin, ukupan u dnevnom urinu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ukupnog piridinolina u dnevnom urinu tečnom hromatografijom visoke preciznosti (HPLC)</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107.</w:t>
            </w:r>
          </w:p>
        </w:tc>
        <w:tc>
          <w:tcPr>
            <w:tcW w:w="137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Progesteron (P4) u dnevnom urinu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progesterona (P4) u dnevnom urinu flourescentnim polarizacionim imuno određivanjem (FPIA), imuno određivanjem na mikro česticama (MEIA), hemiluminescentnim imuno određivanjem na mikro česticama (CMIA) ili elektrohemijskim luminescentnim imuno određivanjem (ECLIA)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108.</w:t>
            </w:r>
          </w:p>
        </w:tc>
        <w:tc>
          <w:tcPr>
            <w:tcW w:w="137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Proteini (ukupni) u dnevnom urinu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ukupnih proteina u dnevnom urinu spektrofotometrijski (pirogalol crveno) na biohemijskom analizatoru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109.</w:t>
            </w:r>
          </w:p>
        </w:tc>
        <w:tc>
          <w:tcPr>
            <w:tcW w:w="137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Proteini u dnevom urinu - SDS - PEGE</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Razdvajanje proteina u dnevnom urinu na poliakrilamid gelu SDS - PEGE elektroforezom u 5 uzoraka sakupljenih tokom različitih aktivnosti</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110.</w:t>
            </w:r>
          </w:p>
        </w:tc>
        <w:tc>
          <w:tcPr>
            <w:tcW w:w="137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Relaksin u dnevnom urinu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relaksina u dnevnom urinu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111.</w:t>
            </w:r>
          </w:p>
        </w:tc>
        <w:tc>
          <w:tcPr>
            <w:tcW w:w="137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Relativna gustina dnevnog urina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relativne gustine dnevnog urina na refraktometru ili urinometrom</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112.</w:t>
            </w:r>
          </w:p>
        </w:tc>
        <w:tc>
          <w:tcPr>
            <w:tcW w:w="137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Retinol vezujući protein (Retinol Binding Protein, RbP) u dnevnom urinu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retinol vezujućeg proteina (Retinol Binding Protein, RbP) u dnevnom urinu nefelometrijski imunohemijskom reakcijom na automatu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113.</w:t>
            </w:r>
          </w:p>
        </w:tc>
        <w:tc>
          <w:tcPr>
            <w:tcW w:w="137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Rezistin (adipozni tkivni specifični sekretorni faktor) u dnevnom urinu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rezistina (adipozni tkivni specifični sekretorni faktor) u dnevnom urinu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114.</w:t>
            </w:r>
          </w:p>
        </w:tc>
        <w:tc>
          <w:tcPr>
            <w:tcW w:w="137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Serotonin u dnevnom urinu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serotonina u dnevnom urinu tečnom hromatografijom visoke preciznosti (HPLC)</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115.</w:t>
            </w:r>
          </w:p>
        </w:tc>
        <w:tc>
          <w:tcPr>
            <w:tcW w:w="137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 xml:space="preserve">sPECAM-1 (trombocitni endotelni ćelijsdki adhezioni molekul, endoCAM, CD31 antigen) u </w:t>
            </w:r>
            <w:r w:rsidRPr="00ED28D5">
              <w:rPr>
                <w:rFonts w:ascii="Times New Roman" w:hAnsi="Times New Roman" w:cs="Times New Roman"/>
                <w:sz w:val="16"/>
                <w:szCs w:val="16"/>
              </w:rPr>
              <w:lastRenderedPageBreak/>
              <w:t>dnevnom urinu - ELISA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lastRenderedPageBreak/>
              <w:t>Određivanje nivoa sPECAM-1 (trombocitni endotelni ćelijsdki adhezioni molekul, endoCAM, CD31 antigen) u dnevnom urinu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lastRenderedPageBreak/>
              <w:t>116.</w:t>
            </w:r>
          </w:p>
        </w:tc>
        <w:tc>
          <w:tcPr>
            <w:tcW w:w="137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Supstanca P u dnevnom urinu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supstance P u dnevnom urinu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117.</w:t>
            </w:r>
          </w:p>
        </w:tc>
        <w:tc>
          <w:tcPr>
            <w:tcW w:w="137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Testosteron, ukupan u dnevnom urinu - FPIA, MEIA, CMIA odnosno ECLIA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ukupnog testosterona u dnevnom urinu flourescentnim polarizacionim imuno određivanjem (FPIA), imuno određivanjem na mikro česticama (MEIA), hemiluminescentnim imuno određivanjema na mikro česticama (CMIA) ili elektrohemijskim luminescentnim imuno određivanjem (ECLIA)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118.</w:t>
            </w:r>
          </w:p>
        </w:tc>
        <w:tc>
          <w:tcPr>
            <w:tcW w:w="137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Testosteron, ukupan u dnevnom urinu - HPLC</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ukupnog testosterona u dnevnom urinu tečnom hromatografijom visoke preciznosti (HPLC)</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119.</w:t>
            </w:r>
          </w:p>
        </w:tc>
        <w:tc>
          <w:tcPr>
            <w:tcW w:w="137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Tirozin u dnevnom urinu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tirozina u dnevnom urinu spektrofotometrijski (1-nitrozo-2-naftol)</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120.</w:t>
            </w:r>
          </w:p>
        </w:tc>
        <w:tc>
          <w:tcPr>
            <w:tcW w:w="137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Transferin (siderofilin, Tf) u dnevnom urinu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transferina (siderofilin, Tf) u dnevnom urinu nefelometrijski imunohemijskom reakcijom na automatu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121.</w:t>
            </w:r>
          </w:p>
        </w:tc>
        <w:tc>
          <w:tcPr>
            <w:tcW w:w="137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Tromboksan B2 u dnevnom urinu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tromboksana B2 u dnevnom urinu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122.</w:t>
            </w:r>
          </w:p>
        </w:tc>
        <w:tc>
          <w:tcPr>
            <w:tcW w:w="137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Tumor nekrozis faktor-alfa -receptor I (Tumor Necrosis Factor Receptors, sTNF RI, TNF-alfa, R-I) u dnevnom urinu - ELISA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tumor nekrozis faktora-alfa-receptor I (TNF-alfa, R-I) u dnevnom urinu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123.</w:t>
            </w:r>
          </w:p>
        </w:tc>
        <w:tc>
          <w:tcPr>
            <w:tcW w:w="137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Tumor nekrozis faktor-alfa, receptor II (Tumor Necrosis Factor Receptors, sTNF RII, TNF-alfa, R-II) u dnevnom urinu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tumor nekrozis faktora-alfa -receptor II (TNF-alfa, R-II) u dnevnom urinu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124.</w:t>
            </w:r>
          </w:p>
        </w:tc>
        <w:tc>
          <w:tcPr>
            <w:tcW w:w="137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Urea klirens u dnevnom urinu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Izračunavanje urea klirensa u dnevnom urinu nakon određivanja uree u serumu i dnevnom urinu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125.</w:t>
            </w:r>
          </w:p>
        </w:tc>
        <w:tc>
          <w:tcPr>
            <w:tcW w:w="137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Urea u dnevnom urinu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uree u dnevnom urinu spektrofotometrijski UV metodom (GLDH) na biohemijskom analizatoru</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126.</w:t>
            </w:r>
          </w:p>
        </w:tc>
        <w:tc>
          <w:tcPr>
            <w:tcW w:w="137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Vanilmandelična kiselina (VMA) u dnevnom urinu - HPLC</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vanilmandelične kiseline (VMA) u dnevnom urinu tečnom hromatografijom visoke preciznosti (HPLC)</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127.</w:t>
            </w:r>
          </w:p>
        </w:tc>
        <w:tc>
          <w:tcPr>
            <w:tcW w:w="137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Vanilmandelična kiselina (VMA) u dnevnom urinu - spektrofotometrijom</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vanilmandelične (VMA) kiseline u dnevnom urinu spektrofotometrijskom metodom</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128.</w:t>
            </w:r>
          </w:p>
        </w:tc>
        <w:tc>
          <w:tcPr>
            <w:tcW w:w="137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Vaskularni endotelni faktor rasta (Vascular Endothelial Growth Factor, VEGF, VEGF-A) u dnevnom urinu - ELISA</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vaskularnog endotelnog faktora rasta (Vascular Endothelial Growth Factor, VEGF, VEGF-A) u dnevnom urinu heterogenim imunoenzimskim određivanjem (ELISA)</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129.</w:t>
            </w:r>
          </w:p>
        </w:tc>
        <w:tc>
          <w:tcPr>
            <w:tcW w:w="137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Vitamin B1 (tiamin) u dnevnom urinu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vitamina B1 (tiamin) u dnevnom urinu tečnom hromatografijom visoke preciznosti (HPLC)</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130.</w:t>
            </w:r>
          </w:p>
        </w:tc>
        <w:tc>
          <w:tcPr>
            <w:tcW w:w="137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Vitamin B2 (riboflavin) u dnevnom urinu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vitamina B2 (riboflavin) u dnevnom urinu tečnom hromatografijom visoke preciznosti (HPLC)</w:t>
            </w:r>
          </w:p>
        </w:tc>
      </w:tr>
      <w:tr w:rsidR="0017557C" w:rsidRPr="00ED28D5" w:rsidTr="00004A49">
        <w:trPr>
          <w:trHeight w:val="45"/>
        </w:trPr>
        <w:tc>
          <w:tcPr>
            <w:tcW w:w="28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131.</w:t>
            </w:r>
          </w:p>
        </w:tc>
        <w:tc>
          <w:tcPr>
            <w:tcW w:w="1379"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Vitamin C (askorbinska kiselina) u dnevnom urinu</w:t>
            </w:r>
          </w:p>
        </w:tc>
        <w:tc>
          <w:tcPr>
            <w:tcW w:w="3331" w:type="pct"/>
          </w:tcPr>
          <w:p w:rsidR="0017557C" w:rsidRPr="00ED28D5" w:rsidRDefault="0017557C" w:rsidP="00004A49">
            <w:pPr>
              <w:rPr>
                <w:rFonts w:ascii="Times New Roman" w:hAnsi="Times New Roman" w:cs="Times New Roman"/>
                <w:sz w:val="16"/>
                <w:szCs w:val="16"/>
              </w:rPr>
            </w:pPr>
            <w:r w:rsidRPr="00ED28D5">
              <w:rPr>
                <w:rFonts w:ascii="Times New Roman" w:hAnsi="Times New Roman" w:cs="Times New Roman"/>
                <w:sz w:val="16"/>
                <w:szCs w:val="16"/>
              </w:rPr>
              <w:t>Određivanje nivoa vitamina C (askorbinska kiselina) u dnevnom urinu tečnom hromatografijom visoke preciznosti (HPLC)</w:t>
            </w:r>
          </w:p>
        </w:tc>
      </w:tr>
    </w:tbl>
    <w:p w:rsidR="0017557C" w:rsidRPr="00EF02C7" w:rsidRDefault="0017557C" w:rsidP="0017557C">
      <w:pPr>
        <w:pStyle w:val="NoSpacing"/>
      </w:pPr>
    </w:p>
    <w:p w:rsidR="0017557C" w:rsidRPr="00A36A65" w:rsidRDefault="00B34DD4" w:rsidP="0017557C">
      <w:pPr>
        <w:pStyle w:val="NoSpacing"/>
        <w:jc w:val="center"/>
        <w:rPr>
          <w:rFonts w:ascii="Times New Roman" w:hAnsi="Times New Roman" w:cs="Times New Roman"/>
          <w:sz w:val="20"/>
          <w:szCs w:val="20"/>
        </w:rPr>
      </w:pPr>
      <w:r>
        <w:rPr>
          <w:rFonts w:ascii="Times New Roman" w:hAnsi="Times New Roman" w:cs="Times New Roman"/>
          <w:sz w:val="20"/>
          <w:szCs w:val="20"/>
        </w:rPr>
        <w:t xml:space="preserve">Tabela 9: </w:t>
      </w:r>
      <w:r w:rsidR="0017557C" w:rsidRPr="00A36A65">
        <w:rPr>
          <w:rFonts w:ascii="Times New Roman" w:hAnsi="Times New Roman" w:cs="Times New Roman"/>
          <w:sz w:val="20"/>
          <w:szCs w:val="20"/>
        </w:rPr>
        <w:t>BIOHEMIJSKE ANALIZE U LIKVORU (CEREBROSPINALNOJ TEČNOSTI)</w:t>
      </w:r>
    </w:p>
    <w:p w:rsidR="0017557C" w:rsidRPr="00EF02C7" w:rsidRDefault="0017557C" w:rsidP="0017557C">
      <w:pPr>
        <w:pStyle w:val="NoSpacing"/>
        <w:rPr>
          <w:rFonts w:ascii="Times New Roman" w:hAnsi="Times New Roman" w:cs="Times New Roman"/>
        </w:rPr>
      </w:pPr>
    </w:p>
    <w:tbl>
      <w:tblPr>
        <w:tblStyle w:val="TableGrid"/>
        <w:tblW w:w="5000" w:type="pct"/>
        <w:tblLook w:val="04A0"/>
      </w:tblPr>
      <w:tblGrid>
        <w:gridCol w:w="556"/>
        <w:gridCol w:w="2656"/>
        <w:gridCol w:w="6410"/>
      </w:tblGrid>
      <w:tr w:rsidR="0017557C" w:rsidRPr="00EF02C7" w:rsidTr="00004A49">
        <w:trPr>
          <w:trHeight w:val="45"/>
        </w:trPr>
        <w:tc>
          <w:tcPr>
            <w:tcW w:w="289"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1.</w:t>
            </w:r>
          </w:p>
        </w:tc>
        <w:tc>
          <w:tcPr>
            <w:tcW w:w="1380"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Acidobazni status (pH, pO</w:t>
            </w:r>
            <w:r w:rsidRPr="00EF02C7">
              <w:rPr>
                <w:rFonts w:ascii="Times New Roman" w:hAnsi="Times New Roman" w:cs="Times New Roman"/>
                <w:sz w:val="16"/>
                <w:szCs w:val="16"/>
                <w:vertAlign w:val="subscript"/>
              </w:rPr>
              <w:t>2</w:t>
            </w:r>
            <w:r w:rsidRPr="00EF02C7">
              <w:rPr>
                <w:rFonts w:ascii="Times New Roman" w:hAnsi="Times New Roman" w:cs="Times New Roman"/>
                <w:sz w:val="16"/>
                <w:szCs w:val="16"/>
              </w:rPr>
              <w:t>, pCO</w:t>
            </w:r>
            <w:r w:rsidRPr="00EF02C7">
              <w:rPr>
                <w:rFonts w:ascii="Times New Roman" w:hAnsi="Times New Roman" w:cs="Times New Roman"/>
                <w:sz w:val="16"/>
                <w:szCs w:val="16"/>
                <w:vertAlign w:val="subscript"/>
              </w:rPr>
              <w:t>2</w:t>
            </w:r>
            <w:r w:rsidRPr="00EF02C7">
              <w:rPr>
                <w:rFonts w:ascii="Times New Roman" w:hAnsi="Times New Roman" w:cs="Times New Roman"/>
                <w:sz w:val="16"/>
                <w:szCs w:val="16"/>
              </w:rPr>
              <w:t>) u likvoru</w:t>
            </w:r>
          </w:p>
        </w:tc>
        <w:tc>
          <w:tcPr>
            <w:tcW w:w="3331"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Merenje acidobaznog statusa (pH, pO</w:t>
            </w:r>
            <w:r w:rsidRPr="00EF02C7">
              <w:rPr>
                <w:rFonts w:ascii="Times New Roman" w:hAnsi="Times New Roman" w:cs="Times New Roman"/>
                <w:sz w:val="16"/>
                <w:szCs w:val="16"/>
                <w:vertAlign w:val="subscript"/>
              </w:rPr>
              <w:t>2</w:t>
            </w:r>
            <w:r w:rsidRPr="00EF02C7">
              <w:rPr>
                <w:rFonts w:ascii="Times New Roman" w:hAnsi="Times New Roman" w:cs="Times New Roman"/>
                <w:sz w:val="16"/>
                <w:szCs w:val="16"/>
              </w:rPr>
              <w:t>, pCO</w:t>
            </w:r>
            <w:r w:rsidRPr="00EF02C7">
              <w:rPr>
                <w:rFonts w:ascii="Times New Roman" w:hAnsi="Times New Roman" w:cs="Times New Roman"/>
                <w:sz w:val="16"/>
                <w:szCs w:val="16"/>
                <w:vertAlign w:val="subscript"/>
              </w:rPr>
              <w:t>2</w:t>
            </w:r>
            <w:r w:rsidRPr="00EF02C7">
              <w:rPr>
                <w:rFonts w:ascii="Times New Roman" w:hAnsi="Times New Roman" w:cs="Times New Roman"/>
                <w:sz w:val="16"/>
                <w:szCs w:val="16"/>
              </w:rPr>
              <w:t>) u likvoru jon selektivnom elektrodom (JSE)</w:t>
            </w:r>
          </w:p>
        </w:tc>
      </w:tr>
      <w:tr w:rsidR="0017557C" w:rsidRPr="00EF02C7" w:rsidTr="00004A49">
        <w:trPr>
          <w:trHeight w:val="45"/>
        </w:trPr>
        <w:tc>
          <w:tcPr>
            <w:tcW w:w="289"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2.</w:t>
            </w:r>
          </w:p>
        </w:tc>
        <w:tc>
          <w:tcPr>
            <w:tcW w:w="1380"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Adiponektin u likvoru - ELISA</w:t>
            </w:r>
          </w:p>
        </w:tc>
        <w:tc>
          <w:tcPr>
            <w:tcW w:w="3331"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Određivanje nivoa adiponektina u likvoru heterogenim imunoenzimskim određivanjem (ELISA)</w:t>
            </w:r>
          </w:p>
        </w:tc>
      </w:tr>
      <w:tr w:rsidR="0017557C" w:rsidRPr="00EF02C7" w:rsidTr="00004A49">
        <w:trPr>
          <w:trHeight w:val="45"/>
        </w:trPr>
        <w:tc>
          <w:tcPr>
            <w:tcW w:w="289"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3.</w:t>
            </w:r>
          </w:p>
        </w:tc>
        <w:tc>
          <w:tcPr>
            <w:tcW w:w="1380"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Albumin indeks u likvoru</w:t>
            </w:r>
          </w:p>
        </w:tc>
        <w:tc>
          <w:tcPr>
            <w:tcW w:w="3331"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Izračunavanje indeksa albumina iz vrednosti određenih u serumu i likvoru</w:t>
            </w:r>
          </w:p>
        </w:tc>
      </w:tr>
      <w:tr w:rsidR="0017557C" w:rsidRPr="00EF02C7" w:rsidTr="00004A49">
        <w:trPr>
          <w:trHeight w:val="45"/>
        </w:trPr>
        <w:tc>
          <w:tcPr>
            <w:tcW w:w="289"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4.</w:t>
            </w:r>
          </w:p>
        </w:tc>
        <w:tc>
          <w:tcPr>
            <w:tcW w:w="1380"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Albumin u likvoru</w:t>
            </w:r>
          </w:p>
        </w:tc>
        <w:tc>
          <w:tcPr>
            <w:tcW w:w="3331"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Određivanje nivoa albumina u likvoru imunohemijskom reakcijom na nefelometru</w:t>
            </w:r>
          </w:p>
        </w:tc>
      </w:tr>
      <w:tr w:rsidR="0017557C" w:rsidRPr="00EF02C7" w:rsidTr="00004A49">
        <w:trPr>
          <w:trHeight w:val="45"/>
        </w:trPr>
        <w:tc>
          <w:tcPr>
            <w:tcW w:w="289"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5.</w:t>
            </w:r>
          </w:p>
        </w:tc>
        <w:tc>
          <w:tcPr>
            <w:tcW w:w="1380"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Alfa-2-makroglobulin u likvoru</w:t>
            </w:r>
          </w:p>
        </w:tc>
        <w:tc>
          <w:tcPr>
            <w:tcW w:w="3331"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Određivanje nivoa alfa-2-makroglobulina u likvoru imunohemijskom reakcijom na nefelometru</w:t>
            </w:r>
          </w:p>
        </w:tc>
      </w:tr>
      <w:tr w:rsidR="0017557C" w:rsidRPr="00EF02C7" w:rsidTr="00004A49">
        <w:trPr>
          <w:trHeight w:val="45"/>
        </w:trPr>
        <w:tc>
          <w:tcPr>
            <w:tcW w:w="289"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6.</w:t>
            </w:r>
          </w:p>
        </w:tc>
        <w:tc>
          <w:tcPr>
            <w:tcW w:w="1380"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Alfa-fetoprotein (AFP) u likvoru</w:t>
            </w:r>
          </w:p>
        </w:tc>
        <w:tc>
          <w:tcPr>
            <w:tcW w:w="3331"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Određivanje nivoa alfa-fetoproteina (AFP) u likvoru flourescentnim polarizacionim imuno određivanjem (FPIA), imuno određivanjem na mikročesticama (MEIA), hemiluminescentnim imuno određivanjem na mikro česticama (CMIA) i/ili elektrohemijskim liminescentnim imuno određivanjem (ECLIA)</w:t>
            </w:r>
          </w:p>
        </w:tc>
      </w:tr>
      <w:tr w:rsidR="0017557C" w:rsidRPr="00EF02C7" w:rsidTr="00004A49">
        <w:trPr>
          <w:trHeight w:val="45"/>
        </w:trPr>
        <w:tc>
          <w:tcPr>
            <w:tcW w:w="289"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7.</w:t>
            </w:r>
          </w:p>
        </w:tc>
        <w:tc>
          <w:tcPr>
            <w:tcW w:w="1380"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Amiloid-beta u likvoru</w:t>
            </w:r>
          </w:p>
        </w:tc>
        <w:tc>
          <w:tcPr>
            <w:tcW w:w="3331"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Određivanje nivoa amiloida-beta u likvoru heterogenim imunoenzimskim određivanjem (ELISA)</w:t>
            </w:r>
          </w:p>
        </w:tc>
      </w:tr>
      <w:tr w:rsidR="0017557C" w:rsidRPr="00EF02C7" w:rsidTr="00004A49">
        <w:trPr>
          <w:trHeight w:val="45"/>
        </w:trPr>
        <w:tc>
          <w:tcPr>
            <w:tcW w:w="289"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8.</w:t>
            </w:r>
          </w:p>
        </w:tc>
        <w:tc>
          <w:tcPr>
            <w:tcW w:w="1380"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Beta-2-mikroglobulin u likvoru</w:t>
            </w:r>
          </w:p>
        </w:tc>
        <w:tc>
          <w:tcPr>
            <w:tcW w:w="3331"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Određivanje nivoa beta-2-mikroglobulina u likvoru imunohemijskom reakcijom na nefelometru</w:t>
            </w:r>
          </w:p>
        </w:tc>
      </w:tr>
      <w:tr w:rsidR="0017557C" w:rsidRPr="00EF02C7" w:rsidTr="00004A49">
        <w:trPr>
          <w:trHeight w:val="45"/>
        </w:trPr>
        <w:tc>
          <w:tcPr>
            <w:tcW w:w="289"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9.</w:t>
            </w:r>
          </w:p>
        </w:tc>
        <w:tc>
          <w:tcPr>
            <w:tcW w:w="1380"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Beta-glukuronidaza u likvoru</w:t>
            </w:r>
          </w:p>
        </w:tc>
        <w:tc>
          <w:tcPr>
            <w:tcW w:w="3331"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Određivanje aktivnosti beta-glukuronidaze u likvoru fluorimetrijskom metodom (4-metil-umbeliferil-beta-D-glukuronid)</w:t>
            </w:r>
          </w:p>
        </w:tc>
      </w:tr>
      <w:tr w:rsidR="0017557C" w:rsidRPr="00EF02C7" w:rsidTr="00004A49">
        <w:trPr>
          <w:trHeight w:val="45"/>
        </w:trPr>
        <w:tc>
          <w:tcPr>
            <w:tcW w:w="289"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10.</w:t>
            </w:r>
          </w:p>
        </w:tc>
        <w:tc>
          <w:tcPr>
            <w:tcW w:w="1380"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Beta-horiogonadotropin (beta-hCG) u likvoru</w:t>
            </w:r>
          </w:p>
        </w:tc>
        <w:tc>
          <w:tcPr>
            <w:tcW w:w="3331"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Određivanje nivoa beta-horiogonadotropina (beta-hCG) u likvoru flourescentnim polarizacionim imuno određivanjem (FPIA), imuno određivanjem na mikročesticama (MEIA), hemiluminescentnim imuno određivanjem na mikro česticama (CMIA) i/ili elektrohemijskim luminescentnim imuno određivanjem (ECLIA)</w:t>
            </w:r>
          </w:p>
        </w:tc>
      </w:tr>
      <w:tr w:rsidR="0017557C" w:rsidRPr="00EF02C7" w:rsidTr="00004A49">
        <w:trPr>
          <w:trHeight w:val="45"/>
        </w:trPr>
        <w:tc>
          <w:tcPr>
            <w:tcW w:w="289"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11.</w:t>
            </w:r>
          </w:p>
        </w:tc>
        <w:tc>
          <w:tcPr>
            <w:tcW w:w="1380"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Beta-trace-protein (prostaglandin D sintaza, Lipokalin-tip, beta-trace protein, BTP) u likvoru</w:t>
            </w:r>
          </w:p>
        </w:tc>
        <w:tc>
          <w:tcPr>
            <w:tcW w:w="3331"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Određivanje nivoa beta-trace-proteina (prostaglandin D sintaza, Lipokalin-tip, BTP) imunohemijskom reakcijom na nefelometru</w:t>
            </w:r>
          </w:p>
        </w:tc>
      </w:tr>
      <w:tr w:rsidR="0017557C" w:rsidRPr="00EF02C7" w:rsidTr="00004A49">
        <w:trPr>
          <w:trHeight w:val="45"/>
        </w:trPr>
        <w:tc>
          <w:tcPr>
            <w:tcW w:w="289"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12.</w:t>
            </w:r>
          </w:p>
        </w:tc>
        <w:tc>
          <w:tcPr>
            <w:tcW w:w="1380"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Cink u likvoru</w:t>
            </w:r>
          </w:p>
        </w:tc>
        <w:tc>
          <w:tcPr>
            <w:tcW w:w="3331"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Određivanje nivoa cinka u likvoru spektrofotometrijskom metodom (5-brom PAPS) na biohemijskom analizatoru</w:t>
            </w:r>
          </w:p>
        </w:tc>
      </w:tr>
      <w:tr w:rsidR="0017557C" w:rsidRPr="00EF02C7" w:rsidTr="00004A49">
        <w:trPr>
          <w:trHeight w:val="45"/>
        </w:trPr>
        <w:tc>
          <w:tcPr>
            <w:tcW w:w="289"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13.</w:t>
            </w:r>
          </w:p>
        </w:tc>
        <w:tc>
          <w:tcPr>
            <w:tcW w:w="1380"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 xml:space="preserve">Cistatin C u likvoru - CMIA odnosno </w:t>
            </w:r>
            <w:r w:rsidRPr="00EF02C7">
              <w:rPr>
                <w:rFonts w:ascii="Times New Roman" w:hAnsi="Times New Roman" w:cs="Times New Roman"/>
                <w:sz w:val="16"/>
                <w:szCs w:val="16"/>
              </w:rPr>
              <w:lastRenderedPageBreak/>
              <w:t>ECLIA</w:t>
            </w:r>
          </w:p>
        </w:tc>
        <w:tc>
          <w:tcPr>
            <w:tcW w:w="3331"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lastRenderedPageBreak/>
              <w:t xml:space="preserve">Određivanje nivoa cistatina C u likvoru hemiluminescentnim imuno određivanjem na mikro </w:t>
            </w:r>
            <w:r w:rsidRPr="00EF02C7">
              <w:rPr>
                <w:rFonts w:ascii="Times New Roman" w:hAnsi="Times New Roman" w:cs="Times New Roman"/>
                <w:sz w:val="16"/>
                <w:szCs w:val="16"/>
              </w:rPr>
              <w:lastRenderedPageBreak/>
              <w:t>česticama (CMIA) i/ili elektrohemijskim luminescentnim imuno određivanjem (ECLIA)</w:t>
            </w:r>
          </w:p>
        </w:tc>
      </w:tr>
      <w:tr w:rsidR="0017557C" w:rsidRPr="00EF02C7" w:rsidTr="00004A49">
        <w:trPr>
          <w:trHeight w:val="45"/>
        </w:trPr>
        <w:tc>
          <w:tcPr>
            <w:tcW w:w="289"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lastRenderedPageBreak/>
              <w:t>14.</w:t>
            </w:r>
          </w:p>
        </w:tc>
        <w:tc>
          <w:tcPr>
            <w:tcW w:w="1380"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Cistatin C u likvoru - nefelometrijom</w:t>
            </w:r>
          </w:p>
        </w:tc>
        <w:tc>
          <w:tcPr>
            <w:tcW w:w="3331"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Određivanje nivoa cistatina C u likvoru imunohemijskom reakcijom na nefelometru</w:t>
            </w:r>
          </w:p>
        </w:tc>
      </w:tr>
      <w:tr w:rsidR="0017557C" w:rsidRPr="00EF02C7" w:rsidTr="00004A49">
        <w:trPr>
          <w:trHeight w:val="45"/>
        </w:trPr>
        <w:tc>
          <w:tcPr>
            <w:tcW w:w="289"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15.</w:t>
            </w:r>
          </w:p>
        </w:tc>
        <w:tc>
          <w:tcPr>
            <w:tcW w:w="1380"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C-reaktivni protein (CRP) u likvoru</w:t>
            </w:r>
          </w:p>
        </w:tc>
        <w:tc>
          <w:tcPr>
            <w:tcW w:w="3331"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Određivanje nivoa C-reaktivnog proteina (CRP) u likvoru imunohemijskom reakcijom na nefelometru</w:t>
            </w:r>
          </w:p>
        </w:tc>
      </w:tr>
      <w:tr w:rsidR="0017557C" w:rsidRPr="00EF02C7" w:rsidTr="00004A49">
        <w:trPr>
          <w:trHeight w:val="45"/>
        </w:trPr>
        <w:tc>
          <w:tcPr>
            <w:tcW w:w="289"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16.</w:t>
            </w:r>
          </w:p>
        </w:tc>
        <w:tc>
          <w:tcPr>
            <w:tcW w:w="1380"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Ćelije, broj u likvoru</w:t>
            </w:r>
          </w:p>
        </w:tc>
        <w:tc>
          <w:tcPr>
            <w:tcW w:w="3331"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Mikroskopiranje (brojanje u komori) broja ćelija u likvoru</w:t>
            </w:r>
          </w:p>
        </w:tc>
      </w:tr>
      <w:tr w:rsidR="0017557C" w:rsidRPr="00EF02C7" w:rsidTr="00004A49">
        <w:trPr>
          <w:trHeight w:val="45"/>
        </w:trPr>
        <w:tc>
          <w:tcPr>
            <w:tcW w:w="289"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17.</w:t>
            </w:r>
          </w:p>
        </w:tc>
        <w:tc>
          <w:tcPr>
            <w:tcW w:w="1380"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Glukoza u likvoru</w:t>
            </w:r>
          </w:p>
        </w:tc>
        <w:tc>
          <w:tcPr>
            <w:tcW w:w="3331"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Određivanje nivoa glukoze u likvoru spektrofotometrijski-UV kinetičkom metodom (heksokinaza) na biohemijskom analizatoru</w:t>
            </w:r>
          </w:p>
        </w:tc>
      </w:tr>
      <w:tr w:rsidR="0017557C" w:rsidRPr="00EF02C7" w:rsidTr="00004A49">
        <w:trPr>
          <w:trHeight w:val="45"/>
        </w:trPr>
        <w:tc>
          <w:tcPr>
            <w:tcW w:w="289"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18.</w:t>
            </w:r>
          </w:p>
        </w:tc>
        <w:tc>
          <w:tcPr>
            <w:tcW w:w="1380"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Gvožđe u likvoru</w:t>
            </w:r>
          </w:p>
        </w:tc>
        <w:tc>
          <w:tcPr>
            <w:tcW w:w="3331"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Određivanje nivoa gvožđa u likvoru spektrofotometrijskom metodom (feren) na biohemijskom analizatoru</w:t>
            </w:r>
          </w:p>
        </w:tc>
      </w:tr>
      <w:tr w:rsidR="0017557C" w:rsidRPr="00EF02C7" w:rsidTr="00004A49">
        <w:trPr>
          <w:trHeight w:val="45"/>
        </w:trPr>
        <w:tc>
          <w:tcPr>
            <w:tcW w:w="289"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19.</w:t>
            </w:r>
          </w:p>
        </w:tc>
        <w:tc>
          <w:tcPr>
            <w:tcW w:w="1380"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Hloridi u likvoru</w:t>
            </w:r>
          </w:p>
        </w:tc>
        <w:tc>
          <w:tcPr>
            <w:tcW w:w="3331"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Određivanje nivoa hlorida u likvoru merenjem jon-selektivnom elektrodom</w:t>
            </w:r>
          </w:p>
        </w:tc>
      </w:tr>
      <w:tr w:rsidR="0017557C" w:rsidRPr="00EF02C7" w:rsidTr="00004A49">
        <w:trPr>
          <w:trHeight w:val="45"/>
        </w:trPr>
        <w:tc>
          <w:tcPr>
            <w:tcW w:w="289"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20.</w:t>
            </w:r>
          </w:p>
        </w:tc>
        <w:tc>
          <w:tcPr>
            <w:tcW w:w="1380"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Holesterol (ukupan) u likvoru</w:t>
            </w:r>
          </w:p>
        </w:tc>
        <w:tc>
          <w:tcPr>
            <w:tcW w:w="3331"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Određivanje nivoa ukupnog holesterola u likvoru spektrofotometrijski-PAP metodom na biohemijskom analizatoru</w:t>
            </w:r>
          </w:p>
        </w:tc>
      </w:tr>
      <w:tr w:rsidR="0017557C" w:rsidRPr="00EF02C7" w:rsidTr="00004A49">
        <w:trPr>
          <w:trHeight w:val="45"/>
        </w:trPr>
        <w:tc>
          <w:tcPr>
            <w:tcW w:w="289"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21.</w:t>
            </w:r>
          </w:p>
        </w:tc>
        <w:tc>
          <w:tcPr>
            <w:tcW w:w="1380"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Identifikacija oligoklonskih i monoklonskih teških i lakih lanaca u likvoru</w:t>
            </w:r>
          </w:p>
        </w:tc>
        <w:tc>
          <w:tcPr>
            <w:tcW w:w="3331"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Identifikacija oligoklonskih i monoklonskih teških i lakih lanaca u likvoru elektroforetskim razdvajanjem na agaroznom gelu sa prethodnim ukoncentrovavanjem</w:t>
            </w:r>
          </w:p>
        </w:tc>
      </w:tr>
      <w:tr w:rsidR="0017557C" w:rsidRPr="00EF02C7" w:rsidTr="00004A49">
        <w:trPr>
          <w:trHeight w:val="45"/>
        </w:trPr>
        <w:tc>
          <w:tcPr>
            <w:tcW w:w="289"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22.</w:t>
            </w:r>
          </w:p>
        </w:tc>
        <w:tc>
          <w:tcPr>
            <w:tcW w:w="1380"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IgG indeks u likvoru</w:t>
            </w:r>
          </w:p>
        </w:tc>
        <w:tc>
          <w:tcPr>
            <w:tcW w:w="3331"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Izračunavanje IgG indeksa u likvoru određivanjem vrednosti u serumu i likvoru</w:t>
            </w:r>
          </w:p>
        </w:tc>
      </w:tr>
      <w:tr w:rsidR="0017557C" w:rsidRPr="00EF02C7" w:rsidTr="00004A49">
        <w:trPr>
          <w:trHeight w:val="45"/>
        </w:trPr>
        <w:tc>
          <w:tcPr>
            <w:tcW w:w="289"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23.</w:t>
            </w:r>
          </w:p>
        </w:tc>
        <w:tc>
          <w:tcPr>
            <w:tcW w:w="1380"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Imunoelektroforeza proteina u likvoru</w:t>
            </w:r>
          </w:p>
        </w:tc>
        <w:tc>
          <w:tcPr>
            <w:tcW w:w="3331"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Elektroforetsko rastavljanje proteina u likvoru na agaroznom gelu sa prethodnim ukoncentrovavanjem</w:t>
            </w:r>
          </w:p>
        </w:tc>
      </w:tr>
      <w:tr w:rsidR="0017557C" w:rsidRPr="00EF02C7" w:rsidTr="00004A49">
        <w:trPr>
          <w:trHeight w:val="45"/>
        </w:trPr>
        <w:tc>
          <w:tcPr>
            <w:tcW w:w="289"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24.</w:t>
            </w:r>
          </w:p>
        </w:tc>
        <w:tc>
          <w:tcPr>
            <w:tcW w:w="1380"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Imunoglobulin A (IgA) u likvoru - nefelometrijom</w:t>
            </w:r>
          </w:p>
        </w:tc>
        <w:tc>
          <w:tcPr>
            <w:tcW w:w="3331"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Određivanje nivoa imunoglobulina A (IgA) u likvoru imunohemijskom reakcijom na nefelometru</w:t>
            </w:r>
          </w:p>
        </w:tc>
      </w:tr>
      <w:tr w:rsidR="0017557C" w:rsidRPr="00EF02C7" w:rsidTr="00004A49">
        <w:trPr>
          <w:trHeight w:val="45"/>
        </w:trPr>
        <w:tc>
          <w:tcPr>
            <w:tcW w:w="289"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25.</w:t>
            </w:r>
          </w:p>
        </w:tc>
        <w:tc>
          <w:tcPr>
            <w:tcW w:w="1380"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Imunoglobulin A (IgA) u likvoru - RID</w:t>
            </w:r>
          </w:p>
        </w:tc>
        <w:tc>
          <w:tcPr>
            <w:tcW w:w="3331"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Određivanje nivoa imunoglobulina A (IgA) u likvoru metodom radialne imunodifuzije (RID)</w:t>
            </w:r>
          </w:p>
        </w:tc>
      </w:tr>
      <w:tr w:rsidR="0017557C" w:rsidRPr="00EF02C7" w:rsidTr="00004A49">
        <w:trPr>
          <w:trHeight w:val="45"/>
        </w:trPr>
        <w:tc>
          <w:tcPr>
            <w:tcW w:w="289"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26.</w:t>
            </w:r>
          </w:p>
        </w:tc>
        <w:tc>
          <w:tcPr>
            <w:tcW w:w="1380"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Imunoglobulin A (IgA), subklasa u likvoru - nefelometrijom</w:t>
            </w:r>
          </w:p>
        </w:tc>
        <w:tc>
          <w:tcPr>
            <w:tcW w:w="3331"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Određivanje nivoa subklase imunoglobulina A (IgA) u likvoru imunohemijskom reakcijom na nefelometru</w:t>
            </w:r>
          </w:p>
        </w:tc>
      </w:tr>
      <w:tr w:rsidR="0017557C" w:rsidRPr="00EF02C7" w:rsidTr="00004A49">
        <w:trPr>
          <w:trHeight w:val="45"/>
        </w:trPr>
        <w:tc>
          <w:tcPr>
            <w:tcW w:w="289"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27.</w:t>
            </w:r>
          </w:p>
        </w:tc>
        <w:tc>
          <w:tcPr>
            <w:tcW w:w="1380"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Imunoglobulin A (IgA), subklasa u likvoru - RID</w:t>
            </w:r>
          </w:p>
        </w:tc>
        <w:tc>
          <w:tcPr>
            <w:tcW w:w="3331"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Određivanje nivoa imunoglobulina A (IgA), subklase u likvoru metodom radialne imunodifuzije (RID)</w:t>
            </w:r>
          </w:p>
        </w:tc>
      </w:tr>
      <w:tr w:rsidR="0017557C" w:rsidRPr="00EF02C7" w:rsidTr="00004A49">
        <w:trPr>
          <w:trHeight w:val="45"/>
        </w:trPr>
        <w:tc>
          <w:tcPr>
            <w:tcW w:w="289"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28.</w:t>
            </w:r>
          </w:p>
        </w:tc>
        <w:tc>
          <w:tcPr>
            <w:tcW w:w="1380"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Imunoglobulin G (IgG) u likvoru - nefelometrijom</w:t>
            </w:r>
          </w:p>
        </w:tc>
        <w:tc>
          <w:tcPr>
            <w:tcW w:w="3331"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Određivanje nivoa imunoglobulina G (IgG) u likvoru imunohemijskom reakcijom na nefelometru</w:t>
            </w:r>
          </w:p>
        </w:tc>
      </w:tr>
      <w:tr w:rsidR="0017557C" w:rsidRPr="00EF02C7" w:rsidTr="00004A49">
        <w:trPr>
          <w:trHeight w:val="45"/>
        </w:trPr>
        <w:tc>
          <w:tcPr>
            <w:tcW w:w="289"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29.</w:t>
            </w:r>
          </w:p>
        </w:tc>
        <w:tc>
          <w:tcPr>
            <w:tcW w:w="1380"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Imunoglobulin G (IgG) u likvoru - RID</w:t>
            </w:r>
          </w:p>
        </w:tc>
        <w:tc>
          <w:tcPr>
            <w:tcW w:w="3331"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Određivanje nivoa imunoglobulina G (IgG) u likvoru metodom radialneimunodifuzije (RID)</w:t>
            </w:r>
          </w:p>
        </w:tc>
      </w:tr>
      <w:tr w:rsidR="0017557C" w:rsidRPr="00EF02C7" w:rsidTr="00004A49">
        <w:trPr>
          <w:trHeight w:val="45"/>
        </w:trPr>
        <w:tc>
          <w:tcPr>
            <w:tcW w:w="289"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30.</w:t>
            </w:r>
          </w:p>
        </w:tc>
        <w:tc>
          <w:tcPr>
            <w:tcW w:w="1380"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Imunoglobulin G1 (IgG1) u likvoru - nefelometrijom</w:t>
            </w:r>
          </w:p>
        </w:tc>
        <w:tc>
          <w:tcPr>
            <w:tcW w:w="3331"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Određivanje nivoa imunoglobulina G1 (IgG1) u likvoru imunohemijskom reakcijom na nefelometru</w:t>
            </w:r>
          </w:p>
        </w:tc>
      </w:tr>
      <w:tr w:rsidR="0017557C" w:rsidRPr="00EF02C7" w:rsidTr="00004A49">
        <w:trPr>
          <w:trHeight w:val="45"/>
        </w:trPr>
        <w:tc>
          <w:tcPr>
            <w:tcW w:w="289"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31.</w:t>
            </w:r>
          </w:p>
        </w:tc>
        <w:tc>
          <w:tcPr>
            <w:tcW w:w="1380"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Imunoglobulin G1 (IgG1) u likvoru - RID</w:t>
            </w:r>
          </w:p>
        </w:tc>
        <w:tc>
          <w:tcPr>
            <w:tcW w:w="3331"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Određivanje nivoa imunoglobulina G1 (IgG1) u likvoru metodom radialne imunodifuzije (RID)</w:t>
            </w:r>
          </w:p>
        </w:tc>
      </w:tr>
      <w:tr w:rsidR="0017557C" w:rsidRPr="00EF02C7" w:rsidTr="00004A49">
        <w:trPr>
          <w:trHeight w:val="45"/>
        </w:trPr>
        <w:tc>
          <w:tcPr>
            <w:tcW w:w="289"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32.</w:t>
            </w:r>
          </w:p>
        </w:tc>
        <w:tc>
          <w:tcPr>
            <w:tcW w:w="1380"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Imunoglobulin G2 (IgG2) u likvoru - nefelometrijom</w:t>
            </w:r>
          </w:p>
        </w:tc>
        <w:tc>
          <w:tcPr>
            <w:tcW w:w="3331"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Određivanje nivoa imunoglobulina G2 (IgG2) u likvoru imunohemijskom reakcijom na nefelometru</w:t>
            </w:r>
          </w:p>
        </w:tc>
      </w:tr>
      <w:tr w:rsidR="0017557C" w:rsidRPr="00EF02C7" w:rsidTr="00004A49">
        <w:trPr>
          <w:trHeight w:val="45"/>
        </w:trPr>
        <w:tc>
          <w:tcPr>
            <w:tcW w:w="289"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33.</w:t>
            </w:r>
          </w:p>
        </w:tc>
        <w:tc>
          <w:tcPr>
            <w:tcW w:w="1380"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Imunoglobulin G2 (IgG2) u likvoru - RID</w:t>
            </w:r>
          </w:p>
        </w:tc>
        <w:tc>
          <w:tcPr>
            <w:tcW w:w="3331"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Određivanje nivoa imunoglobulina G2(IgG22) u likvoru metodom radialne imunodifuzije (RID)</w:t>
            </w:r>
          </w:p>
        </w:tc>
      </w:tr>
      <w:tr w:rsidR="0017557C" w:rsidRPr="00EF02C7" w:rsidTr="00004A49">
        <w:trPr>
          <w:trHeight w:val="45"/>
        </w:trPr>
        <w:tc>
          <w:tcPr>
            <w:tcW w:w="289"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34.</w:t>
            </w:r>
          </w:p>
        </w:tc>
        <w:tc>
          <w:tcPr>
            <w:tcW w:w="1380"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Imunoglobulin G3 (IgG3) u likvoru - nefelometrijom</w:t>
            </w:r>
          </w:p>
        </w:tc>
        <w:tc>
          <w:tcPr>
            <w:tcW w:w="3331"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Određivanje nivoa imunoglobulina G3 (IgG3) u likvoru imunohemijskom reakcijom na nefelometru</w:t>
            </w:r>
          </w:p>
        </w:tc>
      </w:tr>
      <w:tr w:rsidR="0017557C" w:rsidRPr="00EF02C7" w:rsidTr="00004A49">
        <w:trPr>
          <w:trHeight w:val="45"/>
        </w:trPr>
        <w:tc>
          <w:tcPr>
            <w:tcW w:w="289"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35.</w:t>
            </w:r>
          </w:p>
        </w:tc>
        <w:tc>
          <w:tcPr>
            <w:tcW w:w="1380"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Imunoglobulin G3 (IgG3) u likvoru - RID</w:t>
            </w:r>
          </w:p>
        </w:tc>
        <w:tc>
          <w:tcPr>
            <w:tcW w:w="3331"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Određivanje nivoa imunoglobulina G3(IgG3) u likvoru metodom radialne imunodifuzije (RID)</w:t>
            </w:r>
          </w:p>
        </w:tc>
      </w:tr>
      <w:tr w:rsidR="0017557C" w:rsidRPr="00EF02C7" w:rsidTr="00004A49">
        <w:trPr>
          <w:trHeight w:val="45"/>
        </w:trPr>
        <w:tc>
          <w:tcPr>
            <w:tcW w:w="289"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36.</w:t>
            </w:r>
          </w:p>
        </w:tc>
        <w:tc>
          <w:tcPr>
            <w:tcW w:w="1380"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Imunoglobulin G4 (IgG4) u likvoru - nefelometrijom</w:t>
            </w:r>
          </w:p>
        </w:tc>
        <w:tc>
          <w:tcPr>
            <w:tcW w:w="3331"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Određivanje nivoa imunoglobulina G4 (IgG4) u likvoru imunohemijskom reakcijom na nefelometru</w:t>
            </w:r>
          </w:p>
        </w:tc>
      </w:tr>
      <w:tr w:rsidR="0017557C" w:rsidRPr="00EF02C7" w:rsidTr="00004A49">
        <w:trPr>
          <w:trHeight w:val="45"/>
        </w:trPr>
        <w:tc>
          <w:tcPr>
            <w:tcW w:w="289"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37.</w:t>
            </w:r>
          </w:p>
        </w:tc>
        <w:tc>
          <w:tcPr>
            <w:tcW w:w="1380"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Imunoglobulin G4 (IgG4) u likvoru - RID</w:t>
            </w:r>
          </w:p>
        </w:tc>
        <w:tc>
          <w:tcPr>
            <w:tcW w:w="3331"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Određivanje nivoa imunoglobulina G4(IgG4) u likvoru metodom radialne imunodifuzije (RID)</w:t>
            </w:r>
          </w:p>
        </w:tc>
      </w:tr>
      <w:tr w:rsidR="0017557C" w:rsidRPr="00EF02C7" w:rsidTr="00004A49">
        <w:trPr>
          <w:trHeight w:val="45"/>
        </w:trPr>
        <w:tc>
          <w:tcPr>
            <w:tcW w:w="289"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38.</w:t>
            </w:r>
          </w:p>
        </w:tc>
        <w:tc>
          <w:tcPr>
            <w:tcW w:w="1380"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Imunoglobulin M (IgM) u likvoru - nefelometrijom</w:t>
            </w:r>
          </w:p>
        </w:tc>
        <w:tc>
          <w:tcPr>
            <w:tcW w:w="3331"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Određivanje nivoa imunoglobulina M (IgM) u likvoru imunohemijskom reakcijom na nefelometru</w:t>
            </w:r>
          </w:p>
        </w:tc>
      </w:tr>
      <w:tr w:rsidR="0017557C" w:rsidRPr="00EF02C7" w:rsidTr="00004A49">
        <w:trPr>
          <w:trHeight w:val="45"/>
        </w:trPr>
        <w:tc>
          <w:tcPr>
            <w:tcW w:w="289"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39.</w:t>
            </w:r>
          </w:p>
        </w:tc>
        <w:tc>
          <w:tcPr>
            <w:tcW w:w="1380"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Imunoglobulin M (IgM) u likvoru - RID</w:t>
            </w:r>
          </w:p>
        </w:tc>
        <w:tc>
          <w:tcPr>
            <w:tcW w:w="3331"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Određivanje nivoa imunoglobulina M (IgM) u likvoru metodom radialne imunodifuzije (RID)</w:t>
            </w:r>
          </w:p>
        </w:tc>
      </w:tr>
      <w:tr w:rsidR="0017557C" w:rsidRPr="00EF02C7" w:rsidTr="00004A49">
        <w:trPr>
          <w:trHeight w:val="45"/>
        </w:trPr>
        <w:tc>
          <w:tcPr>
            <w:tcW w:w="289"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40.</w:t>
            </w:r>
          </w:p>
        </w:tc>
        <w:tc>
          <w:tcPr>
            <w:tcW w:w="1380"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Kalcijum u likvoru</w:t>
            </w:r>
          </w:p>
        </w:tc>
        <w:tc>
          <w:tcPr>
            <w:tcW w:w="3331"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Određivanje nivoa kalcijuma u likvoru spektrofotometrijskom metodom (o-krezolftalein) na biohemijskom analizatoru</w:t>
            </w:r>
          </w:p>
        </w:tc>
      </w:tr>
      <w:tr w:rsidR="0017557C" w:rsidRPr="00EF02C7" w:rsidTr="00004A49">
        <w:trPr>
          <w:trHeight w:val="45"/>
        </w:trPr>
        <w:tc>
          <w:tcPr>
            <w:tcW w:w="289"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41.</w:t>
            </w:r>
          </w:p>
        </w:tc>
        <w:tc>
          <w:tcPr>
            <w:tcW w:w="1380"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Kalijum u likvoru</w:t>
            </w:r>
          </w:p>
        </w:tc>
        <w:tc>
          <w:tcPr>
            <w:tcW w:w="3331"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Određivanje nivoa kalijuma u likvoru merenjem jon-selektivnom elektrodom (JSE)</w:t>
            </w:r>
          </w:p>
        </w:tc>
      </w:tr>
      <w:tr w:rsidR="0017557C" w:rsidRPr="00EF02C7" w:rsidTr="00004A49">
        <w:trPr>
          <w:trHeight w:val="45"/>
        </w:trPr>
        <w:tc>
          <w:tcPr>
            <w:tcW w:w="289"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42.</w:t>
            </w:r>
          </w:p>
        </w:tc>
        <w:tc>
          <w:tcPr>
            <w:tcW w:w="1380"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Karcinoembrioni antigen (CEA) u likvoru</w:t>
            </w:r>
          </w:p>
        </w:tc>
        <w:tc>
          <w:tcPr>
            <w:tcW w:w="3331"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Određivanje nivoa karcinoembrionog antigena (CEA) u likvoru hemiluminescentnim imuno određivanjem na mikro česticama (CMIA) i/ili elektrohemijskim luminescentnim imuno određivanjem (ECLIA)</w:t>
            </w:r>
          </w:p>
        </w:tc>
      </w:tr>
      <w:tr w:rsidR="0017557C" w:rsidRPr="00EF02C7" w:rsidTr="00004A49">
        <w:trPr>
          <w:trHeight w:val="45"/>
        </w:trPr>
        <w:tc>
          <w:tcPr>
            <w:tcW w:w="289"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43.</w:t>
            </w:r>
          </w:p>
        </w:tc>
        <w:tc>
          <w:tcPr>
            <w:tcW w:w="1380"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Komplement C1 inhibitor u likvoru</w:t>
            </w:r>
          </w:p>
        </w:tc>
        <w:tc>
          <w:tcPr>
            <w:tcW w:w="3331"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Određivanje nivoa komplementa C1 inhibitora u likvoru metodom radialne imunodifuzije (RID)</w:t>
            </w:r>
          </w:p>
        </w:tc>
      </w:tr>
      <w:tr w:rsidR="0017557C" w:rsidRPr="00EF02C7" w:rsidTr="00004A49">
        <w:trPr>
          <w:trHeight w:val="45"/>
        </w:trPr>
        <w:tc>
          <w:tcPr>
            <w:tcW w:w="289"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44.</w:t>
            </w:r>
          </w:p>
        </w:tc>
        <w:tc>
          <w:tcPr>
            <w:tcW w:w="1380"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Komplement C3c u likvoru</w:t>
            </w:r>
          </w:p>
        </w:tc>
        <w:tc>
          <w:tcPr>
            <w:tcW w:w="3331"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Određivanje nivoa komplementa C3c u likvoru imunohemijskom reakcijom na nefelometru</w:t>
            </w:r>
          </w:p>
        </w:tc>
      </w:tr>
      <w:tr w:rsidR="0017557C" w:rsidRPr="00EF02C7" w:rsidTr="00004A49">
        <w:trPr>
          <w:trHeight w:val="45"/>
        </w:trPr>
        <w:tc>
          <w:tcPr>
            <w:tcW w:w="289"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45.</w:t>
            </w:r>
          </w:p>
        </w:tc>
        <w:tc>
          <w:tcPr>
            <w:tcW w:w="1380"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Komplement C4 u likvoru</w:t>
            </w:r>
          </w:p>
        </w:tc>
        <w:tc>
          <w:tcPr>
            <w:tcW w:w="3331"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Određivanje nivoa komplementa C4c u likvoru imunohemijskom reakcijom na nefelometru</w:t>
            </w:r>
          </w:p>
        </w:tc>
      </w:tr>
      <w:tr w:rsidR="0017557C" w:rsidRPr="00EF02C7" w:rsidTr="00004A49">
        <w:trPr>
          <w:trHeight w:val="45"/>
        </w:trPr>
        <w:tc>
          <w:tcPr>
            <w:tcW w:w="289"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46.</w:t>
            </w:r>
          </w:p>
        </w:tc>
        <w:tc>
          <w:tcPr>
            <w:tcW w:w="1380"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Komplement C5 inhibitor u likvoru</w:t>
            </w:r>
          </w:p>
        </w:tc>
        <w:tc>
          <w:tcPr>
            <w:tcW w:w="3331"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Određivanje nivoa komplementa C5 inhibitora u likvoru metodom radialne imunodifuzije (RID)</w:t>
            </w:r>
          </w:p>
        </w:tc>
      </w:tr>
      <w:tr w:rsidR="0017557C" w:rsidRPr="00EF02C7" w:rsidTr="00004A49">
        <w:trPr>
          <w:trHeight w:val="45"/>
        </w:trPr>
        <w:tc>
          <w:tcPr>
            <w:tcW w:w="289"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47.</w:t>
            </w:r>
          </w:p>
        </w:tc>
        <w:tc>
          <w:tcPr>
            <w:tcW w:w="1380"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Komplement faktor B inhibitor u likvoru</w:t>
            </w:r>
          </w:p>
        </w:tc>
        <w:tc>
          <w:tcPr>
            <w:tcW w:w="3331"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Određivanje nivoa komplementa faktora B u likvoru metodom radialne imunodifuzije (RID)</w:t>
            </w:r>
          </w:p>
        </w:tc>
      </w:tr>
      <w:tr w:rsidR="0017557C" w:rsidRPr="00EF02C7" w:rsidTr="00004A49">
        <w:trPr>
          <w:trHeight w:val="45"/>
        </w:trPr>
        <w:tc>
          <w:tcPr>
            <w:tcW w:w="289"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48.</w:t>
            </w:r>
          </w:p>
        </w:tc>
        <w:tc>
          <w:tcPr>
            <w:tcW w:w="1380"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Komplement faktor H inhibitor u likvoru</w:t>
            </w:r>
          </w:p>
        </w:tc>
        <w:tc>
          <w:tcPr>
            <w:tcW w:w="3331"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Određivanje nivoa komplementa faktora H u likvoru metodom radialne imunodifuzije (RID)</w:t>
            </w:r>
          </w:p>
        </w:tc>
      </w:tr>
      <w:tr w:rsidR="0017557C" w:rsidRPr="00EF02C7" w:rsidTr="00004A49">
        <w:trPr>
          <w:trHeight w:val="45"/>
        </w:trPr>
        <w:tc>
          <w:tcPr>
            <w:tcW w:w="289"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49.</w:t>
            </w:r>
          </w:p>
        </w:tc>
        <w:tc>
          <w:tcPr>
            <w:tcW w:w="1380"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Laktat dehidrogenaza (LDH) u likvoru</w:t>
            </w:r>
          </w:p>
        </w:tc>
        <w:tc>
          <w:tcPr>
            <w:tcW w:w="3331"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Određivanje aktivnosti laktat dehidrogenaze u likvoru spektrofotometrijski UV-kinetičkom metodom (piruvat) na biohemijskom analizatoru</w:t>
            </w:r>
          </w:p>
        </w:tc>
      </w:tr>
      <w:tr w:rsidR="0017557C" w:rsidRPr="00EF02C7" w:rsidTr="00004A49">
        <w:trPr>
          <w:trHeight w:val="45"/>
        </w:trPr>
        <w:tc>
          <w:tcPr>
            <w:tcW w:w="289"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50.</w:t>
            </w:r>
          </w:p>
        </w:tc>
        <w:tc>
          <w:tcPr>
            <w:tcW w:w="1380"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Laktat u likvoru</w:t>
            </w:r>
          </w:p>
        </w:tc>
        <w:tc>
          <w:tcPr>
            <w:tcW w:w="3331"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Određivanje nivoa laktata u likvoru spektrofotometrijskom metodom (LDH) na biohemijskom analizatoru</w:t>
            </w:r>
          </w:p>
        </w:tc>
      </w:tr>
      <w:tr w:rsidR="0017557C" w:rsidRPr="00EF02C7" w:rsidTr="00004A49">
        <w:trPr>
          <w:trHeight w:val="45"/>
        </w:trPr>
        <w:tc>
          <w:tcPr>
            <w:tcW w:w="289"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lastRenderedPageBreak/>
              <w:t>51.</w:t>
            </w:r>
          </w:p>
        </w:tc>
        <w:tc>
          <w:tcPr>
            <w:tcW w:w="1380"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Litijum u likvoru</w:t>
            </w:r>
          </w:p>
        </w:tc>
        <w:tc>
          <w:tcPr>
            <w:tcW w:w="3331"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Određivanje nivoa litijuma u likvoru hemiluminescentnim imuno određivanjem na mikro česticama (CMIA)</w:t>
            </w:r>
          </w:p>
        </w:tc>
      </w:tr>
      <w:tr w:rsidR="0017557C" w:rsidRPr="00EF02C7" w:rsidTr="00004A49">
        <w:trPr>
          <w:trHeight w:val="45"/>
        </w:trPr>
        <w:tc>
          <w:tcPr>
            <w:tcW w:w="289"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52.</w:t>
            </w:r>
          </w:p>
        </w:tc>
        <w:tc>
          <w:tcPr>
            <w:tcW w:w="1380"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Lizozim (muramidaza) u likvoru</w:t>
            </w:r>
          </w:p>
        </w:tc>
        <w:tc>
          <w:tcPr>
            <w:tcW w:w="3331"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Određivanje koncentracije lizozima (muramidaza) u likvoru imunohemijskom reakcijom na nefelometru</w:t>
            </w:r>
          </w:p>
        </w:tc>
      </w:tr>
      <w:tr w:rsidR="0017557C" w:rsidRPr="00EF02C7" w:rsidTr="00004A49">
        <w:trPr>
          <w:trHeight w:val="45"/>
        </w:trPr>
        <w:tc>
          <w:tcPr>
            <w:tcW w:w="289"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53.</w:t>
            </w:r>
          </w:p>
        </w:tc>
        <w:tc>
          <w:tcPr>
            <w:tcW w:w="1380"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Magnezijum u likvoru</w:t>
            </w:r>
          </w:p>
        </w:tc>
        <w:tc>
          <w:tcPr>
            <w:tcW w:w="3331"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Određivanje nivoa magnezijuma u likvoru spektrofotometrijskom metodom (Mann-Joe) na biohemijskom analizatoru</w:t>
            </w:r>
          </w:p>
        </w:tc>
      </w:tr>
      <w:tr w:rsidR="0017557C" w:rsidRPr="00EF02C7" w:rsidTr="00004A49">
        <w:trPr>
          <w:trHeight w:val="45"/>
        </w:trPr>
        <w:tc>
          <w:tcPr>
            <w:tcW w:w="289"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54.</w:t>
            </w:r>
          </w:p>
        </w:tc>
        <w:tc>
          <w:tcPr>
            <w:tcW w:w="1380"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Makroskopski nalaz likvora</w:t>
            </w:r>
          </w:p>
        </w:tc>
        <w:tc>
          <w:tcPr>
            <w:tcW w:w="3331"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Organoleptički pregled likvora</w:t>
            </w:r>
          </w:p>
        </w:tc>
      </w:tr>
      <w:tr w:rsidR="0017557C" w:rsidRPr="00EF02C7" w:rsidTr="00004A49">
        <w:trPr>
          <w:trHeight w:val="45"/>
        </w:trPr>
        <w:tc>
          <w:tcPr>
            <w:tcW w:w="289"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55.</w:t>
            </w:r>
          </w:p>
        </w:tc>
        <w:tc>
          <w:tcPr>
            <w:tcW w:w="1380"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Mijelobazični protein (MBP) u likvoru</w:t>
            </w:r>
          </w:p>
        </w:tc>
        <w:tc>
          <w:tcPr>
            <w:tcW w:w="3331"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Određivanje nivoa mijelobazičnog proteina (MBP) u likvoru imunohemijskom reakcijom na nefelometru</w:t>
            </w:r>
          </w:p>
        </w:tc>
      </w:tr>
      <w:tr w:rsidR="0017557C" w:rsidRPr="00EF02C7" w:rsidTr="00004A49">
        <w:trPr>
          <w:trHeight w:val="45"/>
        </w:trPr>
        <w:tc>
          <w:tcPr>
            <w:tcW w:w="289"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56.</w:t>
            </w:r>
          </w:p>
        </w:tc>
        <w:tc>
          <w:tcPr>
            <w:tcW w:w="1380"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Mokraćna kiselina u likvoru</w:t>
            </w:r>
          </w:p>
        </w:tc>
        <w:tc>
          <w:tcPr>
            <w:tcW w:w="3331"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Određivanje nivoa mokraćne kiseline u likvoru spektrofotometrijski-PAP metodom na biohemijskom analizatoru</w:t>
            </w:r>
          </w:p>
        </w:tc>
      </w:tr>
      <w:tr w:rsidR="0017557C" w:rsidRPr="00EF02C7" w:rsidTr="00004A49">
        <w:trPr>
          <w:trHeight w:val="45"/>
        </w:trPr>
        <w:tc>
          <w:tcPr>
            <w:tcW w:w="289"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57.</w:t>
            </w:r>
          </w:p>
        </w:tc>
        <w:tc>
          <w:tcPr>
            <w:tcW w:w="1380"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Natrijum u likvoru</w:t>
            </w:r>
          </w:p>
        </w:tc>
        <w:tc>
          <w:tcPr>
            <w:tcW w:w="3331"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Određivanje nivoa natrijuma u likvoru jon-selektivnom elektrodom (JSE)</w:t>
            </w:r>
          </w:p>
        </w:tc>
      </w:tr>
      <w:tr w:rsidR="0017557C" w:rsidRPr="00EF02C7" w:rsidTr="00004A49">
        <w:trPr>
          <w:trHeight w:val="45"/>
        </w:trPr>
        <w:tc>
          <w:tcPr>
            <w:tcW w:w="289"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58.</w:t>
            </w:r>
          </w:p>
        </w:tc>
        <w:tc>
          <w:tcPr>
            <w:tcW w:w="1380"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Neurospecifična enolaza (NSE) u likvoru</w:t>
            </w:r>
          </w:p>
        </w:tc>
        <w:tc>
          <w:tcPr>
            <w:tcW w:w="3331"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Određivanje koncentracije neurospecifične enolaze (NSE) u likvoru elektrohemijskim luminescentnim imuno određivanjem (ECLIA) ili TRACE metodom</w:t>
            </w:r>
          </w:p>
        </w:tc>
      </w:tr>
      <w:tr w:rsidR="0017557C" w:rsidRPr="00EF02C7" w:rsidTr="00004A49">
        <w:trPr>
          <w:trHeight w:val="45"/>
        </w:trPr>
        <w:tc>
          <w:tcPr>
            <w:tcW w:w="289"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59.</w:t>
            </w:r>
          </w:p>
        </w:tc>
        <w:tc>
          <w:tcPr>
            <w:tcW w:w="1380"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Osmolalitet u likvoru</w:t>
            </w:r>
          </w:p>
        </w:tc>
        <w:tc>
          <w:tcPr>
            <w:tcW w:w="3331"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Određivanje osmolaliteta u likvoru merenjem sniženja tačke mržnjenja</w:t>
            </w:r>
          </w:p>
        </w:tc>
      </w:tr>
      <w:tr w:rsidR="0017557C" w:rsidRPr="00EF02C7" w:rsidTr="00004A49">
        <w:trPr>
          <w:trHeight w:val="45"/>
        </w:trPr>
        <w:tc>
          <w:tcPr>
            <w:tcW w:w="289"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60.</w:t>
            </w:r>
          </w:p>
        </w:tc>
        <w:tc>
          <w:tcPr>
            <w:tcW w:w="1380"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Pandy test u likvoru</w:t>
            </w:r>
          </w:p>
        </w:tc>
        <w:tc>
          <w:tcPr>
            <w:tcW w:w="3331"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Dokazna reakcija na globuline</w:t>
            </w:r>
          </w:p>
        </w:tc>
      </w:tr>
      <w:tr w:rsidR="0017557C" w:rsidRPr="00EF02C7" w:rsidTr="00004A49">
        <w:trPr>
          <w:trHeight w:val="45"/>
        </w:trPr>
        <w:tc>
          <w:tcPr>
            <w:tcW w:w="289"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61.</w:t>
            </w:r>
          </w:p>
        </w:tc>
        <w:tc>
          <w:tcPr>
            <w:tcW w:w="1380"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Piruvat u likvoru</w:t>
            </w:r>
          </w:p>
        </w:tc>
        <w:tc>
          <w:tcPr>
            <w:tcW w:w="3331"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Određivanje nivoa piruvata u likvoru spektrofotometrijski UV-kinetičkom metodom (LDH) na biohemijskom analizatoru</w:t>
            </w:r>
          </w:p>
        </w:tc>
      </w:tr>
      <w:tr w:rsidR="0017557C" w:rsidRPr="00EF02C7" w:rsidTr="00004A49">
        <w:trPr>
          <w:trHeight w:val="45"/>
        </w:trPr>
        <w:tc>
          <w:tcPr>
            <w:tcW w:w="289"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62.</w:t>
            </w:r>
          </w:p>
        </w:tc>
        <w:tc>
          <w:tcPr>
            <w:tcW w:w="1380"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Prealbumin u likvoru</w:t>
            </w:r>
          </w:p>
        </w:tc>
        <w:tc>
          <w:tcPr>
            <w:tcW w:w="3331"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Određivanje nivoa prealbumina u likvoru imunohemijskom reakcijom na nefelometru</w:t>
            </w:r>
          </w:p>
        </w:tc>
      </w:tr>
      <w:tr w:rsidR="0017557C" w:rsidRPr="00EF02C7" w:rsidTr="00004A49">
        <w:trPr>
          <w:trHeight w:val="45"/>
        </w:trPr>
        <w:tc>
          <w:tcPr>
            <w:tcW w:w="289"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63.</w:t>
            </w:r>
          </w:p>
        </w:tc>
        <w:tc>
          <w:tcPr>
            <w:tcW w:w="1380"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Protein S-100 u likvoru</w:t>
            </w:r>
          </w:p>
        </w:tc>
        <w:tc>
          <w:tcPr>
            <w:tcW w:w="3331"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Određivanje nivoa proteina S-100 u likvoru elektrohemijskim luminescentnim imuno određivanjem (ECLIA)</w:t>
            </w:r>
          </w:p>
        </w:tc>
      </w:tr>
      <w:tr w:rsidR="0017557C" w:rsidRPr="00EF02C7" w:rsidTr="00004A49">
        <w:trPr>
          <w:trHeight w:val="45"/>
        </w:trPr>
        <w:tc>
          <w:tcPr>
            <w:tcW w:w="289"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64.</w:t>
            </w:r>
          </w:p>
        </w:tc>
        <w:tc>
          <w:tcPr>
            <w:tcW w:w="1380"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Protein tau u likvoru</w:t>
            </w:r>
          </w:p>
        </w:tc>
        <w:tc>
          <w:tcPr>
            <w:tcW w:w="3331"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Određivanje nivoa proteina tau u likvoru heterogenim imunoenzimskim određivanjem (ELISA)</w:t>
            </w:r>
          </w:p>
        </w:tc>
      </w:tr>
      <w:tr w:rsidR="0017557C" w:rsidRPr="00EF02C7" w:rsidTr="00004A49">
        <w:trPr>
          <w:trHeight w:val="45"/>
        </w:trPr>
        <w:tc>
          <w:tcPr>
            <w:tcW w:w="289"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65.</w:t>
            </w:r>
          </w:p>
        </w:tc>
        <w:tc>
          <w:tcPr>
            <w:tcW w:w="1380"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Protein tau, fosforilisani u likvoru</w:t>
            </w:r>
          </w:p>
        </w:tc>
        <w:tc>
          <w:tcPr>
            <w:tcW w:w="3331"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Određivanje nivoa tau proteina fosforilisanog u likvoru heterogenom imunoenzimskom reakcijom (ELISA)</w:t>
            </w:r>
          </w:p>
        </w:tc>
      </w:tr>
      <w:tr w:rsidR="0017557C" w:rsidRPr="00EF02C7" w:rsidTr="00004A49">
        <w:trPr>
          <w:trHeight w:val="45"/>
        </w:trPr>
        <w:tc>
          <w:tcPr>
            <w:tcW w:w="289"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66.</w:t>
            </w:r>
          </w:p>
        </w:tc>
        <w:tc>
          <w:tcPr>
            <w:tcW w:w="1380"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Proteini (frakcije proteina) u likvoru - elektroforezom</w:t>
            </w:r>
          </w:p>
        </w:tc>
        <w:tc>
          <w:tcPr>
            <w:tcW w:w="3331"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Elektroforetsko razdvajanje proteina u likvoru na gelu agaroze sa prethodnim ukoncentrovavanjem</w:t>
            </w:r>
          </w:p>
        </w:tc>
      </w:tr>
      <w:tr w:rsidR="0017557C" w:rsidRPr="00EF02C7" w:rsidTr="00004A49">
        <w:trPr>
          <w:trHeight w:val="45"/>
        </w:trPr>
        <w:tc>
          <w:tcPr>
            <w:tcW w:w="289"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67.</w:t>
            </w:r>
          </w:p>
        </w:tc>
        <w:tc>
          <w:tcPr>
            <w:tcW w:w="1380"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Proteini (ukupni) u likvoru - spektrofotometrijom</w:t>
            </w:r>
          </w:p>
        </w:tc>
        <w:tc>
          <w:tcPr>
            <w:tcW w:w="3331"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Određivanje nivoa ukupnih proteina u likvoru spektrofotometrijskom metodom (pirogalol crveno) na biohemijskom analizatoru</w:t>
            </w:r>
          </w:p>
        </w:tc>
      </w:tr>
      <w:tr w:rsidR="0017557C" w:rsidRPr="00EF02C7" w:rsidTr="00004A49">
        <w:trPr>
          <w:trHeight w:val="45"/>
        </w:trPr>
        <w:tc>
          <w:tcPr>
            <w:tcW w:w="289"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68.</w:t>
            </w:r>
          </w:p>
        </w:tc>
        <w:tc>
          <w:tcPr>
            <w:tcW w:w="1380"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Proteini u likvoru - imunoelektroforezom</w:t>
            </w:r>
          </w:p>
        </w:tc>
        <w:tc>
          <w:tcPr>
            <w:tcW w:w="3331"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Imunoelektroforetsko razdvajanje proteina u likvoru na gelu agaroze</w:t>
            </w:r>
          </w:p>
        </w:tc>
      </w:tr>
      <w:tr w:rsidR="0017557C" w:rsidRPr="00EF02C7" w:rsidTr="00004A49">
        <w:trPr>
          <w:trHeight w:val="45"/>
        </w:trPr>
        <w:tc>
          <w:tcPr>
            <w:tcW w:w="289"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69.</w:t>
            </w:r>
          </w:p>
        </w:tc>
        <w:tc>
          <w:tcPr>
            <w:tcW w:w="1380"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Sediment, diferencijalno brojanje u likvoru</w:t>
            </w:r>
          </w:p>
        </w:tc>
        <w:tc>
          <w:tcPr>
            <w:tcW w:w="3331"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Mikroskopiranje (bojenje sedimenta po Pappenheim-u)</w:t>
            </w:r>
          </w:p>
        </w:tc>
      </w:tr>
      <w:tr w:rsidR="0017557C" w:rsidRPr="00EF02C7" w:rsidTr="00004A49">
        <w:trPr>
          <w:trHeight w:val="45"/>
        </w:trPr>
        <w:tc>
          <w:tcPr>
            <w:tcW w:w="289"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70.</w:t>
            </w:r>
          </w:p>
        </w:tc>
        <w:tc>
          <w:tcPr>
            <w:tcW w:w="1380"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Tirozin u likvoru</w:t>
            </w:r>
          </w:p>
        </w:tc>
        <w:tc>
          <w:tcPr>
            <w:tcW w:w="3331"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Određivanje nivoa tirozina u likvoru spektrofotometrijskom metodom (1-nitrozo-2-naftol) na biohemijskom analizatoru</w:t>
            </w:r>
          </w:p>
        </w:tc>
      </w:tr>
    </w:tbl>
    <w:p w:rsidR="0017557C" w:rsidRDefault="0017557C" w:rsidP="0017557C">
      <w:pPr>
        <w:pStyle w:val="NoSpacing"/>
      </w:pPr>
    </w:p>
    <w:p w:rsidR="0017557C" w:rsidRPr="00A36A65" w:rsidRDefault="00B34DD4" w:rsidP="0017557C">
      <w:pPr>
        <w:jc w:val="center"/>
        <w:rPr>
          <w:rFonts w:ascii="Times New Roman" w:hAnsi="Times New Roman" w:cs="Times New Roman"/>
          <w:sz w:val="18"/>
          <w:szCs w:val="18"/>
        </w:rPr>
      </w:pPr>
      <w:r>
        <w:rPr>
          <w:rFonts w:ascii="Times New Roman" w:hAnsi="Times New Roman" w:cs="Times New Roman"/>
          <w:sz w:val="18"/>
          <w:szCs w:val="18"/>
        </w:rPr>
        <w:t xml:space="preserve">Tabela 10: </w:t>
      </w:r>
      <w:r w:rsidR="0017557C" w:rsidRPr="00A36A65">
        <w:rPr>
          <w:rFonts w:ascii="Times New Roman" w:hAnsi="Times New Roman" w:cs="Times New Roman"/>
          <w:sz w:val="18"/>
          <w:szCs w:val="18"/>
        </w:rPr>
        <w:t>BIOHEMIJSKE ANALIZE U PLEURALNOM PUNKTATU</w:t>
      </w:r>
    </w:p>
    <w:tbl>
      <w:tblPr>
        <w:tblStyle w:val="TableGrid"/>
        <w:tblW w:w="5000" w:type="pct"/>
        <w:tblLook w:val="04A0"/>
      </w:tblPr>
      <w:tblGrid>
        <w:gridCol w:w="556"/>
        <w:gridCol w:w="2656"/>
        <w:gridCol w:w="6410"/>
      </w:tblGrid>
      <w:tr w:rsidR="0017557C" w:rsidRPr="00EF02C7" w:rsidTr="00004A49">
        <w:trPr>
          <w:trHeight w:val="45"/>
        </w:trPr>
        <w:tc>
          <w:tcPr>
            <w:tcW w:w="289"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1.</w:t>
            </w:r>
          </w:p>
        </w:tc>
        <w:tc>
          <w:tcPr>
            <w:tcW w:w="1380"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Adenozin deaminaza (ADA) u pleuralnom punktatu</w:t>
            </w:r>
          </w:p>
        </w:tc>
        <w:tc>
          <w:tcPr>
            <w:tcW w:w="3331"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Određivanje aktivnosti adenozin deaminaze (ADA) u pleuralnom punktatu spektrofotometrijski UV-kinetičkom metodom (adenozin) na biohemijskom analizatoru</w:t>
            </w:r>
          </w:p>
        </w:tc>
      </w:tr>
      <w:tr w:rsidR="0017557C" w:rsidRPr="00EF02C7" w:rsidTr="00004A49">
        <w:trPr>
          <w:trHeight w:val="45"/>
        </w:trPr>
        <w:tc>
          <w:tcPr>
            <w:tcW w:w="289"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2.</w:t>
            </w:r>
          </w:p>
        </w:tc>
        <w:tc>
          <w:tcPr>
            <w:tcW w:w="1380"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Albumin u pleuralnom punktatu</w:t>
            </w:r>
          </w:p>
        </w:tc>
        <w:tc>
          <w:tcPr>
            <w:tcW w:w="3331"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Određivanje nivoa albumina u pleuralnom punktatu imunohemijskom reakcijom na nefelometru</w:t>
            </w:r>
          </w:p>
        </w:tc>
      </w:tr>
      <w:tr w:rsidR="0017557C" w:rsidRPr="00EF02C7" w:rsidTr="00004A49">
        <w:trPr>
          <w:trHeight w:val="45"/>
        </w:trPr>
        <w:tc>
          <w:tcPr>
            <w:tcW w:w="289"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3.</w:t>
            </w:r>
          </w:p>
        </w:tc>
        <w:tc>
          <w:tcPr>
            <w:tcW w:w="1380"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Alfa-amilaza u pleuralnom punktatu</w:t>
            </w:r>
          </w:p>
        </w:tc>
        <w:tc>
          <w:tcPr>
            <w:tcW w:w="3331"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Određivanje aktivnosti alfa-amilaze u pleuralnom punktatu spektrofotometrijski UV-kinetičkom metodom (p-nitrofenilmaltoheptozid) na biohemijskom analizatoru</w:t>
            </w:r>
          </w:p>
        </w:tc>
      </w:tr>
      <w:tr w:rsidR="0017557C" w:rsidRPr="00EF02C7" w:rsidTr="00004A49">
        <w:trPr>
          <w:trHeight w:val="45"/>
        </w:trPr>
        <w:tc>
          <w:tcPr>
            <w:tcW w:w="289"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4.</w:t>
            </w:r>
          </w:p>
        </w:tc>
        <w:tc>
          <w:tcPr>
            <w:tcW w:w="1380"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Alkalna fosfataza (ALP) u pleuralnom punktatu</w:t>
            </w:r>
          </w:p>
        </w:tc>
        <w:tc>
          <w:tcPr>
            <w:tcW w:w="3331"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Određivanje aktivnosti alkalne fosfataze (ALP) u pleuralnom punktatu spektrofotometrijski-kinetičkom metodom (p-nitrofenilfosfat) na biohemijskom analizatoru</w:t>
            </w:r>
          </w:p>
        </w:tc>
      </w:tr>
      <w:tr w:rsidR="0017557C" w:rsidRPr="00EF02C7" w:rsidTr="00004A49">
        <w:trPr>
          <w:trHeight w:val="45"/>
        </w:trPr>
        <w:tc>
          <w:tcPr>
            <w:tcW w:w="289"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5.</w:t>
            </w:r>
          </w:p>
        </w:tc>
        <w:tc>
          <w:tcPr>
            <w:tcW w:w="1380"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Beta-2-mikroglobulin u pleuralnom punktatu</w:t>
            </w:r>
          </w:p>
        </w:tc>
        <w:tc>
          <w:tcPr>
            <w:tcW w:w="3331"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Određivanje nivoa beta-2-mikroglobulina u pleuralnom punktatu imunohemijskom reakcijom na nefelometru</w:t>
            </w:r>
          </w:p>
        </w:tc>
      </w:tr>
      <w:tr w:rsidR="0017557C" w:rsidRPr="00EF02C7" w:rsidTr="00004A49">
        <w:trPr>
          <w:trHeight w:val="45"/>
        </w:trPr>
        <w:tc>
          <w:tcPr>
            <w:tcW w:w="289"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6.</w:t>
            </w:r>
          </w:p>
        </w:tc>
        <w:tc>
          <w:tcPr>
            <w:tcW w:w="1380"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Glukoza u pleuralnom punktatu</w:t>
            </w:r>
          </w:p>
        </w:tc>
        <w:tc>
          <w:tcPr>
            <w:tcW w:w="3331"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Određivanje nivoa glukoze u pleuralnom punktatu spektrofotometrijski UV-kinetičkom metodom (heksokinaza) na biohemijskom analizatoru</w:t>
            </w:r>
          </w:p>
        </w:tc>
      </w:tr>
      <w:tr w:rsidR="0017557C" w:rsidRPr="00EF02C7" w:rsidTr="00004A49">
        <w:trPr>
          <w:trHeight w:val="45"/>
        </w:trPr>
        <w:tc>
          <w:tcPr>
            <w:tcW w:w="289"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7.</w:t>
            </w:r>
          </w:p>
        </w:tc>
        <w:tc>
          <w:tcPr>
            <w:tcW w:w="1380"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Holesterol (ukupan) u pleuralnom punktatu</w:t>
            </w:r>
          </w:p>
        </w:tc>
        <w:tc>
          <w:tcPr>
            <w:tcW w:w="3331"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Određivanje nivoa ukupnog holesterola u pleuralnom punktatu spektrofotometrijski-PAP metodom na biohemijskom analizatoru</w:t>
            </w:r>
          </w:p>
        </w:tc>
      </w:tr>
      <w:tr w:rsidR="0017557C" w:rsidRPr="00EF02C7" w:rsidTr="00004A49">
        <w:trPr>
          <w:trHeight w:val="45"/>
        </w:trPr>
        <w:tc>
          <w:tcPr>
            <w:tcW w:w="289"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8.</w:t>
            </w:r>
          </w:p>
        </w:tc>
        <w:tc>
          <w:tcPr>
            <w:tcW w:w="1380"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Izgled pleuralnog punktata</w:t>
            </w:r>
          </w:p>
        </w:tc>
        <w:tc>
          <w:tcPr>
            <w:tcW w:w="3331"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Organoleptički pregled pleuralnog punktata</w:t>
            </w:r>
          </w:p>
        </w:tc>
      </w:tr>
      <w:tr w:rsidR="0017557C" w:rsidRPr="00EF02C7" w:rsidTr="00004A49">
        <w:trPr>
          <w:trHeight w:val="45"/>
        </w:trPr>
        <w:tc>
          <w:tcPr>
            <w:tcW w:w="289"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9.</w:t>
            </w:r>
          </w:p>
        </w:tc>
        <w:tc>
          <w:tcPr>
            <w:tcW w:w="1380"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Kalcijum u pleuralnom punktatu</w:t>
            </w:r>
          </w:p>
        </w:tc>
        <w:tc>
          <w:tcPr>
            <w:tcW w:w="3331"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Određivanje nivoa kalcijuma u pleuralnom punktatu spektrofotometrijskom metodom (o-krezolftalein) na biohemijskom analizatoru</w:t>
            </w:r>
          </w:p>
        </w:tc>
      </w:tr>
      <w:tr w:rsidR="0017557C" w:rsidRPr="00EF02C7" w:rsidTr="00004A49">
        <w:trPr>
          <w:trHeight w:val="45"/>
        </w:trPr>
        <w:tc>
          <w:tcPr>
            <w:tcW w:w="289"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10.</w:t>
            </w:r>
          </w:p>
        </w:tc>
        <w:tc>
          <w:tcPr>
            <w:tcW w:w="1380"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Kreatinin u pleuralnom punktatu</w:t>
            </w:r>
          </w:p>
        </w:tc>
        <w:tc>
          <w:tcPr>
            <w:tcW w:w="3331"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Određivanje nivoa kreatinina u pleuralnom punktatu spektrofotometrijski kinetičkom metodom (Jaffe) na biohemijskom analizatoru</w:t>
            </w:r>
          </w:p>
        </w:tc>
      </w:tr>
      <w:tr w:rsidR="0017557C" w:rsidRPr="00EF02C7" w:rsidTr="00004A49">
        <w:trPr>
          <w:trHeight w:val="45"/>
        </w:trPr>
        <w:tc>
          <w:tcPr>
            <w:tcW w:w="289"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11.</w:t>
            </w:r>
          </w:p>
        </w:tc>
        <w:tc>
          <w:tcPr>
            <w:tcW w:w="1380"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Laktat dehidrohenaza (LDH) u pleuralnom punktatu</w:t>
            </w:r>
          </w:p>
        </w:tc>
        <w:tc>
          <w:tcPr>
            <w:tcW w:w="3331"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Određivanje aktivnosti laktat dehidrogenaze (LDH) u pleuralnom punktatu spektrofotometrijski UV-kinetičkom metodom (piruvat) na biohemijskom analizatoru</w:t>
            </w:r>
          </w:p>
        </w:tc>
      </w:tr>
      <w:tr w:rsidR="0017557C" w:rsidRPr="00EF02C7" w:rsidTr="00004A49">
        <w:trPr>
          <w:trHeight w:val="45"/>
        </w:trPr>
        <w:tc>
          <w:tcPr>
            <w:tcW w:w="289"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12.</w:t>
            </w:r>
          </w:p>
        </w:tc>
        <w:tc>
          <w:tcPr>
            <w:tcW w:w="1380"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Lipaza u pleuralnom punktatu</w:t>
            </w:r>
          </w:p>
        </w:tc>
        <w:tc>
          <w:tcPr>
            <w:tcW w:w="3331"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Određivanje aktivnosti lipaze u pleuralnom punktatu spektrofotometrijski UV-kinetičkom metodom (triolen) na biohemijskom analizatoru</w:t>
            </w:r>
          </w:p>
        </w:tc>
      </w:tr>
      <w:tr w:rsidR="0017557C" w:rsidRPr="00EF02C7" w:rsidTr="00004A49">
        <w:trPr>
          <w:trHeight w:val="45"/>
        </w:trPr>
        <w:tc>
          <w:tcPr>
            <w:tcW w:w="289"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13.</w:t>
            </w:r>
          </w:p>
        </w:tc>
        <w:tc>
          <w:tcPr>
            <w:tcW w:w="1380"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L-laktat u pleuralnom punktatu</w:t>
            </w:r>
          </w:p>
        </w:tc>
        <w:tc>
          <w:tcPr>
            <w:tcW w:w="3331"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Određivanje nivoa L-laktata u pleuralnom punktatu spektrofotometrijskom metodom sa LDH na biohemijskom analizatoru</w:t>
            </w:r>
          </w:p>
        </w:tc>
      </w:tr>
      <w:tr w:rsidR="0017557C" w:rsidRPr="00EF02C7" w:rsidTr="00004A49">
        <w:trPr>
          <w:trHeight w:val="45"/>
        </w:trPr>
        <w:tc>
          <w:tcPr>
            <w:tcW w:w="289"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14.</w:t>
            </w:r>
          </w:p>
        </w:tc>
        <w:tc>
          <w:tcPr>
            <w:tcW w:w="1380"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Makroskopski nalaz u pleuralnog punktata</w:t>
            </w:r>
          </w:p>
        </w:tc>
        <w:tc>
          <w:tcPr>
            <w:tcW w:w="3331"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Organoleptički pregled pleuralnog punktata</w:t>
            </w:r>
          </w:p>
        </w:tc>
      </w:tr>
      <w:tr w:rsidR="0017557C" w:rsidRPr="00EF02C7" w:rsidTr="00004A49">
        <w:trPr>
          <w:trHeight w:val="45"/>
        </w:trPr>
        <w:tc>
          <w:tcPr>
            <w:tcW w:w="289"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15.</w:t>
            </w:r>
          </w:p>
        </w:tc>
        <w:tc>
          <w:tcPr>
            <w:tcW w:w="1380"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pH pleuralnog punktata</w:t>
            </w:r>
          </w:p>
        </w:tc>
        <w:tc>
          <w:tcPr>
            <w:tcW w:w="3331"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Određivanje kiselosti pleuralnog punktata na pH-metru ili indikatorskom trakom</w:t>
            </w:r>
          </w:p>
        </w:tc>
      </w:tr>
      <w:tr w:rsidR="0017557C" w:rsidRPr="00EF02C7" w:rsidTr="00004A49">
        <w:trPr>
          <w:trHeight w:val="45"/>
        </w:trPr>
        <w:tc>
          <w:tcPr>
            <w:tcW w:w="289"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16.</w:t>
            </w:r>
          </w:p>
        </w:tc>
        <w:tc>
          <w:tcPr>
            <w:tcW w:w="1380"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Proteini (ukupni) u pleuralnom punktatu</w:t>
            </w:r>
          </w:p>
        </w:tc>
        <w:tc>
          <w:tcPr>
            <w:tcW w:w="3331"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Određivanje nivoa ukupnih proteina u pleuralnom punktatu spektrofotometrijskom metodom (biuret) na biohemijskom analizatoru</w:t>
            </w:r>
          </w:p>
        </w:tc>
      </w:tr>
      <w:tr w:rsidR="0017557C" w:rsidRPr="00EF02C7" w:rsidTr="00004A49">
        <w:trPr>
          <w:trHeight w:val="45"/>
        </w:trPr>
        <w:tc>
          <w:tcPr>
            <w:tcW w:w="289"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17.</w:t>
            </w:r>
          </w:p>
        </w:tc>
        <w:tc>
          <w:tcPr>
            <w:tcW w:w="1380"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Relativna gustina pleuralnog punktata</w:t>
            </w:r>
          </w:p>
        </w:tc>
        <w:tc>
          <w:tcPr>
            <w:tcW w:w="3331"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Merenje relativne gustine pleuralnog punktata sa refraktometrom</w:t>
            </w:r>
          </w:p>
        </w:tc>
      </w:tr>
      <w:tr w:rsidR="0017557C" w:rsidRPr="00EF02C7" w:rsidTr="00004A49">
        <w:trPr>
          <w:trHeight w:val="45"/>
        </w:trPr>
        <w:tc>
          <w:tcPr>
            <w:tcW w:w="289"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lastRenderedPageBreak/>
              <w:t>18.</w:t>
            </w:r>
          </w:p>
        </w:tc>
        <w:tc>
          <w:tcPr>
            <w:tcW w:w="1380"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Rivalta u pleuralnom punktatu</w:t>
            </w:r>
          </w:p>
        </w:tc>
        <w:tc>
          <w:tcPr>
            <w:tcW w:w="3331"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Dokazna reakcija na proteine u pleuralnom punktatu</w:t>
            </w:r>
          </w:p>
        </w:tc>
      </w:tr>
      <w:tr w:rsidR="0017557C" w:rsidRPr="00EF02C7" w:rsidTr="00004A49">
        <w:trPr>
          <w:trHeight w:val="45"/>
        </w:trPr>
        <w:tc>
          <w:tcPr>
            <w:tcW w:w="289"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19.</w:t>
            </w:r>
          </w:p>
        </w:tc>
        <w:tc>
          <w:tcPr>
            <w:tcW w:w="1380"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Sediment pleuralnog punktata</w:t>
            </w:r>
          </w:p>
        </w:tc>
        <w:tc>
          <w:tcPr>
            <w:tcW w:w="3331"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Mikroskopiranje sedimenta pleuralnog punktata</w:t>
            </w:r>
          </w:p>
        </w:tc>
      </w:tr>
      <w:tr w:rsidR="0017557C" w:rsidRPr="00EF02C7" w:rsidTr="00004A49">
        <w:trPr>
          <w:trHeight w:val="45"/>
        </w:trPr>
        <w:tc>
          <w:tcPr>
            <w:tcW w:w="289"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20.</w:t>
            </w:r>
          </w:p>
        </w:tc>
        <w:tc>
          <w:tcPr>
            <w:tcW w:w="1380"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Trigliceridi u pleuralnom punktatu</w:t>
            </w:r>
          </w:p>
        </w:tc>
        <w:tc>
          <w:tcPr>
            <w:tcW w:w="3331"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Određivanje nivoa triglicerida u pleuralnom punktatu spektrofotometrijskom (GOD-PAP) metodom na biohemijskom analizatoru</w:t>
            </w:r>
          </w:p>
        </w:tc>
      </w:tr>
    </w:tbl>
    <w:p w:rsidR="0017557C" w:rsidRDefault="0017557C" w:rsidP="0017557C">
      <w:pPr>
        <w:pStyle w:val="NoSpacing"/>
      </w:pPr>
    </w:p>
    <w:p w:rsidR="0017557C" w:rsidRPr="00A36A65" w:rsidRDefault="00B34DD4" w:rsidP="0017557C">
      <w:pPr>
        <w:jc w:val="center"/>
        <w:rPr>
          <w:rFonts w:ascii="Times New Roman" w:hAnsi="Times New Roman" w:cs="Times New Roman"/>
          <w:sz w:val="18"/>
          <w:szCs w:val="18"/>
        </w:rPr>
      </w:pPr>
      <w:r>
        <w:rPr>
          <w:rFonts w:ascii="Times New Roman" w:hAnsi="Times New Roman" w:cs="Times New Roman"/>
          <w:sz w:val="18"/>
          <w:szCs w:val="18"/>
        </w:rPr>
        <w:t xml:space="preserve">Tabela 11: </w:t>
      </w:r>
      <w:r w:rsidR="0017557C" w:rsidRPr="00A36A65">
        <w:rPr>
          <w:rFonts w:ascii="Times New Roman" w:hAnsi="Times New Roman" w:cs="Times New Roman"/>
          <w:sz w:val="18"/>
          <w:szCs w:val="18"/>
        </w:rPr>
        <w:t>BIOHEMIJSKE ANALIZE U PERITONEALNOM PUNKTATU</w:t>
      </w:r>
    </w:p>
    <w:tbl>
      <w:tblPr>
        <w:tblStyle w:val="TableGrid"/>
        <w:tblW w:w="5000" w:type="pct"/>
        <w:tblLook w:val="04A0"/>
      </w:tblPr>
      <w:tblGrid>
        <w:gridCol w:w="726"/>
        <w:gridCol w:w="2486"/>
        <w:gridCol w:w="6410"/>
      </w:tblGrid>
      <w:tr w:rsidR="0017557C" w:rsidRPr="00EF02C7" w:rsidTr="00004A49">
        <w:trPr>
          <w:trHeight w:val="45"/>
        </w:trPr>
        <w:tc>
          <w:tcPr>
            <w:tcW w:w="377"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1.</w:t>
            </w:r>
          </w:p>
        </w:tc>
        <w:tc>
          <w:tcPr>
            <w:tcW w:w="1292"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Alfa-amilaza u peritonealnom punktatu</w:t>
            </w:r>
          </w:p>
        </w:tc>
        <w:tc>
          <w:tcPr>
            <w:tcW w:w="3331"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Određivanje aktivnosti alfa-amilaze u peritonealnom punktatu spektrofotometrijskom UV-kinetičkom metodom (p-nitrofenilmaltoheptozid) na biohemijskom analizatoru</w:t>
            </w:r>
          </w:p>
        </w:tc>
      </w:tr>
      <w:tr w:rsidR="0017557C" w:rsidRPr="00EF02C7" w:rsidTr="00004A49">
        <w:trPr>
          <w:trHeight w:val="45"/>
        </w:trPr>
        <w:tc>
          <w:tcPr>
            <w:tcW w:w="377"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2.</w:t>
            </w:r>
          </w:p>
        </w:tc>
        <w:tc>
          <w:tcPr>
            <w:tcW w:w="1292"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Bikarbonati (ugljen-dioksid, ukupan) u peritonealnom punktatu</w:t>
            </w:r>
          </w:p>
        </w:tc>
        <w:tc>
          <w:tcPr>
            <w:tcW w:w="3331"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Određivanje nivoa bikarbonata (ugljen-dioksid, ukupan) u peritonealnom punktatu spektrofotometrijskom metodom sa NADH na biohemijskom analizatoru</w:t>
            </w:r>
          </w:p>
        </w:tc>
      </w:tr>
      <w:tr w:rsidR="0017557C" w:rsidRPr="00EF02C7" w:rsidTr="00004A49">
        <w:trPr>
          <w:trHeight w:val="45"/>
        </w:trPr>
        <w:tc>
          <w:tcPr>
            <w:tcW w:w="377"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3.</w:t>
            </w:r>
          </w:p>
        </w:tc>
        <w:tc>
          <w:tcPr>
            <w:tcW w:w="1292"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Kreatinin u peritonealnom punktatu</w:t>
            </w:r>
          </w:p>
        </w:tc>
        <w:tc>
          <w:tcPr>
            <w:tcW w:w="3331"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Određivanje nivoa kreatinina u peritonealnom punktatu spektrofotometrijskom kinetičkom metodom (Jaffe) na biohemijskom analizatoru</w:t>
            </w:r>
          </w:p>
        </w:tc>
      </w:tr>
      <w:tr w:rsidR="0017557C" w:rsidRPr="00EF02C7" w:rsidTr="00004A49">
        <w:trPr>
          <w:trHeight w:val="45"/>
        </w:trPr>
        <w:tc>
          <w:tcPr>
            <w:tcW w:w="377"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4.</w:t>
            </w:r>
          </w:p>
        </w:tc>
        <w:tc>
          <w:tcPr>
            <w:tcW w:w="1292"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Laktat dehidrogenaza (LDH) u peritonealnom punktatu</w:t>
            </w:r>
          </w:p>
        </w:tc>
        <w:tc>
          <w:tcPr>
            <w:tcW w:w="3331"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Određivanje aktivnosti laktat dehidrogenaze (LDH) u peritonealnom punktatu spektrofotometrijskom UV-kinetičkom metodom (piruvat) na biohemijskom analizatoru</w:t>
            </w:r>
          </w:p>
        </w:tc>
      </w:tr>
      <w:tr w:rsidR="0017557C" w:rsidRPr="00EF02C7" w:rsidTr="00004A49">
        <w:trPr>
          <w:trHeight w:val="45"/>
        </w:trPr>
        <w:tc>
          <w:tcPr>
            <w:tcW w:w="377"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5.</w:t>
            </w:r>
          </w:p>
        </w:tc>
        <w:tc>
          <w:tcPr>
            <w:tcW w:w="1292"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Proteini (ukupni) u peritonealnom punktatu</w:t>
            </w:r>
          </w:p>
        </w:tc>
        <w:tc>
          <w:tcPr>
            <w:tcW w:w="3331"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Određivanje nivoa ukupnih proteina u peritonealnom punktatu spektrofotometrijskom metodom (biuret) na biohemjskom analizatoru</w:t>
            </w:r>
          </w:p>
        </w:tc>
      </w:tr>
      <w:tr w:rsidR="0017557C" w:rsidRPr="00EF02C7" w:rsidTr="00004A49">
        <w:trPr>
          <w:trHeight w:val="45"/>
        </w:trPr>
        <w:tc>
          <w:tcPr>
            <w:tcW w:w="377"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6.</w:t>
            </w:r>
          </w:p>
        </w:tc>
        <w:tc>
          <w:tcPr>
            <w:tcW w:w="1292"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Sediment peritonealnog punktata</w:t>
            </w:r>
          </w:p>
        </w:tc>
        <w:tc>
          <w:tcPr>
            <w:tcW w:w="3331"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Mikroskopiranje sedimenta peritonealnog punktata</w:t>
            </w:r>
          </w:p>
        </w:tc>
      </w:tr>
      <w:tr w:rsidR="0017557C" w:rsidRPr="00EF02C7" w:rsidTr="00004A49">
        <w:trPr>
          <w:trHeight w:val="45"/>
        </w:trPr>
        <w:tc>
          <w:tcPr>
            <w:tcW w:w="377"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7.</w:t>
            </w:r>
          </w:p>
        </w:tc>
        <w:tc>
          <w:tcPr>
            <w:tcW w:w="1292"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Urea u peritonealnom punktatu</w:t>
            </w:r>
          </w:p>
        </w:tc>
        <w:tc>
          <w:tcPr>
            <w:tcW w:w="3331"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Određivanje nivoa uree u peritonealnom punktatu spektrofotometrijskom UV-metodom (GLDH) na biohemijskom analizatoru</w:t>
            </w:r>
          </w:p>
        </w:tc>
      </w:tr>
    </w:tbl>
    <w:p w:rsidR="0017557C" w:rsidRDefault="0017557C" w:rsidP="0017557C">
      <w:pPr>
        <w:pStyle w:val="NoSpacing"/>
        <w:rPr>
          <w:rFonts w:ascii="Times New Roman" w:hAnsi="Times New Roman" w:cs="Times New Roman"/>
        </w:rPr>
      </w:pPr>
    </w:p>
    <w:p w:rsidR="0017557C" w:rsidRDefault="00B34DD4" w:rsidP="0017557C">
      <w:pPr>
        <w:pStyle w:val="NoSpacing"/>
        <w:jc w:val="center"/>
        <w:rPr>
          <w:rFonts w:ascii="Times New Roman" w:hAnsi="Times New Roman" w:cs="Times New Roman"/>
          <w:sz w:val="20"/>
          <w:szCs w:val="20"/>
        </w:rPr>
      </w:pPr>
      <w:r>
        <w:rPr>
          <w:rFonts w:ascii="Times New Roman" w:hAnsi="Times New Roman" w:cs="Times New Roman"/>
          <w:sz w:val="20"/>
          <w:szCs w:val="20"/>
        </w:rPr>
        <w:t xml:space="preserve">Tabela 12: </w:t>
      </w:r>
      <w:r w:rsidR="0017557C" w:rsidRPr="00A36A65">
        <w:rPr>
          <w:rFonts w:ascii="Times New Roman" w:hAnsi="Times New Roman" w:cs="Times New Roman"/>
          <w:sz w:val="20"/>
          <w:szCs w:val="20"/>
        </w:rPr>
        <w:t>BIOHEMIJSKE ANALIZE U PUNKTATU IZ ASCITA</w:t>
      </w:r>
    </w:p>
    <w:p w:rsidR="0017557C" w:rsidRPr="00A36A65" w:rsidRDefault="0017557C" w:rsidP="0017557C">
      <w:pPr>
        <w:pStyle w:val="NoSpacing"/>
        <w:jc w:val="center"/>
        <w:rPr>
          <w:rFonts w:ascii="Times New Roman" w:hAnsi="Times New Roman" w:cs="Times New Roman"/>
          <w:sz w:val="20"/>
          <w:szCs w:val="20"/>
        </w:rPr>
      </w:pPr>
    </w:p>
    <w:tbl>
      <w:tblPr>
        <w:tblStyle w:val="TableGrid"/>
        <w:tblW w:w="5000" w:type="pct"/>
        <w:tblLook w:val="04A0"/>
      </w:tblPr>
      <w:tblGrid>
        <w:gridCol w:w="725"/>
        <w:gridCol w:w="2781"/>
        <w:gridCol w:w="6116"/>
      </w:tblGrid>
      <w:tr w:rsidR="0017557C" w:rsidRPr="00EF02C7" w:rsidTr="00004A49">
        <w:trPr>
          <w:trHeight w:val="45"/>
        </w:trPr>
        <w:tc>
          <w:tcPr>
            <w:tcW w:w="377"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1.</w:t>
            </w:r>
          </w:p>
        </w:tc>
        <w:tc>
          <w:tcPr>
            <w:tcW w:w="1445"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Albumin u ascitu</w:t>
            </w:r>
          </w:p>
        </w:tc>
        <w:tc>
          <w:tcPr>
            <w:tcW w:w="3178"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Određivanje nivoa albumina u ascitu imunohemijskim određivanjem na nefelometru</w:t>
            </w:r>
          </w:p>
        </w:tc>
      </w:tr>
      <w:tr w:rsidR="0017557C" w:rsidRPr="00EF02C7" w:rsidTr="00004A49">
        <w:trPr>
          <w:trHeight w:val="45"/>
        </w:trPr>
        <w:tc>
          <w:tcPr>
            <w:tcW w:w="377"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2.</w:t>
            </w:r>
          </w:p>
        </w:tc>
        <w:tc>
          <w:tcPr>
            <w:tcW w:w="1445"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Fibronektin (FN) u ascitu</w:t>
            </w:r>
          </w:p>
        </w:tc>
        <w:tc>
          <w:tcPr>
            <w:tcW w:w="3178"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Određivanje nivoa fibronektina (FN) u ascitu imunohemijskom reakcijom na nefelometru</w:t>
            </w:r>
          </w:p>
        </w:tc>
      </w:tr>
      <w:tr w:rsidR="0017557C" w:rsidRPr="00EF02C7" w:rsidTr="00004A49">
        <w:trPr>
          <w:trHeight w:val="45"/>
        </w:trPr>
        <w:tc>
          <w:tcPr>
            <w:tcW w:w="377"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3.</w:t>
            </w:r>
          </w:p>
        </w:tc>
        <w:tc>
          <w:tcPr>
            <w:tcW w:w="1445"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Glukoza u ascitu</w:t>
            </w:r>
          </w:p>
        </w:tc>
        <w:tc>
          <w:tcPr>
            <w:tcW w:w="3178"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Određivanje nivoa glukoze u ascitu spektrofotometrijskom UV- kinetičkom metodom (heksokinaza) na biohemijskom analizatoru</w:t>
            </w:r>
          </w:p>
        </w:tc>
      </w:tr>
      <w:tr w:rsidR="0017557C" w:rsidRPr="00EF02C7" w:rsidTr="00004A49">
        <w:trPr>
          <w:trHeight w:val="45"/>
        </w:trPr>
        <w:tc>
          <w:tcPr>
            <w:tcW w:w="377"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4.</w:t>
            </w:r>
          </w:p>
        </w:tc>
        <w:tc>
          <w:tcPr>
            <w:tcW w:w="1445"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Holesterol (ukupan) u ascitu</w:t>
            </w:r>
          </w:p>
        </w:tc>
        <w:tc>
          <w:tcPr>
            <w:tcW w:w="3178"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Određivanje nivoa ukupnog holesterola u ascitu spektrofotometrijskom metodom (PAP) na biohemijskom analizatoru</w:t>
            </w:r>
          </w:p>
        </w:tc>
      </w:tr>
      <w:tr w:rsidR="0017557C" w:rsidRPr="00EF02C7" w:rsidTr="00004A49">
        <w:trPr>
          <w:trHeight w:val="45"/>
        </w:trPr>
        <w:tc>
          <w:tcPr>
            <w:tcW w:w="377"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5.</w:t>
            </w:r>
          </w:p>
        </w:tc>
        <w:tc>
          <w:tcPr>
            <w:tcW w:w="1445"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Laktat dehidrogenaza (LDH) u ascitu</w:t>
            </w:r>
          </w:p>
        </w:tc>
        <w:tc>
          <w:tcPr>
            <w:tcW w:w="3178"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Određivanje aktivnosti laktat dehidrogenaze (LDH) u ascitu spektrofotometrijskom UV-kinetičkom metodom (piruvat) na biohemijskom analizatoru</w:t>
            </w:r>
          </w:p>
        </w:tc>
      </w:tr>
      <w:tr w:rsidR="0017557C" w:rsidRPr="00EF02C7" w:rsidTr="00004A49">
        <w:trPr>
          <w:trHeight w:val="45"/>
        </w:trPr>
        <w:tc>
          <w:tcPr>
            <w:tcW w:w="377"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6.</w:t>
            </w:r>
          </w:p>
        </w:tc>
        <w:tc>
          <w:tcPr>
            <w:tcW w:w="1445"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Trigliceridi u ascitu</w:t>
            </w:r>
          </w:p>
        </w:tc>
        <w:tc>
          <w:tcPr>
            <w:tcW w:w="3178" w:type="pct"/>
          </w:tcPr>
          <w:p w:rsidR="0017557C" w:rsidRPr="00EF02C7" w:rsidRDefault="0017557C" w:rsidP="00004A49">
            <w:pPr>
              <w:rPr>
                <w:rFonts w:ascii="Times New Roman" w:hAnsi="Times New Roman" w:cs="Times New Roman"/>
                <w:sz w:val="16"/>
                <w:szCs w:val="16"/>
              </w:rPr>
            </w:pPr>
            <w:r w:rsidRPr="00EF02C7">
              <w:rPr>
                <w:rFonts w:ascii="Times New Roman" w:hAnsi="Times New Roman" w:cs="Times New Roman"/>
                <w:sz w:val="16"/>
                <w:szCs w:val="16"/>
              </w:rPr>
              <w:t>Određivanje nivoa triglicerida u ascitu spektrofotometrijskom (GOD-PAP) metodom na biohemijskom analizatoru</w:t>
            </w:r>
          </w:p>
        </w:tc>
      </w:tr>
    </w:tbl>
    <w:p w:rsidR="0017557C" w:rsidRDefault="0017557C" w:rsidP="0017557C">
      <w:pPr>
        <w:pStyle w:val="NoSpacing"/>
      </w:pPr>
    </w:p>
    <w:p w:rsidR="0017557C" w:rsidRPr="00A36A65" w:rsidRDefault="00B34DD4" w:rsidP="0017557C">
      <w:pPr>
        <w:jc w:val="center"/>
        <w:rPr>
          <w:rFonts w:ascii="Times New Roman" w:hAnsi="Times New Roman" w:cs="Times New Roman"/>
          <w:sz w:val="18"/>
          <w:szCs w:val="18"/>
        </w:rPr>
      </w:pPr>
      <w:r>
        <w:rPr>
          <w:rFonts w:ascii="Times New Roman" w:hAnsi="Times New Roman" w:cs="Times New Roman"/>
          <w:sz w:val="18"/>
          <w:szCs w:val="18"/>
        </w:rPr>
        <w:t xml:space="preserve">Tabela 13: </w:t>
      </w:r>
      <w:r w:rsidR="0017557C" w:rsidRPr="00A36A65">
        <w:rPr>
          <w:rFonts w:ascii="Times New Roman" w:hAnsi="Times New Roman" w:cs="Times New Roman"/>
          <w:sz w:val="18"/>
          <w:szCs w:val="18"/>
        </w:rPr>
        <w:t>OPŠTE HEMATOLOŠKE ANALIZE U KRVI</w:t>
      </w:r>
    </w:p>
    <w:tbl>
      <w:tblPr>
        <w:tblW w:w="5000" w:type="pct"/>
        <w:tblCellSpacing w:w="0" w:type="auto"/>
        <w:tblBorders>
          <w:top w:val="single" w:sz="8" w:space="0" w:color="000000"/>
          <w:left w:val="single" w:sz="8" w:space="0" w:color="000000"/>
          <w:bottom w:val="single" w:sz="8" w:space="0" w:color="000000"/>
          <w:right w:val="single" w:sz="8" w:space="0" w:color="000000"/>
        </w:tblBorders>
        <w:tblLook w:val="04A0"/>
      </w:tblPr>
      <w:tblGrid>
        <w:gridCol w:w="750"/>
        <w:gridCol w:w="2756"/>
        <w:gridCol w:w="6116"/>
      </w:tblGrid>
      <w:tr w:rsidR="0017557C" w:rsidRPr="00EF02C7" w:rsidTr="00004A49">
        <w:trPr>
          <w:trHeight w:val="256"/>
          <w:tblCellSpacing w:w="0" w:type="auto"/>
        </w:trPr>
        <w:tc>
          <w:tcPr>
            <w:tcW w:w="390"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1.</w:t>
            </w:r>
          </w:p>
        </w:tc>
        <w:tc>
          <w:tcPr>
            <w:tcW w:w="1432"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Adrenalinski test</w:t>
            </w:r>
          </w:p>
        </w:tc>
        <w:tc>
          <w:tcPr>
            <w:tcW w:w="3178"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Primena adrenalina u definisanoj dozi i očitavanje 4 krvne slike sa tumačenjem</w:t>
            </w:r>
          </w:p>
        </w:tc>
      </w:tr>
      <w:tr w:rsidR="0017557C" w:rsidRPr="00EF02C7" w:rsidTr="00004A49">
        <w:trPr>
          <w:trHeight w:val="82"/>
          <w:tblCellSpacing w:w="0" w:type="auto"/>
        </w:trPr>
        <w:tc>
          <w:tcPr>
            <w:tcW w:w="390"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2.</w:t>
            </w:r>
          </w:p>
        </w:tc>
        <w:tc>
          <w:tcPr>
            <w:tcW w:w="1432"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Broj bazofilno punktiranih eritrocita u krvi</w:t>
            </w:r>
          </w:p>
        </w:tc>
        <w:tc>
          <w:tcPr>
            <w:tcW w:w="3178"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Mikroskopiranje i brojanje bazofilno punktiranih eritrocita na bojenom razmazu</w:t>
            </w:r>
          </w:p>
        </w:tc>
      </w:tr>
      <w:tr w:rsidR="0017557C" w:rsidRPr="00EF02C7" w:rsidTr="00004A49">
        <w:trPr>
          <w:trHeight w:val="82"/>
          <w:tblCellSpacing w:w="0" w:type="auto"/>
        </w:trPr>
        <w:tc>
          <w:tcPr>
            <w:tcW w:w="390"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3.</w:t>
            </w:r>
          </w:p>
        </w:tc>
        <w:tc>
          <w:tcPr>
            <w:tcW w:w="1432"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Broj fetalnih eritrocita u razmazu periferne krvi (FMH)</w:t>
            </w:r>
          </w:p>
        </w:tc>
        <w:tc>
          <w:tcPr>
            <w:tcW w:w="3178"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Broj fetalnih eritrocita u razmazu periferne krvi (FMH) određen metodom po Kleinhaner-u</w:t>
            </w:r>
          </w:p>
        </w:tc>
      </w:tr>
      <w:tr w:rsidR="0017557C" w:rsidRPr="00EF02C7" w:rsidTr="00004A49">
        <w:trPr>
          <w:trHeight w:val="82"/>
          <w:tblCellSpacing w:w="0" w:type="auto"/>
        </w:trPr>
        <w:tc>
          <w:tcPr>
            <w:tcW w:w="390"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4.</w:t>
            </w:r>
          </w:p>
        </w:tc>
        <w:tc>
          <w:tcPr>
            <w:tcW w:w="1432"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Eozinofili (Eo) u krvi</w:t>
            </w:r>
          </w:p>
        </w:tc>
        <w:tc>
          <w:tcPr>
            <w:tcW w:w="3178"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Mikroskopiranje i brojanje eozinofila (Eo) u komori</w:t>
            </w:r>
          </w:p>
        </w:tc>
      </w:tr>
      <w:tr w:rsidR="0017557C" w:rsidRPr="00EF02C7" w:rsidTr="00004A49">
        <w:trPr>
          <w:trHeight w:val="82"/>
          <w:tblCellSpacing w:w="0" w:type="auto"/>
        </w:trPr>
        <w:tc>
          <w:tcPr>
            <w:tcW w:w="390"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5.</w:t>
            </w:r>
          </w:p>
        </w:tc>
        <w:tc>
          <w:tcPr>
            <w:tcW w:w="1432"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Heinz-ova telašca u krvi</w:t>
            </w:r>
          </w:p>
        </w:tc>
        <w:tc>
          <w:tcPr>
            <w:tcW w:w="3178"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Mikroskopiranje i brojanje Heinz-ovih telašaca na bojenom razmazu</w:t>
            </w:r>
          </w:p>
        </w:tc>
      </w:tr>
      <w:tr w:rsidR="0017557C" w:rsidRPr="00EF02C7" w:rsidTr="00004A49">
        <w:trPr>
          <w:trHeight w:val="82"/>
          <w:tblCellSpacing w:w="0" w:type="auto"/>
        </w:trPr>
        <w:tc>
          <w:tcPr>
            <w:tcW w:w="390"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6.</w:t>
            </w:r>
          </w:p>
        </w:tc>
        <w:tc>
          <w:tcPr>
            <w:tcW w:w="1432"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Hematokrit (Hct) u krvi</w:t>
            </w:r>
          </w:p>
        </w:tc>
        <w:tc>
          <w:tcPr>
            <w:tcW w:w="3178"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Određivanje mikrohematokrita</w:t>
            </w:r>
          </w:p>
        </w:tc>
      </w:tr>
      <w:tr w:rsidR="0017557C" w:rsidRPr="00EF02C7" w:rsidTr="00004A49">
        <w:trPr>
          <w:trHeight w:val="82"/>
          <w:tblCellSpacing w:w="0" w:type="auto"/>
        </w:trPr>
        <w:tc>
          <w:tcPr>
            <w:tcW w:w="390"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7.</w:t>
            </w:r>
          </w:p>
        </w:tc>
        <w:tc>
          <w:tcPr>
            <w:tcW w:w="1432"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Hemoglobin (Hb) u krvi</w:t>
            </w:r>
          </w:p>
        </w:tc>
        <w:tc>
          <w:tcPr>
            <w:tcW w:w="3178"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Spektrofotometrijsko određivanje nivoa hemoglobina u krvi na biohemijskom analizatoru</w:t>
            </w:r>
          </w:p>
        </w:tc>
      </w:tr>
      <w:tr w:rsidR="0017557C" w:rsidRPr="00EF02C7" w:rsidTr="00004A49">
        <w:trPr>
          <w:trHeight w:val="82"/>
          <w:tblCellSpacing w:w="0" w:type="auto"/>
        </w:trPr>
        <w:tc>
          <w:tcPr>
            <w:tcW w:w="390"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8.</w:t>
            </w:r>
          </w:p>
        </w:tc>
        <w:tc>
          <w:tcPr>
            <w:tcW w:w="1432"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Ispitivanje ćelija iz koncentrata ili na citospin preparatu</w:t>
            </w:r>
          </w:p>
        </w:tc>
        <w:tc>
          <w:tcPr>
            <w:tcW w:w="3178"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Priprema uzorka i centrifugiranje, pravljenje preparata i bojenje, mikroskopiranje i procena morfologije, tipa i broja ćelija u preparatu</w:t>
            </w:r>
          </w:p>
        </w:tc>
      </w:tr>
      <w:tr w:rsidR="0017557C" w:rsidRPr="00EF02C7" w:rsidTr="00004A49">
        <w:trPr>
          <w:trHeight w:val="82"/>
          <w:tblCellSpacing w:w="0" w:type="auto"/>
        </w:trPr>
        <w:tc>
          <w:tcPr>
            <w:tcW w:w="390"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9.</w:t>
            </w:r>
          </w:p>
        </w:tc>
        <w:tc>
          <w:tcPr>
            <w:tcW w:w="1432"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Ispitivanje funkcije neutrofilnih granulocita (fagocitni testovi)</w:t>
            </w:r>
          </w:p>
        </w:tc>
        <w:tc>
          <w:tcPr>
            <w:tcW w:w="3178"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Kombinovano ispitivanje funkcija neutrofilnih granulocita (test fagocitoze lateksa, fagocitoze bakterija i gljivica sa mikrobicidni testom kao i test sa nitro-plavom tetrazolijum bojom, NBT) sa tumačenjem nalaza</w:t>
            </w:r>
          </w:p>
        </w:tc>
      </w:tr>
      <w:tr w:rsidR="0017557C" w:rsidRPr="00EF02C7" w:rsidTr="00004A49">
        <w:trPr>
          <w:trHeight w:val="82"/>
          <w:tblCellSpacing w:w="0" w:type="auto"/>
        </w:trPr>
        <w:tc>
          <w:tcPr>
            <w:tcW w:w="390"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10.</w:t>
            </w:r>
          </w:p>
        </w:tc>
        <w:tc>
          <w:tcPr>
            <w:tcW w:w="1432"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Ispitivanje funkcije neutrofilnih granulocita (test "oksidativnog praska")</w:t>
            </w:r>
          </w:p>
        </w:tc>
        <w:tc>
          <w:tcPr>
            <w:tcW w:w="3178"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Ispitivanje funkcije neutrofilnih granulocita (test "oksidativnog praska"), inkubacijom izolovanih granulocita u medijumu sa bojom i obeleživačem, merenje i tumačenje nalaza</w:t>
            </w:r>
          </w:p>
        </w:tc>
      </w:tr>
      <w:tr w:rsidR="0017557C" w:rsidRPr="00EF02C7" w:rsidTr="00004A49">
        <w:trPr>
          <w:trHeight w:val="82"/>
          <w:tblCellSpacing w:w="0" w:type="auto"/>
        </w:trPr>
        <w:tc>
          <w:tcPr>
            <w:tcW w:w="390"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11.</w:t>
            </w:r>
          </w:p>
        </w:tc>
        <w:tc>
          <w:tcPr>
            <w:tcW w:w="1432"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Ispitivanje morfologije eritrocita i trombocita u krvi</w:t>
            </w:r>
          </w:p>
        </w:tc>
        <w:tc>
          <w:tcPr>
            <w:tcW w:w="3178"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Mikroskopiranje i procenjivanje morfologije eritrocita i trombocita na bojenom razmazu</w:t>
            </w:r>
          </w:p>
        </w:tc>
      </w:tr>
      <w:tr w:rsidR="0017557C" w:rsidRPr="00EF02C7" w:rsidTr="00004A49">
        <w:trPr>
          <w:trHeight w:val="82"/>
          <w:tblCellSpacing w:w="0" w:type="auto"/>
        </w:trPr>
        <w:tc>
          <w:tcPr>
            <w:tcW w:w="390"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12.</w:t>
            </w:r>
          </w:p>
        </w:tc>
        <w:tc>
          <w:tcPr>
            <w:tcW w:w="1432"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Krvna slika (Er, Le, Hct, Hb, Tr)</w:t>
            </w:r>
          </w:p>
        </w:tc>
        <w:tc>
          <w:tcPr>
            <w:tcW w:w="3178"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Određivanje krvne slike na hematološkom analizatoru</w:t>
            </w:r>
          </w:p>
        </w:tc>
      </w:tr>
      <w:tr w:rsidR="0017557C" w:rsidRPr="00EF02C7" w:rsidTr="00004A49">
        <w:trPr>
          <w:trHeight w:val="82"/>
          <w:tblCellSpacing w:w="0" w:type="auto"/>
        </w:trPr>
        <w:tc>
          <w:tcPr>
            <w:tcW w:w="390"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13.</w:t>
            </w:r>
          </w:p>
        </w:tc>
        <w:tc>
          <w:tcPr>
            <w:tcW w:w="1432"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Krvna slika (Er, Le, Hct, Hb, Tr, LeF)</w:t>
            </w:r>
          </w:p>
        </w:tc>
        <w:tc>
          <w:tcPr>
            <w:tcW w:w="3178"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Određivanje krvne slike na hematološkom analizatoru sa osnovnom diferencijacijom leukocita</w:t>
            </w:r>
          </w:p>
        </w:tc>
      </w:tr>
      <w:tr w:rsidR="0017557C" w:rsidRPr="00EF02C7" w:rsidTr="00004A49">
        <w:trPr>
          <w:trHeight w:val="82"/>
          <w:tblCellSpacing w:w="0" w:type="auto"/>
        </w:trPr>
        <w:tc>
          <w:tcPr>
            <w:tcW w:w="390"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14.</w:t>
            </w:r>
          </w:p>
        </w:tc>
        <w:tc>
          <w:tcPr>
            <w:tcW w:w="1432"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Krvna slika (Hb, Er, Hct, MCV, MCH, MCHC, Le, Tr, LeF, PDW, MPV)</w:t>
            </w:r>
          </w:p>
        </w:tc>
        <w:tc>
          <w:tcPr>
            <w:tcW w:w="3178"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Određivanje krvne slike na hematološkom analizatoru sa kombinovanom diferencijacijom leukocita (5/8 partna diferencijacija), izračunavanje hematoloških indeksa</w:t>
            </w:r>
          </w:p>
        </w:tc>
      </w:tr>
      <w:tr w:rsidR="0017557C" w:rsidRPr="00EF02C7" w:rsidTr="00004A49">
        <w:trPr>
          <w:trHeight w:val="82"/>
          <w:tblCellSpacing w:w="0" w:type="auto"/>
        </w:trPr>
        <w:tc>
          <w:tcPr>
            <w:tcW w:w="390"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15.</w:t>
            </w:r>
          </w:p>
        </w:tc>
        <w:tc>
          <w:tcPr>
            <w:tcW w:w="1432"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Krvna slika na automatskom brojaču visokog stepena specifičnosti</w:t>
            </w:r>
          </w:p>
        </w:tc>
        <w:tc>
          <w:tcPr>
            <w:tcW w:w="3178"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Određivanje krvne slike na hematološkom analizatoru sa kombinovanom diferencijacijom leukocita (5/8 partna diferencijacija)</w:t>
            </w:r>
          </w:p>
        </w:tc>
      </w:tr>
      <w:tr w:rsidR="0017557C" w:rsidRPr="00EF02C7" w:rsidTr="00004A49">
        <w:trPr>
          <w:trHeight w:val="82"/>
          <w:tblCellSpacing w:w="0" w:type="auto"/>
        </w:trPr>
        <w:tc>
          <w:tcPr>
            <w:tcW w:w="390"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16.</w:t>
            </w:r>
          </w:p>
        </w:tc>
        <w:tc>
          <w:tcPr>
            <w:tcW w:w="1432"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Leukocitarna formula (LeF) - ručno</w:t>
            </w:r>
          </w:p>
        </w:tc>
        <w:tc>
          <w:tcPr>
            <w:tcW w:w="3178"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Mikroskopiranje i određivanje leukocitarne formule na bojenom razmazu</w:t>
            </w:r>
          </w:p>
        </w:tc>
      </w:tr>
      <w:tr w:rsidR="0017557C" w:rsidRPr="00EF02C7" w:rsidTr="00004A49">
        <w:trPr>
          <w:trHeight w:val="82"/>
          <w:tblCellSpacing w:w="0" w:type="auto"/>
        </w:trPr>
        <w:tc>
          <w:tcPr>
            <w:tcW w:w="390"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17.</w:t>
            </w:r>
          </w:p>
        </w:tc>
        <w:tc>
          <w:tcPr>
            <w:tcW w:w="1432"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 xml:space="preserve">Leukocitna formula (LeF) - ručno, sa </w:t>
            </w:r>
            <w:r w:rsidRPr="00EF02C7">
              <w:rPr>
                <w:rFonts w:ascii="Times New Roman" w:hAnsi="Times New Roman" w:cs="Times New Roman"/>
                <w:sz w:val="16"/>
                <w:szCs w:val="16"/>
              </w:rPr>
              <w:lastRenderedPageBreak/>
              <w:t>posebnom identifikacijom patoloških ćelija</w:t>
            </w:r>
          </w:p>
        </w:tc>
        <w:tc>
          <w:tcPr>
            <w:tcW w:w="3178"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lastRenderedPageBreak/>
              <w:t xml:space="preserve">Mikroskopiranje i određivanje leukocitarne formule na bojenom razmazu na 200 ćelija sa </w:t>
            </w:r>
            <w:r w:rsidRPr="00EF02C7">
              <w:rPr>
                <w:rFonts w:ascii="Times New Roman" w:hAnsi="Times New Roman" w:cs="Times New Roman"/>
                <w:sz w:val="16"/>
                <w:szCs w:val="16"/>
              </w:rPr>
              <w:lastRenderedPageBreak/>
              <w:t>posebnom identifikacijom patoloških ćelija u krvi</w:t>
            </w:r>
          </w:p>
        </w:tc>
      </w:tr>
      <w:tr w:rsidR="0017557C" w:rsidRPr="00EF02C7" w:rsidTr="00004A49">
        <w:trPr>
          <w:trHeight w:val="82"/>
          <w:tblCellSpacing w:w="0" w:type="auto"/>
        </w:trPr>
        <w:tc>
          <w:tcPr>
            <w:tcW w:w="390"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lastRenderedPageBreak/>
              <w:t>18.</w:t>
            </w:r>
          </w:p>
        </w:tc>
        <w:tc>
          <w:tcPr>
            <w:tcW w:w="1432"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Lupus Eritematodes (LE) ćelije iz krvi ili kostne srži</w:t>
            </w:r>
          </w:p>
        </w:tc>
        <w:tc>
          <w:tcPr>
            <w:tcW w:w="3178"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Bojenje, mikroskopiranje i procena broja LE-ćelija na 1000 jedara na preparatu razmaza krvi ili kostne srži</w:t>
            </w:r>
          </w:p>
        </w:tc>
      </w:tr>
      <w:tr w:rsidR="0017557C" w:rsidRPr="00EF02C7" w:rsidTr="00004A49">
        <w:trPr>
          <w:trHeight w:val="82"/>
          <w:tblCellSpacing w:w="0" w:type="auto"/>
        </w:trPr>
        <w:tc>
          <w:tcPr>
            <w:tcW w:w="390"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19.</w:t>
            </w:r>
          </w:p>
        </w:tc>
        <w:tc>
          <w:tcPr>
            <w:tcW w:w="1432"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Određivanje broja eritrocita (Er) u krvi</w:t>
            </w:r>
          </w:p>
        </w:tc>
        <w:tc>
          <w:tcPr>
            <w:tcW w:w="3178"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Mikroskopiranje - brojanje eritrocita u komori</w:t>
            </w:r>
          </w:p>
        </w:tc>
      </w:tr>
      <w:tr w:rsidR="0017557C" w:rsidRPr="00EF02C7" w:rsidTr="00004A49">
        <w:trPr>
          <w:trHeight w:val="82"/>
          <w:tblCellSpacing w:w="0" w:type="auto"/>
        </w:trPr>
        <w:tc>
          <w:tcPr>
            <w:tcW w:w="390"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20.</w:t>
            </w:r>
          </w:p>
        </w:tc>
        <w:tc>
          <w:tcPr>
            <w:tcW w:w="1432"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Određivanje broja leukocita (Le) u krvi</w:t>
            </w:r>
          </w:p>
        </w:tc>
        <w:tc>
          <w:tcPr>
            <w:tcW w:w="3178"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Mikroskopiranje - brojanje leukocita u komori</w:t>
            </w:r>
          </w:p>
        </w:tc>
      </w:tr>
      <w:tr w:rsidR="0017557C" w:rsidRPr="00EF02C7" w:rsidTr="00004A49">
        <w:trPr>
          <w:trHeight w:val="82"/>
          <w:tblCellSpacing w:w="0" w:type="auto"/>
        </w:trPr>
        <w:tc>
          <w:tcPr>
            <w:tcW w:w="390"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21.</w:t>
            </w:r>
          </w:p>
        </w:tc>
        <w:tc>
          <w:tcPr>
            <w:tcW w:w="1432"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Određivanje broja retikulocita u krvi - automatski</w:t>
            </w:r>
          </w:p>
        </w:tc>
        <w:tc>
          <w:tcPr>
            <w:tcW w:w="3178"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Određivanje broja retikulocita na automatskom hematološkom brojaču primenom fluorohroma u krvi</w:t>
            </w:r>
          </w:p>
        </w:tc>
      </w:tr>
      <w:tr w:rsidR="0017557C" w:rsidRPr="00EF02C7" w:rsidTr="00004A49">
        <w:trPr>
          <w:trHeight w:val="82"/>
          <w:tblCellSpacing w:w="0" w:type="auto"/>
        </w:trPr>
        <w:tc>
          <w:tcPr>
            <w:tcW w:w="390"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22.</w:t>
            </w:r>
          </w:p>
        </w:tc>
        <w:tc>
          <w:tcPr>
            <w:tcW w:w="1432"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Određivanje broja retikulocita u krvi - mikroskopiranjem</w:t>
            </w:r>
          </w:p>
        </w:tc>
        <w:tc>
          <w:tcPr>
            <w:tcW w:w="3178"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Mikroskopiranje i određivanje broja retikulocita na bojenom razmazu brilijant krezol plavim</w:t>
            </w:r>
          </w:p>
        </w:tc>
      </w:tr>
      <w:tr w:rsidR="0017557C" w:rsidRPr="00EF02C7" w:rsidTr="00004A49">
        <w:trPr>
          <w:trHeight w:val="82"/>
          <w:tblCellSpacing w:w="0" w:type="auto"/>
        </w:trPr>
        <w:tc>
          <w:tcPr>
            <w:tcW w:w="390"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23.</w:t>
            </w:r>
          </w:p>
        </w:tc>
        <w:tc>
          <w:tcPr>
            <w:tcW w:w="1432"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Određivanje broja trombocita (Tr) u krvi</w:t>
            </w:r>
          </w:p>
        </w:tc>
        <w:tc>
          <w:tcPr>
            <w:tcW w:w="3178"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Mikroskopiranje - brojanje trombocita u komori</w:t>
            </w:r>
          </w:p>
        </w:tc>
      </w:tr>
      <w:tr w:rsidR="0017557C" w:rsidRPr="00EF02C7" w:rsidTr="00004A49">
        <w:trPr>
          <w:trHeight w:val="82"/>
          <w:tblCellSpacing w:w="0" w:type="auto"/>
        </w:trPr>
        <w:tc>
          <w:tcPr>
            <w:tcW w:w="390"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24.</w:t>
            </w:r>
          </w:p>
        </w:tc>
        <w:tc>
          <w:tcPr>
            <w:tcW w:w="1432"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Osmotska rezistencija eritrocita</w:t>
            </w:r>
          </w:p>
        </w:tc>
        <w:tc>
          <w:tcPr>
            <w:tcW w:w="3178"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Ispitivanje osmotske rezistencije eritrocita pomoću hipotonog rastvora NaCl</w:t>
            </w:r>
          </w:p>
        </w:tc>
      </w:tr>
      <w:tr w:rsidR="0017557C" w:rsidRPr="00EF02C7" w:rsidTr="00004A49">
        <w:trPr>
          <w:trHeight w:val="82"/>
          <w:tblCellSpacing w:w="0" w:type="auto"/>
        </w:trPr>
        <w:tc>
          <w:tcPr>
            <w:tcW w:w="390"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25.</w:t>
            </w:r>
          </w:p>
        </w:tc>
        <w:tc>
          <w:tcPr>
            <w:tcW w:w="1432"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Sedimentacija eritrocita (SE)</w:t>
            </w:r>
          </w:p>
        </w:tc>
        <w:tc>
          <w:tcPr>
            <w:tcW w:w="3178"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Merenje brzine taloženja eritrocita u vremenskom intervalu (SE)</w:t>
            </w:r>
          </w:p>
        </w:tc>
      </w:tr>
      <w:tr w:rsidR="0017557C" w:rsidRPr="00EF02C7" w:rsidTr="00004A49">
        <w:trPr>
          <w:trHeight w:val="82"/>
          <w:tblCellSpacing w:w="0" w:type="auto"/>
        </w:trPr>
        <w:tc>
          <w:tcPr>
            <w:tcW w:w="390"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26.</w:t>
            </w:r>
          </w:p>
        </w:tc>
        <w:tc>
          <w:tcPr>
            <w:tcW w:w="1432"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Test granulocitne rezerve kostne srži (sa kortikosteroidima)</w:t>
            </w:r>
          </w:p>
        </w:tc>
        <w:tc>
          <w:tcPr>
            <w:tcW w:w="3178"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Test granulocitne rezerve kostne srži obuhvata parenteralnu primenu kortikosteroida kod bolesnika i očitavanje 3 krvne slike na 30 minuta sa određivanjem apsolutnog broja neutrofila i tumačenjem nalaza</w:t>
            </w:r>
          </w:p>
        </w:tc>
      </w:tr>
      <w:tr w:rsidR="0017557C" w:rsidRPr="00EF02C7" w:rsidTr="00004A49">
        <w:trPr>
          <w:trHeight w:val="82"/>
          <w:tblCellSpacing w:w="0" w:type="auto"/>
        </w:trPr>
        <w:tc>
          <w:tcPr>
            <w:tcW w:w="390"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27.</w:t>
            </w:r>
          </w:p>
        </w:tc>
        <w:tc>
          <w:tcPr>
            <w:tcW w:w="1432"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Test hemolize eritrocita u kiselom serumu, Hamov test</w:t>
            </w:r>
          </w:p>
        </w:tc>
        <w:tc>
          <w:tcPr>
            <w:tcW w:w="3178"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Test hemolize eritrocita u kiselom serumu, Hamov test, obuhvata uzimanje i defibrinaciju krvi, dodavanje razblažene kiseline, inkubacija i očitavanje stepena hemolize na spektrofotometru</w:t>
            </w:r>
          </w:p>
        </w:tc>
      </w:tr>
      <w:tr w:rsidR="0017557C" w:rsidRPr="00EF02C7" w:rsidTr="00004A49">
        <w:trPr>
          <w:trHeight w:val="82"/>
          <w:tblCellSpacing w:w="0" w:type="auto"/>
        </w:trPr>
        <w:tc>
          <w:tcPr>
            <w:tcW w:w="390"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28.</w:t>
            </w:r>
          </w:p>
        </w:tc>
        <w:tc>
          <w:tcPr>
            <w:tcW w:w="1432"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Test sukrozne lize eritrocita, Hartmanov test</w:t>
            </w:r>
          </w:p>
        </w:tc>
        <w:tc>
          <w:tcPr>
            <w:tcW w:w="3178"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Test sukrozne lize eritrocita, Hartmanov test, obuhvata uzimanje i defibrinaciju krvi, dodavanje rastvora sukroze, inkubacija i očitavanje stepena hemolize na spektrofotometru</w:t>
            </w:r>
          </w:p>
        </w:tc>
      </w:tr>
    </w:tbl>
    <w:p w:rsidR="0017557C" w:rsidRDefault="0017557C" w:rsidP="0017557C">
      <w:pPr>
        <w:pStyle w:val="NoSpacing"/>
      </w:pPr>
    </w:p>
    <w:p w:rsidR="0017557C" w:rsidRPr="00A36A65" w:rsidRDefault="00B34DD4" w:rsidP="0017557C">
      <w:pPr>
        <w:pStyle w:val="NoSpacing"/>
        <w:jc w:val="center"/>
        <w:rPr>
          <w:rFonts w:ascii="Times New Roman" w:hAnsi="Times New Roman" w:cs="Times New Roman"/>
          <w:sz w:val="20"/>
          <w:szCs w:val="20"/>
        </w:rPr>
      </w:pPr>
      <w:r>
        <w:rPr>
          <w:rFonts w:ascii="Times New Roman" w:hAnsi="Times New Roman" w:cs="Times New Roman"/>
          <w:sz w:val="20"/>
          <w:szCs w:val="20"/>
        </w:rPr>
        <w:t xml:space="preserve">Tabela 14: </w:t>
      </w:r>
      <w:r w:rsidR="0017557C" w:rsidRPr="00A36A65">
        <w:rPr>
          <w:rFonts w:ascii="Times New Roman" w:hAnsi="Times New Roman" w:cs="Times New Roman"/>
          <w:sz w:val="20"/>
          <w:szCs w:val="20"/>
        </w:rPr>
        <w:t>HEMATOLOŠKE ANALIZE KOAGULACIJE U KRVI, ODNOSNO PLAZMI</w:t>
      </w:r>
    </w:p>
    <w:p w:rsidR="0017557C" w:rsidRPr="00EF02C7" w:rsidRDefault="0017557C" w:rsidP="0017557C">
      <w:pPr>
        <w:pStyle w:val="NoSpacing"/>
        <w:rPr>
          <w:rFonts w:ascii="Times New Roman" w:hAnsi="Times New Roman" w:cs="Times New Roman"/>
          <w:b/>
          <w:sz w:val="20"/>
          <w:szCs w:val="20"/>
        </w:rPr>
      </w:pPr>
    </w:p>
    <w:tbl>
      <w:tblPr>
        <w:tblW w:w="5000" w:type="pct"/>
        <w:tblCellSpacing w:w="0" w:type="auto"/>
        <w:tblBorders>
          <w:top w:val="single" w:sz="8" w:space="0" w:color="000000"/>
          <w:left w:val="single" w:sz="8" w:space="0" w:color="000000"/>
          <w:bottom w:val="single" w:sz="8" w:space="0" w:color="000000"/>
          <w:right w:val="single" w:sz="8" w:space="0" w:color="000000"/>
        </w:tblBorders>
        <w:tblLook w:val="04A0"/>
      </w:tblPr>
      <w:tblGrid>
        <w:gridCol w:w="750"/>
        <w:gridCol w:w="2756"/>
        <w:gridCol w:w="6116"/>
      </w:tblGrid>
      <w:tr w:rsidR="0017557C" w:rsidRPr="00EF02C7" w:rsidTr="00004A49">
        <w:trPr>
          <w:trHeight w:val="45"/>
          <w:tblCellSpacing w:w="0" w:type="auto"/>
        </w:trPr>
        <w:tc>
          <w:tcPr>
            <w:tcW w:w="390"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1.</w:t>
            </w:r>
          </w:p>
        </w:tc>
        <w:tc>
          <w:tcPr>
            <w:tcW w:w="1432"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Anti Xa aktivnost u plazmi - koagulometrijski</w:t>
            </w:r>
          </w:p>
        </w:tc>
        <w:tc>
          <w:tcPr>
            <w:tcW w:w="3178"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Određivanje anti Xa aktivnosti primenom kinetske spektrofotometrijske metode hromogenim supstratima na automatskom koagulometru i indirektno određivanje aktivnosti niskomolekularnih heparina (LMWH)</w:t>
            </w:r>
          </w:p>
        </w:tc>
      </w:tr>
      <w:tr w:rsidR="0017557C" w:rsidRPr="00EF02C7" w:rsidTr="00004A49">
        <w:trPr>
          <w:trHeight w:val="45"/>
          <w:tblCellSpacing w:w="0" w:type="auto"/>
        </w:trPr>
        <w:tc>
          <w:tcPr>
            <w:tcW w:w="390"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2.</w:t>
            </w:r>
          </w:p>
        </w:tc>
        <w:tc>
          <w:tcPr>
            <w:tcW w:w="1432"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Agregacija trombocita kombinovanim sistemom Kol-ADP u krvi</w:t>
            </w:r>
          </w:p>
        </w:tc>
        <w:tc>
          <w:tcPr>
            <w:tcW w:w="3178"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Protočna agregometrija (PFA-100) kombinovanim sistemom kolagen-adenozin di-fosfata (Kol-ADP) na specifičnim membranama koja meri kako agregaciju tako i adheziju trombocita</w:t>
            </w:r>
          </w:p>
        </w:tc>
      </w:tr>
      <w:tr w:rsidR="0017557C" w:rsidRPr="00EF02C7" w:rsidTr="00004A49">
        <w:trPr>
          <w:trHeight w:val="45"/>
          <w:tblCellSpacing w:w="0" w:type="auto"/>
        </w:trPr>
        <w:tc>
          <w:tcPr>
            <w:tcW w:w="390"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3.</w:t>
            </w:r>
          </w:p>
        </w:tc>
        <w:tc>
          <w:tcPr>
            <w:tcW w:w="1432"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Agregacija trombocita kombinovanim sistemom Kol-Adr u krvi</w:t>
            </w:r>
          </w:p>
        </w:tc>
        <w:tc>
          <w:tcPr>
            <w:tcW w:w="3178"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Protočna agregometrija (PFA-100) kombinovanim sistemom kolagen-adrenalin (Kol-Adr) na specifičnim membranama koja meri kako agregaciju tako i adheziju trombocita</w:t>
            </w:r>
          </w:p>
        </w:tc>
      </w:tr>
      <w:tr w:rsidR="0017557C" w:rsidRPr="00EF02C7" w:rsidTr="00004A49">
        <w:trPr>
          <w:trHeight w:val="45"/>
          <w:tblCellSpacing w:w="0" w:type="auto"/>
        </w:trPr>
        <w:tc>
          <w:tcPr>
            <w:tcW w:w="390"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4.</w:t>
            </w:r>
          </w:p>
        </w:tc>
        <w:tc>
          <w:tcPr>
            <w:tcW w:w="1432"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Agregacija trombocita metodom impedance u krvi</w:t>
            </w:r>
          </w:p>
        </w:tc>
        <w:tc>
          <w:tcPr>
            <w:tcW w:w="3178"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Agregometrija metodom impendance na odgovarajućem agregometru, pojedinačno</w:t>
            </w:r>
          </w:p>
        </w:tc>
      </w:tr>
      <w:tr w:rsidR="0017557C" w:rsidRPr="00EF02C7" w:rsidTr="00004A49">
        <w:trPr>
          <w:trHeight w:val="45"/>
          <w:tblCellSpacing w:w="0" w:type="auto"/>
        </w:trPr>
        <w:tc>
          <w:tcPr>
            <w:tcW w:w="390"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5.</w:t>
            </w:r>
          </w:p>
        </w:tc>
        <w:tc>
          <w:tcPr>
            <w:tcW w:w="1432"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Agregacija trombocita u plazmi ADP-om</w:t>
            </w:r>
          </w:p>
        </w:tc>
        <w:tc>
          <w:tcPr>
            <w:tcW w:w="3178"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Optička agregometrija trombocita u plazmi bogatoj trombocitima primenom adenozin di-fosfata, ADP, na agregometru, pojedinačno</w:t>
            </w:r>
          </w:p>
        </w:tc>
      </w:tr>
      <w:tr w:rsidR="0017557C" w:rsidRPr="00EF02C7" w:rsidTr="00004A49">
        <w:trPr>
          <w:trHeight w:val="45"/>
          <w:tblCellSpacing w:w="0" w:type="auto"/>
        </w:trPr>
        <w:tc>
          <w:tcPr>
            <w:tcW w:w="390"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6.</w:t>
            </w:r>
          </w:p>
        </w:tc>
        <w:tc>
          <w:tcPr>
            <w:tcW w:w="1432"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Agregacija trombocita u plazmi adrenalinom</w:t>
            </w:r>
          </w:p>
        </w:tc>
        <w:tc>
          <w:tcPr>
            <w:tcW w:w="3178"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Optička agregometrija trombocita u plazmi bogatoj trombocitima primenom adrenalina, na agregometru, pojedinačno</w:t>
            </w:r>
          </w:p>
        </w:tc>
      </w:tr>
      <w:tr w:rsidR="0017557C" w:rsidRPr="00EF02C7" w:rsidTr="00004A49">
        <w:trPr>
          <w:trHeight w:val="45"/>
          <w:tblCellSpacing w:w="0" w:type="auto"/>
        </w:trPr>
        <w:tc>
          <w:tcPr>
            <w:tcW w:w="390"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7.</w:t>
            </w:r>
          </w:p>
        </w:tc>
        <w:tc>
          <w:tcPr>
            <w:tcW w:w="1432"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Agregacija trombocita u plazmi arahidonskom kiselinom</w:t>
            </w:r>
          </w:p>
        </w:tc>
        <w:tc>
          <w:tcPr>
            <w:tcW w:w="3178"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Optička agregometrija trombocita u plazmi bogatoj trombocitima primenom arahidonske kiseline, na agregometru, pojedinačno</w:t>
            </w:r>
          </w:p>
        </w:tc>
      </w:tr>
      <w:tr w:rsidR="0017557C" w:rsidRPr="00EF02C7" w:rsidTr="00004A49">
        <w:trPr>
          <w:trHeight w:val="45"/>
          <w:tblCellSpacing w:w="0" w:type="auto"/>
        </w:trPr>
        <w:tc>
          <w:tcPr>
            <w:tcW w:w="390"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8.</w:t>
            </w:r>
          </w:p>
        </w:tc>
        <w:tc>
          <w:tcPr>
            <w:tcW w:w="1432"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Agregacija trombocita u plazmi kolagenom</w:t>
            </w:r>
          </w:p>
        </w:tc>
        <w:tc>
          <w:tcPr>
            <w:tcW w:w="3178"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Optička agregometrija trombocita u plazmi bogatoj trombocitima primenom kolagena, na agregometru, pojedinačno</w:t>
            </w:r>
          </w:p>
        </w:tc>
      </w:tr>
      <w:tr w:rsidR="0017557C" w:rsidRPr="00EF02C7" w:rsidTr="00004A49">
        <w:trPr>
          <w:trHeight w:val="45"/>
          <w:tblCellSpacing w:w="0" w:type="auto"/>
        </w:trPr>
        <w:tc>
          <w:tcPr>
            <w:tcW w:w="390"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9.</w:t>
            </w:r>
          </w:p>
        </w:tc>
        <w:tc>
          <w:tcPr>
            <w:tcW w:w="1432"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Agregacija trombocita u plazmi ristocetinom</w:t>
            </w:r>
          </w:p>
        </w:tc>
        <w:tc>
          <w:tcPr>
            <w:tcW w:w="3178"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Optička agregometrija trombocita u plazmi bogatoj trombocitima izazvana ristocetinom, na agregometru, pojedinačno</w:t>
            </w:r>
          </w:p>
        </w:tc>
      </w:tr>
      <w:tr w:rsidR="0017557C" w:rsidRPr="00EF02C7" w:rsidTr="00004A49">
        <w:trPr>
          <w:trHeight w:val="45"/>
          <w:tblCellSpacing w:w="0" w:type="auto"/>
        </w:trPr>
        <w:tc>
          <w:tcPr>
            <w:tcW w:w="390"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10.</w:t>
            </w:r>
          </w:p>
        </w:tc>
        <w:tc>
          <w:tcPr>
            <w:tcW w:w="1432"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Aktivirano parcijalno tromboplastinsko vreme (aPTT) u plazmi - koagulometrijski</w:t>
            </w:r>
          </w:p>
        </w:tc>
        <w:tc>
          <w:tcPr>
            <w:tcW w:w="3178"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Određivanje aktiviranog parcijalnog tromboplastinskog vremena u plazmi na koagulometru</w:t>
            </w:r>
          </w:p>
        </w:tc>
      </w:tr>
      <w:tr w:rsidR="0017557C" w:rsidRPr="00EF02C7" w:rsidTr="00004A49">
        <w:trPr>
          <w:trHeight w:val="45"/>
          <w:tblCellSpacing w:w="0" w:type="auto"/>
        </w:trPr>
        <w:tc>
          <w:tcPr>
            <w:tcW w:w="390"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11.</w:t>
            </w:r>
          </w:p>
        </w:tc>
        <w:tc>
          <w:tcPr>
            <w:tcW w:w="1432"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Aktivnost C1 inhbitora u plazmi - spektrofotometrijski</w:t>
            </w:r>
          </w:p>
        </w:tc>
        <w:tc>
          <w:tcPr>
            <w:tcW w:w="3178"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Određivanje nivoa C1-inhibitora u plazmi spektrofotometrijskom kinetskom metodom hromogenih supstrata na automatu</w:t>
            </w:r>
          </w:p>
        </w:tc>
      </w:tr>
      <w:tr w:rsidR="0017557C" w:rsidRPr="00EF02C7" w:rsidTr="00004A49">
        <w:trPr>
          <w:trHeight w:val="45"/>
          <w:tblCellSpacing w:w="0" w:type="auto"/>
        </w:trPr>
        <w:tc>
          <w:tcPr>
            <w:tcW w:w="390"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12.</w:t>
            </w:r>
          </w:p>
        </w:tc>
        <w:tc>
          <w:tcPr>
            <w:tcW w:w="1432"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Alfa-2-antiplazmin aktivnost u plazmi - spektrofotometrijski</w:t>
            </w:r>
          </w:p>
        </w:tc>
        <w:tc>
          <w:tcPr>
            <w:tcW w:w="3178"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Određivanje nivoa alfa-2-antiplazmina u plazmi spektrofotometrijski, kinetičkom metodom hromogenih susptrata na automatu</w:t>
            </w:r>
          </w:p>
        </w:tc>
      </w:tr>
      <w:tr w:rsidR="0017557C" w:rsidRPr="00EF02C7" w:rsidTr="00004A49">
        <w:trPr>
          <w:trHeight w:val="45"/>
          <w:tblCellSpacing w:w="0" w:type="auto"/>
        </w:trPr>
        <w:tc>
          <w:tcPr>
            <w:tcW w:w="390"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13.</w:t>
            </w:r>
          </w:p>
        </w:tc>
        <w:tc>
          <w:tcPr>
            <w:tcW w:w="1432"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Antitrombin (ATIII) aktivnost u plazmi - spektrofotometrijski</w:t>
            </w:r>
          </w:p>
        </w:tc>
        <w:tc>
          <w:tcPr>
            <w:tcW w:w="3178"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Određivanje aktivnosti antitrombina III (AT III) u plazmi spektrofotometrijski, kinetičkom metodom hromogenih supstrata na automatu</w:t>
            </w:r>
          </w:p>
        </w:tc>
      </w:tr>
      <w:tr w:rsidR="0017557C" w:rsidRPr="00EF02C7" w:rsidTr="00004A49">
        <w:trPr>
          <w:trHeight w:val="45"/>
          <w:tblCellSpacing w:w="0" w:type="auto"/>
        </w:trPr>
        <w:tc>
          <w:tcPr>
            <w:tcW w:w="390"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14.</w:t>
            </w:r>
          </w:p>
        </w:tc>
        <w:tc>
          <w:tcPr>
            <w:tcW w:w="1432"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Antitrombin (ATIII) antigen u plazmi - imunoenzimski</w:t>
            </w:r>
          </w:p>
        </w:tc>
        <w:tc>
          <w:tcPr>
            <w:tcW w:w="3178"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Određivanje nivoa antitrombina III (ATIII) u plazmi imunoenzimskim metodom</w:t>
            </w:r>
          </w:p>
        </w:tc>
      </w:tr>
      <w:tr w:rsidR="0017557C" w:rsidRPr="00EF02C7" w:rsidTr="00004A49">
        <w:trPr>
          <w:trHeight w:val="45"/>
          <w:tblCellSpacing w:w="0" w:type="auto"/>
        </w:trPr>
        <w:tc>
          <w:tcPr>
            <w:tcW w:w="390"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15.</w:t>
            </w:r>
          </w:p>
        </w:tc>
        <w:tc>
          <w:tcPr>
            <w:tcW w:w="1432"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Batroksobinsko vreme (BT) u plazmi - koagulometrijski</w:t>
            </w:r>
          </w:p>
        </w:tc>
        <w:tc>
          <w:tcPr>
            <w:tcW w:w="3178"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Određivanje batroksobinskog vremena (BT) u plazmi koagulometrijskim merenjem na automatu</w:t>
            </w:r>
          </w:p>
        </w:tc>
      </w:tr>
      <w:tr w:rsidR="0017557C" w:rsidRPr="00EF02C7" w:rsidTr="00004A49">
        <w:trPr>
          <w:trHeight w:val="45"/>
          <w:tblCellSpacing w:w="0" w:type="auto"/>
        </w:trPr>
        <w:tc>
          <w:tcPr>
            <w:tcW w:w="390"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16.</w:t>
            </w:r>
          </w:p>
        </w:tc>
        <w:tc>
          <w:tcPr>
            <w:tcW w:w="1432"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Beta tromboglobulin (beta-TG) u plazmi - ELISA</w:t>
            </w:r>
          </w:p>
        </w:tc>
        <w:tc>
          <w:tcPr>
            <w:tcW w:w="3178"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Određivanje nivoa beta-tromboglobulina (beta-TG) u plazmi heterogenim imunoenzimskim određivanjem (ELISA)</w:t>
            </w:r>
          </w:p>
        </w:tc>
      </w:tr>
      <w:tr w:rsidR="0017557C" w:rsidRPr="00EF02C7" w:rsidTr="00004A49">
        <w:trPr>
          <w:trHeight w:val="45"/>
          <w:tblCellSpacing w:w="0" w:type="auto"/>
        </w:trPr>
        <w:tc>
          <w:tcPr>
            <w:tcW w:w="390"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17.</w:t>
            </w:r>
          </w:p>
        </w:tc>
        <w:tc>
          <w:tcPr>
            <w:tcW w:w="1432"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C4b vezujući protein (C4bBP) u plazmi - ELISA</w:t>
            </w:r>
          </w:p>
        </w:tc>
        <w:tc>
          <w:tcPr>
            <w:tcW w:w="3178"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Određivanje proteina vezivanja C4 (C4 Binding Protein, C4bBP) heterogenim imunoenzimskim određivanjem (ELISA)</w:t>
            </w:r>
          </w:p>
        </w:tc>
      </w:tr>
      <w:tr w:rsidR="0017557C" w:rsidRPr="00EF02C7" w:rsidTr="00004A49">
        <w:trPr>
          <w:trHeight w:val="45"/>
          <w:tblCellSpacing w:w="0" w:type="auto"/>
        </w:trPr>
        <w:tc>
          <w:tcPr>
            <w:tcW w:w="390"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18.</w:t>
            </w:r>
          </w:p>
        </w:tc>
        <w:tc>
          <w:tcPr>
            <w:tcW w:w="1432"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D-dimer u plazmi</w:t>
            </w:r>
          </w:p>
        </w:tc>
        <w:tc>
          <w:tcPr>
            <w:tcW w:w="3178"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Određivanje koncentracije D-dimera lateks imunoprecipitacionom metodom na automatskom koagulometru</w:t>
            </w:r>
          </w:p>
        </w:tc>
      </w:tr>
      <w:tr w:rsidR="0017557C" w:rsidRPr="00EF02C7" w:rsidTr="00004A49">
        <w:trPr>
          <w:trHeight w:val="45"/>
          <w:tblCellSpacing w:w="0" w:type="auto"/>
        </w:trPr>
        <w:tc>
          <w:tcPr>
            <w:tcW w:w="390"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19.</w:t>
            </w:r>
          </w:p>
        </w:tc>
        <w:tc>
          <w:tcPr>
            <w:tcW w:w="1432"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D-dimer u plazmi - POCT metodom</w:t>
            </w:r>
          </w:p>
        </w:tc>
        <w:tc>
          <w:tcPr>
            <w:tcW w:w="3178"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Skrining metoda za određivanje koncentracije D-dimera imunofluorescentnom metodom, skrining metoda, - "point of care" (POCT) metodom</w:t>
            </w:r>
          </w:p>
        </w:tc>
      </w:tr>
      <w:tr w:rsidR="0017557C" w:rsidRPr="00EF02C7" w:rsidTr="00004A49">
        <w:trPr>
          <w:trHeight w:val="45"/>
          <w:tblCellSpacing w:w="0" w:type="auto"/>
        </w:trPr>
        <w:tc>
          <w:tcPr>
            <w:tcW w:w="390"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lastRenderedPageBreak/>
              <w:t>20.</w:t>
            </w:r>
          </w:p>
        </w:tc>
        <w:tc>
          <w:tcPr>
            <w:tcW w:w="1432"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D-dimer u plazmi, semikvanitativno</w:t>
            </w:r>
          </w:p>
        </w:tc>
        <w:tc>
          <w:tcPr>
            <w:tcW w:w="3178"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Skrining metoda za određivanje koncentracije D-dimera lateks imunoprecipitacionom metodom na kartici, semikvantnitativna metoda</w:t>
            </w:r>
          </w:p>
        </w:tc>
      </w:tr>
      <w:tr w:rsidR="0017557C" w:rsidRPr="00EF02C7" w:rsidTr="00004A49">
        <w:trPr>
          <w:trHeight w:val="45"/>
          <w:tblCellSpacing w:w="0" w:type="auto"/>
        </w:trPr>
        <w:tc>
          <w:tcPr>
            <w:tcW w:w="390"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21.</w:t>
            </w:r>
          </w:p>
        </w:tc>
        <w:tc>
          <w:tcPr>
            <w:tcW w:w="1432"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Endogeni trombinski potencijal (ETP) u plazmi</w:t>
            </w:r>
          </w:p>
        </w:tc>
        <w:tc>
          <w:tcPr>
            <w:tcW w:w="3178"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Određivanje potencijala endogeno stvorenog trombina (ETP) na automatu metodom hromohenih supstrata</w:t>
            </w:r>
          </w:p>
        </w:tc>
      </w:tr>
      <w:tr w:rsidR="0017557C" w:rsidRPr="00EF02C7" w:rsidTr="00004A49">
        <w:trPr>
          <w:trHeight w:val="45"/>
          <w:tblCellSpacing w:w="0" w:type="auto"/>
        </w:trPr>
        <w:tc>
          <w:tcPr>
            <w:tcW w:w="390"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22.</w:t>
            </w:r>
          </w:p>
        </w:tc>
        <w:tc>
          <w:tcPr>
            <w:tcW w:w="1432"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Faktor FVII (prokonvertin) u plazmi</w:t>
            </w:r>
          </w:p>
        </w:tc>
        <w:tc>
          <w:tcPr>
            <w:tcW w:w="3178"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Određivanje nivoa faktora VII (prokonvertina) u plazmi koagulometrijskim merenjem na automatu</w:t>
            </w:r>
          </w:p>
        </w:tc>
      </w:tr>
      <w:tr w:rsidR="0017557C" w:rsidRPr="00EF02C7" w:rsidTr="00004A49">
        <w:trPr>
          <w:trHeight w:val="45"/>
          <w:tblCellSpacing w:w="0" w:type="auto"/>
        </w:trPr>
        <w:tc>
          <w:tcPr>
            <w:tcW w:w="390"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23.</w:t>
            </w:r>
          </w:p>
        </w:tc>
        <w:tc>
          <w:tcPr>
            <w:tcW w:w="1432"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Faktor FVII (prokonvertin) u plazmi - spektrofotometrijski</w:t>
            </w:r>
          </w:p>
        </w:tc>
        <w:tc>
          <w:tcPr>
            <w:tcW w:w="3178"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Određivanje nivoa faktora VII (prokonvertina) spektrofotometrijskim merenjem aktivnosti u plazmi, metodom hromogenih supstrata</w:t>
            </w:r>
          </w:p>
        </w:tc>
      </w:tr>
      <w:tr w:rsidR="0017557C" w:rsidRPr="00EF02C7" w:rsidTr="00004A49">
        <w:trPr>
          <w:trHeight w:val="45"/>
          <w:tblCellSpacing w:w="0" w:type="auto"/>
        </w:trPr>
        <w:tc>
          <w:tcPr>
            <w:tcW w:w="390"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24.</w:t>
            </w:r>
          </w:p>
        </w:tc>
        <w:tc>
          <w:tcPr>
            <w:tcW w:w="1432"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Faktor FVII (prokonvertin): antigen u plazmi - imunoenzimski</w:t>
            </w:r>
          </w:p>
        </w:tc>
        <w:tc>
          <w:tcPr>
            <w:tcW w:w="3178"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Određivanje antigena faktora VII (prokonvertina) imunoenzimskim testom</w:t>
            </w:r>
          </w:p>
        </w:tc>
      </w:tr>
      <w:tr w:rsidR="0017557C" w:rsidRPr="00EF02C7" w:rsidTr="00004A49">
        <w:trPr>
          <w:trHeight w:val="45"/>
          <w:tblCellSpacing w:w="0" w:type="auto"/>
        </w:trPr>
        <w:tc>
          <w:tcPr>
            <w:tcW w:w="390"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25.</w:t>
            </w:r>
          </w:p>
        </w:tc>
        <w:tc>
          <w:tcPr>
            <w:tcW w:w="1432"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Faktor FVIII (antihemofilni globulin A, AHG-A) u plazmi</w:t>
            </w:r>
          </w:p>
        </w:tc>
        <w:tc>
          <w:tcPr>
            <w:tcW w:w="3178"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Određivanje nivoa faktora VIII (antihemofilni globulin A, AHG-A) u plazmi koagulometrijskim merenjem na automatu</w:t>
            </w:r>
          </w:p>
        </w:tc>
      </w:tr>
      <w:tr w:rsidR="0017557C" w:rsidRPr="00EF02C7" w:rsidTr="00004A49">
        <w:trPr>
          <w:trHeight w:val="45"/>
          <w:tblCellSpacing w:w="0" w:type="auto"/>
        </w:trPr>
        <w:tc>
          <w:tcPr>
            <w:tcW w:w="390"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26.</w:t>
            </w:r>
          </w:p>
        </w:tc>
        <w:tc>
          <w:tcPr>
            <w:tcW w:w="1432"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Faktor FVIII (antihemofilni globulin A, AHG-A) u plazmi - spektrofotometrijski</w:t>
            </w:r>
          </w:p>
        </w:tc>
        <w:tc>
          <w:tcPr>
            <w:tcW w:w="3178"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Određivanje nivoa faktora VIII (antihemofilni globulin A, AHG-A) spektofotometrijskim merenjem aktivnosti u plazmi metodom hromogenih supstrata</w:t>
            </w:r>
          </w:p>
        </w:tc>
      </w:tr>
      <w:tr w:rsidR="0017557C" w:rsidRPr="00EF02C7" w:rsidTr="00004A49">
        <w:trPr>
          <w:trHeight w:val="45"/>
          <w:tblCellSpacing w:w="0" w:type="auto"/>
        </w:trPr>
        <w:tc>
          <w:tcPr>
            <w:tcW w:w="390"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27.</w:t>
            </w:r>
          </w:p>
        </w:tc>
        <w:tc>
          <w:tcPr>
            <w:tcW w:w="1432"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Faktor FVIII, antigen u plazmi - imunoenzimski</w:t>
            </w:r>
          </w:p>
        </w:tc>
        <w:tc>
          <w:tcPr>
            <w:tcW w:w="3178"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Određivanje faktora VIII imunoenzimskim testom u plazmi</w:t>
            </w:r>
          </w:p>
        </w:tc>
      </w:tr>
      <w:tr w:rsidR="0017557C" w:rsidRPr="00EF02C7" w:rsidTr="00004A49">
        <w:trPr>
          <w:trHeight w:val="45"/>
          <w:tblCellSpacing w:w="0" w:type="auto"/>
        </w:trPr>
        <w:tc>
          <w:tcPr>
            <w:tcW w:w="390"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28.</w:t>
            </w:r>
          </w:p>
        </w:tc>
        <w:tc>
          <w:tcPr>
            <w:tcW w:w="1432"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Faktor II (protrombin) antigen u plazmi - imunoenzimski</w:t>
            </w:r>
          </w:p>
        </w:tc>
        <w:tc>
          <w:tcPr>
            <w:tcW w:w="3178"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Određivanje antigena faktora II (protrombina) imunoenzimskim testom</w:t>
            </w:r>
          </w:p>
        </w:tc>
      </w:tr>
      <w:tr w:rsidR="0017557C" w:rsidRPr="00EF02C7" w:rsidTr="00004A49">
        <w:trPr>
          <w:trHeight w:val="45"/>
          <w:tblCellSpacing w:w="0" w:type="auto"/>
        </w:trPr>
        <w:tc>
          <w:tcPr>
            <w:tcW w:w="390"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29.</w:t>
            </w:r>
          </w:p>
        </w:tc>
        <w:tc>
          <w:tcPr>
            <w:tcW w:w="1432"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Faktor II (protrombin) u plazmi</w:t>
            </w:r>
          </w:p>
        </w:tc>
        <w:tc>
          <w:tcPr>
            <w:tcW w:w="3178"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Određivanje nivoa faktora II (protrombina) u plazmi koagulometrijskim merenjem na automatu</w:t>
            </w:r>
          </w:p>
        </w:tc>
      </w:tr>
      <w:tr w:rsidR="0017557C" w:rsidRPr="00EF02C7" w:rsidTr="00004A49">
        <w:trPr>
          <w:trHeight w:val="45"/>
          <w:tblCellSpacing w:w="0" w:type="auto"/>
        </w:trPr>
        <w:tc>
          <w:tcPr>
            <w:tcW w:w="390"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30.</w:t>
            </w:r>
          </w:p>
        </w:tc>
        <w:tc>
          <w:tcPr>
            <w:tcW w:w="1432"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Faktor II (protrombin) u plazmi - spektrofotometrijski</w:t>
            </w:r>
          </w:p>
        </w:tc>
        <w:tc>
          <w:tcPr>
            <w:tcW w:w="3178"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Određivanje nivoa faktora II (protrombina) spektrofotometrijskim merenjem aktivnosti u plazmi metodom hromogenih supstrata</w:t>
            </w:r>
          </w:p>
        </w:tc>
      </w:tr>
      <w:tr w:rsidR="0017557C" w:rsidRPr="00EF02C7" w:rsidTr="00004A49">
        <w:trPr>
          <w:trHeight w:val="45"/>
          <w:tblCellSpacing w:w="0" w:type="auto"/>
        </w:trPr>
        <w:tc>
          <w:tcPr>
            <w:tcW w:w="390"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31.</w:t>
            </w:r>
          </w:p>
        </w:tc>
        <w:tc>
          <w:tcPr>
            <w:tcW w:w="1432"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Faktor IX (antihemofilni globulin B, AHG-B) u plazmi - spektrofotometrijski</w:t>
            </w:r>
          </w:p>
        </w:tc>
        <w:tc>
          <w:tcPr>
            <w:tcW w:w="3178"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Određivanje nivoa faktora IX (antihemofilni globulin B, AHG-B) spektofotometrijskim merenjem aktivnosti u plazmi metodom hromogenih supstrata</w:t>
            </w:r>
          </w:p>
        </w:tc>
      </w:tr>
      <w:tr w:rsidR="0017557C" w:rsidRPr="00EF02C7" w:rsidTr="00004A49">
        <w:trPr>
          <w:trHeight w:val="45"/>
          <w:tblCellSpacing w:w="0" w:type="auto"/>
        </w:trPr>
        <w:tc>
          <w:tcPr>
            <w:tcW w:w="390"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32.</w:t>
            </w:r>
          </w:p>
        </w:tc>
        <w:tc>
          <w:tcPr>
            <w:tcW w:w="1432"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Faktor IX (antihemofilni globulin B, AHG-B) u plazmi - koagulometrijski</w:t>
            </w:r>
          </w:p>
        </w:tc>
        <w:tc>
          <w:tcPr>
            <w:tcW w:w="3178"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Određivanje nivoa faktora IX (antihemofilni globulin B, AHG-B) u plazmi koagulometrijskim merenjem na automatu</w:t>
            </w:r>
          </w:p>
        </w:tc>
      </w:tr>
      <w:tr w:rsidR="0017557C" w:rsidRPr="00EF02C7" w:rsidTr="00004A49">
        <w:trPr>
          <w:trHeight w:val="45"/>
          <w:tblCellSpacing w:w="0" w:type="auto"/>
        </w:trPr>
        <w:tc>
          <w:tcPr>
            <w:tcW w:w="390"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33.</w:t>
            </w:r>
          </w:p>
        </w:tc>
        <w:tc>
          <w:tcPr>
            <w:tcW w:w="1432"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Faktor V (proakcelerin) u plazmi - koagulometrijski</w:t>
            </w:r>
          </w:p>
        </w:tc>
        <w:tc>
          <w:tcPr>
            <w:tcW w:w="3178"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Određivanje nivoa faktora V (proakcelerina) u plazmi koagulometrijskim merenjem na automatu</w:t>
            </w:r>
          </w:p>
        </w:tc>
      </w:tr>
      <w:tr w:rsidR="0017557C" w:rsidRPr="00EF02C7" w:rsidTr="00004A49">
        <w:trPr>
          <w:trHeight w:val="45"/>
          <w:tblCellSpacing w:w="0" w:type="auto"/>
        </w:trPr>
        <w:tc>
          <w:tcPr>
            <w:tcW w:w="390"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34.</w:t>
            </w:r>
          </w:p>
        </w:tc>
        <w:tc>
          <w:tcPr>
            <w:tcW w:w="1432"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Faktor V (proakcelerin) u plazmi - spektrofotometrijski</w:t>
            </w:r>
          </w:p>
        </w:tc>
        <w:tc>
          <w:tcPr>
            <w:tcW w:w="3178"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Određivanje nivoa faktora V (proakcelerina) spektrofotometrijskim merenjem aktivnosti u plazmi, metodom hromogenih supstrata</w:t>
            </w:r>
          </w:p>
        </w:tc>
      </w:tr>
      <w:tr w:rsidR="0017557C" w:rsidRPr="00EF02C7" w:rsidTr="00004A49">
        <w:trPr>
          <w:trHeight w:val="45"/>
          <w:tblCellSpacing w:w="0" w:type="auto"/>
        </w:trPr>
        <w:tc>
          <w:tcPr>
            <w:tcW w:w="390"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35.</w:t>
            </w:r>
          </w:p>
        </w:tc>
        <w:tc>
          <w:tcPr>
            <w:tcW w:w="1432"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Faktor V (proakcelerin): antigen u plazmi - imunoenzimski</w:t>
            </w:r>
          </w:p>
        </w:tc>
        <w:tc>
          <w:tcPr>
            <w:tcW w:w="3178"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Određivanje antigena faktora V (proakcelerina) imunoenzimskim testom</w:t>
            </w:r>
          </w:p>
        </w:tc>
      </w:tr>
      <w:tr w:rsidR="0017557C" w:rsidRPr="00EF02C7" w:rsidTr="00004A49">
        <w:trPr>
          <w:trHeight w:val="45"/>
          <w:tblCellSpacing w:w="0" w:type="auto"/>
        </w:trPr>
        <w:tc>
          <w:tcPr>
            <w:tcW w:w="390"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36.</w:t>
            </w:r>
          </w:p>
        </w:tc>
        <w:tc>
          <w:tcPr>
            <w:tcW w:w="1432"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Faktor X (Stuart Power faktora) antigen u plazmi - imunoenzimski</w:t>
            </w:r>
          </w:p>
        </w:tc>
        <w:tc>
          <w:tcPr>
            <w:tcW w:w="3178"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Određivanje antigena faktora X (Stuart Power faktora) imunoenzimskim testom</w:t>
            </w:r>
          </w:p>
        </w:tc>
      </w:tr>
      <w:tr w:rsidR="0017557C" w:rsidRPr="00EF02C7" w:rsidTr="00004A49">
        <w:trPr>
          <w:trHeight w:val="45"/>
          <w:tblCellSpacing w:w="0" w:type="auto"/>
        </w:trPr>
        <w:tc>
          <w:tcPr>
            <w:tcW w:w="390"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37.</w:t>
            </w:r>
          </w:p>
        </w:tc>
        <w:tc>
          <w:tcPr>
            <w:tcW w:w="1432"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Faktor X (Stuart Power faktora) u plazmi - koagulometrijski</w:t>
            </w:r>
          </w:p>
        </w:tc>
        <w:tc>
          <w:tcPr>
            <w:tcW w:w="3178"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Određivanje nivoa faktora X (Stuart Power faktora) u plazmi koagulometrijskim merenjem na automatu</w:t>
            </w:r>
          </w:p>
        </w:tc>
      </w:tr>
      <w:tr w:rsidR="0017557C" w:rsidRPr="00EF02C7" w:rsidTr="00004A49">
        <w:trPr>
          <w:trHeight w:val="45"/>
          <w:tblCellSpacing w:w="0" w:type="auto"/>
        </w:trPr>
        <w:tc>
          <w:tcPr>
            <w:tcW w:w="390"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38.</w:t>
            </w:r>
          </w:p>
        </w:tc>
        <w:tc>
          <w:tcPr>
            <w:tcW w:w="1432"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Faktor X (Stuart Power faktora) u plazmi - spektrofotometrijski</w:t>
            </w:r>
          </w:p>
        </w:tc>
        <w:tc>
          <w:tcPr>
            <w:tcW w:w="3178"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Određivanje nivoa faktora X (Stuart Power faktora) spektrofotometrijskim merenjem aktivnosti u plazmi, metodom hromogenih supstrata</w:t>
            </w:r>
          </w:p>
        </w:tc>
      </w:tr>
      <w:tr w:rsidR="0017557C" w:rsidRPr="00EF02C7" w:rsidTr="00004A49">
        <w:trPr>
          <w:trHeight w:val="45"/>
          <w:tblCellSpacing w:w="0" w:type="auto"/>
        </w:trPr>
        <w:tc>
          <w:tcPr>
            <w:tcW w:w="390"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39.</w:t>
            </w:r>
          </w:p>
        </w:tc>
        <w:tc>
          <w:tcPr>
            <w:tcW w:w="1432"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Faktor XI (antihemofilni globulin C, AHG-C) u plazmi - koagulometrijski</w:t>
            </w:r>
          </w:p>
        </w:tc>
        <w:tc>
          <w:tcPr>
            <w:tcW w:w="3178"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Određivanje nivoa faktora XI (antihemofilni globulin C, AHG-C) u plazmi koagulometrijskim merenjem na automatu</w:t>
            </w:r>
          </w:p>
        </w:tc>
      </w:tr>
      <w:tr w:rsidR="0017557C" w:rsidRPr="00EF02C7" w:rsidTr="00004A49">
        <w:trPr>
          <w:trHeight w:val="45"/>
          <w:tblCellSpacing w:w="0" w:type="auto"/>
        </w:trPr>
        <w:tc>
          <w:tcPr>
            <w:tcW w:w="390"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40.</w:t>
            </w:r>
          </w:p>
        </w:tc>
        <w:tc>
          <w:tcPr>
            <w:tcW w:w="1432"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Faktor XI (antihemofilni globulin C, AHG-C) u plazmi - spektrofotometrijski</w:t>
            </w:r>
          </w:p>
        </w:tc>
        <w:tc>
          <w:tcPr>
            <w:tcW w:w="3178"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Određivanje nivoa faktora XI (antihemofilni globulin C, AHG-C) spektofotometrijskim merenjem aktivnosti u plazmi metodom hromogenih supstrata</w:t>
            </w:r>
          </w:p>
        </w:tc>
      </w:tr>
      <w:tr w:rsidR="0017557C" w:rsidRPr="00EF02C7" w:rsidTr="00004A49">
        <w:trPr>
          <w:trHeight w:val="45"/>
          <w:tblCellSpacing w:w="0" w:type="auto"/>
        </w:trPr>
        <w:tc>
          <w:tcPr>
            <w:tcW w:w="390"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41.</w:t>
            </w:r>
          </w:p>
        </w:tc>
        <w:tc>
          <w:tcPr>
            <w:tcW w:w="1432"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Faktor XII (Hageman) u plazmi - koagulometrijski</w:t>
            </w:r>
          </w:p>
        </w:tc>
        <w:tc>
          <w:tcPr>
            <w:tcW w:w="3178"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Određivanje nivoa faktora XII (Hageman) u plazmi koagulometrijskim merenjem na automatu</w:t>
            </w:r>
          </w:p>
        </w:tc>
      </w:tr>
      <w:tr w:rsidR="0017557C" w:rsidRPr="00EF02C7" w:rsidTr="00004A49">
        <w:trPr>
          <w:trHeight w:val="45"/>
          <w:tblCellSpacing w:w="0" w:type="auto"/>
        </w:trPr>
        <w:tc>
          <w:tcPr>
            <w:tcW w:w="390"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42.</w:t>
            </w:r>
          </w:p>
        </w:tc>
        <w:tc>
          <w:tcPr>
            <w:tcW w:w="1432"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Faktor XII (Hageman) u plazmi - spektrofotometrijski</w:t>
            </w:r>
          </w:p>
        </w:tc>
        <w:tc>
          <w:tcPr>
            <w:tcW w:w="3178"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Određivanje nivoa faktora XII (Hageman) spektofotometrijskim merenjem aktivnosti u plazmi metodom hromogenih supstrata</w:t>
            </w:r>
          </w:p>
        </w:tc>
      </w:tr>
      <w:tr w:rsidR="0017557C" w:rsidRPr="00EF02C7" w:rsidTr="00004A49">
        <w:trPr>
          <w:trHeight w:val="45"/>
          <w:tblCellSpacing w:w="0" w:type="auto"/>
        </w:trPr>
        <w:tc>
          <w:tcPr>
            <w:tcW w:w="390"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43.</w:t>
            </w:r>
          </w:p>
        </w:tc>
        <w:tc>
          <w:tcPr>
            <w:tcW w:w="1432"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Faktor XIII (fibrin stabilizujući faktor) u plazmi - spektrofotometrijski</w:t>
            </w:r>
          </w:p>
        </w:tc>
        <w:tc>
          <w:tcPr>
            <w:tcW w:w="3178"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Određivanje nivoa faktora XIII (fibrin stabilizujući faktor, FSF) spektofotometrijskim kinetičkim merenjem aktivnosti u plazmi na automatu, metodom hromogenih supstrata</w:t>
            </w:r>
          </w:p>
        </w:tc>
      </w:tr>
      <w:tr w:rsidR="0017557C" w:rsidRPr="00EF02C7" w:rsidTr="00004A49">
        <w:trPr>
          <w:trHeight w:val="45"/>
          <w:tblCellSpacing w:w="0" w:type="auto"/>
        </w:trPr>
        <w:tc>
          <w:tcPr>
            <w:tcW w:w="390"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44.</w:t>
            </w:r>
          </w:p>
        </w:tc>
        <w:tc>
          <w:tcPr>
            <w:tcW w:w="1432"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Faktor XIII (fibrin stabilizujući faktor) u plazmi - test monohlorsirćetne kiseline</w:t>
            </w:r>
          </w:p>
        </w:tc>
        <w:tc>
          <w:tcPr>
            <w:tcW w:w="3178"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Uzorak koagulisane plazme tretira se sa 1% rastvorom monohlor sirćetne koseline u epruveti i posmatra se stepen rastvaranja ugruška tokom 24 sata</w:t>
            </w:r>
          </w:p>
        </w:tc>
      </w:tr>
      <w:tr w:rsidR="0017557C" w:rsidRPr="00EF02C7" w:rsidTr="00004A49">
        <w:trPr>
          <w:trHeight w:val="45"/>
          <w:tblCellSpacing w:w="0" w:type="auto"/>
        </w:trPr>
        <w:tc>
          <w:tcPr>
            <w:tcW w:w="390"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45.</w:t>
            </w:r>
          </w:p>
        </w:tc>
        <w:tc>
          <w:tcPr>
            <w:tcW w:w="1432"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Faktor XIII (fibrin stabilizujući faktor) u plazmi - urea test</w:t>
            </w:r>
          </w:p>
        </w:tc>
        <w:tc>
          <w:tcPr>
            <w:tcW w:w="3178"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Uzorak koagulisane plazme tretira se sa petomolarnim (5M) rastvorom uree u epruveti i posmatra se stepen rastvaranja ugruška tokom 24 sata</w:t>
            </w:r>
          </w:p>
        </w:tc>
      </w:tr>
      <w:tr w:rsidR="0017557C" w:rsidRPr="00EF02C7" w:rsidTr="00004A49">
        <w:trPr>
          <w:trHeight w:val="45"/>
          <w:tblCellSpacing w:w="0" w:type="auto"/>
        </w:trPr>
        <w:tc>
          <w:tcPr>
            <w:tcW w:w="390"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46.</w:t>
            </w:r>
          </w:p>
        </w:tc>
        <w:tc>
          <w:tcPr>
            <w:tcW w:w="1432"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Fibrinogen odnosno fibrin degradacioni produkti u plazmi</w:t>
            </w:r>
          </w:p>
        </w:tc>
        <w:tc>
          <w:tcPr>
            <w:tcW w:w="3178"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Određivanje fibrin i fibrinogen degradacionih produkata pomoću lateks imunoprecipitacije na kartici, semikvantitativna metoda</w:t>
            </w:r>
          </w:p>
        </w:tc>
      </w:tr>
      <w:tr w:rsidR="0017557C" w:rsidRPr="00EF02C7" w:rsidTr="00004A49">
        <w:trPr>
          <w:trHeight w:val="45"/>
          <w:tblCellSpacing w:w="0" w:type="auto"/>
        </w:trPr>
        <w:tc>
          <w:tcPr>
            <w:tcW w:w="390"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47.</w:t>
            </w:r>
          </w:p>
        </w:tc>
        <w:tc>
          <w:tcPr>
            <w:tcW w:w="1432"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Fibrinogen u plazmi - Clauss-ovom metodom</w:t>
            </w:r>
          </w:p>
        </w:tc>
        <w:tc>
          <w:tcPr>
            <w:tcW w:w="3178"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Određivanje fibrinogena u plazmi Clauss-ovim koagulacionim metodom</w:t>
            </w:r>
          </w:p>
        </w:tc>
      </w:tr>
      <w:tr w:rsidR="0017557C" w:rsidRPr="00EF02C7" w:rsidTr="00004A49">
        <w:trPr>
          <w:trHeight w:val="45"/>
          <w:tblCellSpacing w:w="0" w:type="auto"/>
        </w:trPr>
        <w:tc>
          <w:tcPr>
            <w:tcW w:w="390"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48.</w:t>
            </w:r>
          </w:p>
        </w:tc>
        <w:tc>
          <w:tcPr>
            <w:tcW w:w="1432"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Fibrinogen u plazmi - gravimetrijski test</w:t>
            </w:r>
          </w:p>
        </w:tc>
        <w:tc>
          <w:tcPr>
            <w:tcW w:w="3178"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Određivanje fibrinogena taloženjem sa amonijum sulfatom, gravimetrijski test</w:t>
            </w:r>
          </w:p>
        </w:tc>
      </w:tr>
      <w:tr w:rsidR="0017557C" w:rsidRPr="00EF02C7" w:rsidTr="00004A49">
        <w:trPr>
          <w:trHeight w:val="45"/>
          <w:tblCellSpacing w:w="0" w:type="auto"/>
        </w:trPr>
        <w:tc>
          <w:tcPr>
            <w:tcW w:w="390"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49.</w:t>
            </w:r>
          </w:p>
        </w:tc>
        <w:tc>
          <w:tcPr>
            <w:tcW w:w="1432"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Fibrinogen u plazmi</w:t>
            </w:r>
          </w:p>
        </w:tc>
        <w:tc>
          <w:tcPr>
            <w:tcW w:w="3178"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Određivanje fibrinogena iz plazme na koagulometru</w:t>
            </w:r>
          </w:p>
        </w:tc>
      </w:tr>
      <w:tr w:rsidR="0017557C" w:rsidRPr="00EF02C7" w:rsidTr="00004A49">
        <w:trPr>
          <w:trHeight w:val="45"/>
          <w:tblCellSpacing w:w="0" w:type="auto"/>
        </w:trPr>
        <w:tc>
          <w:tcPr>
            <w:tcW w:w="390"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50.</w:t>
            </w:r>
          </w:p>
        </w:tc>
        <w:tc>
          <w:tcPr>
            <w:tcW w:w="1432"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Fibrinogen u plazmi - spektrofotometrijski</w:t>
            </w:r>
          </w:p>
        </w:tc>
        <w:tc>
          <w:tcPr>
            <w:tcW w:w="3178"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Određivanje fibribogena spektrofotometrijskim merenjem biuretskom metodom</w:t>
            </w:r>
          </w:p>
        </w:tc>
      </w:tr>
      <w:tr w:rsidR="0017557C" w:rsidRPr="00EF02C7" w:rsidTr="00004A49">
        <w:trPr>
          <w:trHeight w:val="45"/>
          <w:tblCellSpacing w:w="0" w:type="auto"/>
        </w:trPr>
        <w:tc>
          <w:tcPr>
            <w:tcW w:w="390"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51.</w:t>
            </w:r>
          </w:p>
        </w:tc>
        <w:tc>
          <w:tcPr>
            <w:tcW w:w="1432"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Fibrinogen, antigen u plazmi</w:t>
            </w:r>
          </w:p>
        </w:tc>
        <w:tc>
          <w:tcPr>
            <w:tcW w:w="3178"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Određivanje fibrinogena imunoprecipitacionom ili drugom sličnom imunološkom metodom</w:t>
            </w:r>
          </w:p>
        </w:tc>
      </w:tr>
      <w:tr w:rsidR="0017557C" w:rsidRPr="00EF02C7" w:rsidTr="00004A49">
        <w:trPr>
          <w:trHeight w:val="45"/>
          <w:tblCellSpacing w:w="0" w:type="auto"/>
        </w:trPr>
        <w:tc>
          <w:tcPr>
            <w:tcW w:w="390"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lastRenderedPageBreak/>
              <w:t>52.</w:t>
            </w:r>
          </w:p>
        </w:tc>
        <w:tc>
          <w:tcPr>
            <w:tcW w:w="1432"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Fibrinopeptid A u plazmi - ELISA</w:t>
            </w:r>
          </w:p>
        </w:tc>
        <w:tc>
          <w:tcPr>
            <w:tcW w:w="3178"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Određivanje nivoa fibrinopeptida A u plazmi heterogenim imunoenzimskim određivanjem (ELISA)</w:t>
            </w:r>
          </w:p>
        </w:tc>
      </w:tr>
      <w:tr w:rsidR="0017557C" w:rsidRPr="00EF02C7" w:rsidTr="00004A49">
        <w:trPr>
          <w:trHeight w:val="45"/>
          <w:tblCellSpacing w:w="0" w:type="auto"/>
        </w:trPr>
        <w:tc>
          <w:tcPr>
            <w:tcW w:w="390"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53.</w:t>
            </w:r>
          </w:p>
        </w:tc>
        <w:tc>
          <w:tcPr>
            <w:tcW w:w="1432"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Fibronektin (FN) u plazmi - nefelometrijski</w:t>
            </w:r>
          </w:p>
        </w:tc>
        <w:tc>
          <w:tcPr>
            <w:tcW w:w="3178"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Određivanje nivoa fibronektina (FN) u plazmi nefelometrijskim imunohemijskom reakcijiom na automatu</w:t>
            </w:r>
          </w:p>
        </w:tc>
      </w:tr>
      <w:tr w:rsidR="0017557C" w:rsidRPr="00EF02C7" w:rsidTr="00004A49">
        <w:trPr>
          <w:trHeight w:val="45"/>
          <w:tblCellSpacing w:w="0" w:type="auto"/>
        </w:trPr>
        <w:tc>
          <w:tcPr>
            <w:tcW w:w="390"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54.</w:t>
            </w:r>
          </w:p>
        </w:tc>
        <w:tc>
          <w:tcPr>
            <w:tcW w:w="1432"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Heparin (UFH) u plazmi - spektrofotometrijski</w:t>
            </w:r>
          </w:p>
        </w:tc>
        <w:tc>
          <w:tcPr>
            <w:tcW w:w="3178"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Određivanje nivoa heparina u plazmi spektrofotometrijski-kinetičkom metodom na automatu</w:t>
            </w:r>
          </w:p>
        </w:tc>
      </w:tr>
      <w:tr w:rsidR="0017557C" w:rsidRPr="00EF02C7" w:rsidTr="00004A49">
        <w:trPr>
          <w:trHeight w:val="45"/>
          <w:tblCellSpacing w:w="0" w:type="auto"/>
        </w:trPr>
        <w:tc>
          <w:tcPr>
            <w:tcW w:w="390"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55.</w:t>
            </w:r>
          </w:p>
        </w:tc>
        <w:tc>
          <w:tcPr>
            <w:tcW w:w="1432"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Inhibitor aktivatora plazminogena-1 (PAI1) aktivnost u plazmi - spektrofotometrijski</w:t>
            </w:r>
          </w:p>
        </w:tc>
        <w:tc>
          <w:tcPr>
            <w:tcW w:w="3178"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Određivanje aktivnosti inhibitora plazminogena-1 (PAI1) u plazmi spektrofotometrijski kinetičkom metodom hromogenih supstrata na automatu</w:t>
            </w:r>
          </w:p>
        </w:tc>
      </w:tr>
      <w:tr w:rsidR="0017557C" w:rsidRPr="00EF02C7" w:rsidTr="00004A49">
        <w:trPr>
          <w:trHeight w:val="45"/>
          <w:tblCellSpacing w:w="0" w:type="auto"/>
        </w:trPr>
        <w:tc>
          <w:tcPr>
            <w:tcW w:w="390"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56.</w:t>
            </w:r>
          </w:p>
        </w:tc>
        <w:tc>
          <w:tcPr>
            <w:tcW w:w="1432"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INR - za praćenje antikoagulantne terapije u plazmi</w:t>
            </w:r>
          </w:p>
        </w:tc>
        <w:tc>
          <w:tcPr>
            <w:tcW w:w="3178"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Izračunavanje odnosa protrombinskog vremena bolesnika i protrombinskog vremena normalnog kontrolnog uzorka radi praćenja antikoagulantne terapije</w:t>
            </w:r>
          </w:p>
        </w:tc>
      </w:tr>
      <w:tr w:rsidR="0017557C" w:rsidRPr="00EF02C7" w:rsidTr="00004A49">
        <w:trPr>
          <w:trHeight w:val="45"/>
          <w:tblCellSpacing w:w="0" w:type="auto"/>
        </w:trPr>
        <w:tc>
          <w:tcPr>
            <w:tcW w:w="390"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57.</w:t>
            </w:r>
          </w:p>
        </w:tc>
        <w:tc>
          <w:tcPr>
            <w:tcW w:w="1432"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Kaolinsko vreme (KCT) u plazmi</w:t>
            </w:r>
          </w:p>
        </w:tc>
        <w:tc>
          <w:tcPr>
            <w:tcW w:w="3178"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Određivanje kaolinskog vremena (KCT) koagulacije u plazmi na koagulometru</w:t>
            </w:r>
          </w:p>
        </w:tc>
      </w:tr>
      <w:tr w:rsidR="0017557C" w:rsidRPr="00EF02C7" w:rsidTr="00004A49">
        <w:trPr>
          <w:trHeight w:val="45"/>
          <w:tblCellSpacing w:w="0" w:type="auto"/>
        </w:trPr>
        <w:tc>
          <w:tcPr>
            <w:tcW w:w="390"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58.</w:t>
            </w:r>
          </w:p>
        </w:tc>
        <w:tc>
          <w:tcPr>
            <w:tcW w:w="1432"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Kompleks aktivatora plazminogena-inhibitora aktivatora plazminogena u plazmi - ELISA</w:t>
            </w:r>
          </w:p>
        </w:tc>
        <w:tc>
          <w:tcPr>
            <w:tcW w:w="3178"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Određivanje nivoa kompleksa aktivatora plazminogena i njegovog inhibitora u plazmi heterogenim imunoenzimskim određivanjem (ELISA)</w:t>
            </w:r>
          </w:p>
        </w:tc>
      </w:tr>
      <w:tr w:rsidR="0017557C" w:rsidRPr="00EF02C7" w:rsidTr="00004A49">
        <w:trPr>
          <w:trHeight w:val="45"/>
          <w:tblCellSpacing w:w="0" w:type="auto"/>
        </w:trPr>
        <w:tc>
          <w:tcPr>
            <w:tcW w:w="390"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59.</w:t>
            </w:r>
          </w:p>
        </w:tc>
        <w:tc>
          <w:tcPr>
            <w:tcW w:w="1432"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Kompleks elastaza-alfa-1-antitripsin u krvi - ELISA</w:t>
            </w:r>
          </w:p>
        </w:tc>
        <w:tc>
          <w:tcPr>
            <w:tcW w:w="3178"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Određivanje nivoa kompleksa elastaze i alfa-1-antitripsina u plazmi heterogenim imunoenzimskim određivanjem (ELISA)</w:t>
            </w:r>
          </w:p>
        </w:tc>
      </w:tr>
      <w:tr w:rsidR="0017557C" w:rsidRPr="00EF02C7" w:rsidTr="00004A49">
        <w:trPr>
          <w:trHeight w:val="45"/>
          <w:tblCellSpacing w:w="0" w:type="auto"/>
        </w:trPr>
        <w:tc>
          <w:tcPr>
            <w:tcW w:w="390"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60.</w:t>
            </w:r>
          </w:p>
        </w:tc>
        <w:tc>
          <w:tcPr>
            <w:tcW w:w="1432"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Lumi agregacija trombocita u plazmi</w:t>
            </w:r>
          </w:p>
        </w:tc>
        <w:tc>
          <w:tcPr>
            <w:tcW w:w="3178"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Lumi agregacija trombocita u plazmi obuhvata agregometriju trombocita u plazmi bogatoj trombocitima optičkim očitavanjem agregacije kao i primenom luminescencije za praćenje oslobadjanja adenozin tri fosfata (ATP) iz trombocita, pojedinačno</w:t>
            </w:r>
          </w:p>
        </w:tc>
      </w:tr>
      <w:tr w:rsidR="0017557C" w:rsidRPr="00EF02C7" w:rsidTr="00004A49">
        <w:trPr>
          <w:trHeight w:val="45"/>
          <w:tblCellSpacing w:w="0" w:type="auto"/>
        </w:trPr>
        <w:tc>
          <w:tcPr>
            <w:tcW w:w="390"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61.</w:t>
            </w:r>
          </w:p>
        </w:tc>
        <w:tc>
          <w:tcPr>
            <w:tcW w:w="1432"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Lupus antikoagulans konfirmacioni test u plazmi (LA2)</w:t>
            </w:r>
          </w:p>
        </w:tc>
        <w:tc>
          <w:tcPr>
            <w:tcW w:w="3178"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Potvrdni test za određivanje prisustva lupus antikoagulansa (LA2) u plazmi na koagulometru primenom enzimskog aktivatora odnosno razblaženog otrova Raselove zmije (DRVV, reptilaza) na koagulometru u visokim količinama fosfolipida i dokazivanje prisustva lupus antikoagulansa</w:t>
            </w:r>
          </w:p>
        </w:tc>
      </w:tr>
      <w:tr w:rsidR="0017557C" w:rsidRPr="00EF02C7" w:rsidTr="00004A49">
        <w:trPr>
          <w:trHeight w:val="45"/>
          <w:tblCellSpacing w:w="0" w:type="auto"/>
        </w:trPr>
        <w:tc>
          <w:tcPr>
            <w:tcW w:w="390"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62.</w:t>
            </w:r>
          </w:p>
        </w:tc>
        <w:tc>
          <w:tcPr>
            <w:tcW w:w="1432"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Multiparametarska agregacija trombocita iz pune krvi, pojedinačno</w:t>
            </w:r>
          </w:p>
        </w:tc>
        <w:tc>
          <w:tcPr>
            <w:tcW w:w="3178"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Agregometrija impendancom u uzorcima pune krvi na multiparametarskom agregometru primenom odgovarajućeg agoniste (arahidonat, tromb peptid, kolagen, ADP, ristocetin), pojedinačno</w:t>
            </w:r>
          </w:p>
        </w:tc>
      </w:tr>
      <w:tr w:rsidR="0017557C" w:rsidRPr="00EF02C7" w:rsidTr="00004A49">
        <w:trPr>
          <w:trHeight w:val="45"/>
          <w:tblCellSpacing w:w="0" w:type="auto"/>
        </w:trPr>
        <w:tc>
          <w:tcPr>
            <w:tcW w:w="390"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63.</w:t>
            </w:r>
          </w:p>
        </w:tc>
        <w:tc>
          <w:tcPr>
            <w:tcW w:w="1432"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Određivanje FXIII antigena u plazmi - imunoenzimski</w:t>
            </w:r>
          </w:p>
        </w:tc>
        <w:tc>
          <w:tcPr>
            <w:tcW w:w="3178"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Određivanje nivoa faktora XIII u plazmi imunoenzimskim metodom</w:t>
            </w:r>
          </w:p>
        </w:tc>
      </w:tr>
      <w:tr w:rsidR="0017557C" w:rsidRPr="00EF02C7" w:rsidTr="00004A49">
        <w:trPr>
          <w:trHeight w:val="45"/>
          <w:tblCellSpacing w:w="0" w:type="auto"/>
        </w:trPr>
        <w:tc>
          <w:tcPr>
            <w:tcW w:w="390"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64.</w:t>
            </w:r>
          </w:p>
        </w:tc>
        <w:tc>
          <w:tcPr>
            <w:tcW w:w="1432"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Određivanje prisustva inhibitora faktora koagulacije u plazmi, po epruvetii</w:t>
            </w:r>
          </w:p>
        </w:tc>
        <w:tc>
          <w:tcPr>
            <w:tcW w:w="3178"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Određivanje vremena koagulacije u plazmi u prisustvu inhibitora faktora koagulacije na koagulometru, pojedinačno</w:t>
            </w:r>
          </w:p>
        </w:tc>
      </w:tr>
      <w:tr w:rsidR="0017557C" w:rsidRPr="00EF02C7" w:rsidTr="00004A49">
        <w:trPr>
          <w:trHeight w:val="45"/>
          <w:tblCellSpacing w:w="0" w:type="auto"/>
        </w:trPr>
        <w:tc>
          <w:tcPr>
            <w:tcW w:w="390"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65.</w:t>
            </w:r>
          </w:p>
        </w:tc>
        <w:tc>
          <w:tcPr>
            <w:tcW w:w="1432"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Određivanje prisustva inhibitora na faktor IX u plazmi (Bethesda), po epruvetii</w:t>
            </w:r>
          </w:p>
        </w:tc>
        <w:tc>
          <w:tcPr>
            <w:tcW w:w="3178"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Određivanje vremena koagulacije u plazmi u prisustvu inhibitora faktora IX na koagulometru, Bethesda metod, pojedinačno</w:t>
            </w:r>
          </w:p>
        </w:tc>
      </w:tr>
      <w:tr w:rsidR="0017557C" w:rsidRPr="00EF02C7" w:rsidTr="00004A49">
        <w:trPr>
          <w:trHeight w:val="45"/>
          <w:tblCellSpacing w:w="0" w:type="auto"/>
        </w:trPr>
        <w:tc>
          <w:tcPr>
            <w:tcW w:w="390"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66.</w:t>
            </w:r>
          </w:p>
        </w:tc>
        <w:tc>
          <w:tcPr>
            <w:tcW w:w="1432"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Određivanje prisustva inhibitora na faktor VIII u plazmi (Bethesda), po epruvetii</w:t>
            </w:r>
          </w:p>
        </w:tc>
        <w:tc>
          <w:tcPr>
            <w:tcW w:w="3178"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Određivanje vremena koagulacije u plazmi u prisustvu inhibitora faktora VIII na koagulometru, Bethesda metod, pojedinačno</w:t>
            </w:r>
          </w:p>
        </w:tc>
      </w:tr>
      <w:tr w:rsidR="0017557C" w:rsidRPr="00EF02C7" w:rsidTr="00004A49">
        <w:trPr>
          <w:trHeight w:val="45"/>
          <w:tblCellSpacing w:w="0" w:type="auto"/>
        </w:trPr>
        <w:tc>
          <w:tcPr>
            <w:tcW w:w="390"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67.</w:t>
            </w:r>
          </w:p>
        </w:tc>
        <w:tc>
          <w:tcPr>
            <w:tcW w:w="1432"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Određivanje prisustva inhibitora na faktor VIII, Nejmegen modifikacija Bethesda metode u plazmi, po epruvetii</w:t>
            </w:r>
          </w:p>
        </w:tc>
        <w:tc>
          <w:tcPr>
            <w:tcW w:w="3178"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Određivanje vremena koagulacije u plazmi u prisustvu inhibitora faktora VIII na koagulometru, modifikovani Bethesda metod po Nejmegen-u, pojedinačno</w:t>
            </w:r>
          </w:p>
        </w:tc>
      </w:tr>
      <w:tr w:rsidR="0017557C" w:rsidRPr="00EF02C7" w:rsidTr="00004A49">
        <w:trPr>
          <w:trHeight w:val="45"/>
          <w:tblCellSpacing w:w="0" w:type="auto"/>
        </w:trPr>
        <w:tc>
          <w:tcPr>
            <w:tcW w:w="390"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68.</w:t>
            </w:r>
          </w:p>
        </w:tc>
        <w:tc>
          <w:tcPr>
            <w:tcW w:w="1432"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OHP test (opšti hemostatski potencijal) u plazmi - spektrofotometrijski</w:t>
            </w:r>
          </w:p>
        </w:tc>
        <w:tc>
          <w:tcPr>
            <w:tcW w:w="3178"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OHP test (opšti hemostatski potencijal) u plazmi obuhvata istovremeno spektrofotometrijsko kinetsko ispitivanje sistema koagulacije i sistema fibrinolize</w:t>
            </w:r>
          </w:p>
        </w:tc>
      </w:tr>
      <w:tr w:rsidR="0017557C" w:rsidRPr="00EF02C7" w:rsidTr="00004A49">
        <w:trPr>
          <w:trHeight w:val="45"/>
          <w:tblCellSpacing w:w="0" w:type="auto"/>
        </w:trPr>
        <w:tc>
          <w:tcPr>
            <w:tcW w:w="390"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69.</w:t>
            </w:r>
          </w:p>
        </w:tc>
        <w:tc>
          <w:tcPr>
            <w:tcW w:w="1432"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Plazmin-antiplazmin kompleks (PAP) u plazmi - imunoizoenzimski</w:t>
            </w:r>
          </w:p>
        </w:tc>
        <w:tc>
          <w:tcPr>
            <w:tcW w:w="3178"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Određivanje nivoa plazmin-antiplazmin (PAP) kompleksa u plazmi heterogenim imunoenzimskim određivanjem (ELISA)</w:t>
            </w:r>
          </w:p>
        </w:tc>
      </w:tr>
      <w:tr w:rsidR="0017557C" w:rsidRPr="00EF02C7" w:rsidTr="00004A49">
        <w:trPr>
          <w:trHeight w:val="45"/>
          <w:tblCellSpacing w:w="0" w:type="auto"/>
        </w:trPr>
        <w:tc>
          <w:tcPr>
            <w:tcW w:w="390"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70.</w:t>
            </w:r>
          </w:p>
        </w:tc>
        <w:tc>
          <w:tcPr>
            <w:tcW w:w="1432"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Plazminogen aktivnost u plazmi - spektrofotometrijski</w:t>
            </w:r>
          </w:p>
        </w:tc>
        <w:tc>
          <w:tcPr>
            <w:tcW w:w="3178"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Određivanje plazminogena u plazmi spektrofotometrijski, kinetičkom metodom hromogenih supstrata na automatu</w:t>
            </w:r>
          </w:p>
        </w:tc>
      </w:tr>
      <w:tr w:rsidR="0017557C" w:rsidRPr="00EF02C7" w:rsidTr="00004A49">
        <w:trPr>
          <w:trHeight w:val="45"/>
          <w:tblCellSpacing w:w="0" w:type="auto"/>
        </w:trPr>
        <w:tc>
          <w:tcPr>
            <w:tcW w:w="390"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71.</w:t>
            </w:r>
          </w:p>
        </w:tc>
        <w:tc>
          <w:tcPr>
            <w:tcW w:w="1432"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Plazminogen antigen u plazmi - imunoenzimski</w:t>
            </w:r>
          </w:p>
        </w:tc>
        <w:tc>
          <w:tcPr>
            <w:tcW w:w="3178"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Određivanje plazmimogena u plazmi imunoenzimskim testom</w:t>
            </w:r>
          </w:p>
        </w:tc>
      </w:tr>
      <w:tr w:rsidR="0017557C" w:rsidRPr="00EF02C7" w:rsidTr="00004A49">
        <w:trPr>
          <w:trHeight w:val="45"/>
          <w:tblCellSpacing w:w="0" w:type="auto"/>
        </w:trPr>
        <w:tc>
          <w:tcPr>
            <w:tcW w:w="390"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72.</w:t>
            </w:r>
          </w:p>
        </w:tc>
        <w:tc>
          <w:tcPr>
            <w:tcW w:w="1432"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Protein C GLOBAL test u plazmi - koagulometrijski</w:t>
            </w:r>
          </w:p>
        </w:tc>
        <w:tc>
          <w:tcPr>
            <w:tcW w:w="3178"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Protein C GLOBAL test obuhvata određivanje nivoa aktivnosti celog sistema proteina C i S u plazmi koagulometrijskim merenjem na automatu (skrining metoda)</w:t>
            </w:r>
          </w:p>
        </w:tc>
      </w:tr>
      <w:tr w:rsidR="0017557C" w:rsidRPr="00EF02C7" w:rsidTr="00004A49">
        <w:trPr>
          <w:trHeight w:val="45"/>
          <w:tblCellSpacing w:w="0" w:type="auto"/>
        </w:trPr>
        <w:tc>
          <w:tcPr>
            <w:tcW w:w="390"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73.</w:t>
            </w:r>
          </w:p>
        </w:tc>
        <w:tc>
          <w:tcPr>
            <w:tcW w:w="1432"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Protein C, aktivnost u plazmi - spektrofotometrijski</w:t>
            </w:r>
          </w:p>
        </w:tc>
        <w:tc>
          <w:tcPr>
            <w:tcW w:w="3178"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Određivanje aktivnosti proteina C u plazmi spektrofotometrijski kinetičkom metodom hromogenih supstrata na automatu</w:t>
            </w:r>
          </w:p>
        </w:tc>
      </w:tr>
      <w:tr w:rsidR="0017557C" w:rsidRPr="00EF02C7" w:rsidTr="00004A49">
        <w:trPr>
          <w:trHeight w:val="45"/>
          <w:tblCellSpacing w:w="0" w:type="auto"/>
        </w:trPr>
        <w:tc>
          <w:tcPr>
            <w:tcW w:w="390"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74.</w:t>
            </w:r>
          </w:p>
        </w:tc>
        <w:tc>
          <w:tcPr>
            <w:tcW w:w="1432"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Protein C, antigen u plazmi - imunoizoenzimski</w:t>
            </w:r>
          </w:p>
        </w:tc>
        <w:tc>
          <w:tcPr>
            <w:tcW w:w="3178"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Određivanje proteina C u plazmi imunoenzimskim testom</w:t>
            </w:r>
          </w:p>
        </w:tc>
      </w:tr>
      <w:tr w:rsidR="0017557C" w:rsidRPr="00EF02C7" w:rsidTr="00004A49">
        <w:trPr>
          <w:trHeight w:val="45"/>
          <w:tblCellSpacing w:w="0" w:type="auto"/>
        </w:trPr>
        <w:tc>
          <w:tcPr>
            <w:tcW w:w="390"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75.</w:t>
            </w:r>
          </w:p>
        </w:tc>
        <w:tc>
          <w:tcPr>
            <w:tcW w:w="1432"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Protein S aktivnost u plazmi - koagulometrijski</w:t>
            </w:r>
          </w:p>
        </w:tc>
        <w:tc>
          <w:tcPr>
            <w:tcW w:w="3178"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Određivanje aktivnosti ukupnog proteina S koagulometrijskim merenjem na automatu</w:t>
            </w:r>
          </w:p>
        </w:tc>
      </w:tr>
      <w:tr w:rsidR="0017557C" w:rsidRPr="00EF02C7" w:rsidTr="00004A49">
        <w:trPr>
          <w:trHeight w:val="45"/>
          <w:tblCellSpacing w:w="0" w:type="auto"/>
        </w:trPr>
        <w:tc>
          <w:tcPr>
            <w:tcW w:w="390"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76.</w:t>
            </w:r>
          </w:p>
        </w:tc>
        <w:tc>
          <w:tcPr>
            <w:tcW w:w="1432"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Protein S antigen, slobodni u plazmi - imunoenzimski</w:t>
            </w:r>
          </w:p>
        </w:tc>
        <w:tc>
          <w:tcPr>
            <w:tcW w:w="3178"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Određivanje slobodnog proteina S imunoenzimskim testom</w:t>
            </w:r>
          </w:p>
        </w:tc>
      </w:tr>
      <w:tr w:rsidR="0017557C" w:rsidRPr="00EF02C7" w:rsidTr="00004A49">
        <w:trPr>
          <w:trHeight w:val="45"/>
          <w:tblCellSpacing w:w="0" w:type="auto"/>
        </w:trPr>
        <w:tc>
          <w:tcPr>
            <w:tcW w:w="390"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77.</w:t>
            </w:r>
          </w:p>
        </w:tc>
        <w:tc>
          <w:tcPr>
            <w:tcW w:w="1432"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Protein S antigen, slobodni u plazmi - nefelometrijski</w:t>
            </w:r>
          </w:p>
        </w:tc>
        <w:tc>
          <w:tcPr>
            <w:tcW w:w="3178"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Nefelometrijsko određivanje slobodnog proteina S imunohemijskim određivanjem na automatu</w:t>
            </w:r>
          </w:p>
        </w:tc>
      </w:tr>
      <w:tr w:rsidR="0017557C" w:rsidRPr="00EF02C7" w:rsidTr="00004A49">
        <w:trPr>
          <w:trHeight w:val="45"/>
          <w:tblCellSpacing w:w="0" w:type="auto"/>
        </w:trPr>
        <w:tc>
          <w:tcPr>
            <w:tcW w:w="390"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78.</w:t>
            </w:r>
          </w:p>
        </w:tc>
        <w:tc>
          <w:tcPr>
            <w:tcW w:w="1432"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Protein S antigen, ukupni u plazmi - imunoenzimski</w:t>
            </w:r>
          </w:p>
        </w:tc>
        <w:tc>
          <w:tcPr>
            <w:tcW w:w="3178"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Određivanje ukupnog proteina S imunoenzimskim testom</w:t>
            </w:r>
          </w:p>
        </w:tc>
      </w:tr>
      <w:tr w:rsidR="0017557C" w:rsidRPr="00EF02C7" w:rsidTr="00004A49">
        <w:trPr>
          <w:trHeight w:val="45"/>
          <w:tblCellSpacing w:w="0" w:type="auto"/>
        </w:trPr>
        <w:tc>
          <w:tcPr>
            <w:tcW w:w="390"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79.</w:t>
            </w:r>
          </w:p>
        </w:tc>
        <w:tc>
          <w:tcPr>
            <w:tcW w:w="1432"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Protein S, slobodni, aktivnost u plazmi - koagulometrijski</w:t>
            </w:r>
          </w:p>
        </w:tc>
        <w:tc>
          <w:tcPr>
            <w:tcW w:w="3178"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Određivanje aktivnosti slobodnog proteina S koagulometrijskim merenjem na automatu</w:t>
            </w:r>
          </w:p>
        </w:tc>
      </w:tr>
      <w:tr w:rsidR="0017557C" w:rsidRPr="00EF02C7" w:rsidTr="00004A49">
        <w:trPr>
          <w:trHeight w:val="45"/>
          <w:tblCellSpacing w:w="0" w:type="auto"/>
        </w:trPr>
        <w:tc>
          <w:tcPr>
            <w:tcW w:w="390"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80.</w:t>
            </w:r>
          </w:p>
        </w:tc>
        <w:tc>
          <w:tcPr>
            <w:tcW w:w="1432"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 xml:space="preserve">Protrombinski fragment 1+2 u plazmi </w:t>
            </w:r>
            <w:r w:rsidRPr="00EF02C7">
              <w:rPr>
                <w:rFonts w:ascii="Times New Roman" w:hAnsi="Times New Roman" w:cs="Times New Roman"/>
                <w:sz w:val="16"/>
                <w:szCs w:val="16"/>
              </w:rPr>
              <w:lastRenderedPageBreak/>
              <w:t>(TF1+2) - ELISA</w:t>
            </w:r>
          </w:p>
        </w:tc>
        <w:tc>
          <w:tcPr>
            <w:tcW w:w="3178"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lastRenderedPageBreak/>
              <w:t xml:space="preserve">Određivanje nivoa protrombin fragmenta 1+2 (TF1+2) u plazmi heterogenim </w:t>
            </w:r>
            <w:r w:rsidRPr="00EF02C7">
              <w:rPr>
                <w:rFonts w:ascii="Times New Roman" w:hAnsi="Times New Roman" w:cs="Times New Roman"/>
                <w:sz w:val="16"/>
                <w:szCs w:val="16"/>
              </w:rPr>
              <w:lastRenderedPageBreak/>
              <w:t>imunoenzimskim određivanjem (ELISA)</w:t>
            </w:r>
          </w:p>
        </w:tc>
      </w:tr>
      <w:tr w:rsidR="0017557C" w:rsidRPr="00EF02C7" w:rsidTr="00004A49">
        <w:trPr>
          <w:trHeight w:val="45"/>
          <w:tblCellSpacing w:w="0" w:type="auto"/>
        </w:trPr>
        <w:tc>
          <w:tcPr>
            <w:tcW w:w="390"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lastRenderedPageBreak/>
              <w:t>81.</w:t>
            </w:r>
          </w:p>
        </w:tc>
        <w:tc>
          <w:tcPr>
            <w:tcW w:w="1432"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Protrombinsko vreme (PT i INR vrednost) u plazmi - koagulometrijski</w:t>
            </w:r>
          </w:p>
        </w:tc>
        <w:tc>
          <w:tcPr>
            <w:tcW w:w="3178"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Određivanje protrombinskog vremena na automatskom koagulometru u plazmi i izračunavanje odnosa (PT i INR vrednost) protrombinskog vremena bolesnika i protrombinskog vremena normalnog kontrolnog uzorka radi praćenja antikoagulantne terapije</w:t>
            </w:r>
          </w:p>
        </w:tc>
      </w:tr>
      <w:tr w:rsidR="0017557C" w:rsidRPr="00EF02C7" w:rsidTr="00004A49">
        <w:trPr>
          <w:trHeight w:val="45"/>
          <w:tblCellSpacing w:w="0" w:type="auto"/>
        </w:trPr>
        <w:tc>
          <w:tcPr>
            <w:tcW w:w="390"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82.</w:t>
            </w:r>
          </w:p>
        </w:tc>
        <w:tc>
          <w:tcPr>
            <w:tcW w:w="1432"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Protrombinsko vreme (PT)</w:t>
            </w:r>
          </w:p>
        </w:tc>
        <w:tc>
          <w:tcPr>
            <w:tcW w:w="3178"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Određivanje protrombinskog vremena (PT) na koagulometru u plazmi ili u kapilarnoj krvi</w:t>
            </w:r>
          </w:p>
        </w:tc>
      </w:tr>
      <w:tr w:rsidR="0017557C" w:rsidRPr="00EF02C7" w:rsidTr="00004A49">
        <w:trPr>
          <w:trHeight w:val="45"/>
          <w:tblCellSpacing w:w="0" w:type="auto"/>
        </w:trPr>
        <w:tc>
          <w:tcPr>
            <w:tcW w:w="390"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83.</w:t>
            </w:r>
          </w:p>
        </w:tc>
        <w:tc>
          <w:tcPr>
            <w:tcW w:w="1432"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Retrakcija koaguluma u plazmi</w:t>
            </w:r>
          </w:p>
        </w:tc>
        <w:tc>
          <w:tcPr>
            <w:tcW w:w="3178"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Procena retrakcije koaguluma u epruveti posle inkubacije u vodenom kupatilu</w:t>
            </w:r>
          </w:p>
        </w:tc>
      </w:tr>
      <w:tr w:rsidR="0017557C" w:rsidRPr="00EF02C7" w:rsidTr="00004A49">
        <w:trPr>
          <w:trHeight w:val="45"/>
          <w:tblCellSpacing w:w="0" w:type="auto"/>
        </w:trPr>
        <w:tc>
          <w:tcPr>
            <w:tcW w:w="390"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84.</w:t>
            </w:r>
          </w:p>
        </w:tc>
        <w:tc>
          <w:tcPr>
            <w:tcW w:w="1432"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Rezistencija na aktivirani protein C u plazmi (APCR) - koagulometrijski</w:t>
            </w:r>
          </w:p>
        </w:tc>
        <w:tc>
          <w:tcPr>
            <w:tcW w:w="3178"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Određivanje rezistencije sistema koagulacije PTT testom u plazmi bolesnika dodavanjem aktiviranog proteina C (APCR) i koagulometrijskim merenjem na automatu, (dokazivanje koagulacionog poremećaja u Faktor V Leiden)</w:t>
            </w:r>
          </w:p>
        </w:tc>
      </w:tr>
      <w:tr w:rsidR="0017557C" w:rsidRPr="00EF02C7" w:rsidTr="00004A49">
        <w:trPr>
          <w:trHeight w:val="45"/>
          <w:tblCellSpacing w:w="0" w:type="auto"/>
        </w:trPr>
        <w:tc>
          <w:tcPr>
            <w:tcW w:w="390"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85.</w:t>
            </w:r>
          </w:p>
        </w:tc>
        <w:tc>
          <w:tcPr>
            <w:tcW w:w="1432"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Rotaciona tromboelastografija u krvi</w:t>
            </w:r>
          </w:p>
        </w:tc>
        <w:tc>
          <w:tcPr>
            <w:tcW w:w="3178"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Tromboelastografija, stvaranje i ponašanje ugruška krvi u svim fazama primenom rotacionog tromboelastografa, odnosno ROTEM tehnologije, po reakcionoj kiveti odgovarajućeg test sistema</w:t>
            </w:r>
          </w:p>
        </w:tc>
      </w:tr>
      <w:tr w:rsidR="0017557C" w:rsidRPr="00EF02C7" w:rsidTr="00004A49">
        <w:trPr>
          <w:trHeight w:val="45"/>
          <w:tblCellSpacing w:w="0" w:type="auto"/>
        </w:trPr>
        <w:tc>
          <w:tcPr>
            <w:tcW w:w="390"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86.</w:t>
            </w:r>
          </w:p>
        </w:tc>
        <w:tc>
          <w:tcPr>
            <w:tcW w:w="1432"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Rumpel-Leede test</w:t>
            </w:r>
          </w:p>
        </w:tc>
        <w:tc>
          <w:tcPr>
            <w:tcW w:w="3178"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Rumpel-Leede test obuhvata primenu definisanog stepena vaskularne kompresije pomoću aparata za pritisak tokom 5 minuta i potom, posle pauze od 2 minuta, broje se klinički prepoznate petehije na površini od oko 10cm2 cm ispod mesta postavljenje manžetne aparata</w:t>
            </w:r>
          </w:p>
        </w:tc>
      </w:tr>
      <w:tr w:rsidR="0017557C" w:rsidRPr="00EF02C7" w:rsidTr="00004A49">
        <w:trPr>
          <w:trHeight w:val="45"/>
          <w:tblCellSpacing w:w="0" w:type="auto"/>
        </w:trPr>
        <w:tc>
          <w:tcPr>
            <w:tcW w:w="390"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87.</w:t>
            </w:r>
          </w:p>
        </w:tc>
        <w:tc>
          <w:tcPr>
            <w:tcW w:w="1432"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Silika koagulaciono vreme u plazmi, potvrdni test</w:t>
            </w:r>
          </w:p>
        </w:tc>
        <w:tc>
          <w:tcPr>
            <w:tcW w:w="3178"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Određivanje koagulacionog vremena u plazmi po primeni silikatnog aktivatora i visoke koncentracije fosfolipida na automatskom koagulometru a radi potvrde prisustva lupus antikoagulansa</w:t>
            </w:r>
          </w:p>
        </w:tc>
      </w:tr>
      <w:tr w:rsidR="0017557C" w:rsidRPr="00EF02C7" w:rsidTr="00004A49">
        <w:trPr>
          <w:trHeight w:val="45"/>
          <w:tblCellSpacing w:w="0" w:type="auto"/>
        </w:trPr>
        <w:tc>
          <w:tcPr>
            <w:tcW w:w="390"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88.</w:t>
            </w:r>
          </w:p>
        </w:tc>
        <w:tc>
          <w:tcPr>
            <w:tcW w:w="1432"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Silika koagulaciono vreme u plazmi, skrining</w:t>
            </w:r>
          </w:p>
        </w:tc>
        <w:tc>
          <w:tcPr>
            <w:tcW w:w="3178"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Određivanje koagulacionog vremena u plazmi po primeni silikatnog aktivatora i niske koncentracije fosfolipida na automatskom koagulometru a radi skrininga na prisustvo lupus antikoagulansa</w:t>
            </w:r>
          </w:p>
        </w:tc>
      </w:tr>
      <w:tr w:rsidR="0017557C" w:rsidRPr="00EF02C7" w:rsidTr="00004A49">
        <w:trPr>
          <w:trHeight w:val="45"/>
          <w:tblCellSpacing w:w="0" w:type="auto"/>
        </w:trPr>
        <w:tc>
          <w:tcPr>
            <w:tcW w:w="390"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89.</w:t>
            </w:r>
          </w:p>
        </w:tc>
        <w:tc>
          <w:tcPr>
            <w:tcW w:w="1432"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Spontana agregacija trombocita</w:t>
            </w:r>
          </w:p>
        </w:tc>
        <w:tc>
          <w:tcPr>
            <w:tcW w:w="3178"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Praćenje spontane agregacije trombocita u plazmi bogatoj trombocitima na optičkom agregometru</w:t>
            </w:r>
          </w:p>
        </w:tc>
      </w:tr>
      <w:tr w:rsidR="0017557C" w:rsidRPr="00EF02C7" w:rsidTr="00004A49">
        <w:trPr>
          <w:trHeight w:val="45"/>
          <w:tblCellSpacing w:w="0" w:type="auto"/>
        </w:trPr>
        <w:tc>
          <w:tcPr>
            <w:tcW w:w="390"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90.</w:t>
            </w:r>
          </w:p>
        </w:tc>
        <w:tc>
          <w:tcPr>
            <w:tcW w:w="1432"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Test neutralizacije lupus antikoagulansa liziranim trombocitima u plazmi</w:t>
            </w:r>
          </w:p>
        </w:tc>
        <w:tc>
          <w:tcPr>
            <w:tcW w:w="3178"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Potvrdni test za određivanje prisustva lupus antikoagulansa u plazmi koagulometru pri neutralizaciji fosfolipidima trombocita</w:t>
            </w:r>
          </w:p>
        </w:tc>
      </w:tr>
      <w:tr w:rsidR="0017557C" w:rsidRPr="00EF02C7" w:rsidTr="00004A49">
        <w:trPr>
          <w:trHeight w:val="45"/>
          <w:tblCellSpacing w:w="0" w:type="auto"/>
        </w:trPr>
        <w:tc>
          <w:tcPr>
            <w:tcW w:w="390"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91.</w:t>
            </w:r>
          </w:p>
        </w:tc>
        <w:tc>
          <w:tcPr>
            <w:tcW w:w="1432"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Test za dokazivanje Lupus antikoagulansa, DRVVT test u plazmi (LA1)</w:t>
            </w:r>
          </w:p>
        </w:tc>
        <w:tc>
          <w:tcPr>
            <w:tcW w:w="3178"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Određivanje koagulacionog vremena u plazmi po primeni enzimskog aktivatora odnosno razblaženog otrova Raselove zmije (DRVV, reptilaza) na koagulometru i dokazivanje prisustva lupus antikoagulansa (LA1)</w:t>
            </w:r>
          </w:p>
        </w:tc>
      </w:tr>
      <w:tr w:rsidR="0017557C" w:rsidRPr="00EF02C7" w:rsidTr="00004A49">
        <w:trPr>
          <w:trHeight w:val="45"/>
          <w:tblCellSpacing w:w="0" w:type="auto"/>
        </w:trPr>
        <w:tc>
          <w:tcPr>
            <w:tcW w:w="390"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92.</w:t>
            </w:r>
          </w:p>
        </w:tc>
        <w:tc>
          <w:tcPr>
            <w:tcW w:w="1432"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Tkivni aktivator plazminogena (tPA) antigen u plazmi - ELISA</w:t>
            </w:r>
          </w:p>
        </w:tc>
        <w:tc>
          <w:tcPr>
            <w:tcW w:w="3178"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Određivanje nivoa tkivnog plazminogen aktivatora (tPA) u plazmi heterogenim imunoenzimskim određivanjem (ELISA)</w:t>
            </w:r>
          </w:p>
        </w:tc>
      </w:tr>
      <w:tr w:rsidR="0017557C" w:rsidRPr="00EF02C7" w:rsidTr="00004A49">
        <w:trPr>
          <w:trHeight w:val="45"/>
          <w:tblCellSpacing w:w="0" w:type="auto"/>
        </w:trPr>
        <w:tc>
          <w:tcPr>
            <w:tcW w:w="390"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93.</w:t>
            </w:r>
          </w:p>
        </w:tc>
        <w:tc>
          <w:tcPr>
            <w:tcW w:w="1432"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Trombin-antitrombin kompleks (TAT) u plazmi - ELISA</w:t>
            </w:r>
          </w:p>
        </w:tc>
        <w:tc>
          <w:tcPr>
            <w:tcW w:w="3178"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Određivanje nivoa trombin-antitrombin (TAT) kompleksa u plazmi heterogenim imunoenzimskim određivanjem (ELISA)</w:t>
            </w:r>
          </w:p>
        </w:tc>
      </w:tr>
      <w:tr w:rsidR="0017557C" w:rsidRPr="00EF02C7" w:rsidTr="00004A49">
        <w:trPr>
          <w:trHeight w:val="45"/>
          <w:tblCellSpacing w:w="0" w:type="auto"/>
        </w:trPr>
        <w:tc>
          <w:tcPr>
            <w:tcW w:w="390"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94.</w:t>
            </w:r>
          </w:p>
        </w:tc>
        <w:tc>
          <w:tcPr>
            <w:tcW w:w="1432"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Trombinsko vreme (TT) u plazmi</w:t>
            </w:r>
          </w:p>
        </w:tc>
        <w:tc>
          <w:tcPr>
            <w:tcW w:w="3178"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Određivanje trombinskog vremena (TT) u plazmi na koagulometru</w:t>
            </w:r>
          </w:p>
        </w:tc>
      </w:tr>
      <w:tr w:rsidR="0017557C" w:rsidRPr="00EF02C7" w:rsidTr="00004A49">
        <w:trPr>
          <w:trHeight w:val="45"/>
          <w:tblCellSpacing w:w="0" w:type="auto"/>
        </w:trPr>
        <w:tc>
          <w:tcPr>
            <w:tcW w:w="390"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95.</w:t>
            </w:r>
          </w:p>
        </w:tc>
        <w:tc>
          <w:tcPr>
            <w:tcW w:w="1432"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Trombocitni faktor 4 (PF4) u plazmi - ELISA</w:t>
            </w:r>
          </w:p>
        </w:tc>
        <w:tc>
          <w:tcPr>
            <w:tcW w:w="3178"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Određivanje nivoa trombocitnog faktora 4 (PF4) u plazmi heterogenim imuno enzimskim određivanjem (ELISA)</w:t>
            </w:r>
          </w:p>
        </w:tc>
      </w:tr>
      <w:tr w:rsidR="0017557C" w:rsidRPr="00EF02C7" w:rsidTr="00004A49">
        <w:trPr>
          <w:trHeight w:val="45"/>
          <w:tblCellSpacing w:w="0" w:type="auto"/>
        </w:trPr>
        <w:tc>
          <w:tcPr>
            <w:tcW w:w="390"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96.</w:t>
            </w:r>
          </w:p>
        </w:tc>
        <w:tc>
          <w:tcPr>
            <w:tcW w:w="1432"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Trombomodulin u plazmi - ELISA</w:t>
            </w:r>
          </w:p>
        </w:tc>
        <w:tc>
          <w:tcPr>
            <w:tcW w:w="3178"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Određivanje nivoa trombomodulina u plazmi heterogenim imuno enzimskim određivanjem (ELISA)</w:t>
            </w:r>
          </w:p>
        </w:tc>
      </w:tr>
      <w:tr w:rsidR="0017557C" w:rsidRPr="00EF02C7" w:rsidTr="00004A49">
        <w:trPr>
          <w:trHeight w:val="45"/>
          <w:tblCellSpacing w:w="0" w:type="auto"/>
        </w:trPr>
        <w:tc>
          <w:tcPr>
            <w:tcW w:w="390"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97.</w:t>
            </w:r>
          </w:p>
        </w:tc>
        <w:tc>
          <w:tcPr>
            <w:tcW w:w="1432"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Trombospondin u plazmi - ELISA</w:t>
            </w:r>
          </w:p>
        </w:tc>
        <w:tc>
          <w:tcPr>
            <w:tcW w:w="3178"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Određivanje nivoa trombospondina u plazmi heterogenim imuno enzimskim određivanjem (ELISA)</w:t>
            </w:r>
          </w:p>
        </w:tc>
      </w:tr>
      <w:tr w:rsidR="0017557C" w:rsidRPr="00EF02C7" w:rsidTr="00004A49">
        <w:trPr>
          <w:trHeight w:val="45"/>
          <w:tblCellSpacing w:w="0" w:type="auto"/>
        </w:trPr>
        <w:tc>
          <w:tcPr>
            <w:tcW w:w="390"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98.</w:t>
            </w:r>
          </w:p>
        </w:tc>
        <w:tc>
          <w:tcPr>
            <w:tcW w:w="1432"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Trombotest u plazmi ili krvi</w:t>
            </w:r>
          </w:p>
        </w:tc>
        <w:tc>
          <w:tcPr>
            <w:tcW w:w="3178"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Određivanje protrombinskog vremena trombotestom na koagulometru u plazmi ili u kapilarnoj krvi</w:t>
            </w:r>
          </w:p>
        </w:tc>
      </w:tr>
      <w:tr w:rsidR="0017557C" w:rsidRPr="00EF02C7" w:rsidTr="00004A49">
        <w:trPr>
          <w:trHeight w:val="45"/>
          <w:tblCellSpacing w:w="0" w:type="auto"/>
        </w:trPr>
        <w:tc>
          <w:tcPr>
            <w:tcW w:w="390"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99.</w:t>
            </w:r>
          </w:p>
        </w:tc>
        <w:tc>
          <w:tcPr>
            <w:tcW w:w="1432"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Von Willebrandov faktor (vWF) antigen u plazmi</w:t>
            </w:r>
          </w:p>
        </w:tc>
        <w:tc>
          <w:tcPr>
            <w:tcW w:w="3178"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Određivanje Von Willebrandov-og faktora (vWF) imunohemijskom metodom na automatu</w:t>
            </w:r>
          </w:p>
        </w:tc>
      </w:tr>
      <w:tr w:rsidR="0017557C" w:rsidRPr="00EF02C7" w:rsidTr="00004A49">
        <w:trPr>
          <w:trHeight w:val="45"/>
          <w:tblCellSpacing w:w="0" w:type="auto"/>
        </w:trPr>
        <w:tc>
          <w:tcPr>
            <w:tcW w:w="390"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100.</w:t>
            </w:r>
          </w:p>
        </w:tc>
        <w:tc>
          <w:tcPr>
            <w:tcW w:w="1432"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Von Willebrandov faktor (vWF) antigen u plazmi - izoenzimski</w:t>
            </w:r>
          </w:p>
        </w:tc>
        <w:tc>
          <w:tcPr>
            <w:tcW w:w="3178"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Određivanje Von Willebrandov-og faktora (vWF) u plazmi imunoenzimskim metodom</w:t>
            </w:r>
          </w:p>
        </w:tc>
      </w:tr>
      <w:tr w:rsidR="0017557C" w:rsidRPr="00EF02C7" w:rsidTr="00004A49">
        <w:trPr>
          <w:trHeight w:val="45"/>
          <w:tblCellSpacing w:w="0" w:type="auto"/>
        </w:trPr>
        <w:tc>
          <w:tcPr>
            <w:tcW w:w="390"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101.</w:t>
            </w:r>
          </w:p>
        </w:tc>
        <w:tc>
          <w:tcPr>
            <w:tcW w:w="1432"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Von Willebrandov faktor (vWF) multimeri u plazmi</w:t>
            </w:r>
          </w:p>
        </w:tc>
        <w:tc>
          <w:tcPr>
            <w:tcW w:w="3178"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Elektroforetsko razdvajanje multimernih jedinica Von Willebrandov-og faktora (vWF) na gelu sa elektroforetskim transferom na memnrane i sa imunohemijskom detekcijom</w:t>
            </w:r>
          </w:p>
        </w:tc>
      </w:tr>
      <w:tr w:rsidR="0017557C" w:rsidRPr="00EF02C7" w:rsidTr="00004A49">
        <w:trPr>
          <w:trHeight w:val="45"/>
          <w:tblCellSpacing w:w="0" w:type="auto"/>
        </w:trPr>
        <w:tc>
          <w:tcPr>
            <w:tcW w:w="390"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102.</w:t>
            </w:r>
          </w:p>
        </w:tc>
        <w:tc>
          <w:tcPr>
            <w:tcW w:w="1432"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Von Willebrandov faktor (vWF), aktivnost u plazmi</w:t>
            </w:r>
          </w:p>
        </w:tc>
        <w:tc>
          <w:tcPr>
            <w:tcW w:w="3178"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Određivanje Von Willebrandov-og faktora (vWF) u plazmi koagulometrijskim merenjem na automatu</w:t>
            </w:r>
          </w:p>
        </w:tc>
      </w:tr>
      <w:tr w:rsidR="0017557C" w:rsidRPr="00EF02C7" w:rsidTr="00004A49">
        <w:trPr>
          <w:trHeight w:val="45"/>
          <w:tblCellSpacing w:w="0" w:type="auto"/>
        </w:trPr>
        <w:tc>
          <w:tcPr>
            <w:tcW w:w="390"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103.</w:t>
            </w:r>
          </w:p>
        </w:tc>
        <w:tc>
          <w:tcPr>
            <w:tcW w:w="1432"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Vreme koagulacije (Lee-White) u plazmi</w:t>
            </w:r>
          </w:p>
        </w:tc>
        <w:tc>
          <w:tcPr>
            <w:tcW w:w="3178"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Oderđivanje vremena koagulacije po Lee White metodi na koagulometru</w:t>
            </w:r>
          </w:p>
        </w:tc>
      </w:tr>
      <w:tr w:rsidR="0017557C" w:rsidRPr="00EF02C7" w:rsidTr="00004A49">
        <w:trPr>
          <w:trHeight w:val="45"/>
          <w:tblCellSpacing w:w="0" w:type="auto"/>
        </w:trPr>
        <w:tc>
          <w:tcPr>
            <w:tcW w:w="390"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104.</w:t>
            </w:r>
          </w:p>
        </w:tc>
        <w:tc>
          <w:tcPr>
            <w:tcW w:w="1432"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Vreme krvarenja (Duke)</w:t>
            </w:r>
          </w:p>
        </w:tc>
        <w:tc>
          <w:tcPr>
            <w:tcW w:w="3178"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Vreme krvarenja (Duke) se direktno meri štopericom kao vreme do zaustavljanja krvarenja nakon uboda lancetom u resicu uha uz upijanje kapi krvi filter papirom do zaustavljanja krvarenja</w:t>
            </w:r>
          </w:p>
        </w:tc>
      </w:tr>
      <w:tr w:rsidR="0017557C" w:rsidRPr="00EF02C7" w:rsidTr="00004A49">
        <w:trPr>
          <w:trHeight w:val="45"/>
          <w:tblCellSpacing w:w="0" w:type="auto"/>
        </w:trPr>
        <w:tc>
          <w:tcPr>
            <w:tcW w:w="390"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105.</w:t>
            </w:r>
          </w:p>
        </w:tc>
        <w:tc>
          <w:tcPr>
            <w:tcW w:w="1432"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Vreme krvarenja (Ivy)</w:t>
            </w:r>
          </w:p>
        </w:tc>
        <w:tc>
          <w:tcPr>
            <w:tcW w:w="3178"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Vreme krvarenja (Ivy) obuhvata merenje vremena krvarenja posle zasecanja kože standardizovanim nožićem (template) uz definisani stepen vaskularne kompresije pomoću aparata za pritisak. Trajanje krvarenja meri se štopericom.</w:t>
            </w:r>
          </w:p>
        </w:tc>
      </w:tr>
      <w:tr w:rsidR="0017557C" w:rsidRPr="00EF02C7" w:rsidTr="00004A49">
        <w:trPr>
          <w:trHeight w:val="45"/>
          <w:tblCellSpacing w:w="0" w:type="auto"/>
        </w:trPr>
        <w:tc>
          <w:tcPr>
            <w:tcW w:w="390"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106.</w:t>
            </w:r>
          </w:p>
        </w:tc>
        <w:tc>
          <w:tcPr>
            <w:tcW w:w="1432"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Vreme lize euglobulina u plazmi</w:t>
            </w:r>
          </w:p>
        </w:tc>
        <w:tc>
          <w:tcPr>
            <w:tcW w:w="3178" w:type="pct"/>
            <w:tcBorders>
              <w:top w:val="single" w:sz="8" w:space="0" w:color="000000"/>
              <w:left w:val="single" w:sz="8" w:space="0" w:color="000000"/>
              <w:bottom w:val="single" w:sz="8" w:space="0" w:color="000000"/>
              <w:right w:val="single" w:sz="8" w:space="0" w:color="000000"/>
            </w:tcBorders>
          </w:tcPr>
          <w:p w:rsidR="0017557C" w:rsidRPr="00EF02C7" w:rsidRDefault="0017557C" w:rsidP="00004A49">
            <w:pPr>
              <w:pStyle w:val="NoSpacing"/>
              <w:rPr>
                <w:rFonts w:ascii="Times New Roman" w:hAnsi="Times New Roman" w:cs="Times New Roman"/>
                <w:sz w:val="16"/>
                <w:szCs w:val="16"/>
              </w:rPr>
            </w:pPr>
            <w:r w:rsidRPr="00EF02C7">
              <w:rPr>
                <w:rFonts w:ascii="Times New Roman" w:hAnsi="Times New Roman" w:cs="Times New Roman"/>
                <w:sz w:val="16"/>
                <w:szCs w:val="16"/>
              </w:rPr>
              <w:t>Vreme lize euglobulina u plazmi utvrđuje se dobijanjem euglobinske frakcije plazme blagim zakišeljavanjem i aktivacijom u staklenoj epruveti, a zatim se nakon njene koagulacije i posmatra proces rastvaranja ugruška, fibrinolize tokom najmanje 2 sata (optička metoda)</w:t>
            </w:r>
          </w:p>
        </w:tc>
      </w:tr>
    </w:tbl>
    <w:p w:rsidR="00A71A64" w:rsidRDefault="00A71A64" w:rsidP="004C362C">
      <w:pPr>
        <w:pStyle w:val="NoSpacing"/>
        <w:spacing w:line="276" w:lineRule="auto"/>
        <w:rPr>
          <w:rFonts w:ascii="Times New Roman" w:hAnsi="Times New Roman" w:cs="Times New Roman"/>
          <w:b/>
          <w:sz w:val="24"/>
          <w:szCs w:val="24"/>
        </w:rPr>
      </w:pPr>
    </w:p>
    <w:p w:rsidR="00904757" w:rsidRDefault="00904757" w:rsidP="004C362C">
      <w:pPr>
        <w:pStyle w:val="NoSpacing"/>
        <w:spacing w:line="276" w:lineRule="auto"/>
        <w:rPr>
          <w:rFonts w:ascii="Times New Roman" w:hAnsi="Times New Roman" w:cs="Times New Roman"/>
          <w:b/>
          <w:sz w:val="24"/>
          <w:szCs w:val="24"/>
        </w:rPr>
      </w:pPr>
    </w:p>
    <w:p w:rsidR="00904757" w:rsidRDefault="00904757" w:rsidP="004C362C">
      <w:pPr>
        <w:pStyle w:val="NoSpacing"/>
        <w:spacing w:line="276" w:lineRule="auto"/>
        <w:rPr>
          <w:rFonts w:ascii="Times New Roman" w:hAnsi="Times New Roman" w:cs="Times New Roman"/>
          <w:b/>
          <w:sz w:val="24"/>
          <w:szCs w:val="24"/>
        </w:rPr>
      </w:pPr>
    </w:p>
    <w:p w:rsidR="00904757" w:rsidRDefault="00904757" w:rsidP="004C362C">
      <w:pPr>
        <w:pStyle w:val="NoSpacing"/>
        <w:spacing w:line="276" w:lineRule="auto"/>
        <w:rPr>
          <w:rFonts w:ascii="Times New Roman" w:hAnsi="Times New Roman" w:cs="Times New Roman"/>
          <w:b/>
          <w:sz w:val="24"/>
          <w:szCs w:val="24"/>
        </w:rPr>
      </w:pPr>
    </w:p>
    <w:p w:rsidR="00904757" w:rsidRDefault="00904757" w:rsidP="004C362C">
      <w:pPr>
        <w:pStyle w:val="NoSpacing"/>
        <w:spacing w:line="276" w:lineRule="auto"/>
        <w:rPr>
          <w:rFonts w:ascii="Times New Roman" w:hAnsi="Times New Roman" w:cs="Times New Roman"/>
          <w:b/>
          <w:sz w:val="24"/>
          <w:szCs w:val="24"/>
        </w:rPr>
      </w:pPr>
    </w:p>
    <w:p w:rsidR="00904757" w:rsidRDefault="00904757" w:rsidP="004C362C">
      <w:pPr>
        <w:pStyle w:val="NoSpacing"/>
        <w:spacing w:line="276" w:lineRule="auto"/>
        <w:rPr>
          <w:rFonts w:ascii="Times New Roman" w:hAnsi="Times New Roman" w:cs="Times New Roman"/>
          <w:b/>
          <w:sz w:val="24"/>
          <w:szCs w:val="24"/>
        </w:rPr>
      </w:pPr>
    </w:p>
    <w:p w:rsidR="00904757" w:rsidRDefault="00904757" w:rsidP="004C362C">
      <w:pPr>
        <w:pStyle w:val="NoSpacing"/>
        <w:spacing w:line="276" w:lineRule="auto"/>
        <w:rPr>
          <w:rFonts w:ascii="Times New Roman" w:hAnsi="Times New Roman" w:cs="Times New Roman"/>
          <w:b/>
          <w:sz w:val="24"/>
          <w:szCs w:val="24"/>
        </w:rPr>
      </w:pPr>
    </w:p>
    <w:p w:rsidR="00904757" w:rsidRDefault="00904757" w:rsidP="004C362C">
      <w:pPr>
        <w:pStyle w:val="NoSpacing"/>
        <w:spacing w:line="276" w:lineRule="auto"/>
        <w:rPr>
          <w:rFonts w:ascii="Times New Roman" w:hAnsi="Times New Roman" w:cs="Times New Roman"/>
          <w:b/>
          <w:sz w:val="24"/>
          <w:szCs w:val="24"/>
        </w:rPr>
      </w:pPr>
    </w:p>
    <w:p w:rsidR="00904757" w:rsidRDefault="00904757" w:rsidP="004C362C">
      <w:pPr>
        <w:pStyle w:val="NoSpacing"/>
        <w:spacing w:line="276" w:lineRule="auto"/>
        <w:rPr>
          <w:rFonts w:ascii="Times New Roman" w:hAnsi="Times New Roman" w:cs="Times New Roman"/>
          <w:b/>
          <w:sz w:val="24"/>
          <w:szCs w:val="24"/>
        </w:rPr>
      </w:pPr>
    </w:p>
    <w:p w:rsidR="00B34DD4" w:rsidRPr="00A71A64" w:rsidRDefault="00B34DD4" w:rsidP="004C362C">
      <w:pPr>
        <w:pStyle w:val="NoSpacing"/>
        <w:spacing w:line="276" w:lineRule="auto"/>
        <w:rPr>
          <w:rFonts w:ascii="Times New Roman" w:hAnsi="Times New Roman" w:cs="Times New Roman"/>
          <w:b/>
          <w:sz w:val="24"/>
          <w:szCs w:val="24"/>
        </w:rPr>
      </w:pPr>
    </w:p>
    <w:p w:rsidR="00F044A8" w:rsidRPr="003E0E8B" w:rsidRDefault="00F044A8" w:rsidP="00F044A8">
      <w:pPr>
        <w:pStyle w:val="NoSpacing"/>
        <w:shd w:val="clear" w:color="auto" w:fill="FFC000"/>
        <w:spacing w:line="276" w:lineRule="auto"/>
        <w:jc w:val="center"/>
        <w:rPr>
          <w:rFonts w:ascii="Times New Roman" w:hAnsi="Times New Roman" w:cs="Times New Roman"/>
          <w:b/>
          <w:sz w:val="24"/>
          <w:szCs w:val="24"/>
        </w:rPr>
      </w:pPr>
    </w:p>
    <w:p w:rsidR="00DF406B" w:rsidRPr="003E0E8B" w:rsidRDefault="00FD623E" w:rsidP="00F044A8">
      <w:pPr>
        <w:pStyle w:val="NoSpacing"/>
        <w:shd w:val="clear" w:color="auto" w:fill="FFC000"/>
        <w:spacing w:line="276" w:lineRule="auto"/>
        <w:jc w:val="center"/>
        <w:rPr>
          <w:rFonts w:ascii="Times New Roman" w:hAnsi="Times New Roman" w:cs="Times New Roman"/>
          <w:b/>
          <w:sz w:val="24"/>
          <w:szCs w:val="24"/>
        </w:rPr>
      </w:pPr>
      <w:r w:rsidRPr="003E0E8B">
        <w:rPr>
          <w:rFonts w:ascii="Times New Roman" w:hAnsi="Times New Roman" w:cs="Times New Roman"/>
          <w:b/>
          <w:sz w:val="24"/>
          <w:szCs w:val="24"/>
        </w:rPr>
        <w:t>LABO</w:t>
      </w:r>
      <w:r w:rsidR="006D49AE" w:rsidRPr="003E0E8B">
        <w:rPr>
          <w:rFonts w:ascii="Times New Roman" w:hAnsi="Times New Roman" w:cs="Times New Roman"/>
          <w:b/>
          <w:sz w:val="24"/>
          <w:szCs w:val="24"/>
        </w:rPr>
        <w:t xml:space="preserve">RATORIJSKE TEHNIKE UZORKOVANJA </w:t>
      </w:r>
      <w:r w:rsidRPr="003E0E8B">
        <w:rPr>
          <w:rFonts w:ascii="Times New Roman" w:hAnsi="Times New Roman" w:cs="Times New Roman"/>
          <w:b/>
          <w:sz w:val="24"/>
          <w:szCs w:val="24"/>
        </w:rPr>
        <w:t>I PREANALITIČK</w:t>
      </w:r>
      <w:r w:rsidR="00DB29F9">
        <w:rPr>
          <w:rFonts w:ascii="Times New Roman" w:hAnsi="Times New Roman" w:cs="Times New Roman"/>
          <w:b/>
          <w:sz w:val="24"/>
          <w:szCs w:val="24"/>
        </w:rPr>
        <w:t>I FAKTORI</w:t>
      </w:r>
    </w:p>
    <w:p w:rsidR="00F044A8" w:rsidRPr="003E0E8B" w:rsidRDefault="00F044A8" w:rsidP="00F044A8">
      <w:pPr>
        <w:pStyle w:val="NoSpacing"/>
        <w:shd w:val="clear" w:color="auto" w:fill="FFC000"/>
        <w:spacing w:line="276" w:lineRule="auto"/>
        <w:jc w:val="center"/>
        <w:rPr>
          <w:rFonts w:ascii="Times New Roman" w:hAnsi="Times New Roman" w:cs="Times New Roman"/>
          <w:b/>
          <w:sz w:val="24"/>
          <w:szCs w:val="24"/>
        </w:rPr>
      </w:pPr>
    </w:p>
    <w:p w:rsidR="00DF406B" w:rsidRPr="003E0E8B" w:rsidRDefault="00DF406B" w:rsidP="008E2B83">
      <w:pPr>
        <w:pStyle w:val="NoSpacing"/>
        <w:spacing w:line="276" w:lineRule="auto"/>
        <w:jc w:val="center"/>
        <w:rPr>
          <w:rFonts w:ascii="Times New Roman" w:hAnsi="Times New Roman" w:cs="Times New Roman"/>
          <w:sz w:val="24"/>
          <w:szCs w:val="24"/>
        </w:rPr>
      </w:pPr>
    </w:p>
    <w:p w:rsidR="00DF406B" w:rsidRPr="003E0E8B" w:rsidRDefault="00DF406B" w:rsidP="008E2B83">
      <w:pPr>
        <w:pStyle w:val="NoSpacing"/>
        <w:spacing w:line="276" w:lineRule="auto"/>
        <w:jc w:val="both"/>
        <w:rPr>
          <w:rFonts w:ascii="Times New Roman" w:hAnsi="Times New Roman" w:cs="Times New Roman"/>
          <w:sz w:val="24"/>
          <w:szCs w:val="24"/>
        </w:rPr>
      </w:pPr>
    </w:p>
    <w:p w:rsidR="00DF406B" w:rsidRPr="003E0E8B" w:rsidRDefault="00DF406B" w:rsidP="008E2B83">
      <w:pPr>
        <w:pStyle w:val="NoSpacing"/>
        <w:spacing w:line="276" w:lineRule="auto"/>
        <w:ind w:firstLine="720"/>
        <w:jc w:val="both"/>
        <w:rPr>
          <w:rFonts w:ascii="Times New Roman" w:hAnsi="Times New Roman" w:cs="Times New Roman"/>
          <w:sz w:val="24"/>
          <w:szCs w:val="24"/>
        </w:rPr>
      </w:pPr>
      <w:r w:rsidRPr="003E0E8B">
        <w:rPr>
          <w:rFonts w:ascii="Times New Roman" w:hAnsi="Times New Roman" w:cs="Times New Roman"/>
          <w:sz w:val="24"/>
          <w:szCs w:val="24"/>
        </w:rPr>
        <w:t>U postupcima od uzimanja krvi do izdavanja rezultata postoji veliki broj faktora koji mogu da utiču na laboratorijski nalaz. Faktori koji utiču na tumačenje rezultata mogu se podeliti na: faktore po vremenu dejstva i faktore po svojoj prirodi. Faktori po vremenu dejstva su: preanalitički (rasa, pol, starost, ciklične promene u organizmu, ciklične promene sredine), analitički (poreklom od bolesnika, poreklom od primenjene terapi</w:t>
      </w:r>
      <w:r w:rsidR="00A05D98">
        <w:rPr>
          <w:rFonts w:ascii="Times New Roman" w:hAnsi="Times New Roman" w:cs="Times New Roman"/>
          <w:sz w:val="24"/>
          <w:szCs w:val="24"/>
        </w:rPr>
        <w:t>je, nastale zbog greški u radu) i</w:t>
      </w:r>
      <w:r w:rsidRPr="003E0E8B">
        <w:rPr>
          <w:rFonts w:ascii="Times New Roman" w:hAnsi="Times New Roman" w:cs="Times New Roman"/>
          <w:sz w:val="24"/>
          <w:szCs w:val="24"/>
        </w:rPr>
        <w:t xml:space="preserve"> postanalitički (upisivanje laboratorijskih rezultata i laboratorijski informacioni sistemi). Faktori po svojoj prirodi mogu biti: fiziološki (gladovanje, stres, diurnalni ritam i drugo) i metodološki (uzimanje uzoraka krvi, vrsta antikoagulansa, epruvete, način čuvanja i transporta uzoraka).</w:t>
      </w:r>
    </w:p>
    <w:p w:rsidR="00DF406B" w:rsidRPr="003E0E8B" w:rsidRDefault="00C4049E" w:rsidP="008E2B83">
      <w:pPr>
        <w:pStyle w:val="NoSpacing"/>
        <w:spacing w:line="276" w:lineRule="auto"/>
        <w:ind w:firstLine="720"/>
        <w:jc w:val="both"/>
        <w:rPr>
          <w:rFonts w:ascii="Times New Roman" w:hAnsi="Times New Roman" w:cs="Times New Roman"/>
          <w:sz w:val="24"/>
          <w:szCs w:val="24"/>
        </w:rPr>
      </w:pPr>
      <w:r>
        <w:rPr>
          <w:rFonts w:ascii="Times New Roman" w:hAnsi="Times New Roman" w:cs="Times New Roman"/>
          <w:sz w:val="24"/>
          <w:szCs w:val="24"/>
        </w:rPr>
        <w:t>Preanalitički faktori uzrokuju</w:t>
      </w:r>
      <w:r w:rsidR="00DF406B" w:rsidRPr="003E0E8B">
        <w:rPr>
          <w:rFonts w:ascii="Times New Roman" w:hAnsi="Times New Roman" w:cs="Times New Roman"/>
          <w:sz w:val="24"/>
          <w:szCs w:val="24"/>
        </w:rPr>
        <w:t xml:space="preserve"> 2/3 svih problema u uzorcima krvi. Najčešće se radi o problemima hemolize, koagulacije uzorka, neadekvatnog punjenja vakutajnera i neadekvatnog obeležavanja (Belić i sar., 2015). Cilj ovog rada je da se prezentuju preanalitički faktori i predlože rešenja dobre komunikacije farme i laboratorije u procesu analize uzoraka krvi.</w:t>
      </w:r>
    </w:p>
    <w:p w:rsidR="00DF406B" w:rsidRPr="003E0E8B" w:rsidRDefault="00DF406B" w:rsidP="008E2B83">
      <w:pPr>
        <w:jc w:val="both"/>
        <w:rPr>
          <w:rFonts w:ascii="Times New Roman" w:hAnsi="Times New Roman" w:cs="Times New Roman"/>
          <w:b/>
          <w:sz w:val="24"/>
          <w:szCs w:val="24"/>
        </w:rPr>
      </w:pPr>
    </w:p>
    <w:p w:rsidR="00DF406B" w:rsidRPr="003E0E8B" w:rsidRDefault="00DF406B" w:rsidP="008E2B83">
      <w:pPr>
        <w:jc w:val="both"/>
        <w:rPr>
          <w:rFonts w:ascii="Times New Roman" w:hAnsi="Times New Roman" w:cs="Times New Roman"/>
          <w:b/>
          <w:sz w:val="24"/>
          <w:szCs w:val="24"/>
        </w:rPr>
      </w:pPr>
      <w:r w:rsidRPr="003E0E8B">
        <w:rPr>
          <w:rFonts w:ascii="Times New Roman" w:hAnsi="Times New Roman" w:cs="Times New Roman"/>
          <w:b/>
          <w:sz w:val="24"/>
          <w:szCs w:val="24"/>
        </w:rPr>
        <w:t>Izbor odgovarajućeg laboratorijskog panela</w:t>
      </w:r>
    </w:p>
    <w:p w:rsidR="00DF406B" w:rsidRPr="003E0E8B" w:rsidRDefault="00DF406B" w:rsidP="008E2B83">
      <w:pPr>
        <w:ind w:firstLine="720"/>
        <w:jc w:val="both"/>
        <w:rPr>
          <w:rFonts w:ascii="Times New Roman" w:hAnsi="Times New Roman" w:cs="Times New Roman"/>
          <w:sz w:val="24"/>
          <w:szCs w:val="24"/>
        </w:rPr>
      </w:pPr>
      <w:r w:rsidRPr="003E0E8B">
        <w:rPr>
          <w:rFonts w:ascii="Times New Roman" w:hAnsi="Times New Roman" w:cs="Times New Roman"/>
          <w:sz w:val="24"/>
          <w:szCs w:val="24"/>
        </w:rPr>
        <w:t>Na osnovu problema ili preventivne provere</w:t>
      </w:r>
      <w:r w:rsidR="00A05D98">
        <w:rPr>
          <w:rFonts w:ascii="Times New Roman" w:hAnsi="Times New Roman" w:cs="Times New Roman"/>
          <w:sz w:val="24"/>
          <w:szCs w:val="24"/>
        </w:rPr>
        <w:t>,</w:t>
      </w:r>
      <w:r w:rsidRPr="003E0E8B">
        <w:rPr>
          <w:rFonts w:ascii="Times New Roman" w:hAnsi="Times New Roman" w:cs="Times New Roman"/>
          <w:sz w:val="24"/>
          <w:szCs w:val="24"/>
        </w:rPr>
        <w:t xml:space="preserve"> koju želimo da izvršimo u stadu zajedno sa  veterinarom može se odrediti kombinaciju biohemijskih i hematoloških parametara</w:t>
      </w:r>
      <w:r w:rsidR="00A05D98">
        <w:rPr>
          <w:rFonts w:ascii="Times New Roman" w:hAnsi="Times New Roman" w:cs="Times New Roman"/>
          <w:sz w:val="24"/>
          <w:szCs w:val="24"/>
        </w:rPr>
        <w:t>,</w:t>
      </w:r>
      <w:r w:rsidRPr="003E0E8B">
        <w:rPr>
          <w:rFonts w:ascii="Times New Roman" w:hAnsi="Times New Roman" w:cs="Times New Roman"/>
          <w:sz w:val="24"/>
          <w:szCs w:val="24"/>
        </w:rPr>
        <w:t xml:space="preserve"> koji će prikazati najvrednije podatke o stanju životinja. </w:t>
      </w:r>
      <w:r w:rsidR="00C4049E">
        <w:rPr>
          <w:rFonts w:ascii="Times New Roman" w:hAnsi="Times New Roman" w:cs="Times New Roman"/>
          <w:sz w:val="24"/>
          <w:szCs w:val="24"/>
        </w:rPr>
        <w:t xml:space="preserve"> U predijagnostičkom postupku u </w:t>
      </w:r>
      <w:r w:rsidR="00A05D98">
        <w:rPr>
          <w:rFonts w:ascii="Times New Roman" w:hAnsi="Times New Roman" w:cs="Times New Roman"/>
          <w:sz w:val="24"/>
          <w:szCs w:val="24"/>
        </w:rPr>
        <w:t>kojem</w:t>
      </w:r>
      <w:r w:rsidRPr="003E0E8B">
        <w:rPr>
          <w:rFonts w:ascii="Times New Roman" w:hAnsi="Times New Roman" w:cs="Times New Roman"/>
          <w:sz w:val="24"/>
          <w:szCs w:val="24"/>
        </w:rPr>
        <w:t xml:space="preserve"> pouzdano ne možemo da utvrdimo vrstu bolesti i kada želimo da preveniramo bolest i ispitamo zdravstveno stanje životinje, treba uputiti zahtev u laboratoriju, koji se odnosi na metabolički-dijagnostički panel, koji odgovara određenom organu/sistemu. Ovi paneli i programi, u kojima se određuje više parametara istovremeno pokazuju funkcionalni status organa i nazivaju se skrining programi. U tabeli 1. su prikazane  analize, koje se najčešće određuju prilikom određivanja funkcionalnog statusa  pojedinih sistema i organa (Belić i Cincović, 2012). Preporuka za veterinare, koji žele da se primarno bave laboratorijskom veterinom je da formiraju svoj plan ispitivanja u formi ovakvog ili panela.  </w:t>
      </w:r>
    </w:p>
    <w:p w:rsidR="00DF406B" w:rsidRPr="003E0E8B" w:rsidRDefault="00DF406B" w:rsidP="008E2B83">
      <w:pPr>
        <w:pStyle w:val="NoSpacing"/>
        <w:spacing w:line="276" w:lineRule="auto"/>
        <w:jc w:val="both"/>
        <w:rPr>
          <w:rFonts w:ascii="Times New Roman" w:hAnsi="Times New Roman" w:cs="Times New Roman"/>
          <w:sz w:val="24"/>
          <w:szCs w:val="24"/>
        </w:rPr>
      </w:pPr>
    </w:p>
    <w:p w:rsidR="00DF406B" w:rsidRPr="003E0E8B" w:rsidRDefault="00DF406B" w:rsidP="008E2B83">
      <w:pPr>
        <w:pStyle w:val="NoSpacing"/>
        <w:spacing w:line="276" w:lineRule="auto"/>
        <w:jc w:val="both"/>
        <w:rPr>
          <w:rFonts w:ascii="Times New Roman" w:hAnsi="Times New Roman" w:cs="Times New Roman"/>
          <w:sz w:val="24"/>
          <w:szCs w:val="24"/>
        </w:rPr>
      </w:pPr>
      <w:r w:rsidRPr="003E0E8B">
        <w:rPr>
          <w:rFonts w:ascii="Times New Roman" w:hAnsi="Times New Roman" w:cs="Times New Roman"/>
          <w:sz w:val="24"/>
          <w:szCs w:val="24"/>
        </w:rPr>
        <w:lastRenderedPageBreak/>
        <w:t xml:space="preserve">Tabela </w:t>
      </w:r>
      <w:r w:rsidR="00B87BE0">
        <w:rPr>
          <w:rFonts w:ascii="Times New Roman" w:hAnsi="Times New Roman" w:cs="Times New Roman"/>
          <w:sz w:val="24"/>
          <w:szCs w:val="24"/>
        </w:rPr>
        <w:t>15</w:t>
      </w:r>
      <w:r w:rsidRPr="003E0E8B">
        <w:rPr>
          <w:rFonts w:ascii="Times New Roman" w:hAnsi="Times New Roman" w:cs="Times New Roman"/>
          <w:sz w:val="24"/>
          <w:szCs w:val="24"/>
        </w:rPr>
        <w:t>: Skrining paneli Laboratorije za patološku fiziologiju (Departman za veterinarsku medicinu-Poljoprivredni fakultet Novi Sad)</w:t>
      </w:r>
    </w:p>
    <w:p w:rsidR="00DF406B" w:rsidRPr="003E0E8B" w:rsidRDefault="00DF406B" w:rsidP="008E2B83">
      <w:pPr>
        <w:pStyle w:val="NoSpacing"/>
        <w:spacing w:line="276" w:lineRule="auto"/>
        <w:jc w:val="both"/>
        <w:rPr>
          <w:rFonts w:ascii="Times New Roman" w:hAnsi="Times New Roman" w:cs="Times New Roman"/>
          <w:sz w:val="24"/>
          <w:szCs w:val="24"/>
        </w:rPr>
      </w:pPr>
    </w:p>
    <w:tbl>
      <w:tblPr>
        <w:tblStyle w:val="TableGrid"/>
        <w:tblW w:w="5000" w:type="pct"/>
        <w:tblLook w:val="04A0"/>
      </w:tblPr>
      <w:tblGrid>
        <w:gridCol w:w="2802"/>
        <w:gridCol w:w="6820"/>
      </w:tblGrid>
      <w:tr w:rsidR="00DF406B" w:rsidRPr="003E0E8B" w:rsidTr="0021523A">
        <w:tc>
          <w:tcPr>
            <w:tcW w:w="1456" w:type="pct"/>
          </w:tcPr>
          <w:p w:rsidR="00DF406B" w:rsidRPr="003E0E8B" w:rsidRDefault="00DF406B" w:rsidP="008E2B83">
            <w:pPr>
              <w:spacing w:line="276" w:lineRule="auto"/>
              <w:rPr>
                <w:rFonts w:ascii="Times New Roman" w:hAnsi="Times New Roman" w:cs="Times New Roman"/>
                <w:sz w:val="24"/>
                <w:szCs w:val="24"/>
              </w:rPr>
            </w:pPr>
            <w:r w:rsidRPr="003E0E8B">
              <w:rPr>
                <w:rFonts w:ascii="Times New Roman" w:hAnsi="Times New Roman" w:cs="Times New Roman"/>
                <w:sz w:val="24"/>
                <w:szCs w:val="24"/>
              </w:rPr>
              <w:t xml:space="preserve">Profil </w:t>
            </w:r>
          </w:p>
        </w:tc>
        <w:tc>
          <w:tcPr>
            <w:tcW w:w="3544" w:type="pct"/>
          </w:tcPr>
          <w:p w:rsidR="00DF406B" w:rsidRPr="003E0E8B" w:rsidRDefault="00DF406B" w:rsidP="008E2B83">
            <w:pPr>
              <w:spacing w:line="276" w:lineRule="auto"/>
              <w:rPr>
                <w:rFonts w:ascii="Times New Roman" w:hAnsi="Times New Roman" w:cs="Times New Roman"/>
                <w:sz w:val="24"/>
                <w:szCs w:val="24"/>
              </w:rPr>
            </w:pPr>
            <w:r w:rsidRPr="003E0E8B">
              <w:rPr>
                <w:rFonts w:ascii="Times New Roman" w:hAnsi="Times New Roman" w:cs="Times New Roman"/>
                <w:sz w:val="24"/>
                <w:szCs w:val="24"/>
              </w:rPr>
              <w:t>Pregledi u profilu</w:t>
            </w:r>
          </w:p>
        </w:tc>
      </w:tr>
      <w:tr w:rsidR="00DF406B" w:rsidRPr="003E0E8B" w:rsidTr="0021523A">
        <w:tc>
          <w:tcPr>
            <w:tcW w:w="1456" w:type="pct"/>
          </w:tcPr>
          <w:p w:rsidR="00DF406B" w:rsidRPr="003E0E8B" w:rsidRDefault="00DF406B" w:rsidP="008E2B83">
            <w:pPr>
              <w:spacing w:line="276" w:lineRule="auto"/>
              <w:rPr>
                <w:rFonts w:ascii="Times New Roman" w:hAnsi="Times New Roman" w:cs="Times New Roman"/>
                <w:sz w:val="24"/>
                <w:szCs w:val="24"/>
              </w:rPr>
            </w:pPr>
            <w:r w:rsidRPr="003E0E8B">
              <w:rPr>
                <w:rFonts w:ascii="Times New Roman" w:hAnsi="Times New Roman" w:cs="Times New Roman"/>
                <w:sz w:val="24"/>
                <w:szCs w:val="24"/>
              </w:rPr>
              <w:t>Opšti profil</w:t>
            </w:r>
          </w:p>
        </w:tc>
        <w:tc>
          <w:tcPr>
            <w:tcW w:w="3544" w:type="pct"/>
          </w:tcPr>
          <w:p w:rsidR="00DF406B" w:rsidRPr="003E0E8B" w:rsidRDefault="00DF406B" w:rsidP="008E2B83">
            <w:pPr>
              <w:spacing w:line="276" w:lineRule="auto"/>
              <w:rPr>
                <w:rFonts w:ascii="Times New Roman" w:hAnsi="Times New Roman" w:cs="Times New Roman"/>
                <w:sz w:val="24"/>
                <w:szCs w:val="24"/>
              </w:rPr>
            </w:pPr>
            <w:r w:rsidRPr="003E0E8B">
              <w:rPr>
                <w:rFonts w:ascii="Times New Roman" w:hAnsi="Times New Roman" w:cs="Times New Roman"/>
                <w:sz w:val="24"/>
                <w:szCs w:val="24"/>
              </w:rPr>
              <w:t>Ukupni proteini,albumini, globulini, ukupni bilirubin, AST, ALT, ALP, glukoza, Ca, P,Mg, urea, kreatinin, holesterol, trigliceridi, alfa amilaza+KKS</w:t>
            </w:r>
          </w:p>
        </w:tc>
      </w:tr>
      <w:tr w:rsidR="00DF406B" w:rsidRPr="003E0E8B" w:rsidTr="0021523A">
        <w:tc>
          <w:tcPr>
            <w:tcW w:w="1456" w:type="pct"/>
          </w:tcPr>
          <w:p w:rsidR="00DF406B" w:rsidRPr="003E0E8B" w:rsidRDefault="00DF406B" w:rsidP="008E2B83">
            <w:pPr>
              <w:spacing w:line="276" w:lineRule="auto"/>
              <w:rPr>
                <w:rFonts w:ascii="Times New Roman" w:hAnsi="Times New Roman" w:cs="Times New Roman"/>
                <w:sz w:val="24"/>
                <w:szCs w:val="24"/>
              </w:rPr>
            </w:pPr>
            <w:r w:rsidRPr="003E0E8B">
              <w:rPr>
                <w:rFonts w:ascii="Times New Roman" w:hAnsi="Times New Roman" w:cs="Times New Roman"/>
                <w:sz w:val="24"/>
                <w:szCs w:val="24"/>
              </w:rPr>
              <w:t>Pre/postoperativni profil</w:t>
            </w:r>
          </w:p>
        </w:tc>
        <w:tc>
          <w:tcPr>
            <w:tcW w:w="3544" w:type="pct"/>
          </w:tcPr>
          <w:p w:rsidR="00DF406B" w:rsidRPr="003E0E8B" w:rsidRDefault="00DF406B" w:rsidP="008E2B83">
            <w:pPr>
              <w:spacing w:line="276" w:lineRule="auto"/>
              <w:rPr>
                <w:rFonts w:ascii="Times New Roman" w:hAnsi="Times New Roman" w:cs="Times New Roman"/>
                <w:sz w:val="24"/>
                <w:szCs w:val="24"/>
              </w:rPr>
            </w:pPr>
            <w:r w:rsidRPr="003E0E8B">
              <w:rPr>
                <w:rFonts w:ascii="Times New Roman" w:hAnsi="Times New Roman" w:cs="Times New Roman"/>
                <w:sz w:val="24"/>
                <w:szCs w:val="24"/>
              </w:rPr>
              <w:t>Ukupni proteini, urea, kreatinin, ukupni bilirubin, ALT, PT, aPTT, Fibrinogen+KKS</w:t>
            </w:r>
          </w:p>
        </w:tc>
      </w:tr>
      <w:tr w:rsidR="00DF406B" w:rsidRPr="003E0E8B" w:rsidTr="0021523A">
        <w:tc>
          <w:tcPr>
            <w:tcW w:w="1456" w:type="pct"/>
          </w:tcPr>
          <w:p w:rsidR="00DF406B" w:rsidRPr="003E0E8B" w:rsidRDefault="00DF406B" w:rsidP="008E2B83">
            <w:pPr>
              <w:spacing w:line="276" w:lineRule="auto"/>
              <w:rPr>
                <w:rFonts w:ascii="Times New Roman" w:hAnsi="Times New Roman" w:cs="Times New Roman"/>
                <w:sz w:val="24"/>
                <w:szCs w:val="24"/>
              </w:rPr>
            </w:pPr>
            <w:r w:rsidRPr="003E0E8B">
              <w:rPr>
                <w:rFonts w:ascii="Times New Roman" w:hAnsi="Times New Roman" w:cs="Times New Roman"/>
                <w:sz w:val="24"/>
                <w:szCs w:val="24"/>
              </w:rPr>
              <w:t>Bubrežni profil</w:t>
            </w:r>
          </w:p>
        </w:tc>
        <w:tc>
          <w:tcPr>
            <w:tcW w:w="3544" w:type="pct"/>
          </w:tcPr>
          <w:p w:rsidR="00DF406B" w:rsidRPr="003E0E8B" w:rsidRDefault="00DF406B" w:rsidP="008E2B83">
            <w:pPr>
              <w:spacing w:line="276" w:lineRule="auto"/>
              <w:rPr>
                <w:rFonts w:ascii="Times New Roman" w:hAnsi="Times New Roman" w:cs="Times New Roman"/>
                <w:sz w:val="24"/>
                <w:szCs w:val="24"/>
              </w:rPr>
            </w:pPr>
            <w:r w:rsidRPr="003E0E8B">
              <w:rPr>
                <w:rFonts w:ascii="Times New Roman" w:hAnsi="Times New Roman" w:cs="Times New Roman"/>
                <w:sz w:val="24"/>
                <w:szCs w:val="24"/>
              </w:rPr>
              <w:t>Kvalitativni pregled urina, urea, kreatinin, ukupni proteini, glukoza, Ca,P+KKS</w:t>
            </w:r>
          </w:p>
        </w:tc>
      </w:tr>
      <w:tr w:rsidR="00DF406B" w:rsidRPr="003E0E8B" w:rsidTr="0021523A">
        <w:tc>
          <w:tcPr>
            <w:tcW w:w="1456" w:type="pct"/>
          </w:tcPr>
          <w:p w:rsidR="00DF406B" w:rsidRPr="003E0E8B" w:rsidRDefault="00DF406B" w:rsidP="008E2B83">
            <w:pPr>
              <w:spacing w:line="276" w:lineRule="auto"/>
              <w:rPr>
                <w:rFonts w:ascii="Times New Roman" w:hAnsi="Times New Roman" w:cs="Times New Roman"/>
                <w:sz w:val="24"/>
                <w:szCs w:val="24"/>
              </w:rPr>
            </w:pPr>
            <w:r w:rsidRPr="003E0E8B">
              <w:rPr>
                <w:rFonts w:ascii="Times New Roman" w:hAnsi="Times New Roman" w:cs="Times New Roman"/>
                <w:sz w:val="24"/>
                <w:szCs w:val="24"/>
              </w:rPr>
              <w:t>Kardio profil</w:t>
            </w:r>
          </w:p>
        </w:tc>
        <w:tc>
          <w:tcPr>
            <w:tcW w:w="3544" w:type="pct"/>
          </w:tcPr>
          <w:p w:rsidR="00DF406B" w:rsidRPr="003E0E8B" w:rsidRDefault="00DF406B" w:rsidP="008E2B83">
            <w:pPr>
              <w:spacing w:line="276" w:lineRule="auto"/>
              <w:rPr>
                <w:rFonts w:ascii="Times New Roman" w:hAnsi="Times New Roman" w:cs="Times New Roman"/>
                <w:sz w:val="24"/>
                <w:szCs w:val="24"/>
              </w:rPr>
            </w:pPr>
            <w:r w:rsidRPr="003E0E8B">
              <w:rPr>
                <w:rFonts w:ascii="Times New Roman" w:hAnsi="Times New Roman" w:cs="Times New Roman"/>
                <w:sz w:val="24"/>
                <w:szCs w:val="24"/>
              </w:rPr>
              <w:t>Kreatinin, kreatin kinaza, LDH, AST, Ca+KKS</w:t>
            </w:r>
          </w:p>
        </w:tc>
      </w:tr>
      <w:tr w:rsidR="00DF406B" w:rsidRPr="003E0E8B" w:rsidTr="0021523A">
        <w:tc>
          <w:tcPr>
            <w:tcW w:w="1456" w:type="pct"/>
          </w:tcPr>
          <w:p w:rsidR="00DF406B" w:rsidRPr="003E0E8B" w:rsidRDefault="00DF406B" w:rsidP="008E2B83">
            <w:pPr>
              <w:spacing w:line="276" w:lineRule="auto"/>
              <w:rPr>
                <w:rFonts w:ascii="Times New Roman" w:hAnsi="Times New Roman" w:cs="Times New Roman"/>
                <w:sz w:val="24"/>
                <w:szCs w:val="24"/>
              </w:rPr>
            </w:pPr>
            <w:r w:rsidRPr="003E0E8B">
              <w:rPr>
                <w:rFonts w:ascii="Times New Roman" w:hAnsi="Times New Roman" w:cs="Times New Roman"/>
                <w:sz w:val="24"/>
                <w:szCs w:val="24"/>
              </w:rPr>
              <w:t>Profil jetre</w:t>
            </w:r>
          </w:p>
        </w:tc>
        <w:tc>
          <w:tcPr>
            <w:tcW w:w="3544" w:type="pct"/>
          </w:tcPr>
          <w:p w:rsidR="00DF406B" w:rsidRPr="003E0E8B" w:rsidRDefault="00DF406B" w:rsidP="008E2B83">
            <w:pPr>
              <w:spacing w:line="276" w:lineRule="auto"/>
              <w:rPr>
                <w:rFonts w:ascii="Times New Roman" w:hAnsi="Times New Roman" w:cs="Times New Roman"/>
                <w:sz w:val="24"/>
                <w:szCs w:val="24"/>
              </w:rPr>
            </w:pPr>
            <w:r w:rsidRPr="003E0E8B">
              <w:rPr>
                <w:rFonts w:ascii="Times New Roman" w:hAnsi="Times New Roman" w:cs="Times New Roman"/>
                <w:sz w:val="24"/>
                <w:szCs w:val="24"/>
              </w:rPr>
              <w:t>Ukupni proteini, albumin, globulin, ALT, AST, GGT, ALP, direktni bilirubin, ukupni bilirubin, holesterol, trigliceridi+KKS</w:t>
            </w:r>
          </w:p>
        </w:tc>
      </w:tr>
      <w:tr w:rsidR="00DF406B" w:rsidRPr="003E0E8B" w:rsidTr="0021523A">
        <w:tc>
          <w:tcPr>
            <w:tcW w:w="1456" w:type="pct"/>
          </w:tcPr>
          <w:p w:rsidR="00DF406B" w:rsidRPr="003E0E8B" w:rsidRDefault="00DF406B" w:rsidP="008E2B83">
            <w:pPr>
              <w:spacing w:line="276" w:lineRule="auto"/>
              <w:rPr>
                <w:rFonts w:ascii="Times New Roman" w:hAnsi="Times New Roman" w:cs="Times New Roman"/>
                <w:sz w:val="24"/>
                <w:szCs w:val="24"/>
              </w:rPr>
            </w:pPr>
            <w:r w:rsidRPr="003E0E8B">
              <w:rPr>
                <w:rFonts w:ascii="Times New Roman" w:hAnsi="Times New Roman" w:cs="Times New Roman"/>
                <w:sz w:val="24"/>
                <w:szCs w:val="24"/>
              </w:rPr>
              <w:t>Anemija / hemoliza profil</w:t>
            </w:r>
          </w:p>
        </w:tc>
        <w:tc>
          <w:tcPr>
            <w:tcW w:w="3544" w:type="pct"/>
          </w:tcPr>
          <w:p w:rsidR="00DF406B" w:rsidRPr="003E0E8B" w:rsidRDefault="00DF406B" w:rsidP="008E2B83">
            <w:pPr>
              <w:spacing w:line="276" w:lineRule="auto"/>
              <w:rPr>
                <w:rFonts w:ascii="Times New Roman" w:hAnsi="Times New Roman" w:cs="Times New Roman"/>
                <w:sz w:val="24"/>
                <w:szCs w:val="24"/>
              </w:rPr>
            </w:pPr>
            <w:r w:rsidRPr="003E0E8B">
              <w:rPr>
                <w:rFonts w:ascii="Times New Roman" w:hAnsi="Times New Roman" w:cs="Times New Roman"/>
                <w:bCs/>
                <w:sz w:val="24"/>
                <w:szCs w:val="24"/>
              </w:rPr>
              <w:t>Direktni bilirubin, ukupni bilirubin, LDH+KKS+krvni razmaz+analiza histograma</w:t>
            </w:r>
          </w:p>
        </w:tc>
      </w:tr>
      <w:tr w:rsidR="00DF406B" w:rsidRPr="003E0E8B" w:rsidTr="0021523A">
        <w:tc>
          <w:tcPr>
            <w:tcW w:w="1456" w:type="pct"/>
          </w:tcPr>
          <w:p w:rsidR="00DF406B" w:rsidRPr="003E0E8B" w:rsidRDefault="00DF406B" w:rsidP="008E2B83">
            <w:pPr>
              <w:spacing w:line="276" w:lineRule="auto"/>
              <w:rPr>
                <w:rFonts w:ascii="Times New Roman" w:hAnsi="Times New Roman" w:cs="Times New Roman"/>
                <w:sz w:val="24"/>
                <w:szCs w:val="24"/>
              </w:rPr>
            </w:pPr>
            <w:r w:rsidRPr="003E0E8B">
              <w:rPr>
                <w:rFonts w:ascii="Times New Roman" w:hAnsi="Times New Roman" w:cs="Times New Roman"/>
                <w:sz w:val="24"/>
                <w:szCs w:val="24"/>
              </w:rPr>
              <w:t>Energetski bilans profil</w:t>
            </w:r>
          </w:p>
        </w:tc>
        <w:tc>
          <w:tcPr>
            <w:tcW w:w="3544" w:type="pct"/>
          </w:tcPr>
          <w:p w:rsidR="00DF406B" w:rsidRPr="003E0E8B" w:rsidRDefault="00DF406B" w:rsidP="008E2B83">
            <w:pPr>
              <w:spacing w:line="276" w:lineRule="auto"/>
              <w:rPr>
                <w:rFonts w:ascii="Times New Roman" w:hAnsi="Times New Roman" w:cs="Times New Roman"/>
                <w:sz w:val="24"/>
                <w:szCs w:val="24"/>
              </w:rPr>
            </w:pPr>
            <w:r w:rsidRPr="003E0E8B">
              <w:rPr>
                <w:rFonts w:ascii="Times New Roman" w:hAnsi="Times New Roman" w:cs="Times New Roman"/>
                <w:sz w:val="24"/>
                <w:szCs w:val="24"/>
              </w:rPr>
              <w:t>Ukupni proteini, albumini, urea, glukoza, holesterol, holesterol LDL, holesterol HDL, trigliceridi+KKS</w:t>
            </w:r>
          </w:p>
        </w:tc>
      </w:tr>
      <w:tr w:rsidR="00DF406B" w:rsidRPr="003E0E8B" w:rsidTr="0021523A">
        <w:tc>
          <w:tcPr>
            <w:tcW w:w="1456" w:type="pct"/>
          </w:tcPr>
          <w:p w:rsidR="00DF406B" w:rsidRPr="003E0E8B" w:rsidRDefault="00DF406B" w:rsidP="008E2B83">
            <w:pPr>
              <w:spacing w:line="276" w:lineRule="auto"/>
              <w:rPr>
                <w:rFonts w:ascii="Times New Roman" w:hAnsi="Times New Roman" w:cs="Times New Roman"/>
                <w:sz w:val="24"/>
                <w:szCs w:val="24"/>
              </w:rPr>
            </w:pPr>
            <w:r w:rsidRPr="003E0E8B">
              <w:rPr>
                <w:rFonts w:ascii="Times New Roman" w:hAnsi="Times New Roman" w:cs="Times New Roman"/>
                <w:sz w:val="24"/>
                <w:szCs w:val="24"/>
              </w:rPr>
              <w:t>Metabolički profil preživara</w:t>
            </w:r>
          </w:p>
        </w:tc>
        <w:tc>
          <w:tcPr>
            <w:tcW w:w="3544" w:type="pct"/>
          </w:tcPr>
          <w:p w:rsidR="00DF406B" w:rsidRPr="003E0E8B" w:rsidRDefault="00DF406B" w:rsidP="008E2B83">
            <w:pPr>
              <w:spacing w:line="276" w:lineRule="auto"/>
              <w:rPr>
                <w:rFonts w:ascii="Times New Roman" w:hAnsi="Times New Roman" w:cs="Times New Roman"/>
                <w:sz w:val="24"/>
                <w:szCs w:val="24"/>
              </w:rPr>
            </w:pPr>
            <w:r w:rsidRPr="003E0E8B">
              <w:rPr>
                <w:rFonts w:ascii="Times New Roman" w:hAnsi="Times New Roman" w:cs="Times New Roman"/>
                <w:sz w:val="24"/>
                <w:szCs w:val="24"/>
              </w:rPr>
              <w:t>Ukupni proteini, albumini, globulini, urea, glukoza, holesterol, trigliceridi, NEFA, BHB, Ca, P, ukupni bilirubin, AST, GGT+KKS</w:t>
            </w:r>
          </w:p>
        </w:tc>
      </w:tr>
      <w:tr w:rsidR="00DF406B" w:rsidRPr="003E0E8B" w:rsidTr="0021523A">
        <w:tc>
          <w:tcPr>
            <w:tcW w:w="1456" w:type="pct"/>
          </w:tcPr>
          <w:p w:rsidR="00DF406B" w:rsidRPr="003E0E8B" w:rsidRDefault="00DF406B" w:rsidP="008E2B83">
            <w:pPr>
              <w:spacing w:line="276" w:lineRule="auto"/>
              <w:rPr>
                <w:rFonts w:ascii="Times New Roman" w:hAnsi="Times New Roman" w:cs="Times New Roman"/>
                <w:sz w:val="24"/>
                <w:szCs w:val="24"/>
              </w:rPr>
            </w:pPr>
            <w:r w:rsidRPr="003E0E8B">
              <w:rPr>
                <w:rFonts w:ascii="Times New Roman" w:hAnsi="Times New Roman" w:cs="Times New Roman"/>
                <w:sz w:val="24"/>
                <w:szCs w:val="24"/>
              </w:rPr>
              <w:t>Puerperalna pareza / mišićni profil</w:t>
            </w:r>
          </w:p>
        </w:tc>
        <w:tc>
          <w:tcPr>
            <w:tcW w:w="3544" w:type="pct"/>
          </w:tcPr>
          <w:p w:rsidR="00DF406B" w:rsidRPr="003E0E8B" w:rsidRDefault="00DF406B" w:rsidP="008E2B83">
            <w:pPr>
              <w:spacing w:line="276" w:lineRule="auto"/>
              <w:rPr>
                <w:rFonts w:ascii="Times New Roman" w:hAnsi="Times New Roman" w:cs="Times New Roman"/>
                <w:sz w:val="24"/>
                <w:szCs w:val="24"/>
              </w:rPr>
            </w:pPr>
            <w:r w:rsidRPr="003E0E8B">
              <w:rPr>
                <w:rFonts w:ascii="Times New Roman" w:hAnsi="Times New Roman" w:cs="Times New Roman"/>
                <w:sz w:val="24"/>
                <w:szCs w:val="24"/>
              </w:rPr>
              <w:t>Ca, P, Mg, LDH, AST, CK, alkalna fosfataza, ukupni proteini, glukoza + KKS</w:t>
            </w:r>
          </w:p>
        </w:tc>
      </w:tr>
      <w:tr w:rsidR="00DF406B" w:rsidRPr="003E0E8B" w:rsidTr="0021523A">
        <w:tc>
          <w:tcPr>
            <w:tcW w:w="1456" w:type="pct"/>
          </w:tcPr>
          <w:p w:rsidR="00DF406B" w:rsidRPr="003E0E8B" w:rsidRDefault="00DF406B" w:rsidP="008E2B83">
            <w:pPr>
              <w:spacing w:line="276" w:lineRule="auto"/>
              <w:rPr>
                <w:rFonts w:ascii="Times New Roman" w:hAnsi="Times New Roman" w:cs="Times New Roman"/>
                <w:sz w:val="24"/>
                <w:szCs w:val="24"/>
              </w:rPr>
            </w:pPr>
            <w:r w:rsidRPr="003E0E8B">
              <w:rPr>
                <w:rFonts w:ascii="Times New Roman" w:hAnsi="Times New Roman" w:cs="Times New Roman"/>
                <w:sz w:val="24"/>
                <w:szCs w:val="24"/>
              </w:rPr>
              <w:t>Pankreasni profil</w:t>
            </w:r>
          </w:p>
        </w:tc>
        <w:tc>
          <w:tcPr>
            <w:tcW w:w="3544" w:type="pct"/>
          </w:tcPr>
          <w:p w:rsidR="00DF406B" w:rsidRPr="003E0E8B" w:rsidRDefault="00DF406B" w:rsidP="008E2B83">
            <w:pPr>
              <w:spacing w:line="276" w:lineRule="auto"/>
              <w:rPr>
                <w:rFonts w:ascii="Times New Roman" w:hAnsi="Times New Roman" w:cs="Times New Roman"/>
                <w:sz w:val="24"/>
                <w:szCs w:val="24"/>
              </w:rPr>
            </w:pPr>
            <w:r w:rsidRPr="003E0E8B">
              <w:rPr>
                <w:rFonts w:ascii="Times New Roman" w:hAnsi="Times New Roman" w:cs="Times New Roman"/>
                <w:sz w:val="24"/>
                <w:szCs w:val="24"/>
              </w:rPr>
              <w:t>Glukoza, amilaza, lipaza+KKS</w:t>
            </w:r>
          </w:p>
        </w:tc>
      </w:tr>
      <w:tr w:rsidR="00DF406B" w:rsidRPr="003E0E8B" w:rsidTr="0021523A">
        <w:tc>
          <w:tcPr>
            <w:tcW w:w="1456" w:type="pct"/>
          </w:tcPr>
          <w:p w:rsidR="00DF406B" w:rsidRPr="003E0E8B" w:rsidRDefault="00DF406B" w:rsidP="008E2B83">
            <w:pPr>
              <w:spacing w:line="276" w:lineRule="auto"/>
              <w:rPr>
                <w:rFonts w:ascii="Times New Roman" w:hAnsi="Times New Roman" w:cs="Times New Roman"/>
                <w:sz w:val="24"/>
                <w:szCs w:val="24"/>
              </w:rPr>
            </w:pPr>
            <w:r w:rsidRPr="003E0E8B">
              <w:rPr>
                <w:rFonts w:ascii="Times New Roman" w:hAnsi="Times New Roman" w:cs="Times New Roman"/>
                <w:sz w:val="24"/>
                <w:szCs w:val="24"/>
              </w:rPr>
              <w:t>Polidipsija/</w:t>
            </w:r>
          </w:p>
          <w:p w:rsidR="00DF406B" w:rsidRPr="003E0E8B" w:rsidRDefault="00DF406B" w:rsidP="008E2B83">
            <w:pPr>
              <w:spacing w:line="276" w:lineRule="auto"/>
              <w:rPr>
                <w:rFonts w:ascii="Times New Roman" w:hAnsi="Times New Roman" w:cs="Times New Roman"/>
                <w:sz w:val="24"/>
                <w:szCs w:val="24"/>
              </w:rPr>
            </w:pPr>
            <w:r w:rsidRPr="003E0E8B">
              <w:rPr>
                <w:rFonts w:ascii="Times New Roman" w:hAnsi="Times New Roman" w:cs="Times New Roman"/>
                <w:sz w:val="24"/>
                <w:szCs w:val="24"/>
              </w:rPr>
              <w:t>dehidracija profil</w:t>
            </w:r>
          </w:p>
        </w:tc>
        <w:tc>
          <w:tcPr>
            <w:tcW w:w="3544" w:type="pct"/>
          </w:tcPr>
          <w:p w:rsidR="00DF406B" w:rsidRPr="003E0E8B" w:rsidRDefault="00DF406B" w:rsidP="008E2B83">
            <w:pPr>
              <w:spacing w:line="276" w:lineRule="auto"/>
              <w:rPr>
                <w:rFonts w:ascii="Times New Roman" w:hAnsi="Times New Roman" w:cs="Times New Roman"/>
                <w:sz w:val="24"/>
                <w:szCs w:val="24"/>
              </w:rPr>
            </w:pPr>
            <w:r w:rsidRPr="003E0E8B">
              <w:rPr>
                <w:rFonts w:ascii="Times New Roman" w:hAnsi="Times New Roman" w:cs="Times New Roman"/>
                <w:sz w:val="24"/>
                <w:szCs w:val="24"/>
              </w:rPr>
              <w:t>Urea, kreatinin, albumin, glukoza, ALT, ALP, Na, K, Cl+KKS</w:t>
            </w:r>
          </w:p>
        </w:tc>
      </w:tr>
    </w:tbl>
    <w:p w:rsidR="00DF406B" w:rsidRPr="003E0E8B" w:rsidRDefault="00DF406B" w:rsidP="008E2B83">
      <w:pPr>
        <w:pStyle w:val="NoSpacing"/>
        <w:spacing w:line="276" w:lineRule="auto"/>
        <w:jc w:val="both"/>
        <w:rPr>
          <w:rFonts w:ascii="Times New Roman" w:hAnsi="Times New Roman" w:cs="Times New Roman"/>
          <w:b/>
          <w:sz w:val="24"/>
          <w:szCs w:val="24"/>
        </w:rPr>
      </w:pPr>
    </w:p>
    <w:p w:rsidR="00DF406B" w:rsidRPr="003E0E8B" w:rsidRDefault="00DF406B" w:rsidP="008E2B83">
      <w:pPr>
        <w:pStyle w:val="NoSpacing"/>
        <w:spacing w:line="276" w:lineRule="auto"/>
        <w:jc w:val="both"/>
        <w:rPr>
          <w:rFonts w:ascii="Times New Roman" w:hAnsi="Times New Roman" w:cs="Times New Roman"/>
          <w:b/>
          <w:sz w:val="24"/>
          <w:szCs w:val="24"/>
        </w:rPr>
      </w:pPr>
      <w:r w:rsidRPr="003E0E8B">
        <w:rPr>
          <w:rFonts w:ascii="Times New Roman" w:hAnsi="Times New Roman" w:cs="Times New Roman"/>
          <w:b/>
          <w:sz w:val="24"/>
          <w:szCs w:val="24"/>
        </w:rPr>
        <w:t>Uzimanje uzoraka krvi i obeležavanje</w:t>
      </w:r>
    </w:p>
    <w:p w:rsidR="00DF406B" w:rsidRPr="003E0E8B" w:rsidRDefault="00DF406B" w:rsidP="008E2B83">
      <w:pPr>
        <w:pStyle w:val="NoSpacing"/>
        <w:spacing w:line="276" w:lineRule="auto"/>
        <w:jc w:val="both"/>
        <w:rPr>
          <w:rFonts w:ascii="Times New Roman" w:hAnsi="Times New Roman" w:cs="Times New Roman"/>
          <w:sz w:val="24"/>
          <w:szCs w:val="24"/>
        </w:rPr>
      </w:pPr>
    </w:p>
    <w:p w:rsidR="00DF406B" w:rsidRPr="003E0E8B" w:rsidRDefault="00DF406B" w:rsidP="008E2B83">
      <w:pPr>
        <w:pStyle w:val="NoSpacing"/>
        <w:spacing w:line="276" w:lineRule="auto"/>
        <w:ind w:firstLine="720"/>
        <w:jc w:val="both"/>
        <w:rPr>
          <w:rFonts w:ascii="Times New Roman" w:hAnsi="Times New Roman" w:cs="Times New Roman"/>
          <w:sz w:val="24"/>
          <w:szCs w:val="24"/>
        </w:rPr>
      </w:pPr>
      <w:r w:rsidRPr="003E0E8B">
        <w:rPr>
          <w:rFonts w:ascii="Times New Roman" w:hAnsi="Times New Roman" w:cs="Times New Roman"/>
          <w:sz w:val="24"/>
          <w:szCs w:val="24"/>
        </w:rPr>
        <w:t xml:space="preserve">Krv je </w:t>
      </w:r>
      <w:r w:rsidR="00A05D98">
        <w:rPr>
          <w:rFonts w:ascii="Times New Roman" w:hAnsi="Times New Roman" w:cs="Times New Roman"/>
          <w:sz w:val="24"/>
          <w:szCs w:val="24"/>
        </w:rPr>
        <w:t xml:space="preserve">osnovni i </w:t>
      </w:r>
      <w:r w:rsidRPr="003E0E8B">
        <w:rPr>
          <w:rFonts w:ascii="Times New Roman" w:hAnsi="Times New Roman" w:cs="Times New Roman"/>
          <w:sz w:val="24"/>
          <w:szCs w:val="24"/>
        </w:rPr>
        <w:t>glavni biološki materijal</w:t>
      </w:r>
      <w:r w:rsidR="00A05D98">
        <w:rPr>
          <w:rFonts w:ascii="Times New Roman" w:hAnsi="Times New Roman" w:cs="Times New Roman"/>
          <w:sz w:val="24"/>
          <w:szCs w:val="24"/>
        </w:rPr>
        <w:t>,</w:t>
      </w:r>
      <w:r w:rsidRPr="003E0E8B">
        <w:rPr>
          <w:rFonts w:ascii="Times New Roman" w:hAnsi="Times New Roman" w:cs="Times New Roman"/>
          <w:sz w:val="24"/>
          <w:szCs w:val="24"/>
        </w:rPr>
        <w:t xml:space="preserve"> koji se koristi u laboratorijskoj medicini. Uzima se punkcijom vena životinje u različite epruvete i šalje u laboratorije na analizu. Laboratrijske analize se vrše zbog: 1. potvrde ili isključenja  bolesti; 2. praćenja razvoja bolesti/učinka terapije; 3. predviđanja ishoda lečenja; 4. utvrđivanja potencijalnog rizika pojave bolesti; 5.utvrđivanja metaboličkih i p</w:t>
      </w:r>
      <w:r w:rsidR="00A05D98">
        <w:rPr>
          <w:rFonts w:ascii="Times New Roman" w:hAnsi="Times New Roman" w:cs="Times New Roman"/>
          <w:sz w:val="24"/>
          <w:szCs w:val="24"/>
        </w:rPr>
        <w:t>roduktivnih svojstava životinja i</w:t>
      </w:r>
      <w:r w:rsidRPr="003E0E8B">
        <w:rPr>
          <w:rFonts w:ascii="Times New Roman" w:hAnsi="Times New Roman" w:cs="Times New Roman"/>
          <w:sz w:val="24"/>
          <w:szCs w:val="24"/>
        </w:rPr>
        <w:t xml:space="preserve"> 6. utvrđivanja uticaja ishrane na metabolizma životinja-nutritivni status.</w:t>
      </w:r>
    </w:p>
    <w:p w:rsidR="00DF406B" w:rsidRPr="003E0E8B" w:rsidRDefault="00DF406B" w:rsidP="008E2B83">
      <w:pPr>
        <w:pStyle w:val="NoSpacing"/>
        <w:spacing w:line="276" w:lineRule="auto"/>
        <w:ind w:firstLine="720"/>
        <w:jc w:val="both"/>
        <w:rPr>
          <w:rFonts w:ascii="Times New Roman" w:hAnsi="Times New Roman" w:cs="Times New Roman"/>
          <w:sz w:val="24"/>
          <w:szCs w:val="24"/>
        </w:rPr>
      </w:pPr>
      <w:r w:rsidRPr="003E0E8B">
        <w:rPr>
          <w:rFonts w:ascii="Times New Roman" w:hAnsi="Times New Roman" w:cs="Times New Roman"/>
          <w:sz w:val="24"/>
          <w:szCs w:val="24"/>
        </w:rPr>
        <w:t xml:space="preserve">Najčešće se za punkciju koriste v. jugularis externa, v.coccigea i druge. Vene su pogodne za uzimanje krvi zbog lakog pristupa, mada se u slučaju preciznih gasnih analiza koristi i uzima arterijska krv. Pre plasiranja igle neophodno je izvršiti šišanje, brijanje i dezinfekciju kože anatomske regije, gde se nalazi krvni sud iz  </w:t>
      </w:r>
      <w:r w:rsidR="00A05D98">
        <w:rPr>
          <w:rFonts w:ascii="Times New Roman" w:hAnsi="Times New Roman" w:cs="Times New Roman"/>
          <w:sz w:val="24"/>
          <w:szCs w:val="24"/>
        </w:rPr>
        <w:t xml:space="preserve">kojeg </w:t>
      </w:r>
      <w:r w:rsidRPr="003E0E8B">
        <w:rPr>
          <w:rFonts w:ascii="Times New Roman" w:hAnsi="Times New Roman" w:cs="Times New Roman"/>
          <w:sz w:val="24"/>
          <w:szCs w:val="24"/>
        </w:rPr>
        <w:t>će se uzimati uzorci krvi.</w:t>
      </w:r>
    </w:p>
    <w:p w:rsidR="00DF406B" w:rsidRPr="003E0E8B" w:rsidRDefault="00DF406B" w:rsidP="008E2B83">
      <w:pPr>
        <w:pStyle w:val="NoSpacing"/>
        <w:spacing w:line="276" w:lineRule="auto"/>
        <w:ind w:firstLine="720"/>
        <w:jc w:val="both"/>
        <w:rPr>
          <w:rFonts w:ascii="Times New Roman" w:hAnsi="Times New Roman" w:cs="Times New Roman"/>
          <w:sz w:val="24"/>
          <w:szCs w:val="24"/>
        </w:rPr>
      </w:pPr>
      <w:r w:rsidRPr="003E0E8B">
        <w:rPr>
          <w:rFonts w:ascii="Times New Roman" w:hAnsi="Times New Roman" w:cs="Times New Roman"/>
          <w:sz w:val="24"/>
          <w:szCs w:val="24"/>
        </w:rPr>
        <w:t xml:space="preserve">Kod određivanja metaboličkog profila vrlo je značajno da se krv uzima uvek u određenim delovima dana, jer se kao posledica unošenja obroka značajno menja koncentracja glukoze, </w:t>
      </w:r>
      <w:r w:rsidRPr="003E0E8B">
        <w:rPr>
          <w:rFonts w:ascii="Times New Roman" w:hAnsi="Times New Roman" w:cs="Times New Roman"/>
          <w:sz w:val="24"/>
          <w:szCs w:val="24"/>
        </w:rPr>
        <w:lastRenderedPageBreak/>
        <w:t xml:space="preserve">NEFA i BHB, a to su parametri od velikog značaja za procenu zdravlja krava. Za uzimanje uzoraka je značajno poznavanje uticaja sezone na vrednost određenih parametara u krvi krava i uticaj perioda laktacije. Ovi podaci su neophodni za razvoj svake farme, te  je neophodno da se uzimaju i razvijaju tokom vremena. Primer uticaja temperature i unosa obroka na vrednost NEFA kod mlečnih krava dat je na </w:t>
      </w:r>
      <w:r w:rsidR="00B87BE0">
        <w:rPr>
          <w:rFonts w:ascii="Times New Roman" w:hAnsi="Times New Roman" w:cs="Times New Roman"/>
          <w:sz w:val="24"/>
          <w:szCs w:val="24"/>
        </w:rPr>
        <w:t>Slici 46</w:t>
      </w:r>
      <w:r w:rsidRPr="003E0E8B">
        <w:rPr>
          <w:rFonts w:ascii="Times New Roman" w:hAnsi="Times New Roman" w:cs="Times New Roman"/>
          <w:sz w:val="24"/>
          <w:szCs w:val="24"/>
        </w:rPr>
        <w:t xml:space="preserve"> (Belić i sar., 2011).</w:t>
      </w:r>
    </w:p>
    <w:p w:rsidR="00DF406B" w:rsidRPr="003E0E8B" w:rsidRDefault="00DF406B" w:rsidP="008E2B83">
      <w:pPr>
        <w:pStyle w:val="NoSpacing"/>
        <w:spacing w:line="276" w:lineRule="auto"/>
        <w:ind w:firstLine="720"/>
        <w:jc w:val="center"/>
        <w:rPr>
          <w:rFonts w:ascii="Times New Roman" w:hAnsi="Times New Roman" w:cs="Times New Roman"/>
          <w:sz w:val="24"/>
          <w:szCs w:val="24"/>
        </w:rPr>
      </w:pPr>
      <w:r w:rsidRPr="003E0E8B">
        <w:rPr>
          <w:rFonts w:ascii="Times New Roman" w:hAnsi="Times New Roman" w:cs="Times New Roman"/>
          <w:noProof/>
          <w:sz w:val="24"/>
          <w:szCs w:val="24"/>
        </w:rPr>
        <w:drawing>
          <wp:inline distT="0" distB="0" distL="0" distR="0">
            <wp:extent cx="4180811" cy="2529245"/>
            <wp:effectExtent l="19050" t="0" r="0" b="0"/>
            <wp:docPr id="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cstate="print"/>
                    <a:srcRect/>
                    <a:stretch>
                      <a:fillRect/>
                    </a:stretch>
                  </pic:blipFill>
                  <pic:spPr bwMode="auto">
                    <a:xfrm>
                      <a:off x="0" y="0"/>
                      <a:ext cx="4182983" cy="2530559"/>
                    </a:xfrm>
                    <a:prstGeom prst="rect">
                      <a:avLst/>
                    </a:prstGeom>
                    <a:noFill/>
                  </pic:spPr>
                </pic:pic>
              </a:graphicData>
            </a:graphic>
          </wp:inline>
        </w:drawing>
      </w:r>
    </w:p>
    <w:p w:rsidR="00DF406B" w:rsidRPr="003E0E8B" w:rsidRDefault="00B87BE0" w:rsidP="008E2B83">
      <w:pPr>
        <w:pStyle w:val="NoSpacing"/>
        <w:spacing w:line="276" w:lineRule="auto"/>
        <w:ind w:firstLine="720"/>
        <w:jc w:val="center"/>
        <w:rPr>
          <w:rFonts w:ascii="Times New Roman" w:hAnsi="Times New Roman" w:cs="Times New Roman"/>
          <w:sz w:val="24"/>
          <w:szCs w:val="24"/>
        </w:rPr>
      </w:pPr>
      <w:r>
        <w:rPr>
          <w:rFonts w:ascii="Times New Roman" w:hAnsi="Times New Roman" w:cs="Times New Roman"/>
          <w:sz w:val="24"/>
          <w:szCs w:val="24"/>
        </w:rPr>
        <w:t>Slika 46</w:t>
      </w:r>
      <w:r w:rsidR="00DF406B" w:rsidRPr="003E0E8B">
        <w:rPr>
          <w:rFonts w:ascii="Times New Roman" w:hAnsi="Times New Roman" w:cs="Times New Roman"/>
          <w:sz w:val="24"/>
          <w:szCs w:val="24"/>
        </w:rPr>
        <w:t>: Postprandijalna koncentracija NEFA u termoneutralnom periodu i toplotnom stresu</w:t>
      </w:r>
    </w:p>
    <w:p w:rsidR="00DF406B" w:rsidRPr="003E0E8B" w:rsidRDefault="00DF406B" w:rsidP="008E2B83">
      <w:pPr>
        <w:pStyle w:val="NoSpacing"/>
        <w:spacing w:line="276" w:lineRule="auto"/>
        <w:ind w:firstLine="720"/>
        <w:jc w:val="both"/>
        <w:rPr>
          <w:rFonts w:ascii="Times New Roman" w:hAnsi="Times New Roman" w:cs="Times New Roman"/>
          <w:sz w:val="24"/>
          <w:szCs w:val="24"/>
        </w:rPr>
      </w:pPr>
    </w:p>
    <w:p w:rsidR="00DF406B" w:rsidRPr="003E0E8B" w:rsidRDefault="00DF406B" w:rsidP="008E2B83">
      <w:pPr>
        <w:pStyle w:val="NoSpacing"/>
        <w:spacing w:line="276" w:lineRule="auto"/>
        <w:ind w:firstLine="720"/>
        <w:jc w:val="both"/>
        <w:rPr>
          <w:rFonts w:ascii="Times New Roman" w:hAnsi="Times New Roman" w:cs="Times New Roman"/>
          <w:i/>
          <w:sz w:val="24"/>
          <w:szCs w:val="24"/>
        </w:rPr>
      </w:pPr>
      <w:r w:rsidRPr="003E0E8B">
        <w:rPr>
          <w:rFonts w:ascii="Times New Roman" w:hAnsi="Times New Roman" w:cs="Times New Roman"/>
          <w:sz w:val="24"/>
          <w:szCs w:val="24"/>
        </w:rPr>
        <w:t>Kod krava je uglavnom zabeležena mala razlika, pri biohemijskim i hematološkim ispitivanjima uzoraka krvi, dobijenih iz različitih, velikih vena.Prilikom uzorkovanja iz krvnih sudova repa kod krava, može se javiti mešanje venske i arterijske krvi, što nije pogodno za vršenje gasnih analiza, a i koncentracija neorganskog fosfata je viša u ovim uzorcima, nego u uzorcima dobijenim iz vratne vene. Pored toga, koncentracija serumskog globulina je za 2,35 g/l viša u uzorcima dobijen iz vratne vene nego u onim dobijenim iz repne vene(8,11). U većini procedura javlja se okluzija vena</w:t>
      </w:r>
      <w:r w:rsidR="00B91ADF">
        <w:rPr>
          <w:rFonts w:ascii="Times New Roman" w:hAnsi="Times New Roman" w:cs="Times New Roman"/>
          <w:sz w:val="24"/>
          <w:szCs w:val="24"/>
        </w:rPr>
        <w:t>,</w:t>
      </w:r>
      <w:r w:rsidRPr="003E0E8B">
        <w:rPr>
          <w:rFonts w:ascii="Times New Roman" w:hAnsi="Times New Roman" w:cs="Times New Roman"/>
          <w:sz w:val="24"/>
          <w:szCs w:val="24"/>
        </w:rPr>
        <w:t xml:space="preserve"> koja onemogućava normalan protok krvi.Prilikom uzorkovanja, ukoliko je prisutna venska staza duže od jedan minut, ona rezultira prelaskom tečnosti i elektrolita iz ekstravaskularnih u intravsakularne prostore, uzrokujući povećanje koncentracije ćelija, proteina i plazma komponenata vezanih za proteine.</w:t>
      </w:r>
      <w:r w:rsidRPr="003E0E8B">
        <w:rPr>
          <w:rFonts w:ascii="Times New Roman" w:hAnsi="Times New Roman" w:cs="Times New Roman"/>
          <w:i/>
          <w:sz w:val="24"/>
          <w:szCs w:val="24"/>
        </w:rPr>
        <w:t xml:space="preserve"> </w:t>
      </w:r>
      <w:r w:rsidRPr="003E0E8B">
        <w:rPr>
          <w:rFonts w:ascii="Times New Roman" w:hAnsi="Times New Roman" w:cs="Times New Roman"/>
          <w:sz w:val="24"/>
          <w:szCs w:val="24"/>
        </w:rPr>
        <w:t>Pre uzorkovanja krvi koža se čisti 70% izopropil alkoholom. Ukoliko se alkohol ne osuši potpuno pre venepunkcije, može se direktno preneti u uzorak,</w:t>
      </w:r>
      <w:r w:rsidR="00B91ADF">
        <w:rPr>
          <w:rFonts w:ascii="Times New Roman" w:hAnsi="Times New Roman" w:cs="Times New Roman"/>
          <w:sz w:val="24"/>
          <w:szCs w:val="24"/>
        </w:rPr>
        <w:t xml:space="preserve"> te </w:t>
      </w:r>
      <w:r w:rsidRPr="003E0E8B">
        <w:rPr>
          <w:rFonts w:ascii="Times New Roman" w:hAnsi="Times New Roman" w:cs="Times New Roman"/>
          <w:sz w:val="24"/>
          <w:szCs w:val="24"/>
        </w:rPr>
        <w:t xml:space="preserve">može </w:t>
      </w:r>
      <w:r w:rsidR="00B91ADF">
        <w:rPr>
          <w:rFonts w:ascii="Times New Roman" w:hAnsi="Times New Roman" w:cs="Times New Roman"/>
          <w:sz w:val="24"/>
          <w:szCs w:val="24"/>
        </w:rPr>
        <w:t>da dovede</w:t>
      </w:r>
      <w:r w:rsidRPr="003E0E8B">
        <w:rPr>
          <w:rFonts w:ascii="Times New Roman" w:hAnsi="Times New Roman" w:cs="Times New Roman"/>
          <w:sz w:val="24"/>
          <w:szCs w:val="24"/>
        </w:rPr>
        <w:t xml:space="preserve"> do</w:t>
      </w:r>
      <w:r w:rsidR="00B91ADF">
        <w:rPr>
          <w:rFonts w:ascii="Times New Roman" w:hAnsi="Times New Roman" w:cs="Times New Roman"/>
          <w:sz w:val="24"/>
          <w:szCs w:val="24"/>
        </w:rPr>
        <w:t xml:space="preserve"> hemolize u uzorku ili utiče</w:t>
      </w:r>
      <w:r w:rsidRPr="003E0E8B">
        <w:rPr>
          <w:rFonts w:ascii="Times New Roman" w:hAnsi="Times New Roman" w:cs="Times New Roman"/>
          <w:sz w:val="24"/>
          <w:szCs w:val="24"/>
        </w:rPr>
        <w:t xml:space="preserve"> na rezultate merenja nivoa etanola u krvi.</w:t>
      </w:r>
      <w:r w:rsidR="00B91ADF">
        <w:rPr>
          <w:rFonts w:ascii="Times New Roman" w:hAnsi="Times New Roman" w:cs="Times New Roman"/>
          <w:sz w:val="24"/>
          <w:szCs w:val="24"/>
        </w:rPr>
        <w:t>Da</w:t>
      </w:r>
      <w:r w:rsidRPr="003E0E8B">
        <w:rPr>
          <w:rFonts w:ascii="Times New Roman" w:hAnsi="Times New Roman" w:cs="Times New Roman"/>
          <w:sz w:val="24"/>
          <w:szCs w:val="24"/>
        </w:rPr>
        <w:t xml:space="preserve"> bi se izbegli negativni efekti antiseptika na uzorke krvi, koža treba da bude potpuno suva pre uzorkovanja.</w:t>
      </w:r>
      <w:r w:rsidR="00E503D6" w:rsidRPr="003E0E8B">
        <w:rPr>
          <w:rFonts w:ascii="Times New Roman" w:hAnsi="Times New Roman" w:cs="Times New Roman"/>
          <w:sz w:val="24"/>
          <w:szCs w:val="24"/>
        </w:rPr>
        <w:t xml:space="preserve"> </w:t>
      </w:r>
      <w:r w:rsidRPr="003E0E8B">
        <w:rPr>
          <w:rFonts w:ascii="Times New Roman" w:hAnsi="Times New Roman" w:cs="Times New Roman"/>
          <w:sz w:val="24"/>
          <w:szCs w:val="24"/>
        </w:rPr>
        <w:t>Jači antiseptik, kao što je rastvor povidon joda, se koristi kada je potrebna stroga kontrola infekcije pri uzorkovanju (krve kulture ili arterijska punkcija).Kontaminacija povidon jodom može izazvati lažno povećanje nivoa mokraćne kiseline, fosfora i kalijuma.</w:t>
      </w:r>
    </w:p>
    <w:p w:rsidR="00DF406B" w:rsidRPr="003E0E8B" w:rsidRDefault="00DF406B" w:rsidP="008E2B83">
      <w:pPr>
        <w:pStyle w:val="NoSpacing"/>
        <w:spacing w:line="276" w:lineRule="auto"/>
        <w:jc w:val="both"/>
        <w:rPr>
          <w:rFonts w:ascii="Times New Roman" w:hAnsi="Times New Roman" w:cs="Times New Roman"/>
          <w:sz w:val="24"/>
          <w:szCs w:val="24"/>
        </w:rPr>
      </w:pPr>
    </w:p>
    <w:p w:rsidR="00904757" w:rsidRDefault="00904757" w:rsidP="008E2B83">
      <w:pPr>
        <w:pStyle w:val="NoSpacing"/>
        <w:spacing w:line="276" w:lineRule="auto"/>
        <w:jc w:val="both"/>
        <w:rPr>
          <w:rFonts w:ascii="Times New Roman" w:hAnsi="Times New Roman" w:cs="Times New Roman"/>
          <w:b/>
          <w:sz w:val="24"/>
          <w:szCs w:val="24"/>
        </w:rPr>
      </w:pPr>
    </w:p>
    <w:p w:rsidR="00904757" w:rsidRDefault="00904757" w:rsidP="008E2B83">
      <w:pPr>
        <w:pStyle w:val="NoSpacing"/>
        <w:spacing w:line="276" w:lineRule="auto"/>
        <w:jc w:val="both"/>
        <w:rPr>
          <w:rFonts w:ascii="Times New Roman" w:hAnsi="Times New Roman" w:cs="Times New Roman"/>
          <w:b/>
          <w:sz w:val="24"/>
          <w:szCs w:val="24"/>
        </w:rPr>
      </w:pPr>
    </w:p>
    <w:p w:rsidR="00DF406B" w:rsidRPr="003E0E8B" w:rsidRDefault="00DF406B" w:rsidP="008E2B83">
      <w:pPr>
        <w:pStyle w:val="NoSpacing"/>
        <w:spacing w:line="276" w:lineRule="auto"/>
        <w:jc w:val="both"/>
        <w:rPr>
          <w:rFonts w:ascii="Times New Roman" w:hAnsi="Times New Roman" w:cs="Times New Roman"/>
          <w:b/>
          <w:sz w:val="24"/>
          <w:szCs w:val="24"/>
        </w:rPr>
      </w:pPr>
      <w:r w:rsidRPr="003E0E8B">
        <w:rPr>
          <w:rFonts w:ascii="Times New Roman" w:hAnsi="Times New Roman" w:cs="Times New Roman"/>
          <w:b/>
          <w:sz w:val="24"/>
          <w:szCs w:val="24"/>
        </w:rPr>
        <w:lastRenderedPageBreak/>
        <w:t>Vakutajneri i igle</w:t>
      </w:r>
    </w:p>
    <w:p w:rsidR="00DF406B" w:rsidRPr="003E0E8B" w:rsidRDefault="00DF406B" w:rsidP="008E2B83">
      <w:pPr>
        <w:pStyle w:val="NoSpacing"/>
        <w:spacing w:line="276" w:lineRule="auto"/>
        <w:jc w:val="both"/>
        <w:rPr>
          <w:rFonts w:ascii="Times New Roman" w:hAnsi="Times New Roman" w:cs="Times New Roman"/>
          <w:b/>
          <w:sz w:val="24"/>
          <w:szCs w:val="24"/>
        </w:rPr>
      </w:pPr>
    </w:p>
    <w:p w:rsidR="00DF406B" w:rsidRPr="003E0E8B" w:rsidRDefault="00DF406B" w:rsidP="008E2B83">
      <w:pPr>
        <w:pStyle w:val="NoSpacing"/>
        <w:spacing w:line="276" w:lineRule="auto"/>
        <w:ind w:firstLine="720"/>
        <w:jc w:val="both"/>
        <w:rPr>
          <w:rFonts w:ascii="Times New Roman" w:hAnsi="Times New Roman" w:cs="Times New Roman"/>
          <w:sz w:val="24"/>
          <w:szCs w:val="24"/>
        </w:rPr>
      </w:pPr>
      <w:r w:rsidRPr="003E0E8B">
        <w:rPr>
          <w:rFonts w:ascii="Times New Roman" w:hAnsi="Times New Roman" w:cs="Times New Roman"/>
          <w:sz w:val="24"/>
          <w:szCs w:val="24"/>
        </w:rPr>
        <w:t>Vakutajneri mogu biti prazni ili mogu da sadrže sredstva za sprečavanje hemolize ili izdvajanje krvnog seruma. Boja čepa vakutajnera ukazuje na sadržaj supstance koja se nalazi u vakutajneru: svetlo plava (Na-citrat), zelena (Na ili Li-heparin), ljubičasta (EDTA- ethylenediaminetetraacetic acid), siva (fluoridi), žuta (SPS-sodium polyanethol</w:t>
      </w:r>
      <w:r w:rsidR="00B91ADF">
        <w:rPr>
          <w:rFonts w:ascii="Times New Roman" w:hAnsi="Times New Roman" w:cs="Times New Roman"/>
          <w:sz w:val="24"/>
          <w:szCs w:val="24"/>
        </w:rPr>
        <w:t>esulfonate), tamno plava (EDTA),</w:t>
      </w:r>
      <w:r w:rsidRPr="003E0E8B">
        <w:rPr>
          <w:rFonts w:ascii="Times New Roman" w:hAnsi="Times New Roman" w:cs="Times New Roman"/>
          <w:sz w:val="24"/>
          <w:szCs w:val="24"/>
        </w:rPr>
        <w:t xml:space="preserve"> mramorno crvena ili zlatna (aktivatori zgrušavanja i gel za separaciju seruma), mramorno žuta ili narandžasta (trombin), mramorno ili svetlo zelena (gel za separaciju plazme) i dr. Epruveta sa vakutajnerom sa ljubičastim čepom u kojoj se nalazi EDTA kao antikoagulans se koristi za brojanje uobličenih krvnih elemenata i diferencijalnu krvnu sliku. Kada se uzima krv u ovu epruvetu, ona treba da bude ispunjena više od polovine ili do oznake na njoj. Manja količina krvi sa tečnim antikoagulansom dovodi do razređenja uzorka i dobijanja nevalidnih rezultata. Epruveta sa plavim čepom u kojoj se nalazi Na-citrat se koristi za ispitivanja faktora koagulacije krvi i hemostaze. Za određivanje sedimentacije koristi se epruveta sa roze zatvaračem i treba uzeti uzorak do oznake na samoj epruveti, dok se epruvete sa zelenim čepom i antikoagulansom heparinom koriste kod hematološke analize krvi ptica. Nakon vađenja krvi epruveta se lagano okrene nekoliko puta (da bi se izmešala uzeta krv i antikoagulans) i nakon toga se šalje u laboratoriju. Ukoliko, ne postoji mogućnost da se odmah pošalje uzorak krvi u laboratoriju treba da se čuva na temperaturi od +2 do +4°C, maksimalno 24 časa. Za ispitivanja koagulacije krvi koristi se epruveta s plavim čepom u kojoj se kao antikoagulans nalazi 3,8 % Na- citrat. Punu epruvetu treba lagano okrenuti desetak puta, vodeći računa pri tome da ne dođe do zgrušavanja. Nakon toga, potrebno je punu krv u roku od pola sata, centrifugirati na 3000 obrtaja 15 minuta i zatim plastičnim nastavcima uz pomoć automatske pipete odvojiti plazmu. Plazma se čuva na temperaturi od - 20°C do - 70°C. Važno je napomenuti je u toku uzimanja uzorka krvi potrebno pažljivo izvršiti venepunkciju da ne bi došlo do aktivacije faktora koagulacije i agregacije trombocita.</w:t>
      </w:r>
    </w:p>
    <w:p w:rsidR="00DF406B" w:rsidRPr="003E0E8B" w:rsidRDefault="00DF406B" w:rsidP="008E2B83">
      <w:pPr>
        <w:pStyle w:val="NoSpacing"/>
        <w:spacing w:line="276" w:lineRule="auto"/>
        <w:ind w:firstLine="720"/>
        <w:jc w:val="both"/>
        <w:rPr>
          <w:rFonts w:ascii="Times New Roman" w:hAnsi="Times New Roman" w:cs="Times New Roman"/>
          <w:sz w:val="24"/>
          <w:szCs w:val="24"/>
        </w:rPr>
      </w:pPr>
      <w:r w:rsidRPr="003E0E8B">
        <w:rPr>
          <w:rFonts w:ascii="Times New Roman" w:hAnsi="Times New Roman" w:cs="Times New Roman"/>
          <w:sz w:val="24"/>
          <w:szCs w:val="24"/>
        </w:rPr>
        <w:t xml:space="preserve">Za ispitivanja se može koristiti </w:t>
      </w:r>
      <w:r w:rsidR="00B91ADF">
        <w:rPr>
          <w:rFonts w:ascii="Times New Roman" w:hAnsi="Times New Roman" w:cs="Times New Roman"/>
          <w:sz w:val="24"/>
          <w:szCs w:val="24"/>
        </w:rPr>
        <w:t>cela (</w:t>
      </w:r>
      <w:r w:rsidR="00B91ADF" w:rsidRPr="00E61CBE">
        <w:rPr>
          <w:rFonts w:ascii="Times New Roman" w:hAnsi="Times New Roman" w:cs="Times New Roman"/>
          <w:sz w:val="24"/>
          <w:szCs w:val="24"/>
        </w:rPr>
        <w:t>puna</w:t>
      </w:r>
      <w:r w:rsidR="00B91ADF">
        <w:rPr>
          <w:rFonts w:ascii="Times New Roman" w:hAnsi="Times New Roman" w:cs="Times New Roman"/>
          <w:sz w:val="24"/>
          <w:szCs w:val="24"/>
        </w:rPr>
        <w:t>)</w:t>
      </w:r>
      <w:r w:rsidRPr="003E0E8B">
        <w:rPr>
          <w:rFonts w:ascii="Times New Roman" w:hAnsi="Times New Roman" w:cs="Times New Roman"/>
          <w:sz w:val="24"/>
          <w:szCs w:val="24"/>
        </w:rPr>
        <w:t xml:space="preserve"> krv, plazma ili serum.Uglavnom se za većinu hematoloških ispitivanja koristi </w:t>
      </w:r>
      <w:r w:rsidR="00B91ADF">
        <w:rPr>
          <w:rFonts w:ascii="Times New Roman" w:hAnsi="Times New Roman" w:cs="Times New Roman"/>
          <w:sz w:val="24"/>
          <w:szCs w:val="24"/>
        </w:rPr>
        <w:t xml:space="preserve">cela (puna) </w:t>
      </w:r>
      <w:r w:rsidRPr="003E0E8B">
        <w:rPr>
          <w:rFonts w:ascii="Times New Roman" w:hAnsi="Times New Roman" w:cs="Times New Roman"/>
          <w:sz w:val="24"/>
          <w:szCs w:val="24"/>
        </w:rPr>
        <w:t>krv sa antikoagulansom. Upotreba seruma se koristi u mnogim laboratorijama za biohemijska ispitivanja, od kada je isključeno dodavanje antikoagulansa</w:t>
      </w:r>
      <w:r w:rsidR="00B91ADF">
        <w:rPr>
          <w:rFonts w:ascii="Times New Roman" w:hAnsi="Times New Roman" w:cs="Times New Roman"/>
          <w:sz w:val="24"/>
          <w:szCs w:val="24"/>
        </w:rPr>
        <w:t>,</w:t>
      </w:r>
      <w:r w:rsidRPr="003E0E8B">
        <w:rPr>
          <w:rFonts w:ascii="Times New Roman" w:hAnsi="Times New Roman" w:cs="Times New Roman"/>
          <w:sz w:val="24"/>
          <w:szCs w:val="24"/>
        </w:rPr>
        <w:t xml:space="preserve"> koji bi mogao uticati na analitičke metode i dovesti do promene koncentracije parametara</w:t>
      </w:r>
      <w:r w:rsidR="00B91ADF">
        <w:rPr>
          <w:rFonts w:ascii="Times New Roman" w:hAnsi="Times New Roman" w:cs="Times New Roman"/>
          <w:sz w:val="24"/>
          <w:szCs w:val="24"/>
        </w:rPr>
        <w:t>,</w:t>
      </w:r>
      <w:r w:rsidRPr="003E0E8B">
        <w:rPr>
          <w:rFonts w:ascii="Times New Roman" w:hAnsi="Times New Roman" w:cs="Times New Roman"/>
          <w:sz w:val="24"/>
          <w:szCs w:val="24"/>
        </w:rPr>
        <w:t xml:space="preserve"> koji se ispituju.Kod heterogenih seruma nema interferencije fibrinogena, te se serum upotrebljava i za elektoforezu i analizu određenog proteina.U uskladištenim uzorcima seruma formiranje fibrinskih niti je mnogo slabije nego pri upotrebi plazme, te je mnogo manji rizik od pojave začepljenja autom</w:t>
      </w:r>
      <w:r w:rsidR="00B91ADF">
        <w:rPr>
          <w:rFonts w:ascii="Times New Roman" w:hAnsi="Times New Roman" w:cs="Times New Roman"/>
          <w:sz w:val="24"/>
          <w:szCs w:val="24"/>
        </w:rPr>
        <w:t>atskih biohemijskih analizatora</w:t>
      </w:r>
      <w:r w:rsidRPr="003E0E8B">
        <w:rPr>
          <w:rFonts w:ascii="Times New Roman" w:hAnsi="Times New Roman" w:cs="Times New Roman"/>
          <w:sz w:val="24"/>
          <w:szCs w:val="24"/>
        </w:rPr>
        <w:t>. Sa druge strane, upotreba plazme je zastupljenija u nekim laboratorijama o</w:t>
      </w:r>
      <w:r w:rsidR="00B91ADF">
        <w:rPr>
          <w:rFonts w:ascii="Times New Roman" w:hAnsi="Times New Roman" w:cs="Times New Roman"/>
          <w:sz w:val="24"/>
          <w:szCs w:val="24"/>
        </w:rPr>
        <w:t>d upotrebe seruma, prvo jer</w:t>
      </w:r>
      <w:r w:rsidRPr="003E0E8B">
        <w:rPr>
          <w:rFonts w:ascii="Times New Roman" w:hAnsi="Times New Roman" w:cs="Times New Roman"/>
          <w:sz w:val="24"/>
          <w:szCs w:val="24"/>
        </w:rPr>
        <w:t xml:space="preserve"> štedi vreme (uzorci plazme mogu biti centrifugovani odmah nakon uzorkovanja, nema potrebe čekati da se koagulacija završi), kao drugo 15- 20 % više plazme nego seruma može biti uzeto iz iste zapremine krvi, a kao treće u plazmi nema koagulacijom izazvanih promena, niti interferencija.</w:t>
      </w:r>
    </w:p>
    <w:p w:rsidR="00DF406B" w:rsidRPr="003E0E8B" w:rsidRDefault="00DF406B" w:rsidP="008E2B83">
      <w:pPr>
        <w:pStyle w:val="NoSpacing"/>
        <w:spacing w:line="276" w:lineRule="auto"/>
        <w:ind w:firstLine="720"/>
        <w:jc w:val="both"/>
        <w:rPr>
          <w:rFonts w:ascii="Times New Roman" w:hAnsi="Times New Roman" w:cs="Times New Roman"/>
          <w:sz w:val="24"/>
          <w:szCs w:val="24"/>
        </w:rPr>
      </w:pPr>
      <w:r w:rsidRPr="003E0E8B">
        <w:rPr>
          <w:rFonts w:ascii="Times New Roman" w:hAnsi="Times New Roman" w:cs="Times New Roman"/>
          <w:sz w:val="24"/>
          <w:szCs w:val="24"/>
        </w:rPr>
        <w:t>Heparin se generalno preporučuje kao najčešći antikoagulans za uzorke plazme.</w:t>
      </w:r>
      <w:r w:rsidR="00B91ADF">
        <w:rPr>
          <w:rFonts w:ascii="Times New Roman" w:hAnsi="Times New Roman" w:cs="Times New Roman"/>
          <w:sz w:val="24"/>
          <w:szCs w:val="24"/>
        </w:rPr>
        <w:t xml:space="preserve"> </w:t>
      </w:r>
      <w:r w:rsidRPr="003E0E8B">
        <w:rPr>
          <w:rFonts w:ascii="Times New Roman" w:hAnsi="Times New Roman" w:cs="Times New Roman"/>
          <w:sz w:val="24"/>
          <w:szCs w:val="24"/>
        </w:rPr>
        <w:t xml:space="preserve">Heparinizovana plazma i serum daju slične rezultate za većinu parametara s tom razlikom da se pri dodatku heparina javlja smanjenje jonizovanog kalcijuma, kalijuma, Ach i povećanje </w:t>
      </w:r>
      <w:r w:rsidRPr="003E0E8B">
        <w:rPr>
          <w:rFonts w:ascii="Times New Roman" w:hAnsi="Times New Roman" w:cs="Times New Roman"/>
          <w:sz w:val="24"/>
          <w:szCs w:val="24"/>
        </w:rPr>
        <w:lastRenderedPageBreak/>
        <w:t>albumina. Heparin ne treba koristiti kao antikoagulans pri mikrobiološkim analizama krvi zbog nje</w:t>
      </w:r>
      <w:r w:rsidR="00344C3E">
        <w:rPr>
          <w:rFonts w:ascii="Times New Roman" w:hAnsi="Times New Roman" w:cs="Times New Roman"/>
          <w:sz w:val="24"/>
          <w:szCs w:val="24"/>
        </w:rPr>
        <w:t>g</w:t>
      </w:r>
      <w:r w:rsidRPr="003E0E8B">
        <w:rPr>
          <w:rFonts w:ascii="Times New Roman" w:hAnsi="Times New Roman" w:cs="Times New Roman"/>
          <w:sz w:val="24"/>
          <w:szCs w:val="24"/>
        </w:rPr>
        <w:t>ove interakcije sa PCR tehnikom. Natrijum heparin je antikoagulans koji se najčešće koristi pri ispitivanju površinskih granulocitnih markera. Iako većina veterinara u kliničkim laboratorijama preporučuje upotrebu seruma ili heparinizovane plazme za biohemijska ispitivanja, u nekim slučajevima biohemijske analize je moguće raditi samo ka</w:t>
      </w:r>
      <w:r w:rsidR="00344C3E">
        <w:rPr>
          <w:rFonts w:ascii="Times New Roman" w:hAnsi="Times New Roman" w:cs="Times New Roman"/>
          <w:sz w:val="24"/>
          <w:szCs w:val="24"/>
        </w:rPr>
        <w:t>da su uzorci pomešani sa etilendiamintetra</w:t>
      </w:r>
      <w:r w:rsidRPr="003E0E8B">
        <w:rPr>
          <w:rFonts w:ascii="Times New Roman" w:hAnsi="Times New Roman" w:cs="Times New Roman"/>
          <w:sz w:val="24"/>
          <w:szCs w:val="24"/>
        </w:rPr>
        <w:t>sirćetnom kiselinom (EDTA), natrijum citratom ili natrijum fluoridom. EDTA je antikoagulans koji svoje dejstvo ispoljava ponašajući se kao helat</w:t>
      </w:r>
      <w:r w:rsidR="00344C3E">
        <w:rPr>
          <w:rFonts w:ascii="Times New Roman" w:hAnsi="Times New Roman" w:cs="Times New Roman"/>
          <w:sz w:val="24"/>
          <w:szCs w:val="24"/>
        </w:rPr>
        <w:t>,</w:t>
      </w:r>
      <w:r w:rsidRPr="003E0E8B">
        <w:rPr>
          <w:rFonts w:ascii="Times New Roman" w:hAnsi="Times New Roman" w:cs="Times New Roman"/>
          <w:sz w:val="24"/>
          <w:szCs w:val="24"/>
        </w:rPr>
        <w:t xml:space="preserve"> koji stvara komplekse sa kalcijumom, ključnim faktorom pri koagulaciji i upotrebljava se kod hematoloških ispitivanja</w:t>
      </w:r>
      <w:r w:rsidR="00344C3E">
        <w:rPr>
          <w:rFonts w:ascii="Times New Roman" w:hAnsi="Times New Roman" w:cs="Times New Roman"/>
          <w:sz w:val="24"/>
          <w:szCs w:val="24"/>
        </w:rPr>
        <w:t>,</w:t>
      </w:r>
      <w:r w:rsidRPr="003E0E8B">
        <w:rPr>
          <w:rFonts w:ascii="Times New Roman" w:hAnsi="Times New Roman" w:cs="Times New Roman"/>
          <w:sz w:val="24"/>
          <w:szCs w:val="24"/>
        </w:rPr>
        <w:t xml:space="preserve"> jer omogućava izuzetan kvalitet bojenja krvnih ćelija. Može se koristiti u obliku dinatrijum, dikalijum i trikalijum soli, a poslednja dva su uglavnom izbor zbog veće rastvorljivosti.EDTA izaziva znatne promene u ukupnom i jonizujućem kalcijumu i većini elektrolita.Opadanje ukupnog i jonizujućeg kalcijuma je povezano sa helatnim svojstvima antikoagulansa, a povećanje kalijuma se javlja usled češće upotrebe antikoagulansa u obliku trikalijum soli, zbog veće solubiln</w:t>
      </w:r>
      <w:r w:rsidR="00344C3E">
        <w:rPr>
          <w:rFonts w:ascii="Times New Roman" w:hAnsi="Times New Roman" w:cs="Times New Roman"/>
          <w:sz w:val="24"/>
          <w:szCs w:val="24"/>
        </w:rPr>
        <w:t>osti.</w:t>
      </w:r>
      <w:r w:rsidRPr="003E0E8B">
        <w:rPr>
          <w:rFonts w:ascii="Times New Roman" w:hAnsi="Times New Roman" w:cs="Times New Roman"/>
          <w:sz w:val="24"/>
          <w:szCs w:val="24"/>
        </w:rPr>
        <w:t xml:space="preserve">EDTA </w:t>
      </w:r>
      <w:r w:rsidR="00344C3E">
        <w:rPr>
          <w:rFonts w:ascii="Times New Roman" w:hAnsi="Times New Roman" w:cs="Times New Roman"/>
          <w:sz w:val="24"/>
          <w:szCs w:val="24"/>
        </w:rPr>
        <w:t xml:space="preserve">deluje i na neke enzime te </w:t>
      </w:r>
      <w:r w:rsidRPr="003E0E8B">
        <w:rPr>
          <w:rFonts w:ascii="Times New Roman" w:hAnsi="Times New Roman" w:cs="Times New Roman"/>
          <w:sz w:val="24"/>
          <w:szCs w:val="24"/>
        </w:rPr>
        <w:t xml:space="preserve">indukuje znatno opadanje samo AP i </w:t>
      </w:r>
      <w:r w:rsidR="00344C3E">
        <w:rPr>
          <w:rFonts w:ascii="Times New Roman" w:hAnsi="Times New Roman" w:cs="Times New Roman"/>
          <w:sz w:val="24"/>
          <w:szCs w:val="24"/>
        </w:rPr>
        <w:t>acetilholinesteraze.U</w:t>
      </w:r>
      <w:r w:rsidRPr="003E0E8B">
        <w:rPr>
          <w:rFonts w:ascii="Times New Roman" w:hAnsi="Times New Roman" w:cs="Times New Roman"/>
          <w:sz w:val="24"/>
          <w:szCs w:val="24"/>
        </w:rPr>
        <w:t>z neke izuzetke kao što su elektroliti, AP, Ache, albumin, žučne kiseline i fruktozamini, ostali enzimi i metaboliti u uzorcima sa EDTA ne pokazuju nikakve razlike u poređenju sa uzorcima čistog seruma.</w:t>
      </w:r>
    </w:p>
    <w:p w:rsidR="00DF406B" w:rsidRPr="003E0E8B" w:rsidRDefault="00DF406B" w:rsidP="008E2B83">
      <w:pPr>
        <w:pStyle w:val="NoSpacing"/>
        <w:spacing w:line="276" w:lineRule="auto"/>
        <w:ind w:firstLine="720"/>
        <w:jc w:val="both"/>
        <w:rPr>
          <w:rFonts w:ascii="Times New Roman" w:hAnsi="Times New Roman" w:cs="Times New Roman"/>
          <w:sz w:val="24"/>
          <w:szCs w:val="24"/>
        </w:rPr>
      </w:pPr>
      <w:r w:rsidRPr="003E0E8B">
        <w:rPr>
          <w:rFonts w:ascii="Times New Roman" w:hAnsi="Times New Roman" w:cs="Times New Roman"/>
          <w:sz w:val="24"/>
          <w:szCs w:val="24"/>
        </w:rPr>
        <w:t>Rastvor natrijum citrata u koncentraciji 3.2-3.8 g/dl u razređenju 1:9 krvi, se koristi za analizu faktora</w:t>
      </w:r>
      <w:r w:rsidR="00344C3E">
        <w:rPr>
          <w:rFonts w:ascii="Times New Roman" w:hAnsi="Times New Roman" w:cs="Times New Roman"/>
          <w:sz w:val="24"/>
          <w:szCs w:val="24"/>
        </w:rPr>
        <w:t>,</w:t>
      </w:r>
      <w:r w:rsidRPr="003E0E8B">
        <w:rPr>
          <w:rFonts w:ascii="Times New Roman" w:hAnsi="Times New Roman" w:cs="Times New Roman"/>
          <w:sz w:val="24"/>
          <w:szCs w:val="24"/>
        </w:rPr>
        <w:t xml:space="preserve"> koji učestvuju u hemostazi</w:t>
      </w:r>
      <w:r w:rsidR="00344C3E">
        <w:rPr>
          <w:rFonts w:ascii="Times New Roman" w:hAnsi="Times New Roman" w:cs="Times New Roman"/>
          <w:sz w:val="24"/>
          <w:szCs w:val="24"/>
        </w:rPr>
        <w:t>,</w:t>
      </w:r>
      <w:r w:rsidRPr="003E0E8B">
        <w:rPr>
          <w:rFonts w:ascii="Times New Roman" w:hAnsi="Times New Roman" w:cs="Times New Roman"/>
          <w:sz w:val="24"/>
          <w:szCs w:val="24"/>
        </w:rPr>
        <w:t xml:space="preserve"> jer je njegovo dejstvo reverzibilno i lako se prekida dodatkom jonizovanog kalcijuma. Natrijum citrat izaziva povećanje natrijuma i opadanje gotovo svih drugih parametara u poređenju sa čistim serumom.Opadanje parametara se kreće uglavnom u okviru 10- 15 %, a povezano je sa razređenjem (1:9), kada je krv pomešana sa antikoagulansom u tečnom obliku. Natrijum fluorid je slab antikoagulans</w:t>
      </w:r>
      <w:r w:rsidR="00344C3E">
        <w:rPr>
          <w:rFonts w:ascii="Times New Roman" w:hAnsi="Times New Roman" w:cs="Times New Roman"/>
          <w:sz w:val="24"/>
          <w:szCs w:val="24"/>
        </w:rPr>
        <w:t>,</w:t>
      </w:r>
      <w:r w:rsidRPr="003E0E8B">
        <w:rPr>
          <w:rFonts w:ascii="Times New Roman" w:hAnsi="Times New Roman" w:cs="Times New Roman"/>
          <w:sz w:val="24"/>
          <w:szCs w:val="24"/>
        </w:rPr>
        <w:t xml:space="preserve"> koji se koristi kao antiglikolitski faktor (inhibira dejstvo nekoliko glikolitskih enzima, stvarajući kompleks sa magnez</w:t>
      </w:r>
      <w:r w:rsidR="00344C3E">
        <w:rPr>
          <w:rFonts w:ascii="Times New Roman" w:hAnsi="Times New Roman" w:cs="Times New Roman"/>
          <w:sz w:val="24"/>
          <w:szCs w:val="24"/>
        </w:rPr>
        <w:t>ijum jon kofaktorom.), da</w:t>
      </w:r>
      <w:r w:rsidRPr="003E0E8B">
        <w:rPr>
          <w:rFonts w:ascii="Times New Roman" w:hAnsi="Times New Roman" w:cs="Times New Roman"/>
          <w:sz w:val="24"/>
          <w:szCs w:val="24"/>
        </w:rPr>
        <w:t xml:space="preserve"> bi sačuvao glukozu u krvi i uglavnom se kombinuje sa</w:t>
      </w:r>
      <w:r w:rsidR="00344C3E">
        <w:rPr>
          <w:rFonts w:ascii="Times New Roman" w:hAnsi="Times New Roman" w:cs="Times New Roman"/>
          <w:sz w:val="24"/>
          <w:szCs w:val="24"/>
        </w:rPr>
        <w:t xml:space="preserve"> </w:t>
      </w:r>
      <w:r w:rsidRPr="003E0E8B">
        <w:rPr>
          <w:rFonts w:ascii="Times New Roman" w:hAnsi="Times New Roman" w:cs="Times New Roman"/>
          <w:sz w:val="24"/>
          <w:szCs w:val="24"/>
        </w:rPr>
        <w:t xml:space="preserve">jačim antikoagulansima kao što je kalijum oksalat. Efikasna koncentracija u krvi je 2 mg/ ml ukoliko se koristi sa kalijum oksalatom, a ukoliko se koristi sam efikasna koncentracija je pet puta veća. </w:t>
      </w:r>
    </w:p>
    <w:p w:rsidR="00DF406B" w:rsidRPr="003E0E8B" w:rsidRDefault="00DF406B" w:rsidP="008E2B83">
      <w:pPr>
        <w:pStyle w:val="NoSpacing"/>
        <w:spacing w:line="276" w:lineRule="auto"/>
        <w:ind w:firstLine="720"/>
        <w:jc w:val="both"/>
        <w:rPr>
          <w:rFonts w:ascii="Times New Roman" w:hAnsi="Times New Roman" w:cs="Times New Roman"/>
          <w:sz w:val="24"/>
          <w:szCs w:val="24"/>
        </w:rPr>
      </w:pPr>
      <w:r w:rsidRPr="003E0E8B">
        <w:rPr>
          <w:rFonts w:ascii="Times New Roman" w:hAnsi="Times New Roman" w:cs="Times New Roman"/>
          <w:sz w:val="24"/>
          <w:szCs w:val="24"/>
        </w:rPr>
        <w:t>Ukoliko se uzorkovanje vrši sa više epruveta (antikoagulanasa), a na istom pacijentu, izbegava se odlaganje antikoagulanasa i aditiva.U humanoj medicini uzorkovanje se počinje epruvetom koja sadrži citrate, nakon čega sledi obična ravna epruveta, zatim heparinska epruveta, pa EDTA i na kraju fluorid/oksalatna epruveta.</w:t>
      </w:r>
    </w:p>
    <w:p w:rsidR="00DF406B" w:rsidRPr="003E0E8B" w:rsidRDefault="00DF406B" w:rsidP="008E2B83">
      <w:pPr>
        <w:pStyle w:val="NoSpacing"/>
        <w:spacing w:line="276" w:lineRule="auto"/>
        <w:ind w:firstLine="720"/>
        <w:jc w:val="both"/>
        <w:rPr>
          <w:rFonts w:ascii="Times New Roman" w:hAnsi="Times New Roman" w:cs="Times New Roman"/>
          <w:sz w:val="24"/>
          <w:szCs w:val="24"/>
        </w:rPr>
      </w:pPr>
      <w:r w:rsidRPr="003E0E8B">
        <w:rPr>
          <w:rFonts w:ascii="Times New Roman" w:hAnsi="Times New Roman" w:cs="Times New Roman"/>
          <w:sz w:val="24"/>
          <w:szCs w:val="24"/>
        </w:rPr>
        <w:t xml:space="preserve">U veterinarskoj medicine nema saznanja da drugačiji red uzorkovanja dovodi do pojave negativnih efekata, ali se preporučuje polazno uzorkovanje u običnu epruvetu, nakon koje sledi citratna, da bi se izbeglo inicijalno zgrušavanje. Staklene epruvete su zbog bezbednosti zamenjene plastičnim. Veća validnost testova može se postići upotrebom epruvete u kojima se nalaze aditivi, kao što je surfaktant, obložene epruvete, i gel slojevi koji omogućavaju razdvajanje uzoraka. Veoma je važno poštovati rok upotrebe epruvete.Neadekvatan odnos krvi i antikoagulansa u epruveti može imati kritične efekte na laboratorijske rezultate.Ukoliko se uzme malo krvi osmotski efekat može izazvati skupljanje ćelije.Značajne promene u veličini ćelije su uočene pri visokim koncentracijama K3EDTA, kada epruveta nije ispunjena do kraja. Neispunjene citratne epruvete mogu imati značajne efekte na parametere koji određuju </w:t>
      </w:r>
      <w:r w:rsidRPr="003E0E8B">
        <w:rPr>
          <w:rFonts w:ascii="Times New Roman" w:hAnsi="Times New Roman" w:cs="Times New Roman"/>
          <w:sz w:val="24"/>
          <w:szCs w:val="24"/>
        </w:rPr>
        <w:lastRenderedPageBreak/>
        <w:t>hemostazu: protrombinsko vreme i aktivirano parcijalno tromboplastinsko vreme. Vreme koagulacije je produženo pri smanjenu</w:t>
      </w:r>
      <w:r w:rsidR="00344C3E">
        <w:rPr>
          <w:rFonts w:ascii="Times New Roman" w:hAnsi="Times New Roman" w:cs="Times New Roman"/>
          <w:sz w:val="24"/>
          <w:szCs w:val="24"/>
        </w:rPr>
        <w:t xml:space="preserve"> </w:t>
      </w:r>
      <w:r w:rsidRPr="003E0E8B">
        <w:rPr>
          <w:rFonts w:ascii="Times New Roman" w:hAnsi="Times New Roman" w:cs="Times New Roman"/>
          <w:sz w:val="24"/>
          <w:szCs w:val="24"/>
        </w:rPr>
        <w:t xml:space="preserve"> razređenja od 1:9 do 1:7 ili 1:5.</w:t>
      </w:r>
    </w:p>
    <w:p w:rsidR="00DF406B" w:rsidRPr="003E0E8B" w:rsidRDefault="00DF406B" w:rsidP="00A97E24">
      <w:pPr>
        <w:pStyle w:val="NoSpacing"/>
        <w:spacing w:line="276" w:lineRule="auto"/>
        <w:ind w:firstLine="720"/>
        <w:jc w:val="both"/>
        <w:rPr>
          <w:rFonts w:ascii="Times New Roman" w:hAnsi="Times New Roman" w:cs="Times New Roman"/>
          <w:sz w:val="24"/>
          <w:szCs w:val="24"/>
        </w:rPr>
      </w:pPr>
      <w:r w:rsidRPr="003E0E8B">
        <w:rPr>
          <w:rFonts w:ascii="Times New Roman" w:hAnsi="Times New Roman" w:cs="Times New Roman"/>
          <w:sz w:val="24"/>
          <w:szCs w:val="24"/>
        </w:rPr>
        <w:t xml:space="preserve">Vrsta vakutajnera utiče na vrednost biohemijskih parametara u krvi životinja. U </w:t>
      </w:r>
      <w:r w:rsidR="009911CF">
        <w:rPr>
          <w:rFonts w:ascii="Times New Roman" w:hAnsi="Times New Roman" w:cs="Times New Roman"/>
          <w:sz w:val="24"/>
          <w:szCs w:val="24"/>
        </w:rPr>
        <w:t>jednom našem ispitivanju</w:t>
      </w:r>
      <w:r w:rsidRPr="003E0E8B">
        <w:rPr>
          <w:rFonts w:ascii="Times New Roman" w:hAnsi="Times New Roman" w:cs="Times New Roman"/>
          <w:sz w:val="24"/>
          <w:szCs w:val="24"/>
        </w:rPr>
        <w:t xml:space="preserve"> je uključeno 20 zdravih krava Holštajn-frizijske rase, koje su se nalazile u drugom mesecu laktacije. Krv je uzimana venepunkcijom iz v.coccigea. Korišćeno je pet vrsta vakutajnera i to: za odvajanje seruma, sa heparinom, sa EDTA, citratom i fluoridom. Od svake krave uzorci su uzeti u svih pet vrsta vakutajnera. Rezultati ispitivanja pokazuju da antikoagulansi imaju uticaja na vrednosti biohemijskih parametara u krvi krava. U uzorcima gde je korišćen heparin kao antikoagulans nađena je viša vrednost albumina (odstupanje 4,1%) i ukupnih proteina (1,4%), a niža vrednost alkalne fosfataze u odnosu na serum (-33%). U uzorcima u kojima je korišćen EDTA nađena je značajno niža vrednost ukupnih proteina            (-5,8%), Ca (-49,6%), P (-17,7%), AP (-32%) i viša vrednost AST (10,6%) u odnosu na serum. U uzorcima gde su korišćeni citrat i fluorid kao antikoagulansi </w:t>
      </w:r>
      <w:r w:rsidR="00344C3E">
        <w:rPr>
          <w:rFonts w:ascii="Times New Roman" w:hAnsi="Times New Roman" w:cs="Times New Roman"/>
          <w:sz w:val="24"/>
          <w:szCs w:val="24"/>
        </w:rPr>
        <w:t xml:space="preserve">nađena je </w:t>
      </w:r>
      <w:r w:rsidRPr="003E0E8B">
        <w:rPr>
          <w:rFonts w:ascii="Times New Roman" w:hAnsi="Times New Roman" w:cs="Times New Roman"/>
          <w:sz w:val="24"/>
          <w:szCs w:val="24"/>
        </w:rPr>
        <w:t>niža vrednost ukupnih proteina, albumina, glukoze (samo citrat), Ca, P, BHB, NEFA, uree (samo citrat), holesterola, AP i GGT (samo fluorid) i niža vrednost bilirubina pri upotrebi citrata odnosno viša pri upotrebi fluorida u odnosu na serum. Odstupanja biohemijskih parametara merenih iz uzoraka krvi koji su bili u citratu odnosno fluoridu iznosili su: ukupnih proteina (-5,3%, -5,2%), albumina (-7%, -5,7%), glukoze (samo citrat -6,2%), Ca (-55%, -82%), P (-29%, -24%), BHB (-53%, -80%), NEFA (-62,1%, -79,4%), uree (samo citrat, -25,5%), holesterola (-28,6%, -28,4%), AP (-38%, -32%) i GGT (samo fluorid -17,8%) i viša vrednost bilirubina (-22,8%, 64,4%). Za rutinsku kliničku biohemijsku analizu krvi krava osim seruma najpouzdanije je koristiti uzorke u kojima je korišćen heparin kao antikoagulans, jer upotreba drugih antikoagulanasa daje velika odstupanja u vrednosti biohemijskih parametara u odnosu na serum.</w:t>
      </w:r>
    </w:p>
    <w:p w:rsidR="00DF406B" w:rsidRPr="00A97E24" w:rsidRDefault="00DF406B" w:rsidP="00A97E24">
      <w:pPr>
        <w:jc w:val="both"/>
        <w:rPr>
          <w:rFonts w:ascii="Times New Roman" w:eastAsia="Times New Roman" w:hAnsi="Times New Roman" w:cs="Times New Roman"/>
          <w:sz w:val="24"/>
          <w:szCs w:val="24"/>
        </w:rPr>
      </w:pPr>
      <w:r w:rsidRPr="003E0E8B">
        <w:rPr>
          <w:rFonts w:ascii="Times New Roman" w:hAnsi="Times New Roman" w:cs="Times New Roman"/>
          <w:sz w:val="24"/>
          <w:szCs w:val="24"/>
        </w:rPr>
        <w:t>Igle korišćene zajedno sa epruvetama, kateterima, špricevima i</w:t>
      </w:r>
      <w:r w:rsidR="00344C3E">
        <w:rPr>
          <w:rFonts w:ascii="Times New Roman" w:hAnsi="Times New Roman" w:cs="Times New Roman"/>
          <w:sz w:val="24"/>
          <w:szCs w:val="24"/>
        </w:rPr>
        <w:t xml:space="preserve"> </w:t>
      </w:r>
      <w:r w:rsidRPr="003E0E8B">
        <w:rPr>
          <w:rFonts w:ascii="Times New Roman" w:hAnsi="Times New Roman" w:cs="Times New Roman"/>
          <w:sz w:val="24"/>
          <w:szCs w:val="24"/>
        </w:rPr>
        <w:t>leptir sistemom su pravljene od različitog materijala, uključujući aluminijum, titanijum, nerđajući čelik, hrom, gvožđe, nikl i legure. Igle imaju jedan duži, zaoštreni kraj, koji služi za probadanje kože i krvog suda, prekriven zaštitnim omotačem i kraći na koji se nastavlja gumeni stoper epruvete za sakupljanje krvi. Venepunkcija se može vršiti iglama veličine 19G do 25G, a najčešće se pri rutinskoj venepunkciji, kod odraslih životinja koriste one veličine 21G. Jedan od problema prilikom upotrebe igala je mogućnost pojave hemolize, kada dolazi do oslobađanja hemoglobina i drugih intracelularnih metabolita kao što su kalijum, laktat dehidrogenaza, aspartat transaminaza, alanin transaminaza, neorganski fosfor i magnezijum, u serum ili plazmu.</w:t>
      </w:r>
      <w:r w:rsidRPr="003E0E8B">
        <w:rPr>
          <w:rFonts w:ascii="Times New Roman" w:hAnsi="Times New Roman" w:cs="Times New Roman"/>
          <w:i/>
          <w:sz w:val="24"/>
          <w:szCs w:val="24"/>
        </w:rPr>
        <w:t xml:space="preserve"> </w:t>
      </w:r>
      <w:r w:rsidRPr="003E0E8B">
        <w:rPr>
          <w:rFonts w:ascii="Times New Roman" w:hAnsi="Times New Roman" w:cs="Times New Roman"/>
          <w:sz w:val="24"/>
          <w:szCs w:val="24"/>
        </w:rPr>
        <w:t>U tom slučaju dolazi do lažnog povećanja ovih metabolita u uzorcima, dok se albumin, alkalna fosfataza i natrijum smanjuju usled razređenja uzorka.Slobodan hemoglobin u serumu ili plazmi može da utiče na neke kliničke testove i dovede do pojave netačnih rezultata, što zahteva ponovno pravljenje krvnih razmaza. Nađeno je da igle malog promera (25G i manje) dovode do povećane koncentracije kalijuma i drugih metabolita u serumu, usled pojave hemolize. Ovi naučnici su preporučili da se igle malog promera koriste za novorođenčad ili kod onih pacijenata kod kojih je pristup venskom sistemu otežan. Spor protok kroz igle malog promera je povezan sa povećanim zgrušavanjem, pojavom okluzije i varijacijom rezultata testa.Igle velikog promera, veće od 19G, mogu izazvati hemolizu</w:t>
      </w:r>
      <w:r w:rsidR="00344C3E">
        <w:rPr>
          <w:rFonts w:ascii="Times New Roman" w:hAnsi="Times New Roman" w:cs="Times New Roman"/>
          <w:sz w:val="24"/>
          <w:szCs w:val="24"/>
        </w:rPr>
        <w:t>,</w:t>
      </w:r>
      <w:r w:rsidRPr="003E0E8B">
        <w:rPr>
          <w:rFonts w:ascii="Times New Roman" w:hAnsi="Times New Roman" w:cs="Times New Roman"/>
          <w:sz w:val="24"/>
          <w:szCs w:val="24"/>
        </w:rPr>
        <w:t xml:space="preserve"> koja je povezana sa</w:t>
      </w:r>
      <w:r w:rsidR="00344C3E">
        <w:rPr>
          <w:rFonts w:ascii="Times New Roman" w:hAnsi="Times New Roman" w:cs="Times New Roman"/>
          <w:sz w:val="24"/>
          <w:szCs w:val="24"/>
        </w:rPr>
        <w:t xml:space="preserve"> </w:t>
      </w:r>
      <w:r w:rsidRPr="003E0E8B">
        <w:rPr>
          <w:rFonts w:ascii="Times New Roman" w:hAnsi="Times New Roman" w:cs="Times New Roman"/>
          <w:sz w:val="24"/>
          <w:szCs w:val="24"/>
        </w:rPr>
        <w:t xml:space="preserve">turbulentnim kretanjem krvi.Veoma je bitno da </w:t>
      </w:r>
      <w:r w:rsidRPr="003E0E8B">
        <w:rPr>
          <w:rFonts w:ascii="Times New Roman" w:hAnsi="Times New Roman" w:cs="Times New Roman"/>
          <w:sz w:val="24"/>
          <w:szCs w:val="24"/>
        </w:rPr>
        <w:lastRenderedPageBreak/>
        <w:t>veličina igle odgovara veličini vene, a igle 21G su se pokazale kao najbolje.</w:t>
      </w:r>
      <w:r w:rsidRPr="003E0E8B">
        <w:rPr>
          <w:rFonts w:ascii="Times New Roman" w:hAnsi="Times New Roman" w:cs="Times New Roman"/>
          <w:i/>
          <w:sz w:val="24"/>
          <w:szCs w:val="24"/>
        </w:rPr>
        <w:t xml:space="preserve"> </w:t>
      </w:r>
      <w:r w:rsidRPr="003E0E8B">
        <w:rPr>
          <w:rFonts w:ascii="Times New Roman" w:hAnsi="Times New Roman" w:cs="Times New Roman"/>
          <w:sz w:val="24"/>
          <w:szCs w:val="24"/>
        </w:rPr>
        <w:t xml:space="preserve">Lubrikant koji oblaže iglu smanjuje penetrirajuću silu, silu kojom igla probija tkivo, tj.onu koja je potrebna da se nastavi prodor kroz tkivo i bol povezan sa venepunkcijom. Najčešće korišćena maziva su silikoni i to naročito polidimetilsiloksan, Silikonska maziva izazivaju hidrofobnost igle i tako omogućavaju minimalno krvarenje i minimalan kontakt sa metalom.Silikonski lubrikanti imaju sposobnost da odvoje lek od protein nosača i da stupe u hemijske reakcije ili da se vezuju za antigen antitelo kompleks u imuno testovima.Komponente igala izgrađene od metala (nikl, magan, hrom gvožđe) mogu dovesti do kontaminacije krvnih uzoraka i mogu stupiti u hemijske reakcije, ili lažno povisiti nivo metala u krvi. Metali i legure koje se koriste u iglama moraju biti testirani </w:t>
      </w:r>
      <w:r w:rsidR="00344C3E">
        <w:rPr>
          <w:rFonts w:ascii="Times New Roman" w:hAnsi="Times New Roman" w:cs="Times New Roman"/>
          <w:sz w:val="24"/>
          <w:szCs w:val="24"/>
        </w:rPr>
        <w:t>da</w:t>
      </w:r>
      <w:r w:rsidRPr="003E0E8B">
        <w:rPr>
          <w:rFonts w:ascii="Times New Roman" w:hAnsi="Times New Roman" w:cs="Times New Roman"/>
          <w:sz w:val="24"/>
          <w:szCs w:val="24"/>
        </w:rPr>
        <w:t xml:space="preserve"> bi se procenili bilo koji efekti</w:t>
      </w:r>
      <w:r w:rsidR="00344C3E">
        <w:rPr>
          <w:rFonts w:ascii="Times New Roman" w:hAnsi="Times New Roman" w:cs="Times New Roman"/>
          <w:sz w:val="24"/>
          <w:szCs w:val="24"/>
        </w:rPr>
        <w:t>,</w:t>
      </w:r>
      <w:r w:rsidRPr="003E0E8B">
        <w:rPr>
          <w:rFonts w:ascii="Times New Roman" w:hAnsi="Times New Roman" w:cs="Times New Roman"/>
          <w:sz w:val="24"/>
          <w:szCs w:val="24"/>
        </w:rPr>
        <w:t xml:space="preserve"> koje mogu izazvati u krvi, plazmi ili serumu. Leptir igle imaju prednost kada se vrši venepunkcija gerijatrijskih pacijenata ili kod malih i krhkih vena, jer je njihova veličina 21G ili 23G.</w:t>
      </w:r>
      <w:r w:rsidR="001917C2">
        <w:rPr>
          <w:rFonts w:ascii="Times New Roman" w:hAnsi="Times New Roman" w:cs="Times New Roman"/>
          <w:sz w:val="24"/>
          <w:szCs w:val="24"/>
        </w:rPr>
        <w:t xml:space="preserve"> </w:t>
      </w:r>
      <w:r w:rsidRPr="003E0E8B">
        <w:rPr>
          <w:rFonts w:ascii="Times New Roman" w:hAnsi="Times New Roman" w:cs="Times New Roman"/>
          <w:sz w:val="24"/>
          <w:szCs w:val="24"/>
        </w:rPr>
        <w:t>Buttterfly set se sastoji iz igle izrađene od nerđajućeg čelika sa zaštitnim omotačem i plastičnih krila</w:t>
      </w:r>
      <w:r w:rsidR="00344C3E">
        <w:rPr>
          <w:rFonts w:ascii="Times New Roman" w:hAnsi="Times New Roman" w:cs="Times New Roman"/>
          <w:sz w:val="24"/>
          <w:szCs w:val="24"/>
        </w:rPr>
        <w:t>,</w:t>
      </w:r>
      <w:r w:rsidRPr="003E0E8B">
        <w:rPr>
          <w:rFonts w:ascii="Times New Roman" w:hAnsi="Times New Roman" w:cs="Times New Roman"/>
          <w:sz w:val="24"/>
          <w:szCs w:val="24"/>
        </w:rPr>
        <w:t xml:space="preserve"> koje su povezane sa plastičnom cevi na jednom kraju i Lauer adapterom na suprotnoj strani koji služi za ubacivanje cevi za sakupljanje krvi u krvni sud.Problem koji može da nastane prilikom upotrebe leptir igala je povećan rizik od pojave hemolize.</w:t>
      </w:r>
      <w:r w:rsidRPr="003E0E8B">
        <w:rPr>
          <w:rFonts w:ascii="Times New Roman" w:hAnsi="Times New Roman" w:cs="Times New Roman"/>
          <w:i/>
          <w:sz w:val="24"/>
          <w:szCs w:val="24"/>
        </w:rPr>
        <w:t xml:space="preserve"> </w:t>
      </w:r>
      <w:r w:rsidRPr="003E0E8B">
        <w:rPr>
          <w:rFonts w:ascii="Times New Roman" w:hAnsi="Times New Roman" w:cs="Times New Roman"/>
          <w:sz w:val="24"/>
          <w:szCs w:val="24"/>
        </w:rPr>
        <w:t>Nije pronađena klinički značajna razlika između rezultata testa uzoraka dobijenih pomoću leptir igle i onih dobijenim upotrebom standardne igle, što ukazuje da leptir igla može biti dobra zamena za ravnu iglu prilikom uzorkovanja.</w:t>
      </w:r>
      <w:r w:rsidRPr="003E0E8B">
        <w:rPr>
          <w:rFonts w:ascii="Times New Roman" w:hAnsi="Times New Roman" w:cs="Times New Roman"/>
          <w:i/>
          <w:sz w:val="24"/>
          <w:szCs w:val="24"/>
        </w:rPr>
        <w:t xml:space="preserve"> </w:t>
      </w:r>
      <w:r w:rsidRPr="003E0E8B">
        <w:rPr>
          <w:rFonts w:ascii="Times New Roman" w:hAnsi="Times New Roman" w:cs="Times New Roman"/>
          <w:sz w:val="24"/>
          <w:szCs w:val="24"/>
        </w:rPr>
        <w:t>Špricevi za injekcije se koriste prilikom uzorkovanja krvi iz malih i fragilnih vena, koje bi usled upotrebe epruvete za uzorkovanje krvi zbog većeg pritiska pri uvlačenju krvi u epruvetu kolabirale.Ovo je uglavnom slučaj kod starijih pacijenata i novorođenčadi.Špricevi se takođe koriste i za sakupljanje arterijske krvi za izvođenje gasnih analiza.</w:t>
      </w:r>
      <w:r w:rsidRPr="003E0E8B">
        <w:rPr>
          <w:rFonts w:ascii="Times New Roman" w:hAnsi="Times New Roman" w:cs="Times New Roman"/>
          <w:i/>
          <w:sz w:val="24"/>
          <w:szCs w:val="24"/>
        </w:rPr>
        <w:t xml:space="preserve"> </w:t>
      </w:r>
      <w:r w:rsidRPr="003E0E8B">
        <w:rPr>
          <w:rFonts w:ascii="Times New Roman" w:hAnsi="Times New Roman" w:cs="Times New Roman"/>
          <w:sz w:val="24"/>
          <w:szCs w:val="24"/>
        </w:rPr>
        <w:t>Izgrađeni su uglavnom od polipropilena ili polietilena uz dodatak aditiva i modifikatora kao što su antioksidansi, toplotni stabilizato</w:t>
      </w:r>
      <w:r w:rsidR="00A97E24">
        <w:rPr>
          <w:rFonts w:ascii="Times New Roman" w:hAnsi="Times New Roman" w:cs="Times New Roman"/>
          <w:sz w:val="24"/>
          <w:szCs w:val="24"/>
        </w:rPr>
        <w:t>ri, ultravioletni stabilizatori i</w:t>
      </w:r>
      <w:r w:rsidRPr="003E0E8B">
        <w:rPr>
          <w:rFonts w:ascii="Times New Roman" w:hAnsi="Times New Roman" w:cs="Times New Roman"/>
          <w:sz w:val="24"/>
          <w:szCs w:val="24"/>
        </w:rPr>
        <w:t xml:space="preserve"> lubrikanti.Prekomerno usisavanje i jako povlačenje klipa tokom uzorkovanja krvi može dovesti do raspadanja crvenihkrvnih ćelija i hemolize.Nekoliko studija je pokazalo da je pojava hemolize povećana kada se sakupljanje krvi vrši pomoću igle i šprica, nego pomoću odvojenih epruveta.</w:t>
      </w:r>
      <w:r w:rsidRPr="003E0E8B">
        <w:rPr>
          <w:rFonts w:ascii="Times New Roman" w:hAnsi="Times New Roman" w:cs="Times New Roman"/>
          <w:i/>
          <w:sz w:val="24"/>
          <w:szCs w:val="24"/>
        </w:rPr>
        <w:t xml:space="preserve"> </w:t>
      </w:r>
      <w:r w:rsidRPr="003E0E8B">
        <w:rPr>
          <w:rFonts w:ascii="Times New Roman" w:hAnsi="Times New Roman" w:cs="Times New Roman"/>
          <w:sz w:val="24"/>
          <w:szCs w:val="24"/>
        </w:rPr>
        <w:t>U jednoj studiji 19% uzoraka do</w:t>
      </w:r>
      <w:r w:rsidR="00A97E24">
        <w:rPr>
          <w:rFonts w:ascii="Times New Roman" w:hAnsi="Times New Roman" w:cs="Times New Roman"/>
          <w:sz w:val="24"/>
          <w:szCs w:val="24"/>
        </w:rPr>
        <w:t>bijenih špricem je bilo hemolizirano</w:t>
      </w:r>
      <w:r w:rsidRPr="003E0E8B">
        <w:rPr>
          <w:rFonts w:ascii="Times New Roman" w:hAnsi="Times New Roman" w:cs="Times New Roman"/>
          <w:sz w:val="24"/>
          <w:szCs w:val="24"/>
        </w:rPr>
        <w:t>, u poređenju sa uzorcima dobijenim pomoću odvojenih epruvet</w:t>
      </w:r>
      <w:r w:rsidR="00A97E24">
        <w:rPr>
          <w:rFonts w:ascii="Times New Roman" w:hAnsi="Times New Roman" w:cs="Times New Roman"/>
          <w:sz w:val="24"/>
          <w:szCs w:val="24"/>
        </w:rPr>
        <w:t>a, gde je samo 3% bilo hemolizoir</w:t>
      </w:r>
      <w:r w:rsidRPr="003E0E8B">
        <w:rPr>
          <w:rFonts w:ascii="Times New Roman" w:hAnsi="Times New Roman" w:cs="Times New Roman"/>
          <w:sz w:val="24"/>
          <w:szCs w:val="24"/>
        </w:rPr>
        <w:t xml:space="preserve">ano. </w:t>
      </w:r>
      <w:r w:rsidR="00A97E24">
        <w:rPr>
          <w:rFonts w:ascii="Times New Roman" w:hAnsi="Times New Roman" w:cs="Times New Roman"/>
          <w:sz w:val="24"/>
          <w:szCs w:val="24"/>
        </w:rPr>
        <w:t>Da</w:t>
      </w:r>
      <w:r w:rsidRPr="003E0E8B">
        <w:rPr>
          <w:rFonts w:ascii="Times New Roman" w:hAnsi="Times New Roman" w:cs="Times New Roman"/>
          <w:sz w:val="24"/>
          <w:szCs w:val="24"/>
        </w:rPr>
        <w:t xml:space="preserve"> bi se smanjila pojava hemolize u uzorcima, klip šprica treba povlačiti nežno i tako redukovati stres na membrani eritrocita.Arterijska krv, za gasne analize se prikuplja u staklenim špricevima</w:t>
      </w:r>
      <w:r w:rsidR="00A97E24">
        <w:rPr>
          <w:rFonts w:ascii="Times New Roman" w:hAnsi="Times New Roman" w:cs="Times New Roman"/>
          <w:sz w:val="24"/>
          <w:szCs w:val="24"/>
        </w:rPr>
        <w:t>,</w:t>
      </w:r>
      <w:r w:rsidRPr="003E0E8B">
        <w:rPr>
          <w:rFonts w:ascii="Times New Roman" w:hAnsi="Times New Roman" w:cs="Times New Roman"/>
          <w:sz w:val="24"/>
          <w:szCs w:val="24"/>
        </w:rPr>
        <w:t xml:space="preserve"> koji su nepropusni za atmosferske gasove. Plastični špricevi su generalno zamenili staklene zbog cen</w:t>
      </w:r>
      <w:r w:rsidRPr="00132700">
        <w:rPr>
          <w:rFonts w:ascii="Times New Roman" w:hAnsi="Times New Roman" w:cs="Times New Roman"/>
          <w:sz w:val="24"/>
          <w:szCs w:val="24"/>
        </w:rPr>
        <w:t>e</w:t>
      </w:r>
      <w:r w:rsidRPr="003E0E8B">
        <w:rPr>
          <w:rFonts w:ascii="Times New Roman" w:hAnsi="Times New Roman" w:cs="Times New Roman"/>
          <w:sz w:val="24"/>
          <w:szCs w:val="24"/>
        </w:rPr>
        <w:t xml:space="preserve"> i zbog praktičnosti (jednokratna upotreba).Glavna mana plastičnih špriceva pri uzorkovanju krvi za gasne analize je što su zidovi propustljivi za kiseonik i u manjoj meri ugljen dioksid. Brojne studije su pokazale da postoje znatne razlike u parcijalnom pritisku kiseonika u uzorcima krvi dobijenim staklenim špricem, u poređenju sa onim</w:t>
      </w:r>
      <w:r w:rsidR="00A97E24">
        <w:rPr>
          <w:rFonts w:ascii="Times New Roman" w:hAnsi="Times New Roman" w:cs="Times New Roman"/>
          <w:sz w:val="24"/>
          <w:szCs w:val="24"/>
        </w:rPr>
        <w:t>,</w:t>
      </w:r>
      <w:r w:rsidRPr="003E0E8B">
        <w:rPr>
          <w:rFonts w:ascii="Times New Roman" w:hAnsi="Times New Roman" w:cs="Times New Roman"/>
          <w:sz w:val="24"/>
          <w:szCs w:val="24"/>
        </w:rPr>
        <w:t xml:space="preserve"> koji su dobijeni plastičnim špricem. </w:t>
      </w:r>
      <w:r w:rsidR="00A97E24" w:rsidRPr="00A97E24">
        <w:rPr>
          <w:rFonts w:ascii="Times New Roman" w:eastAsia="Times New Roman" w:hAnsi="Times New Roman" w:cs="Times New Roman"/>
          <w:kern w:val="36"/>
          <w:sz w:val="24"/>
          <w:szCs w:val="24"/>
        </w:rPr>
        <w:t>Clinical and Laboratory Standards Institute </w:t>
      </w:r>
      <w:r w:rsidR="00A97E24">
        <w:rPr>
          <w:rFonts w:ascii="Times New Roman" w:eastAsia="Times New Roman" w:hAnsi="Times New Roman" w:cs="Times New Roman"/>
          <w:kern w:val="36"/>
          <w:sz w:val="24"/>
          <w:szCs w:val="24"/>
        </w:rPr>
        <w:t xml:space="preserve"> </w:t>
      </w:r>
      <w:r w:rsidR="00A97E24">
        <w:rPr>
          <w:rFonts w:ascii="Times New Roman" w:eastAsia="Times New Roman" w:hAnsi="Times New Roman" w:cs="Times New Roman"/>
          <w:sz w:val="24"/>
          <w:szCs w:val="24"/>
        </w:rPr>
        <w:t>(</w:t>
      </w:r>
      <w:r w:rsidRPr="003E0E8B">
        <w:rPr>
          <w:rFonts w:ascii="Times New Roman" w:hAnsi="Times New Roman" w:cs="Times New Roman"/>
          <w:sz w:val="24"/>
          <w:szCs w:val="24"/>
        </w:rPr>
        <w:t>CLSI</w:t>
      </w:r>
      <w:r w:rsidR="00A97E24">
        <w:rPr>
          <w:rFonts w:ascii="Times New Roman" w:hAnsi="Times New Roman" w:cs="Times New Roman"/>
          <w:sz w:val="24"/>
          <w:szCs w:val="24"/>
        </w:rPr>
        <w:t xml:space="preserve">) </w:t>
      </w:r>
      <w:r w:rsidRPr="003E0E8B">
        <w:rPr>
          <w:rFonts w:ascii="Times New Roman" w:hAnsi="Times New Roman" w:cs="Times New Roman"/>
          <w:sz w:val="24"/>
          <w:szCs w:val="24"/>
        </w:rPr>
        <w:t xml:space="preserve"> predlaže da se uzorci dobijeni plastičnim špricevima čuvaju na sobnoj temperature i analiziraju kroz 30 minuta, dok stakleni špricevi treba da se koriste u slučajevima kada će analize biti vršene nakon 30 minuta.Prenošenje krvi iz šprica u sabirnu epruvetu ne treba nikako vršiti tako što ćemo probiti gumeni čep epruvete</w:t>
      </w:r>
      <w:r w:rsidR="00A97E24">
        <w:rPr>
          <w:rFonts w:ascii="Times New Roman" w:hAnsi="Times New Roman" w:cs="Times New Roman"/>
          <w:sz w:val="24"/>
          <w:szCs w:val="24"/>
        </w:rPr>
        <w:t>,</w:t>
      </w:r>
      <w:r w:rsidRPr="003E0E8B">
        <w:rPr>
          <w:rFonts w:ascii="Times New Roman" w:hAnsi="Times New Roman" w:cs="Times New Roman"/>
          <w:sz w:val="24"/>
          <w:szCs w:val="24"/>
        </w:rPr>
        <w:t xml:space="preserve"> jer to može dovesti do hemolize.Kada se špric koristi za prenošenje krvi u epruvetu, treba preneti tačno određenu zapreminu krvi zbog tačno definisanog odnosa krv antikoagulans,jer će u suprotnom </w:t>
      </w:r>
      <w:r w:rsidRPr="003E0E8B">
        <w:rPr>
          <w:rFonts w:ascii="Times New Roman" w:hAnsi="Times New Roman" w:cs="Times New Roman"/>
          <w:sz w:val="24"/>
          <w:szCs w:val="24"/>
        </w:rPr>
        <w:lastRenderedPageBreak/>
        <w:t>rezultati biti netačni.</w:t>
      </w:r>
      <w:r w:rsidRPr="003E0E8B">
        <w:rPr>
          <w:rFonts w:ascii="Times New Roman" w:hAnsi="Times New Roman" w:cs="Times New Roman"/>
          <w:i/>
          <w:sz w:val="24"/>
          <w:szCs w:val="24"/>
        </w:rPr>
        <w:t xml:space="preserve"> </w:t>
      </w:r>
      <w:r w:rsidRPr="003E0E8B">
        <w:rPr>
          <w:rFonts w:ascii="Times New Roman" w:hAnsi="Times New Roman" w:cs="Times New Roman"/>
          <w:sz w:val="24"/>
          <w:szCs w:val="24"/>
        </w:rPr>
        <w:t>Kateteri se koriste za administraciju lekova i tečnosti i za povlačenje krvi i drugih telesnih tečnosti.Prilikom proticanja kroz kateter krv je izložena delovanju sile koja dovodi do promene oblika krvnih ćelija, do destrukcije ćelija i posledičnog izlaska intraćelijskih komponenata u serum. Benzalkonijum heparin, koji oblaže kateter i služi da spreči pojavu tromba i pojavu infekcija, se može osloboditi u krv i ometati rad jon osetljivih elektroda kada dolazi do lažnog povećanja koncentracije natrijuma i kalijuma. Pod ovim okolnostima uzorkovanje krvi za ispitivanje elektrolita treba vršiti direktnom venepunkcijom.</w:t>
      </w:r>
    </w:p>
    <w:p w:rsidR="00DF406B" w:rsidRPr="003E0E8B" w:rsidRDefault="00DF406B" w:rsidP="008E2B83">
      <w:pPr>
        <w:pStyle w:val="NoSpacing"/>
        <w:spacing w:line="276" w:lineRule="auto"/>
        <w:ind w:firstLine="720"/>
        <w:jc w:val="both"/>
        <w:rPr>
          <w:rFonts w:ascii="Times New Roman" w:hAnsi="Times New Roman" w:cs="Times New Roman"/>
          <w:sz w:val="24"/>
          <w:szCs w:val="24"/>
        </w:rPr>
      </w:pPr>
    </w:p>
    <w:p w:rsidR="00DF406B" w:rsidRPr="003E0E8B" w:rsidRDefault="00DF406B" w:rsidP="008E2B83">
      <w:pPr>
        <w:pStyle w:val="NoSpacing"/>
        <w:spacing w:line="276" w:lineRule="auto"/>
        <w:ind w:firstLine="720"/>
        <w:jc w:val="both"/>
        <w:rPr>
          <w:rFonts w:ascii="Times New Roman" w:hAnsi="Times New Roman" w:cs="Times New Roman"/>
          <w:sz w:val="24"/>
          <w:szCs w:val="24"/>
        </w:rPr>
      </w:pPr>
    </w:p>
    <w:p w:rsidR="00DF406B" w:rsidRPr="003E0E8B" w:rsidRDefault="00DF406B" w:rsidP="008E2B83">
      <w:pPr>
        <w:pStyle w:val="NoSpacing"/>
        <w:spacing w:line="276" w:lineRule="auto"/>
        <w:jc w:val="both"/>
        <w:rPr>
          <w:rFonts w:ascii="Times New Roman" w:hAnsi="Times New Roman" w:cs="Times New Roman"/>
          <w:b/>
          <w:sz w:val="24"/>
          <w:szCs w:val="24"/>
        </w:rPr>
      </w:pPr>
      <w:r w:rsidRPr="003E0E8B">
        <w:rPr>
          <w:rFonts w:ascii="Times New Roman" w:hAnsi="Times New Roman" w:cs="Times New Roman"/>
          <w:b/>
          <w:sz w:val="24"/>
          <w:szCs w:val="24"/>
        </w:rPr>
        <w:t>Transport uzoraka krvi</w:t>
      </w:r>
    </w:p>
    <w:p w:rsidR="00DF406B" w:rsidRPr="003E0E8B" w:rsidRDefault="00DF406B" w:rsidP="008E2B83">
      <w:pPr>
        <w:pStyle w:val="NoSpacing"/>
        <w:spacing w:line="276" w:lineRule="auto"/>
        <w:ind w:firstLine="720"/>
        <w:jc w:val="both"/>
        <w:rPr>
          <w:rFonts w:ascii="Times New Roman" w:hAnsi="Times New Roman" w:cs="Times New Roman"/>
          <w:sz w:val="24"/>
          <w:szCs w:val="24"/>
        </w:rPr>
      </w:pPr>
    </w:p>
    <w:p w:rsidR="00DF406B" w:rsidRPr="003E0E8B" w:rsidRDefault="00DF406B" w:rsidP="008E2B83">
      <w:pPr>
        <w:pStyle w:val="NoSpacing"/>
        <w:spacing w:line="276" w:lineRule="auto"/>
        <w:ind w:firstLine="720"/>
        <w:jc w:val="both"/>
        <w:rPr>
          <w:rFonts w:ascii="Times New Roman" w:hAnsi="Times New Roman" w:cs="Times New Roman"/>
          <w:i/>
          <w:sz w:val="24"/>
          <w:szCs w:val="24"/>
        </w:rPr>
      </w:pPr>
      <w:r w:rsidRPr="003E0E8B">
        <w:rPr>
          <w:rFonts w:ascii="Times New Roman" w:hAnsi="Times New Roman" w:cs="Times New Roman"/>
          <w:sz w:val="24"/>
          <w:szCs w:val="24"/>
        </w:rPr>
        <w:t>Transport često predstavlja veliki problem naročito kod farmskih životinja zbog velike udaljenosti farme i laboratorije.Preterana turbulencija tokom vožnje može dovesti do hemolize uzoraka a rizik se može smanjiti punjenjem epruveta za uzorkovanje, do nivoa koji je naveden od stran</w:t>
      </w:r>
      <w:r w:rsidR="00DC6F1B">
        <w:rPr>
          <w:rFonts w:ascii="Times New Roman" w:hAnsi="Times New Roman" w:cs="Times New Roman"/>
          <w:sz w:val="24"/>
          <w:szCs w:val="24"/>
        </w:rPr>
        <w:t>e proizvođača.Slanje necentrifug</w:t>
      </w:r>
      <w:r w:rsidRPr="003E0E8B">
        <w:rPr>
          <w:rFonts w:ascii="Times New Roman" w:hAnsi="Times New Roman" w:cs="Times New Roman"/>
          <w:sz w:val="24"/>
          <w:szCs w:val="24"/>
        </w:rPr>
        <w:t>ovanog seruma i uzoraka plazme treba izbegavati a neadekvatno zatvorene epruvete dovode do rasipanja uzoraka tokom transporta, što onemogućava analizu.Neki metaboliti zahtevaju kratko vreme transporta. Na primer amonijum u plazmi ostaje stabilan 15 min pri temperature od 22°C ili 2h pri temperature od 2-4 stepena.  Ako se transportuje arterijska krv za gasne analize u važne preanalitičke faktore spadaju: vreme kada će se vršiti analiza, tip šprica i temperature pri transportu. Skladištenje arterijskih uzoraka za gasne analize na ledu, u plastičnim epruvetama, tokom 30 minuta je neadekvatno zbog povećanja pO2.Uzorci krvi za gasne analize, sakupljeni u plastičnim špricevima treba analizirati kroz 10 minuta od uzorkovanja.Idealnim za gasne analize se smatra transport uzoraka u staklenim špricevima, u ledu.</w:t>
      </w:r>
    </w:p>
    <w:p w:rsidR="00DF406B" w:rsidRPr="003E0E8B" w:rsidRDefault="00DF406B" w:rsidP="008E2B83">
      <w:pPr>
        <w:pStyle w:val="NoSpacing"/>
        <w:spacing w:line="276" w:lineRule="auto"/>
        <w:ind w:firstLine="720"/>
        <w:jc w:val="both"/>
        <w:rPr>
          <w:rFonts w:ascii="Times New Roman" w:hAnsi="Times New Roman" w:cs="Times New Roman"/>
          <w:sz w:val="24"/>
          <w:szCs w:val="24"/>
        </w:rPr>
      </w:pPr>
      <w:r w:rsidRPr="003E0E8B">
        <w:rPr>
          <w:rFonts w:ascii="Times New Roman" w:hAnsi="Times New Roman" w:cs="Times New Roman"/>
          <w:sz w:val="24"/>
          <w:szCs w:val="24"/>
        </w:rPr>
        <w:t>Krv ili serum treba nakon uzimanja što pre odneti u laboratoriju ili stabilizovati stavljanjem seruma na temperaturu frižidera (+4°) ili zamrzavanjem (-20°). Tako se za određivanje insulina iz seruma, uzorak može čuvati 4-6 dana na sobnoj ili temperaturi frižidera ili 6 meseci nakon zamrzavanja. Bilirubin se mora odmah odrediti, a krv se ne sme izlagati sunčevom zračenju. Da bi uzorak za ispitivanje glukoze bio validan, neophodno je da se krv deproteinizira. Dakle, u zavisnosti od načina uzimanja krvi, transporta i čuvanja uzorka zavisi i kvalitet uzoraka u dijagnostičkom postupku. Krvni serum je znatno stabilniji za čuvanje u odnosu na celu krv. U uslovima uzimanja uzoraka na farmi i uvek kada je mesto uzimanja uzoraka daleko od laboratorije, neophodno je da se odmah izdvoji serum od ostalih delova krvi. Ukoliko ne posedujemo sistem epruveta sa vakutajnerom, serum se odvaja centrifugiranjem u centrifugi u trajanju od 10 minuta i na 3000 obrtaja / min.</w:t>
      </w:r>
    </w:p>
    <w:p w:rsidR="00DF406B" w:rsidRPr="003E0E8B" w:rsidRDefault="00DF406B" w:rsidP="008E2B83">
      <w:pPr>
        <w:pStyle w:val="NoSpacing"/>
        <w:spacing w:line="276" w:lineRule="auto"/>
        <w:ind w:firstLine="720"/>
        <w:jc w:val="both"/>
        <w:rPr>
          <w:rFonts w:ascii="Times New Roman" w:hAnsi="Times New Roman" w:cs="Times New Roman"/>
          <w:sz w:val="24"/>
          <w:szCs w:val="24"/>
        </w:rPr>
      </w:pPr>
      <w:r w:rsidRPr="003E0E8B">
        <w:rPr>
          <w:rFonts w:ascii="Times New Roman" w:hAnsi="Times New Roman" w:cs="Times New Roman"/>
          <w:sz w:val="24"/>
          <w:szCs w:val="24"/>
        </w:rPr>
        <w:t xml:space="preserve">Transport uzoraka krvi na stabilnoj temperaturi je od velikog značaja uzimajući u obzir udaljenost farme od laboratorije. U jednom ogledu je ispitano 40 uzoraka krvi uzetih od krava u ranoj laktaciji koji su transportovani u kontrolisanim temperaturnim uslovima. U uzorku 20 krava nije postojala hemoliza, dok su uzorci 20 krava bili hemolizirani. Svi uzorci su transportovani u stabilnim temperaturnim uslovima. Korišćen je heparin kao antikoagulans. Izvršena je analiza </w:t>
      </w:r>
      <w:r w:rsidRPr="003E0E8B">
        <w:rPr>
          <w:rFonts w:ascii="Times New Roman" w:hAnsi="Times New Roman" w:cs="Times New Roman"/>
          <w:sz w:val="24"/>
          <w:szCs w:val="24"/>
        </w:rPr>
        <w:lastRenderedPageBreak/>
        <w:t>regresije i korelacije između koncentracije hemoglobina i vrednosti MCHC (koji je pokazatelj postojanja hemolize) i biohemijskih parametara krvi: glukoza, NEFA, BHB, albumin, ukupni proteini, urea, AST, ALT, LDH, CK, bilirubina, holesterol, trigliceridi, Na, K, Mg, Ca. Međutim, postojala je tendencija više vrednosti albumina, ALT, AST, i niže vrednosti CK, Ca i Mg u hemoliziranim uzorcima. Rezultati pokazuju da nema značajne razlike između vrednosti biohemijskih parametara u krvi krava sa hemolizom i u kontrolnoj grupi. Nije nađena značajna korelacija između stepena hemolize i vrednosti biohemijskih parametara, osim u relacijama: hemoglobin:albumin, hemoglobin:CK, MCHC:ALP i MCHC:Mg. Regresiona analiza pokazuje da se za jednu jedinicu hemoglobina i/ili MCHC  najviše menja vrednost glukoze, ALP, AST, ALP, CK, Mg, Ca i bilirubina (za više od 20%), dok su ostali parametri pokazali male promene na nivou ispod 5%. Postojanje hemolize u uzorku bi moglo da oteža analizu metaboličkog profila krava, ali je njen uticaj minimalan ukoliko se uzorak transportuje na stabilnoj temperaturi.</w:t>
      </w:r>
    </w:p>
    <w:p w:rsidR="00DF406B" w:rsidRPr="003E0E8B" w:rsidRDefault="00DF406B" w:rsidP="008E2B83">
      <w:pPr>
        <w:pStyle w:val="NoSpacing"/>
        <w:spacing w:line="276" w:lineRule="auto"/>
        <w:jc w:val="both"/>
        <w:rPr>
          <w:rFonts w:ascii="Times New Roman" w:hAnsi="Times New Roman" w:cs="Times New Roman"/>
          <w:sz w:val="24"/>
          <w:szCs w:val="24"/>
        </w:rPr>
      </w:pPr>
    </w:p>
    <w:p w:rsidR="00DF406B" w:rsidRPr="003E0E8B" w:rsidRDefault="00DF406B" w:rsidP="008E2B83">
      <w:pPr>
        <w:pStyle w:val="NoSpacing"/>
        <w:spacing w:line="276" w:lineRule="auto"/>
        <w:jc w:val="both"/>
        <w:rPr>
          <w:rFonts w:ascii="Times New Roman" w:hAnsi="Times New Roman" w:cs="Times New Roman"/>
          <w:b/>
          <w:sz w:val="24"/>
          <w:szCs w:val="24"/>
        </w:rPr>
      </w:pPr>
      <w:r w:rsidRPr="003E0E8B">
        <w:rPr>
          <w:rFonts w:ascii="Times New Roman" w:hAnsi="Times New Roman" w:cs="Times New Roman"/>
          <w:b/>
          <w:sz w:val="24"/>
          <w:szCs w:val="24"/>
        </w:rPr>
        <w:t>Postupanje u laboratoriji u preanalitičkoj fazi</w:t>
      </w:r>
    </w:p>
    <w:p w:rsidR="00DF406B" w:rsidRPr="003E0E8B" w:rsidRDefault="00DF406B" w:rsidP="008E2B83">
      <w:pPr>
        <w:pStyle w:val="NoSpacing"/>
        <w:spacing w:line="276" w:lineRule="auto"/>
        <w:jc w:val="both"/>
        <w:rPr>
          <w:rFonts w:ascii="Times New Roman" w:hAnsi="Times New Roman" w:cs="Times New Roman"/>
          <w:b/>
          <w:sz w:val="24"/>
          <w:szCs w:val="24"/>
        </w:rPr>
      </w:pPr>
    </w:p>
    <w:p w:rsidR="00DF406B" w:rsidRPr="003E0E8B" w:rsidRDefault="00DF406B" w:rsidP="008E2B83">
      <w:pPr>
        <w:pStyle w:val="NoSpacing"/>
        <w:spacing w:line="276" w:lineRule="auto"/>
        <w:ind w:firstLine="720"/>
        <w:jc w:val="both"/>
        <w:rPr>
          <w:rFonts w:ascii="Times New Roman" w:hAnsi="Times New Roman" w:cs="Times New Roman"/>
          <w:sz w:val="24"/>
          <w:szCs w:val="24"/>
        </w:rPr>
      </w:pPr>
      <w:r w:rsidRPr="003E0E8B">
        <w:rPr>
          <w:rFonts w:ascii="Times New Roman" w:hAnsi="Times New Roman" w:cs="Times New Roman"/>
          <w:sz w:val="24"/>
          <w:szCs w:val="24"/>
        </w:rPr>
        <w:t>U toku uzimanja krvi i postupanju sa njom treba izbeći određene greške. Jedan od najčešćih problema, koji se javlja je brza koagulacija krvi, te treba koristiti antikoagulanse. Drugi problem je hemoliza uzorka, koja može nastati kao posledica kongestije, brze aspiracije krvi, predugog stajanja krvi na sobnoj temperaturi, izlaganjem uzorka visokim temperaturama i slično. U toku hemolize raste kaliemija i koncentracija enzima, koji se oslobađaju iz ćelija, što može dovesti do nepravilnog tumačenja rezultata. Hemoliza može biti veliki problem prilikom određivanja koncentracije bilirubina. Vrlo često se javlja hiperlipemična ili hiperproteinemična plazma, zbog čega treba izvršiti deproteinizaciju seruma (filtriranje ili hemijsko razlaganje) odnosno ekstrakciju lipida. Ovaj postupak je neohodan, jer povišene vrednosti lipida (iznad 4,5mmol/l) ili proteina (iznad 70g/l) stvaraju penu, a u fotometrijskom postupku interferiraju sa drugim materijama u krvi i daju neprecizne a često i pogrešne rezultate. Nakon koagulacije, koja se kod životinja odvija tokom 5 – 10 minuta (kod goveda ½ h), epruvetu je potrebno centrifugirati na 3000 – 4000 obrtaja/minuti (goveda 5000 obrtaja/minuti) tokom 5 – 10 minuta. Ukoliko se koriste epruvete s gelom, gel će odvojiti korpuskularne elemente od seruma te tako odvojen serum ne treba posebno odvajati. Ukoliko nema gela, potrebno je odvojiti serum u drugu epruvetu. Ako određujemo glukozu u serumu ili plazmi, a uzorak nije moguće dostaviti laboratoriji i uraditi analize za 2-3 h, dolazi do smanjenja vrednosti glukoze. Naime, nivo glukoze izvan tela opada s vremenom u punoj krvi zbog glikolize. Nivo glikolize, prosečno iznosi 5-7% (~ 0,6 mmol/L) po satu, te se menja zavisno od koncentraciji glukoze, temperature, broja leukocita i drugih faktora. Postoje male razlike između rezultata dobijenih vršenjem analiza iz seruma ili plazme, osim za neke parametre. Laktat dehidrogenaza (LDH), kalijum i fosfor se nalaze više u serumu nego u plazmi, zbog oslobađanja tih parametara iz ćelija za vreme koagulacije. Proteina i globulina ima više u plazmi nego u serumu</w:t>
      </w:r>
      <w:r w:rsidR="006D1FCD">
        <w:rPr>
          <w:rFonts w:ascii="Times New Roman" w:hAnsi="Times New Roman" w:cs="Times New Roman"/>
          <w:sz w:val="24"/>
          <w:szCs w:val="24"/>
        </w:rPr>
        <w:t>,</w:t>
      </w:r>
      <w:r w:rsidRPr="003E0E8B">
        <w:rPr>
          <w:rFonts w:ascii="Times New Roman" w:hAnsi="Times New Roman" w:cs="Times New Roman"/>
          <w:sz w:val="24"/>
          <w:szCs w:val="24"/>
        </w:rPr>
        <w:t xml:space="preserve"> jer plazma sadrži i fibrinogen. Važno je napomenuti</w:t>
      </w:r>
      <w:r w:rsidR="006D1FCD">
        <w:rPr>
          <w:rFonts w:ascii="Times New Roman" w:hAnsi="Times New Roman" w:cs="Times New Roman"/>
          <w:sz w:val="24"/>
          <w:szCs w:val="24"/>
        </w:rPr>
        <w:t>,</w:t>
      </w:r>
      <w:r w:rsidRPr="003E0E8B">
        <w:rPr>
          <w:rFonts w:ascii="Times New Roman" w:hAnsi="Times New Roman" w:cs="Times New Roman"/>
          <w:sz w:val="24"/>
          <w:szCs w:val="24"/>
        </w:rPr>
        <w:t xml:space="preserve"> da je većina biohemijskih parametara stabilna 48 h na temperaturi frižidera. Za duže čuvanje potrebno je serum zamrznuti na – 20°C.</w:t>
      </w:r>
    </w:p>
    <w:p w:rsidR="00DF406B" w:rsidRPr="003E0E8B" w:rsidRDefault="00DF406B" w:rsidP="008E2B83">
      <w:pPr>
        <w:pStyle w:val="NoSpacing"/>
        <w:spacing w:line="276" w:lineRule="auto"/>
        <w:jc w:val="both"/>
        <w:rPr>
          <w:rFonts w:ascii="Times New Roman" w:hAnsi="Times New Roman" w:cs="Times New Roman"/>
          <w:sz w:val="24"/>
          <w:szCs w:val="24"/>
        </w:rPr>
      </w:pPr>
    </w:p>
    <w:p w:rsidR="00DF406B" w:rsidRPr="003E0E8B" w:rsidRDefault="00DF406B" w:rsidP="008E2B83">
      <w:pPr>
        <w:pStyle w:val="NoSpacing"/>
        <w:spacing w:line="276" w:lineRule="auto"/>
        <w:jc w:val="both"/>
        <w:rPr>
          <w:rFonts w:ascii="Times New Roman" w:hAnsi="Times New Roman" w:cs="Times New Roman"/>
          <w:b/>
          <w:sz w:val="24"/>
          <w:szCs w:val="24"/>
        </w:rPr>
      </w:pPr>
      <w:r w:rsidRPr="003E0E8B">
        <w:rPr>
          <w:rFonts w:ascii="Times New Roman" w:hAnsi="Times New Roman" w:cs="Times New Roman"/>
          <w:b/>
          <w:sz w:val="24"/>
          <w:szCs w:val="24"/>
        </w:rPr>
        <w:lastRenderedPageBreak/>
        <w:t>Hemoliza uzorka i njen uticaj na vrednosti parametara u krvi krava</w:t>
      </w:r>
    </w:p>
    <w:p w:rsidR="00DF406B" w:rsidRPr="003E0E8B" w:rsidRDefault="00DF406B" w:rsidP="008E2B83">
      <w:pPr>
        <w:pStyle w:val="NoSpacing"/>
        <w:spacing w:line="276" w:lineRule="auto"/>
        <w:jc w:val="both"/>
        <w:rPr>
          <w:rFonts w:ascii="Times New Roman" w:hAnsi="Times New Roman" w:cs="Times New Roman"/>
          <w:b/>
          <w:sz w:val="24"/>
          <w:szCs w:val="24"/>
        </w:rPr>
      </w:pPr>
    </w:p>
    <w:p w:rsidR="00DF406B" w:rsidRPr="003E0E8B" w:rsidRDefault="00DF406B" w:rsidP="00AA554E">
      <w:pPr>
        <w:pStyle w:val="NoSpacing"/>
        <w:spacing w:line="276" w:lineRule="auto"/>
        <w:ind w:firstLine="720"/>
        <w:jc w:val="both"/>
        <w:rPr>
          <w:rFonts w:ascii="Times New Roman" w:hAnsi="Times New Roman" w:cs="Times New Roman"/>
          <w:sz w:val="24"/>
          <w:szCs w:val="24"/>
        </w:rPr>
      </w:pPr>
      <w:r w:rsidRPr="003E0E8B">
        <w:rPr>
          <w:rFonts w:ascii="Times New Roman" w:hAnsi="Times New Roman" w:cs="Times New Roman"/>
          <w:sz w:val="24"/>
          <w:szCs w:val="24"/>
        </w:rPr>
        <w:t>U jednom radu vršili smo ispitivanje uticaja hemolize na vrednost odabranih hematoloških i biohemijskih uzoraka u krvi krava (Cincović i sar., 2016). U ogled je uključeno 45 uzoraka krvi krava u ranoj laktaciji, tako da kod 15 uzoraka nije postojala hemoliza, kod 15 je detektovana umerena hemoliza (narandžasto do crveno prebojavanje seruma), a kod 15 jaka hemoliza (crveno prebojavanje seruma). Uticaj hemolize ispitan je određivanjem bijasa (%) i pomoću Wilxcohon-ovog testa ranga. Rezultati pokazuju da u hemoliziranim uzorcima opada vrednost hematokrita (HCT), broj eritrocita i njihova srednja zapremina, a raste vrednost MCH i MCHC indeksa kao i broj trombocita. Ukupan broj leukocita pokazuje trend opadanja. Koncentracija hemoglobina je bila nepromenjena uprkos različitim vizuelnim pokazateljima hemolize. Variranje vrednosti biohemijskih parametara je značajno slabije ukoliko postoji umerena hemoliza, dok značajnije variranje postoji kod izrazito jake hemolize. Od biohemijskih parametara najosetljiviji na hemolizu su AST, TBIL, TGC i NEFA, jer imaju veliko odstupanje u vrednosti čak i u umerenoj hemolizi. Izuzetno malo odstupanje nađeno je za vrednost BHB, glukoze i ukupnih proteina. Wilcoxon-ov test ranga pokazuje da su dobijena odstupanja vrednosti kod hemolize statistički značajna. Na osnovu dobijenih rezultata zaključujemo da hemoliza ima značajan uticaj na vrednost hematoloških i biohemijskih parametara u krvi krava.</w:t>
      </w:r>
    </w:p>
    <w:p w:rsidR="00DF406B" w:rsidRPr="003E0E8B" w:rsidRDefault="00DF406B" w:rsidP="008E2B83">
      <w:pPr>
        <w:pStyle w:val="NoSpacing"/>
        <w:spacing w:line="276" w:lineRule="auto"/>
        <w:jc w:val="both"/>
        <w:rPr>
          <w:rFonts w:ascii="Times New Roman" w:hAnsi="Times New Roman" w:cs="Times New Roman"/>
          <w:sz w:val="24"/>
          <w:szCs w:val="24"/>
        </w:rPr>
      </w:pPr>
    </w:p>
    <w:p w:rsidR="006D1FCD" w:rsidRDefault="006D1FCD" w:rsidP="008E2B83">
      <w:pPr>
        <w:pStyle w:val="NoSpacing"/>
        <w:spacing w:line="276" w:lineRule="auto"/>
        <w:jc w:val="both"/>
        <w:rPr>
          <w:rFonts w:ascii="Times New Roman" w:hAnsi="Times New Roman" w:cs="Times New Roman"/>
          <w:sz w:val="24"/>
          <w:szCs w:val="24"/>
        </w:rPr>
      </w:pPr>
    </w:p>
    <w:p w:rsidR="00DF406B" w:rsidRPr="003E0E8B" w:rsidRDefault="00DF406B" w:rsidP="008E2B83">
      <w:pPr>
        <w:pStyle w:val="NoSpacing"/>
        <w:spacing w:line="276" w:lineRule="auto"/>
        <w:jc w:val="both"/>
        <w:rPr>
          <w:rFonts w:ascii="Times New Roman" w:hAnsi="Times New Roman" w:cs="Times New Roman"/>
          <w:sz w:val="24"/>
          <w:szCs w:val="24"/>
        </w:rPr>
      </w:pPr>
      <w:r w:rsidRPr="003E0E8B">
        <w:rPr>
          <w:rFonts w:ascii="Times New Roman" w:hAnsi="Times New Roman" w:cs="Times New Roman"/>
          <w:sz w:val="24"/>
          <w:szCs w:val="24"/>
        </w:rPr>
        <w:t xml:space="preserve">Tabela </w:t>
      </w:r>
      <w:r w:rsidR="00B87BE0">
        <w:rPr>
          <w:rFonts w:ascii="Times New Roman" w:hAnsi="Times New Roman" w:cs="Times New Roman"/>
          <w:sz w:val="24"/>
          <w:szCs w:val="24"/>
        </w:rPr>
        <w:t>16</w:t>
      </w:r>
      <w:r w:rsidRPr="003E0E8B">
        <w:rPr>
          <w:rFonts w:ascii="Times New Roman" w:hAnsi="Times New Roman" w:cs="Times New Roman"/>
          <w:sz w:val="24"/>
          <w:szCs w:val="24"/>
        </w:rPr>
        <w:t>: Uticaj hemolize na vrednost biohemijskih parametara u krvi krava</w:t>
      </w:r>
    </w:p>
    <w:p w:rsidR="00DF406B" w:rsidRPr="003E0E8B" w:rsidRDefault="00DF406B" w:rsidP="008E2B83">
      <w:pPr>
        <w:pStyle w:val="NoSpacing"/>
        <w:spacing w:line="276" w:lineRule="auto"/>
        <w:jc w:val="both"/>
        <w:rPr>
          <w:rFonts w:ascii="Times New Roman" w:hAnsi="Times New Roman" w:cs="Times New Roman"/>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951"/>
        <w:gridCol w:w="1180"/>
        <w:gridCol w:w="1345"/>
        <w:gridCol w:w="1345"/>
        <w:gridCol w:w="1124"/>
        <w:gridCol w:w="1112"/>
        <w:gridCol w:w="1565"/>
      </w:tblGrid>
      <w:tr w:rsidR="00DF406B" w:rsidRPr="003E0E8B" w:rsidTr="00FD623E">
        <w:trPr>
          <w:trHeight w:val="68"/>
        </w:trPr>
        <w:tc>
          <w:tcPr>
            <w:tcW w:w="1014" w:type="pct"/>
            <w:vMerge w:val="restart"/>
          </w:tcPr>
          <w:p w:rsidR="00DF406B" w:rsidRPr="003E0E8B" w:rsidRDefault="00DF406B" w:rsidP="00FD623E">
            <w:pPr>
              <w:pStyle w:val="NoSpacing"/>
              <w:jc w:val="center"/>
              <w:rPr>
                <w:rFonts w:ascii="Times New Roman" w:hAnsi="Times New Roman" w:cs="Times New Roman"/>
              </w:rPr>
            </w:pPr>
            <w:r w:rsidRPr="003E0E8B">
              <w:rPr>
                <w:rFonts w:ascii="Times New Roman" w:hAnsi="Times New Roman" w:cs="Times New Roman"/>
              </w:rPr>
              <w:t>Parametar (jedinica)</w:t>
            </w:r>
          </w:p>
        </w:tc>
        <w:tc>
          <w:tcPr>
            <w:tcW w:w="613" w:type="pct"/>
            <w:vMerge w:val="restart"/>
          </w:tcPr>
          <w:p w:rsidR="00DF406B" w:rsidRPr="003E0E8B" w:rsidRDefault="00DF406B" w:rsidP="00FD623E">
            <w:pPr>
              <w:pStyle w:val="NoSpacing"/>
              <w:jc w:val="center"/>
              <w:rPr>
                <w:rFonts w:ascii="Times New Roman" w:hAnsi="Times New Roman" w:cs="Times New Roman"/>
              </w:rPr>
            </w:pPr>
            <w:r w:rsidRPr="003E0E8B">
              <w:rPr>
                <w:rFonts w:ascii="Times New Roman" w:hAnsi="Times New Roman" w:cs="Times New Roman"/>
              </w:rPr>
              <w:t>Kontrolna grupa bez hemolize (medijana)</w:t>
            </w:r>
          </w:p>
          <w:p w:rsidR="00DF406B" w:rsidRPr="003E0E8B" w:rsidRDefault="00DF406B" w:rsidP="00FD623E">
            <w:pPr>
              <w:pStyle w:val="NoSpacing"/>
              <w:jc w:val="center"/>
              <w:rPr>
                <w:rFonts w:ascii="Times New Roman" w:hAnsi="Times New Roman" w:cs="Times New Roman"/>
              </w:rPr>
            </w:pPr>
          </w:p>
        </w:tc>
        <w:tc>
          <w:tcPr>
            <w:tcW w:w="699" w:type="pct"/>
            <w:vMerge w:val="restart"/>
          </w:tcPr>
          <w:p w:rsidR="00DF406B" w:rsidRPr="003E0E8B" w:rsidRDefault="00DF406B" w:rsidP="00FD623E">
            <w:pPr>
              <w:pStyle w:val="NoSpacing"/>
              <w:jc w:val="center"/>
              <w:rPr>
                <w:rFonts w:ascii="Times New Roman" w:hAnsi="Times New Roman" w:cs="Times New Roman"/>
              </w:rPr>
            </w:pPr>
            <w:r w:rsidRPr="003E0E8B">
              <w:rPr>
                <w:rFonts w:ascii="Times New Roman" w:hAnsi="Times New Roman" w:cs="Times New Roman"/>
              </w:rPr>
              <w:t>Srednje izražean hemoliza (medijana)</w:t>
            </w:r>
          </w:p>
        </w:tc>
        <w:tc>
          <w:tcPr>
            <w:tcW w:w="699" w:type="pct"/>
            <w:vMerge w:val="restart"/>
          </w:tcPr>
          <w:p w:rsidR="00DF406B" w:rsidRPr="003E0E8B" w:rsidRDefault="00DF406B" w:rsidP="00FD623E">
            <w:pPr>
              <w:pStyle w:val="NoSpacing"/>
              <w:jc w:val="center"/>
              <w:rPr>
                <w:rFonts w:ascii="Times New Roman" w:hAnsi="Times New Roman" w:cs="Times New Roman"/>
              </w:rPr>
            </w:pPr>
            <w:r w:rsidRPr="003E0E8B">
              <w:rPr>
                <w:rFonts w:ascii="Times New Roman" w:hAnsi="Times New Roman" w:cs="Times New Roman"/>
              </w:rPr>
              <w:t>Jaka hemoliza (medijana)</w:t>
            </w:r>
          </w:p>
        </w:tc>
        <w:tc>
          <w:tcPr>
            <w:tcW w:w="1976" w:type="pct"/>
            <w:gridSpan w:val="3"/>
          </w:tcPr>
          <w:p w:rsidR="00DF406B" w:rsidRPr="003E0E8B" w:rsidRDefault="00DF406B" w:rsidP="00FD623E">
            <w:pPr>
              <w:pStyle w:val="NoSpacing"/>
              <w:jc w:val="center"/>
              <w:rPr>
                <w:rFonts w:ascii="Times New Roman" w:hAnsi="Times New Roman" w:cs="Times New Roman"/>
              </w:rPr>
            </w:pPr>
            <w:r w:rsidRPr="003E0E8B">
              <w:rPr>
                <w:rFonts w:ascii="Times New Roman" w:hAnsi="Times New Roman" w:cs="Times New Roman"/>
              </w:rPr>
              <w:t>Statistička razlika</w:t>
            </w:r>
          </w:p>
        </w:tc>
      </w:tr>
      <w:tr w:rsidR="00DF406B" w:rsidRPr="003E0E8B" w:rsidTr="00FD623E">
        <w:trPr>
          <w:trHeight w:val="38"/>
        </w:trPr>
        <w:tc>
          <w:tcPr>
            <w:tcW w:w="1014" w:type="pct"/>
            <w:vMerge/>
          </w:tcPr>
          <w:p w:rsidR="00DF406B" w:rsidRPr="003E0E8B" w:rsidRDefault="00DF406B" w:rsidP="00FD623E">
            <w:pPr>
              <w:pStyle w:val="NoSpacing"/>
              <w:jc w:val="center"/>
              <w:rPr>
                <w:rFonts w:ascii="Times New Roman" w:hAnsi="Times New Roman" w:cs="Times New Roman"/>
              </w:rPr>
            </w:pPr>
          </w:p>
        </w:tc>
        <w:tc>
          <w:tcPr>
            <w:tcW w:w="613" w:type="pct"/>
            <w:vMerge/>
          </w:tcPr>
          <w:p w:rsidR="00DF406B" w:rsidRPr="003E0E8B" w:rsidRDefault="00DF406B" w:rsidP="00FD623E">
            <w:pPr>
              <w:pStyle w:val="NoSpacing"/>
              <w:jc w:val="center"/>
              <w:rPr>
                <w:rFonts w:ascii="Times New Roman" w:hAnsi="Times New Roman" w:cs="Times New Roman"/>
              </w:rPr>
            </w:pPr>
          </w:p>
        </w:tc>
        <w:tc>
          <w:tcPr>
            <w:tcW w:w="699" w:type="pct"/>
            <w:vMerge/>
          </w:tcPr>
          <w:p w:rsidR="00DF406B" w:rsidRPr="003E0E8B" w:rsidRDefault="00DF406B" w:rsidP="00FD623E">
            <w:pPr>
              <w:pStyle w:val="NoSpacing"/>
              <w:jc w:val="center"/>
              <w:rPr>
                <w:rFonts w:ascii="Times New Roman" w:hAnsi="Times New Roman" w:cs="Times New Roman"/>
              </w:rPr>
            </w:pPr>
          </w:p>
        </w:tc>
        <w:tc>
          <w:tcPr>
            <w:tcW w:w="699" w:type="pct"/>
            <w:vMerge/>
          </w:tcPr>
          <w:p w:rsidR="00DF406B" w:rsidRPr="003E0E8B" w:rsidRDefault="00DF406B" w:rsidP="00FD623E">
            <w:pPr>
              <w:pStyle w:val="NoSpacing"/>
              <w:jc w:val="center"/>
              <w:rPr>
                <w:rFonts w:ascii="Times New Roman" w:hAnsi="Times New Roman" w:cs="Times New Roman"/>
              </w:rPr>
            </w:pPr>
          </w:p>
        </w:tc>
        <w:tc>
          <w:tcPr>
            <w:tcW w:w="584" w:type="pct"/>
          </w:tcPr>
          <w:p w:rsidR="00DF406B" w:rsidRPr="003E0E8B" w:rsidRDefault="00DF406B" w:rsidP="00FD623E">
            <w:pPr>
              <w:pStyle w:val="NoSpacing"/>
              <w:jc w:val="center"/>
              <w:rPr>
                <w:rFonts w:ascii="Times New Roman" w:hAnsi="Times New Roman" w:cs="Times New Roman"/>
              </w:rPr>
            </w:pPr>
            <w:r w:rsidRPr="003E0E8B">
              <w:rPr>
                <w:rFonts w:ascii="Times New Roman" w:hAnsi="Times New Roman" w:cs="Times New Roman"/>
              </w:rPr>
              <w:t>Srednja: kontrola</w:t>
            </w:r>
          </w:p>
        </w:tc>
        <w:tc>
          <w:tcPr>
            <w:tcW w:w="578" w:type="pct"/>
          </w:tcPr>
          <w:p w:rsidR="00DF406B" w:rsidRPr="003E0E8B" w:rsidRDefault="00DF406B" w:rsidP="00FD623E">
            <w:pPr>
              <w:pStyle w:val="NoSpacing"/>
              <w:jc w:val="center"/>
              <w:rPr>
                <w:rFonts w:ascii="Times New Roman" w:hAnsi="Times New Roman" w:cs="Times New Roman"/>
              </w:rPr>
            </w:pPr>
            <w:r w:rsidRPr="003E0E8B">
              <w:rPr>
                <w:rFonts w:ascii="Times New Roman" w:hAnsi="Times New Roman" w:cs="Times New Roman"/>
              </w:rPr>
              <w:t>Jaka: kontrola</w:t>
            </w:r>
          </w:p>
        </w:tc>
        <w:tc>
          <w:tcPr>
            <w:tcW w:w="814" w:type="pct"/>
          </w:tcPr>
          <w:p w:rsidR="00DF406B" w:rsidRPr="003E0E8B" w:rsidRDefault="00DF406B" w:rsidP="00FD623E">
            <w:pPr>
              <w:pStyle w:val="NoSpacing"/>
              <w:jc w:val="center"/>
              <w:rPr>
                <w:rFonts w:ascii="Times New Roman" w:hAnsi="Times New Roman" w:cs="Times New Roman"/>
              </w:rPr>
            </w:pPr>
            <w:r w:rsidRPr="003E0E8B">
              <w:rPr>
                <w:rFonts w:ascii="Times New Roman" w:hAnsi="Times New Roman" w:cs="Times New Roman"/>
              </w:rPr>
              <w:t>Srednja:jaka</w:t>
            </w:r>
          </w:p>
        </w:tc>
      </w:tr>
      <w:tr w:rsidR="00DF406B" w:rsidRPr="003E0E8B" w:rsidTr="00FD623E">
        <w:trPr>
          <w:trHeight w:val="70"/>
        </w:trPr>
        <w:tc>
          <w:tcPr>
            <w:tcW w:w="1014" w:type="pct"/>
          </w:tcPr>
          <w:p w:rsidR="00DF406B" w:rsidRPr="003E0E8B" w:rsidRDefault="00DF406B" w:rsidP="00FD623E">
            <w:pPr>
              <w:pStyle w:val="NoSpacing"/>
              <w:jc w:val="center"/>
              <w:rPr>
                <w:rFonts w:ascii="Times New Roman" w:hAnsi="Times New Roman" w:cs="Times New Roman"/>
                <w:sz w:val="20"/>
                <w:szCs w:val="20"/>
              </w:rPr>
            </w:pPr>
            <w:r w:rsidRPr="003E0E8B">
              <w:rPr>
                <w:rFonts w:ascii="Times New Roman" w:hAnsi="Times New Roman" w:cs="Times New Roman"/>
                <w:sz w:val="20"/>
                <w:szCs w:val="20"/>
              </w:rPr>
              <w:t>Glucose (mmol/l)</w:t>
            </w:r>
          </w:p>
        </w:tc>
        <w:tc>
          <w:tcPr>
            <w:tcW w:w="613" w:type="pct"/>
            <w:vAlign w:val="center"/>
          </w:tcPr>
          <w:p w:rsidR="00DF406B" w:rsidRPr="003E0E8B" w:rsidRDefault="00DF406B" w:rsidP="00FD623E">
            <w:pPr>
              <w:pStyle w:val="NoSpacing"/>
              <w:jc w:val="center"/>
              <w:rPr>
                <w:rFonts w:ascii="Times New Roman" w:hAnsi="Times New Roman" w:cs="Times New Roman"/>
              </w:rPr>
            </w:pPr>
            <w:r w:rsidRPr="003E0E8B">
              <w:rPr>
                <w:rFonts w:ascii="Times New Roman" w:hAnsi="Times New Roman" w:cs="Times New Roman"/>
              </w:rPr>
              <w:t>2.8</w:t>
            </w:r>
          </w:p>
        </w:tc>
        <w:tc>
          <w:tcPr>
            <w:tcW w:w="699" w:type="pct"/>
            <w:vAlign w:val="center"/>
          </w:tcPr>
          <w:p w:rsidR="00DF406B" w:rsidRPr="003E0E8B" w:rsidRDefault="00DF406B" w:rsidP="00FD623E">
            <w:pPr>
              <w:pStyle w:val="NoSpacing"/>
              <w:jc w:val="center"/>
              <w:rPr>
                <w:rFonts w:ascii="Times New Roman" w:hAnsi="Times New Roman" w:cs="Times New Roman"/>
              </w:rPr>
            </w:pPr>
            <w:r w:rsidRPr="003E0E8B">
              <w:rPr>
                <w:rFonts w:ascii="Times New Roman" w:hAnsi="Times New Roman" w:cs="Times New Roman"/>
              </w:rPr>
              <w:t>2.69</w:t>
            </w:r>
          </w:p>
        </w:tc>
        <w:tc>
          <w:tcPr>
            <w:tcW w:w="699" w:type="pct"/>
            <w:vAlign w:val="center"/>
          </w:tcPr>
          <w:p w:rsidR="00DF406B" w:rsidRPr="003E0E8B" w:rsidRDefault="00DF406B" w:rsidP="00FD623E">
            <w:pPr>
              <w:pStyle w:val="NoSpacing"/>
              <w:jc w:val="center"/>
              <w:rPr>
                <w:rFonts w:ascii="Times New Roman" w:hAnsi="Times New Roman" w:cs="Times New Roman"/>
              </w:rPr>
            </w:pPr>
            <w:r w:rsidRPr="003E0E8B">
              <w:rPr>
                <w:rFonts w:ascii="Times New Roman" w:hAnsi="Times New Roman" w:cs="Times New Roman"/>
              </w:rPr>
              <w:t>2.8</w:t>
            </w:r>
          </w:p>
        </w:tc>
        <w:tc>
          <w:tcPr>
            <w:tcW w:w="584" w:type="pct"/>
            <w:vAlign w:val="center"/>
          </w:tcPr>
          <w:p w:rsidR="00DF406B" w:rsidRPr="003E0E8B" w:rsidRDefault="00DF406B" w:rsidP="00FD623E">
            <w:pPr>
              <w:pStyle w:val="NoSpacing"/>
              <w:jc w:val="center"/>
              <w:rPr>
                <w:rFonts w:ascii="Times New Roman" w:hAnsi="Times New Roman" w:cs="Times New Roman"/>
              </w:rPr>
            </w:pPr>
            <w:r w:rsidRPr="003E0E8B">
              <w:rPr>
                <w:rFonts w:ascii="Times New Roman" w:hAnsi="Times New Roman" w:cs="Times New Roman"/>
              </w:rPr>
              <w:t>NS</w:t>
            </w:r>
          </w:p>
        </w:tc>
        <w:tc>
          <w:tcPr>
            <w:tcW w:w="578" w:type="pct"/>
            <w:vAlign w:val="center"/>
          </w:tcPr>
          <w:p w:rsidR="00DF406B" w:rsidRPr="003E0E8B" w:rsidRDefault="00DF406B" w:rsidP="00FD623E">
            <w:pPr>
              <w:pStyle w:val="NoSpacing"/>
              <w:jc w:val="center"/>
              <w:rPr>
                <w:rFonts w:ascii="Times New Roman" w:hAnsi="Times New Roman" w:cs="Times New Roman"/>
              </w:rPr>
            </w:pPr>
            <w:r w:rsidRPr="003E0E8B">
              <w:rPr>
                <w:rFonts w:ascii="Times New Roman" w:hAnsi="Times New Roman" w:cs="Times New Roman"/>
              </w:rPr>
              <w:t>p&lt;0.05</w:t>
            </w:r>
          </w:p>
        </w:tc>
        <w:tc>
          <w:tcPr>
            <w:tcW w:w="814" w:type="pct"/>
            <w:vAlign w:val="center"/>
          </w:tcPr>
          <w:p w:rsidR="00DF406B" w:rsidRPr="003E0E8B" w:rsidRDefault="00DF406B" w:rsidP="00FD623E">
            <w:pPr>
              <w:pStyle w:val="NoSpacing"/>
              <w:jc w:val="center"/>
              <w:rPr>
                <w:rFonts w:ascii="Times New Roman" w:hAnsi="Times New Roman" w:cs="Times New Roman"/>
              </w:rPr>
            </w:pPr>
            <w:r w:rsidRPr="003E0E8B">
              <w:rPr>
                <w:rFonts w:ascii="Times New Roman" w:hAnsi="Times New Roman" w:cs="Times New Roman"/>
              </w:rPr>
              <w:t>NS</w:t>
            </w:r>
          </w:p>
        </w:tc>
      </w:tr>
      <w:tr w:rsidR="00DF406B" w:rsidRPr="003E0E8B" w:rsidTr="00FD623E">
        <w:trPr>
          <w:trHeight w:val="125"/>
        </w:trPr>
        <w:tc>
          <w:tcPr>
            <w:tcW w:w="1014" w:type="pct"/>
          </w:tcPr>
          <w:p w:rsidR="00DF406B" w:rsidRPr="003E0E8B" w:rsidRDefault="00DF406B" w:rsidP="00FD623E">
            <w:pPr>
              <w:pStyle w:val="NoSpacing"/>
              <w:jc w:val="center"/>
              <w:rPr>
                <w:rFonts w:ascii="Times New Roman" w:hAnsi="Times New Roman" w:cs="Times New Roman"/>
                <w:sz w:val="20"/>
                <w:szCs w:val="20"/>
              </w:rPr>
            </w:pPr>
            <w:r w:rsidRPr="003E0E8B">
              <w:rPr>
                <w:rFonts w:ascii="Times New Roman" w:hAnsi="Times New Roman" w:cs="Times New Roman"/>
                <w:sz w:val="20"/>
                <w:szCs w:val="20"/>
              </w:rPr>
              <w:t>BHB (mmol/l)</w:t>
            </w:r>
          </w:p>
        </w:tc>
        <w:tc>
          <w:tcPr>
            <w:tcW w:w="613" w:type="pct"/>
            <w:vAlign w:val="center"/>
          </w:tcPr>
          <w:p w:rsidR="00DF406B" w:rsidRPr="003E0E8B" w:rsidRDefault="00DF406B" w:rsidP="00FD623E">
            <w:pPr>
              <w:pStyle w:val="NoSpacing"/>
              <w:jc w:val="center"/>
              <w:rPr>
                <w:rFonts w:ascii="Times New Roman" w:hAnsi="Times New Roman" w:cs="Times New Roman"/>
              </w:rPr>
            </w:pPr>
            <w:r w:rsidRPr="003E0E8B">
              <w:rPr>
                <w:rFonts w:ascii="Times New Roman" w:hAnsi="Times New Roman" w:cs="Times New Roman"/>
              </w:rPr>
              <w:t>0.89</w:t>
            </w:r>
          </w:p>
        </w:tc>
        <w:tc>
          <w:tcPr>
            <w:tcW w:w="699" w:type="pct"/>
            <w:vAlign w:val="center"/>
          </w:tcPr>
          <w:p w:rsidR="00DF406B" w:rsidRPr="003E0E8B" w:rsidRDefault="00DF406B" w:rsidP="00FD623E">
            <w:pPr>
              <w:pStyle w:val="NoSpacing"/>
              <w:jc w:val="center"/>
              <w:rPr>
                <w:rFonts w:ascii="Times New Roman" w:hAnsi="Times New Roman" w:cs="Times New Roman"/>
              </w:rPr>
            </w:pPr>
            <w:r w:rsidRPr="003E0E8B">
              <w:rPr>
                <w:rFonts w:ascii="Times New Roman" w:hAnsi="Times New Roman" w:cs="Times New Roman"/>
              </w:rPr>
              <w:t>0.93</w:t>
            </w:r>
          </w:p>
        </w:tc>
        <w:tc>
          <w:tcPr>
            <w:tcW w:w="699" w:type="pct"/>
            <w:vAlign w:val="center"/>
          </w:tcPr>
          <w:p w:rsidR="00DF406B" w:rsidRPr="003E0E8B" w:rsidRDefault="00DF406B" w:rsidP="00FD623E">
            <w:pPr>
              <w:pStyle w:val="NoSpacing"/>
              <w:jc w:val="center"/>
              <w:rPr>
                <w:rFonts w:ascii="Times New Roman" w:hAnsi="Times New Roman" w:cs="Times New Roman"/>
              </w:rPr>
            </w:pPr>
            <w:r w:rsidRPr="003E0E8B">
              <w:rPr>
                <w:rFonts w:ascii="Times New Roman" w:hAnsi="Times New Roman" w:cs="Times New Roman"/>
              </w:rPr>
              <w:t>0.94</w:t>
            </w:r>
          </w:p>
        </w:tc>
        <w:tc>
          <w:tcPr>
            <w:tcW w:w="584" w:type="pct"/>
            <w:vAlign w:val="center"/>
          </w:tcPr>
          <w:p w:rsidR="00DF406B" w:rsidRPr="003E0E8B" w:rsidRDefault="00DF406B" w:rsidP="00FD623E">
            <w:pPr>
              <w:pStyle w:val="NoSpacing"/>
              <w:jc w:val="center"/>
              <w:rPr>
                <w:rFonts w:ascii="Times New Roman" w:hAnsi="Times New Roman" w:cs="Times New Roman"/>
              </w:rPr>
            </w:pPr>
            <w:r w:rsidRPr="003E0E8B">
              <w:rPr>
                <w:rFonts w:ascii="Times New Roman" w:hAnsi="Times New Roman" w:cs="Times New Roman"/>
              </w:rPr>
              <w:t>p&lt;0.05</w:t>
            </w:r>
          </w:p>
        </w:tc>
        <w:tc>
          <w:tcPr>
            <w:tcW w:w="578" w:type="pct"/>
            <w:vAlign w:val="center"/>
          </w:tcPr>
          <w:p w:rsidR="00DF406B" w:rsidRPr="003E0E8B" w:rsidRDefault="00DF406B" w:rsidP="00FD623E">
            <w:pPr>
              <w:pStyle w:val="NoSpacing"/>
              <w:jc w:val="center"/>
              <w:rPr>
                <w:rFonts w:ascii="Times New Roman" w:hAnsi="Times New Roman" w:cs="Times New Roman"/>
              </w:rPr>
            </w:pPr>
            <w:r w:rsidRPr="003E0E8B">
              <w:rPr>
                <w:rFonts w:ascii="Times New Roman" w:hAnsi="Times New Roman" w:cs="Times New Roman"/>
              </w:rPr>
              <w:t>p&lt;0.05</w:t>
            </w:r>
          </w:p>
        </w:tc>
        <w:tc>
          <w:tcPr>
            <w:tcW w:w="814" w:type="pct"/>
            <w:vAlign w:val="center"/>
          </w:tcPr>
          <w:p w:rsidR="00DF406B" w:rsidRPr="003E0E8B" w:rsidRDefault="00DF406B" w:rsidP="00FD623E">
            <w:pPr>
              <w:pStyle w:val="NoSpacing"/>
              <w:jc w:val="center"/>
              <w:rPr>
                <w:rFonts w:ascii="Times New Roman" w:hAnsi="Times New Roman" w:cs="Times New Roman"/>
              </w:rPr>
            </w:pPr>
            <w:r w:rsidRPr="003E0E8B">
              <w:rPr>
                <w:rFonts w:ascii="Times New Roman" w:hAnsi="Times New Roman" w:cs="Times New Roman"/>
              </w:rPr>
              <w:t>NS</w:t>
            </w:r>
          </w:p>
        </w:tc>
      </w:tr>
      <w:tr w:rsidR="00DF406B" w:rsidRPr="003E0E8B" w:rsidTr="00FD623E">
        <w:trPr>
          <w:trHeight w:val="141"/>
        </w:trPr>
        <w:tc>
          <w:tcPr>
            <w:tcW w:w="1014" w:type="pct"/>
          </w:tcPr>
          <w:p w:rsidR="00DF406B" w:rsidRPr="003E0E8B" w:rsidRDefault="00DF406B" w:rsidP="00FD623E">
            <w:pPr>
              <w:pStyle w:val="NoSpacing"/>
              <w:jc w:val="center"/>
              <w:rPr>
                <w:rFonts w:ascii="Times New Roman" w:hAnsi="Times New Roman" w:cs="Times New Roman"/>
                <w:sz w:val="20"/>
                <w:szCs w:val="20"/>
              </w:rPr>
            </w:pPr>
            <w:r w:rsidRPr="003E0E8B">
              <w:rPr>
                <w:rFonts w:ascii="Times New Roman" w:hAnsi="Times New Roman" w:cs="Times New Roman"/>
                <w:sz w:val="20"/>
                <w:szCs w:val="20"/>
              </w:rPr>
              <w:t>T</w:t>
            </w:r>
            <w:r w:rsidR="00FD623E" w:rsidRPr="003E0E8B">
              <w:rPr>
                <w:rFonts w:ascii="Times New Roman" w:hAnsi="Times New Roman" w:cs="Times New Roman"/>
                <w:sz w:val="20"/>
                <w:szCs w:val="20"/>
              </w:rPr>
              <w:t>.</w:t>
            </w:r>
            <w:r w:rsidRPr="003E0E8B">
              <w:rPr>
                <w:rFonts w:ascii="Times New Roman" w:hAnsi="Times New Roman" w:cs="Times New Roman"/>
                <w:sz w:val="20"/>
                <w:szCs w:val="20"/>
              </w:rPr>
              <w:t xml:space="preserve"> bilirubin (µmol/l)</w:t>
            </w:r>
          </w:p>
        </w:tc>
        <w:tc>
          <w:tcPr>
            <w:tcW w:w="613" w:type="pct"/>
            <w:vAlign w:val="center"/>
          </w:tcPr>
          <w:p w:rsidR="00DF406B" w:rsidRPr="003E0E8B" w:rsidRDefault="00DF406B" w:rsidP="00FD623E">
            <w:pPr>
              <w:pStyle w:val="NoSpacing"/>
              <w:jc w:val="center"/>
              <w:rPr>
                <w:rFonts w:ascii="Times New Roman" w:hAnsi="Times New Roman" w:cs="Times New Roman"/>
              </w:rPr>
            </w:pPr>
            <w:r w:rsidRPr="003E0E8B">
              <w:rPr>
                <w:rFonts w:ascii="Times New Roman" w:hAnsi="Times New Roman" w:cs="Times New Roman"/>
              </w:rPr>
              <w:t>7.55</w:t>
            </w:r>
          </w:p>
        </w:tc>
        <w:tc>
          <w:tcPr>
            <w:tcW w:w="699" w:type="pct"/>
            <w:vAlign w:val="center"/>
          </w:tcPr>
          <w:p w:rsidR="00DF406B" w:rsidRPr="003E0E8B" w:rsidRDefault="00DF406B" w:rsidP="00FD623E">
            <w:pPr>
              <w:pStyle w:val="NoSpacing"/>
              <w:jc w:val="center"/>
              <w:rPr>
                <w:rFonts w:ascii="Times New Roman" w:hAnsi="Times New Roman" w:cs="Times New Roman"/>
              </w:rPr>
            </w:pPr>
            <w:r w:rsidRPr="003E0E8B">
              <w:rPr>
                <w:rFonts w:ascii="Times New Roman" w:hAnsi="Times New Roman" w:cs="Times New Roman"/>
              </w:rPr>
              <w:t>3.78</w:t>
            </w:r>
          </w:p>
        </w:tc>
        <w:tc>
          <w:tcPr>
            <w:tcW w:w="699" w:type="pct"/>
            <w:vAlign w:val="center"/>
          </w:tcPr>
          <w:p w:rsidR="00DF406B" w:rsidRPr="003E0E8B" w:rsidRDefault="00DF406B" w:rsidP="00FD623E">
            <w:pPr>
              <w:pStyle w:val="NoSpacing"/>
              <w:jc w:val="center"/>
              <w:rPr>
                <w:rFonts w:ascii="Times New Roman" w:hAnsi="Times New Roman" w:cs="Times New Roman"/>
              </w:rPr>
            </w:pPr>
            <w:r w:rsidRPr="003E0E8B">
              <w:rPr>
                <w:rFonts w:ascii="Times New Roman" w:hAnsi="Times New Roman" w:cs="Times New Roman"/>
              </w:rPr>
              <w:t>1.51</w:t>
            </w:r>
          </w:p>
        </w:tc>
        <w:tc>
          <w:tcPr>
            <w:tcW w:w="584" w:type="pct"/>
            <w:vAlign w:val="center"/>
          </w:tcPr>
          <w:p w:rsidR="00DF406B" w:rsidRPr="003E0E8B" w:rsidRDefault="00DF406B" w:rsidP="00FD623E">
            <w:pPr>
              <w:pStyle w:val="NoSpacing"/>
              <w:jc w:val="center"/>
              <w:rPr>
                <w:rFonts w:ascii="Times New Roman" w:hAnsi="Times New Roman" w:cs="Times New Roman"/>
              </w:rPr>
            </w:pPr>
            <w:r w:rsidRPr="003E0E8B">
              <w:rPr>
                <w:rFonts w:ascii="Times New Roman" w:hAnsi="Times New Roman" w:cs="Times New Roman"/>
              </w:rPr>
              <w:t>p&lt;0.01</w:t>
            </w:r>
          </w:p>
        </w:tc>
        <w:tc>
          <w:tcPr>
            <w:tcW w:w="578" w:type="pct"/>
            <w:vAlign w:val="center"/>
          </w:tcPr>
          <w:p w:rsidR="00DF406B" w:rsidRPr="003E0E8B" w:rsidRDefault="00DF406B" w:rsidP="00FD623E">
            <w:pPr>
              <w:pStyle w:val="NoSpacing"/>
              <w:jc w:val="center"/>
              <w:rPr>
                <w:rFonts w:ascii="Times New Roman" w:hAnsi="Times New Roman" w:cs="Times New Roman"/>
              </w:rPr>
            </w:pPr>
            <w:r w:rsidRPr="003E0E8B">
              <w:rPr>
                <w:rFonts w:ascii="Times New Roman" w:hAnsi="Times New Roman" w:cs="Times New Roman"/>
              </w:rPr>
              <w:t>p&lt;0.01</w:t>
            </w:r>
          </w:p>
        </w:tc>
        <w:tc>
          <w:tcPr>
            <w:tcW w:w="814" w:type="pct"/>
            <w:vAlign w:val="center"/>
          </w:tcPr>
          <w:p w:rsidR="00DF406B" w:rsidRPr="003E0E8B" w:rsidRDefault="00DF406B" w:rsidP="00FD623E">
            <w:pPr>
              <w:pStyle w:val="NoSpacing"/>
              <w:jc w:val="center"/>
              <w:rPr>
                <w:rFonts w:ascii="Times New Roman" w:hAnsi="Times New Roman" w:cs="Times New Roman"/>
              </w:rPr>
            </w:pPr>
            <w:r w:rsidRPr="003E0E8B">
              <w:rPr>
                <w:rFonts w:ascii="Times New Roman" w:hAnsi="Times New Roman" w:cs="Times New Roman"/>
              </w:rPr>
              <w:t>p&lt;0.01</w:t>
            </w:r>
          </w:p>
        </w:tc>
      </w:tr>
      <w:tr w:rsidR="00DF406B" w:rsidRPr="003E0E8B" w:rsidTr="00FD623E">
        <w:trPr>
          <w:trHeight w:val="121"/>
        </w:trPr>
        <w:tc>
          <w:tcPr>
            <w:tcW w:w="1014" w:type="pct"/>
          </w:tcPr>
          <w:p w:rsidR="00DF406B" w:rsidRPr="003E0E8B" w:rsidRDefault="00DF406B" w:rsidP="00FD623E">
            <w:pPr>
              <w:pStyle w:val="NoSpacing"/>
              <w:jc w:val="center"/>
              <w:rPr>
                <w:rFonts w:ascii="Times New Roman" w:hAnsi="Times New Roman" w:cs="Times New Roman"/>
                <w:sz w:val="20"/>
                <w:szCs w:val="20"/>
              </w:rPr>
            </w:pPr>
            <w:r w:rsidRPr="003E0E8B">
              <w:rPr>
                <w:rFonts w:ascii="Times New Roman" w:hAnsi="Times New Roman" w:cs="Times New Roman"/>
                <w:sz w:val="20"/>
                <w:szCs w:val="20"/>
              </w:rPr>
              <w:t>Albumin (g/l)</w:t>
            </w:r>
          </w:p>
        </w:tc>
        <w:tc>
          <w:tcPr>
            <w:tcW w:w="613" w:type="pct"/>
            <w:vAlign w:val="center"/>
          </w:tcPr>
          <w:p w:rsidR="00DF406B" w:rsidRPr="003E0E8B" w:rsidRDefault="00DF406B" w:rsidP="00FD623E">
            <w:pPr>
              <w:pStyle w:val="NoSpacing"/>
              <w:jc w:val="center"/>
              <w:rPr>
                <w:rFonts w:ascii="Times New Roman" w:hAnsi="Times New Roman" w:cs="Times New Roman"/>
              </w:rPr>
            </w:pPr>
            <w:r w:rsidRPr="003E0E8B">
              <w:rPr>
                <w:rFonts w:ascii="Times New Roman" w:hAnsi="Times New Roman" w:cs="Times New Roman"/>
              </w:rPr>
              <w:t>33.6</w:t>
            </w:r>
          </w:p>
        </w:tc>
        <w:tc>
          <w:tcPr>
            <w:tcW w:w="699" w:type="pct"/>
            <w:vAlign w:val="center"/>
          </w:tcPr>
          <w:p w:rsidR="00DF406B" w:rsidRPr="003E0E8B" w:rsidRDefault="00DF406B" w:rsidP="00FD623E">
            <w:pPr>
              <w:pStyle w:val="NoSpacing"/>
              <w:jc w:val="center"/>
              <w:rPr>
                <w:rFonts w:ascii="Times New Roman" w:hAnsi="Times New Roman" w:cs="Times New Roman"/>
              </w:rPr>
            </w:pPr>
            <w:r w:rsidRPr="003E0E8B">
              <w:rPr>
                <w:rFonts w:ascii="Times New Roman" w:hAnsi="Times New Roman" w:cs="Times New Roman"/>
              </w:rPr>
              <w:t>34.61</w:t>
            </w:r>
          </w:p>
        </w:tc>
        <w:tc>
          <w:tcPr>
            <w:tcW w:w="699" w:type="pct"/>
            <w:vAlign w:val="center"/>
          </w:tcPr>
          <w:p w:rsidR="00DF406B" w:rsidRPr="003E0E8B" w:rsidRDefault="00DF406B" w:rsidP="00FD623E">
            <w:pPr>
              <w:pStyle w:val="NoSpacing"/>
              <w:jc w:val="center"/>
              <w:rPr>
                <w:rFonts w:ascii="Times New Roman" w:hAnsi="Times New Roman" w:cs="Times New Roman"/>
              </w:rPr>
            </w:pPr>
            <w:r w:rsidRPr="003E0E8B">
              <w:rPr>
                <w:rFonts w:ascii="Times New Roman" w:hAnsi="Times New Roman" w:cs="Times New Roman"/>
              </w:rPr>
              <w:t>35.28</w:t>
            </w:r>
          </w:p>
        </w:tc>
        <w:tc>
          <w:tcPr>
            <w:tcW w:w="584" w:type="pct"/>
            <w:vAlign w:val="center"/>
          </w:tcPr>
          <w:p w:rsidR="00DF406B" w:rsidRPr="003E0E8B" w:rsidRDefault="00DF406B" w:rsidP="00FD623E">
            <w:pPr>
              <w:pStyle w:val="NoSpacing"/>
              <w:jc w:val="center"/>
              <w:rPr>
                <w:rFonts w:ascii="Times New Roman" w:hAnsi="Times New Roman" w:cs="Times New Roman"/>
              </w:rPr>
            </w:pPr>
            <w:r w:rsidRPr="003E0E8B">
              <w:rPr>
                <w:rFonts w:ascii="Times New Roman" w:hAnsi="Times New Roman" w:cs="Times New Roman"/>
              </w:rPr>
              <w:t>NS</w:t>
            </w:r>
          </w:p>
        </w:tc>
        <w:tc>
          <w:tcPr>
            <w:tcW w:w="578" w:type="pct"/>
            <w:vAlign w:val="center"/>
          </w:tcPr>
          <w:p w:rsidR="00DF406B" w:rsidRPr="003E0E8B" w:rsidRDefault="00DF406B" w:rsidP="00FD623E">
            <w:pPr>
              <w:pStyle w:val="NoSpacing"/>
              <w:jc w:val="center"/>
              <w:rPr>
                <w:rFonts w:ascii="Times New Roman" w:hAnsi="Times New Roman" w:cs="Times New Roman"/>
              </w:rPr>
            </w:pPr>
            <w:r w:rsidRPr="003E0E8B">
              <w:rPr>
                <w:rFonts w:ascii="Times New Roman" w:hAnsi="Times New Roman" w:cs="Times New Roman"/>
              </w:rPr>
              <w:t>p&lt;0.05</w:t>
            </w:r>
          </w:p>
        </w:tc>
        <w:tc>
          <w:tcPr>
            <w:tcW w:w="814" w:type="pct"/>
            <w:vAlign w:val="center"/>
          </w:tcPr>
          <w:p w:rsidR="00DF406B" w:rsidRPr="003E0E8B" w:rsidRDefault="00DF406B" w:rsidP="00FD623E">
            <w:pPr>
              <w:pStyle w:val="NoSpacing"/>
              <w:jc w:val="center"/>
              <w:rPr>
                <w:rFonts w:ascii="Times New Roman" w:hAnsi="Times New Roman" w:cs="Times New Roman"/>
              </w:rPr>
            </w:pPr>
            <w:r w:rsidRPr="003E0E8B">
              <w:rPr>
                <w:rFonts w:ascii="Times New Roman" w:hAnsi="Times New Roman" w:cs="Times New Roman"/>
              </w:rPr>
              <w:t>NS</w:t>
            </w:r>
          </w:p>
        </w:tc>
      </w:tr>
      <w:tr w:rsidR="00DF406B" w:rsidRPr="003E0E8B" w:rsidTr="00FD623E">
        <w:trPr>
          <w:trHeight w:val="125"/>
        </w:trPr>
        <w:tc>
          <w:tcPr>
            <w:tcW w:w="1014" w:type="pct"/>
          </w:tcPr>
          <w:p w:rsidR="00DF406B" w:rsidRPr="003E0E8B" w:rsidRDefault="00DF406B" w:rsidP="00FD623E">
            <w:pPr>
              <w:pStyle w:val="NoSpacing"/>
              <w:jc w:val="center"/>
              <w:rPr>
                <w:rFonts w:ascii="Times New Roman" w:hAnsi="Times New Roman" w:cs="Times New Roman"/>
                <w:sz w:val="20"/>
                <w:szCs w:val="20"/>
              </w:rPr>
            </w:pPr>
            <w:r w:rsidRPr="003E0E8B">
              <w:rPr>
                <w:rFonts w:ascii="Times New Roman" w:hAnsi="Times New Roman" w:cs="Times New Roman"/>
                <w:sz w:val="20"/>
                <w:szCs w:val="20"/>
              </w:rPr>
              <w:t>Total protein (g/l)</w:t>
            </w:r>
          </w:p>
        </w:tc>
        <w:tc>
          <w:tcPr>
            <w:tcW w:w="613" w:type="pct"/>
            <w:vAlign w:val="center"/>
          </w:tcPr>
          <w:p w:rsidR="00DF406B" w:rsidRPr="003E0E8B" w:rsidRDefault="00DF406B" w:rsidP="00FD623E">
            <w:pPr>
              <w:pStyle w:val="NoSpacing"/>
              <w:jc w:val="center"/>
              <w:rPr>
                <w:rFonts w:ascii="Times New Roman" w:hAnsi="Times New Roman" w:cs="Times New Roman"/>
              </w:rPr>
            </w:pPr>
            <w:r w:rsidRPr="003E0E8B">
              <w:rPr>
                <w:rFonts w:ascii="Times New Roman" w:hAnsi="Times New Roman" w:cs="Times New Roman"/>
              </w:rPr>
              <w:t>75.1</w:t>
            </w:r>
          </w:p>
        </w:tc>
        <w:tc>
          <w:tcPr>
            <w:tcW w:w="699" w:type="pct"/>
            <w:vAlign w:val="center"/>
          </w:tcPr>
          <w:p w:rsidR="00DF406B" w:rsidRPr="003E0E8B" w:rsidRDefault="00DF406B" w:rsidP="00FD623E">
            <w:pPr>
              <w:pStyle w:val="NoSpacing"/>
              <w:jc w:val="center"/>
              <w:rPr>
                <w:rFonts w:ascii="Times New Roman" w:hAnsi="Times New Roman" w:cs="Times New Roman"/>
              </w:rPr>
            </w:pPr>
            <w:r w:rsidRPr="003E0E8B">
              <w:rPr>
                <w:rFonts w:ascii="Times New Roman" w:hAnsi="Times New Roman" w:cs="Times New Roman"/>
              </w:rPr>
              <w:t>75.5</w:t>
            </w:r>
          </w:p>
        </w:tc>
        <w:tc>
          <w:tcPr>
            <w:tcW w:w="699" w:type="pct"/>
            <w:vAlign w:val="center"/>
          </w:tcPr>
          <w:p w:rsidR="00DF406B" w:rsidRPr="003E0E8B" w:rsidRDefault="00DF406B" w:rsidP="00FD623E">
            <w:pPr>
              <w:pStyle w:val="NoSpacing"/>
              <w:jc w:val="center"/>
              <w:rPr>
                <w:rFonts w:ascii="Times New Roman" w:hAnsi="Times New Roman" w:cs="Times New Roman"/>
              </w:rPr>
            </w:pPr>
            <w:r w:rsidRPr="003E0E8B">
              <w:rPr>
                <w:rFonts w:ascii="Times New Roman" w:hAnsi="Times New Roman" w:cs="Times New Roman"/>
              </w:rPr>
              <w:t>77.3</w:t>
            </w:r>
          </w:p>
        </w:tc>
        <w:tc>
          <w:tcPr>
            <w:tcW w:w="584" w:type="pct"/>
            <w:vAlign w:val="center"/>
          </w:tcPr>
          <w:p w:rsidR="00DF406B" w:rsidRPr="003E0E8B" w:rsidRDefault="00DF406B" w:rsidP="00FD623E">
            <w:pPr>
              <w:pStyle w:val="NoSpacing"/>
              <w:jc w:val="center"/>
              <w:rPr>
                <w:rFonts w:ascii="Times New Roman" w:hAnsi="Times New Roman" w:cs="Times New Roman"/>
              </w:rPr>
            </w:pPr>
            <w:r w:rsidRPr="003E0E8B">
              <w:rPr>
                <w:rFonts w:ascii="Times New Roman" w:hAnsi="Times New Roman" w:cs="Times New Roman"/>
              </w:rPr>
              <w:t>NS</w:t>
            </w:r>
          </w:p>
        </w:tc>
        <w:tc>
          <w:tcPr>
            <w:tcW w:w="578" w:type="pct"/>
            <w:vAlign w:val="center"/>
          </w:tcPr>
          <w:p w:rsidR="00DF406B" w:rsidRPr="003E0E8B" w:rsidRDefault="00DF406B" w:rsidP="00FD623E">
            <w:pPr>
              <w:pStyle w:val="NoSpacing"/>
              <w:jc w:val="center"/>
              <w:rPr>
                <w:rFonts w:ascii="Times New Roman" w:hAnsi="Times New Roman" w:cs="Times New Roman"/>
              </w:rPr>
            </w:pPr>
            <w:r w:rsidRPr="003E0E8B">
              <w:rPr>
                <w:rFonts w:ascii="Times New Roman" w:hAnsi="Times New Roman" w:cs="Times New Roman"/>
              </w:rPr>
              <w:t>p&lt;0.05</w:t>
            </w:r>
          </w:p>
        </w:tc>
        <w:tc>
          <w:tcPr>
            <w:tcW w:w="814" w:type="pct"/>
            <w:vAlign w:val="center"/>
          </w:tcPr>
          <w:p w:rsidR="00DF406B" w:rsidRPr="003E0E8B" w:rsidRDefault="00DF406B" w:rsidP="00FD623E">
            <w:pPr>
              <w:pStyle w:val="NoSpacing"/>
              <w:jc w:val="center"/>
              <w:rPr>
                <w:rFonts w:ascii="Times New Roman" w:hAnsi="Times New Roman" w:cs="Times New Roman"/>
              </w:rPr>
            </w:pPr>
            <w:r w:rsidRPr="003E0E8B">
              <w:rPr>
                <w:rFonts w:ascii="Times New Roman" w:hAnsi="Times New Roman" w:cs="Times New Roman"/>
              </w:rPr>
              <w:t>NS</w:t>
            </w:r>
          </w:p>
        </w:tc>
      </w:tr>
      <w:tr w:rsidR="00DF406B" w:rsidRPr="003E0E8B" w:rsidTr="00FD623E">
        <w:trPr>
          <w:trHeight w:val="125"/>
        </w:trPr>
        <w:tc>
          <w:tcPr>
            <w:tcW w:w="1014" w:type="pct"/>
          </w:tcPr>
          <w:p w:rsidR="00DF406B" w:rsidRPr="003E0E8B" w:rsidRDefault="00DF406B" w:rsidP="00FD623E">
            <w:pPr>
              <w:pStyle w:val="NoSpacing"/>
              <w:jc w:val="center"/>
              <w:rPr>
                <w:rFonts w:ascii="Times New Roman" w:hAnsi="Times New Roman" w:cs="Times New Roman"/>
                <w:sz w:val="20"/>
                <w:szCs w:val="20"/>
              </w:rPr>
            </w:pPr>
            <w:r w:rsidRPr="003E0E8B">
              <w:rPr>
                <w:rFonts w:ascii="Times New Roman" w:hAnsi="Times New Roman" w:cs="Times New Roman"/>
                <w:sz w:val="20"/>
                <w:szCs w:val="20"/>
              </w:rPr>
              <w:t>AST (U/L)</w:t>
            </w:r>
          </w:p>
        </w:tc>
        <w:tc>
          <w:tcPr>
            <w:tcW w:w="613" w:type="pct"/>
            <w:vAlign w:val="center"/>
          </w:tcPr>
          <w:p w:rsidR="00DF406B" w:rsidRPr="003E0E8B" w:rsidRDefault="00DF406B" w:rsidP="00FD623E">
            <w:pPr>
              <w:pStyle w:val="NoSpacing"/>
              <w:jc w:val="center"/>
              <w:rPr>
                <w:rFonts w:ascii="Times New Roman" w:hAnsi="Times New Roman" w:cs="Times New Roman"/>
              </w:rPr>
            </w:pPr>
            <w:r w:rsidRPr="003E0E8B">
              <w:rPr>
                <w:rFonts w:ascii="Times New Roman" w:hAnsi="Times New Roman" w:cs="Times New Roman"/>
              </w:rPr>
              <w:t>84.5</w:t>
            </w:r>
          </w:p>
        </w:tc>
        <w:tc>
          <w:tcPr>
            <w:tcW w:w="699" w:type="pct"/>
            <w:vAlign w:val="center"/>
          </w:tcPr>
          <w:p w:rsidR="00DF406B" w:rsidRPr="003E0E8B" w:rsidRDefault="00DF406B" w:rsidP="00FD623E">
            <w:pPr>
              <w:pStyle w:val="NoSpacing"/>
              <w:jc w:val="center"/>
              <w:rPr>
                <w:rFonts w:ascii="Times New Roman" w:hAnsi="Times New Roman" w:cs="Times New Roman"/>
              </w:rPr>
            </w:pPr>
            <w:r w:rsidRPr="003E0E8B">
              <w:rPr>
                <w:rFonts w:ascii="Times New Roman" w:hAnsi="Times New Roman" w:cs="Times New Roman"/>
              </w:rPr>
              <w:t>103.1</w:t>
            </w:r>
          </w:p>
        </w:tc>
        <w:tc>
          <w:tcPr>
            <w:tcW w:w="699" w:type="pct"/>
            <w:vAlign w:val="center"/>
          </w:tcPr>
          <w:p w:rsidR="00DF406B" w:rsidRPr="003E0E8B" w:rsidRDefault="00DF406B" w:rsidP="00FD623E">
            <w:pPr>
              <w:pStyle w:val="NoSpacing"/>
              <w:jc w:val="center"/>
              <w:rPr>
                <w:rFonts w:ascii="Times New Roman" w:hAnsi="Times New Roman" w:cs="Times New Roman"/>
              </w:rPr>
            </w:pPr>
            <w:r w:rsidRPr="003E0E8B">
              <w:rPr>
                <w:rFonts w:ascii="Times New Roman" w:hAnsi="Times New Roman" w:cs="Times New Roman"/>
              </w:rPr>
              <w:t>122.5</w:t>
            </w:r>
          </w:p>
        </w:tc>
        <w:tc>
          <w:tcPr>
            <w:tcW w:w="584" w:type="pct"/>
            <w:vAlign w:val="center"/>
          </w:tcPr>
          <w:p w:rsidR="00DF406B" w:rsidRPr="003E0E8B" w:rsidRDefault="00DF406B" w:rsidP="00FD623E">
            <w:pPr>
              <w:pStyle w:val="NoSpacing"/>
              <w:jc w:val="center"/>
              <w:rPr>
                <w:rFonts w:ascii="Times New Roman" w:hAnsi="Times New Roman" w:cs="Times New Roman"/>
              </w:rPr>
            </w:pPr>
            <w:r w:rsidRPr="003E0E8B">
              <w:rPr>
                <w:rFonts w:ascii="Times New Roman" w:hAnsi="Times New Roman" w:cs="Times New Roman"/>
              </w:rPr>
              <w:t>p&lt;0.01</w:t>
            </w:r>
          </w:p>
        </w:tc>
        <w:tc>
          <w:tcPr>
            <w:tcW w:w="578" w:type="pct"/>
            <w:vAlign w:val="center"/>
          </w:tcPr>
          <w:p w:rsidR="00DF406B" w:rsidRPr="003E0E8B" w:rsidRDefault="00DF406B" w:rsidP="00FD623E">
            <w:pPr>
              <w:pStyle w:val="NoSpacing"/>
              <w:jc w:val="center"/>
              <w:rPr>
                <w:rFonts w:ascii="Times New Roman" w:hAnsi="Times New Roman" w:cs="Times New Roman"/>
              </w:rPr>
            </w:pPr>
            <w:r w:rsidRPr="003E0E8B">
              <w:rPr>
                <w:rFonts w:ascii="Times New Roman" w:hAnsi="Times New Roman" w:cs="Times New Roman"/>
              </w:rPr>
              <w:t>p&lt;0.01</w:t>
            </w:r>
          </w:p>
        </w:tc>
        <w:tc>
          <w:tcPr>
            <w:tcW w:w="814" w:type="pct"/>
            <w:vAlign w:val="center"/>
          </w:tcPr>
          <w:p w:rsidR="00DF406B" w:rsidRPr="003E0E8B" w:rsidRDefault="00DF406B" w:rsidP="00FD623E">
            <w:pPr>
              <w:pStyle w:val="NoSpacing"/>
              <w:jc w:val="center"/>
              <w:rPr>
                <w:rFonts w:ascii="Times New Roman" w:hAnsi="Times New Roman" w:cs="Times New Roman"/>
              </w:rPr>
            </w:pPr>
            <w:r w:rsidRPr="003E0E8B">
              <w:rPr>
                <w:rFonts w:ascii="Times New Roman" w:hAnsi="Times New Roman" w:cs="Times New Roman"/>
              </w:rPr>
              <w:t>p&lt;0.01</w:t>
            </w:r>
          </w:p>
        </w:tc>
      </w:tr>
      <w:tr w:rsidR="00DF406B" w:rsidRPr="003E0E8B" w:rsidTr="00FD623E">
        <w:trPr>
          <w:trHeight w:val="121"/>
        </w:trPr>
        <w:tc>
          <w:tcPr>
            <w:tcW w:w="1014" w:type="pct"/>
          </w:tcPr>
          <w:p w:rsidR="00DF406B" w:rsidRPr="003E0E8B" w:rsidRDefault="00FD623E" w:rsidP="00FD623E">
            <w:pPr>
              <w:pStyle w:val="NoSpacing"/>
              <w:jc w:val="center"/>
              <w:rPr>
                <w:rFonts w:ascii="Times New Roman" w:hAnsi="Times New Roman" w:cs="Times New Roman"/>
                <w:sz w:val="20"/>
                <w:szCs w:val="20"/>
              </w:rPr>
            </w:pPr>
            <w:r w:rsidRPr="003E0E8B">
              <w:rPr>
                <w:rFonts w:ascii="Times New Roman" w:hAnsi="Times New Roman" w:cs="Times New Roman"/>
                <w:sz w:val="20"/>
                <w:szCs w:val="20"/>
              </w:rPr>
              <w:t>H</w:t>
            </w:r>
            <w:r w:rsidR="00DF406B" w:rsidRPr="003E0E8B">
              <w:rPr>
                <w:rFonts w:ascii="Times New Roman" w:hAnsi="Times New Roman" w:cs="Times New Roman"/>
                <w:sz w:val="20"/>
                <w:szCs w:val="20"/>
              </w:rPr>
              <w:t>olesterol (mmol/l)</w:t>
            </w:r>
          </w:p>
        </w:tc>
        <w:tc>
          <w:tcPr>
            <w:tcW w:w="613" w:type="pct"/>
            <w:vAlign w:val="center"/>
          </w:tcPr>
          <w:p w:rsidR="00DF406B" w:rsidRPr="003E0E8B" w:rsidRDefault="00DF406B" w:rsidP="00FD623E">
            <w:pPr>
              <w:pStyle w:val="NoSpacing"/>
              <w:jc w:val="center"/>
              <w:rPr>
                <w:rFonts w:ascii="Times New Roman" w:hAnsi="Times New Roman" w:cs="Times New Roman"/>
              </w:rPr>
            </w:pPr>
            <w:r w:rsidRPr="003E0E8B">
              <w:rPr>
                <w:rFonts w:ascii="Times New Roman" w:hAnsi="Times New Roman" w:cs="Times New Roman"/>
              </w:rPr>
              <w:t>2.3</w:t>
            </w:r>
          </w:p>
        </w:tc>
        <w:tc>
          <w:tcPr>
            <w:tcW w:w="699" w:type="pct"/>
            <w:vAlign w:val="center"/>
          </w:tcPr>
          <w:p w:rsidR="00DF406B" w:rsidRPr="003E0E8B" w:rsidRDefault="00DF406B" w:rsidP="00FD623E">
            <w:pPr>
              <w:pStyle w:val="NoSpacing"/>
              <w:jc w:val="center"/>
              <w:rPr>
                <w:rFonts w:ascii="Times New Roman" w:hAnsi="Times New Roman" w:cs="Times New Roman"/>
              </w:rPr>
            </w:pPr>
            <w:r w:rsidRPr="003E0E8B">
              <w:rPr>
                <w:rFonts w:ascii="Times New Roman" w:hAnsi="Times New Roman" w:cs="Times New Roman"/>
              </w:rPr>
              <w:t>2.4</w:t>
            </w:r>
          </w:p>
        </w:tc>
        <w:tc>
          <w:tcPr>
            <w:tcW w:w="699" w:type="pct"/>
            <w:vAlign w:val="center"/>
          </w:tcPr>
          <w:p w:rsidR="00DF406B" w:rsidRPr="003E0E8B" w:rsidRDefault="00DF406B" w:rsidP="00FD623E">
            <w:pPr>
              <w:pStyle w:val="NoSpacing"/>
              <w:jc w:val="center"/>
              <w:rPr>
                <w:rFonts w:ascii="Times New Roman" w:hAnsi="Times New Roman" w:cs="Times New Roman"/>
              </w:rPr>
            </w:pPr>
            <w:r w:rsidRPr="003E0E8B">
              <w:rPr>
                <w:rFonts w:ascii="Times New Roman" w:hAnsi="Times New Roman" w:cs="Times New Roman"/>
              </w:rPr>
              <w:t>2.6</w:t>
            </w:r>
          </w:p>
        </w:tc>
        <w:tc>
          <w:tcPr>
            <w:tcW w:w="584" w:type="pct"/>
            <w:vAlign w:val="center"/>
          </w:tcPr>
          <w:p w:rsidR="00DF406B" w:rsidRPr="003E0E8B" w:rsidRDefault="00DF406B" w:rsidP="00FD623E">
            <w:pPr>
              <w:pStyle w:val="NoSpacing"/>
              <w:jc w:val="center"/>
              <w:rPr>
                <w:rFonts w:ascii="Times New Roman" w:hAnsi="Times New Roman" w:cs="Times New Roman"/>
              </w:rPr>
            </w:pPr>
            <w:r w:rsidRPr="003E0E8B">
              <w:rPr>
                <w:rFonts w:ascii="Times New Roman" w:hAnsi="Times New Roman" w:cs="Times New Roman"/>
              </w:rPr>
              <w:t>p&lt;0.05</w:t>
            </w:r>
          </w:p>
        </w:tc>
        <w:tc>
          <w:tcPr>
            <w:tcW w:w="578" w:type="pct"/>
            <w:vAlign w:val="center"/>
          </w:tcPr>
          <w:p w:rsidR="00DF406B" w:rsidRPr="003E0E8B" w:rsidRDefault="00DF406B" w:rsidP="00FD623E">
            <w:pPr>
              <w:pStyle w:val="NoSpacing"/>
              <w:jc w:val="center"/>
              <w:rPr>
                <w:rFonts w:ascii="Times New Roman" w:hAnsi="Times New Roman" w:cs="Times New Roman"/>
              </w:rPr>
            </w:pPr>
            <w:r w:rsidRPr="003E0E8B">
              <w:rPr>
                <w:rFonts w:ascii="Times New Roman" w:hAnsi="Times New Roman" w:cs="Times New Roman"/>
              </w:rPr>
              <w:t>p&lt;0.01</w:t>
            </w:r>
          </w:p>
        </w:tc>
        <w:tc>
          <w:tcPr>
            <w:tcW w:w="814" w:type="pct"/>
            <w:vAlign w:val="center"/>
          </w:tcPr>
          <w:p w:rsidR="00DF406B" w:rsidRPr="003E0E8B" w:rsidRDefault="00DF406B" w:rsidP="00FD623E">
            <w:pPr>
              <w:pStyle w:val="NoSpacing"/>
              <w:jc w:val="center"/>
              <w:rPr>
                <w:rFonts w:ascii="Times New Roman" w:hAnsi="Times New Roman" w:cs="Times New Roman"/>
              </w:rPr>
            </w:pPr>
            <w:r w:rsidRPr="003E0E8B">
              <w:rPr>
                <w:rFonts w:ascii="Times New Roman" w:hAnsi="Times New Roman" w:cs="Times New Roman"/>
              </w:rPr>
              <w:t>p&lt;0.01</w:t>
            </w:r>
          </w:p>
        </w:tc>
      </w:tr>
      <w:tr w:rsidR="00DF406B" w:rsidRPr="003E0E8B" w:rsidTr="00FD623E">
        <w:trPr>
          <w:trHeight w:val="125"/>
        </w:trPr>
        <w:tc>
          <w:tcPr>
            <w:tcW w:w="1014" w:type="pct"/>
          </w:tcPr>
          <w:p w:rsidR="00DF406B" w:rsidRPr="003E0E8B" w:rsidRDefault="00DF406B" w:rsidP="00FD623E">
            <w:pPr>
              <w:pStyle w:val="NoSpacing"/>
              <w:jc w:val="center"/>
              <w:rPr>
                <w:rFonts w:ascii="Times New Roman" w:hAnsi="Times New Roman" w:cs="Times New Roman"/>
                <w:sz w:val="20"/>
                <w:szCs w:val="20"/>
              </w:rPr>
            </w:pPr>
            <w:r w:rsidRPr="003E0E8B">
              <w:rPr>
                <w:rFonts w:ascii="Times New Roman" w:hAnsi="Times New Roman" w:cs="Times New Roman"/>
                <w:sz w:val="20"/>
                <w:szCs w:val="20"/>
              </w:rPr>
              <w:t>TGC (mmol/l)</w:t>
            </w:r>
          </w:p>
        </w:tc>
        <w:tc>
          <w:tcPr>
            <w:tcW w:w="613" w:type="pct"/>
            <w:vAlign w:val="center"/>
          </w:tcPr>
          <w:p w:rsidR="00DF406B" w:rsidRPr="003E0E8B" w:rsidRDefault="00DF406B" w:rsidP="00FD623E">
            <w:pPr>
              <w:pStyle w:val="NoSpacing"/>
              <w:jc w:val="center"/>
              <w:rPr>
                <w:rFonts w:ascii="Times New Roman" w:hAnsi="Times New Roman" w:cs="Times New Roman"/>
              </w:rPr>
            </w:pPr>
            <w:r w:rsidRPr="003E0E8B">
              <w:rPr>
                <w:rFonts w:ascii="Times New Roman" w:hAnsi="Times New Roman" w:cs="Times New Roman"/>
              </w:rPr>
              <w:t>0.11</w:t>
            </w:r>
          </w:p>
        </w:tc>
        <w:tc>
          <w:tcPr>
            <w:tcW w:w="699" w:type="pct"/>
            <w:vAlign w:val="center"/>
          </w:tcPr>
          <w:p w:rsidR="00DF406B" w:rsidRPr="003E0E8B" w:rsidRDefault="00DF406B" w:rsidP="00FD623E">
            <w:pPr>
              <w:pStyle w:val="NoSpacing"/>
              <w:jc w:val="center"/>
              <w:rPr>
                <w:rFonts w:ascii="Times New Roman" w:hAnsi="Times New Roman" w:cs="Times New Roman"/>
              </w:rPr>
            </w:pPr>
            <w:r w:rsidRPr="003E0E8B">
              <w:rPr>
                <w:rFonts w:ascii="Times New Roman" w:hAnsi="Times New Roman" w:cs="Times New Roman"/>
              </w:rPr>
              <w:t>0.1</w:t>
            </w:r>
          </w:p>
        </w:tc>
        <w:tc>
          <w:tcPr>
            <w:tcW w:w="699" w:type="pct"/>
            <w:vAlign w:val="center"/>
          </w:tcPr>
          <w:p w:rsidR="00DF406B" w:rsidRPr="003E0E8B" w:rsidRDefault="00DF406B" w:rsidP="00FD623E">
            <w:pPr>
              <w:pStyle w:val="NoSpacing"/>
              <w:jc w:val="center"/>
              <w:rPr>
                <w:rFonts w:ascii="Times New Roman" w:hAnsi="Times New Roman" w:cs="Times New Roman"/>
              </w:rPr>
            </w:pPr>
            <w:r w:rsidRPr="003E0E8B">
              <w:rPr>
                <w:rFonts w:ascii="Times New Roman" w:hAnsi="Times New Roman" w:cs="Times New Roman"/>
              </w:rPr>
              <w:t>0.09</w:t>
            </w:r>
          </w:p>
        </w:tc>
        <w:tc>
          <w:tcPr>
            <w:tcW w:w="584" w:type="pct"/>
            <w:vAlign w:val="center"/>
          </w:tcPr>
          <w:p w:rsidR="00DF406B" w:rsidRPr="003E0E8B" w:rsidRDefault="00DF406B" w:rsidP="00FD623E">
            <w:pPr>
              <w:pStyle w:val="NoSpacing"/>
              <w:jc w:val="center"/>
              <w:rPr>
                <w:rFonts w:ascii="Times New Roman" w:hAnsi="Times New Roman" w:cs="Times New Roman"/>
              </w:rPr>
            </w:pPr>
            <w:r w:rsidRPr="003E0E8B">
              <w:rPr>
                <w:rFonts w:ascii="Times New Roman" w:hAnsi="Times New Roman" w:cs="Times New Roman"/>
              </w:rPr>
              <w:t>p&lt;0.01</w:t>
            </w:r>
          </w:p>
        </w:tc>
        <w:tc>
          <w:tcPr>
            <w:tcW w:w="578" w:type="pct"/>
            <w:vAlign w:val="center"/>
          </w:tcPr>
          <w:p w:rsidR="00DF406B" w:rsidRPr="003E0E8B" w:rsidRDefault="00DF406B" w:rsidP="00FD623E">
            <w:pPr>
              <w:pStyle w:val="NoSpacing"/>
              <w:jc w:val="center"/>
              <w:rPr>
                <w:rFonts w:ascii="Times New Roman" w:hAnsi="Times New Roman" w:cs="Times New Roman"/>
              </w:rPr>
            </w:pPr>
            <w:r w:rsidRPr="003E0E8B">
              <w:rPr>
                <w:rFonts w:ascii="Times New Roman" w:hAnsi="Times New Roman" w:cs="Times New Roman"/>
              </w:rPr>
              <w:t>p&lt;0.01</w:t>
            </w:r>
          </w:p>
        </w:tc>
        <w:tc>
          <w:tcPr>
            <w:tcW w:w="814" w:type="pct"/>
            <w:vAlign w:val="center"/>
          </w:tcPr>
          <w:p w:rsidR="00DF406B" w:rsidRPr="003E0E8B" w:rsidRDefault="00DF406B" w:rsidP="00FD623E">
            <w:pPr>
              <w:pStyle w:val="NoSpacing"/>
              <w:jc w:val="center"/>
              <w:rPr>
                <w:rFonts w:ascii="Times New Roman" w:hAnsi="Times New Roman" w:cs="Times New Roman"/>
              </w:rPr>
            </w:pPr>
            <w:r w:rsidRPr="003E0E8B">
              <w:rPr>
                <w:rFonts w:ascii="Times New Roman" w:hAnsi="Times New Roman" w:cs="Times New Roman"/>
              </w:rPr>
              <w:t>p&lt;0.01</w:t>
            </w:r>
          </w:p>
        </w:tc>
      </w:tr>
      <w:tr w:rsidR="00DF406B" w:rsidRPr="003E0E8B" w:rsidTr="00FD623E">
        <w:trPr>
          <w:trHeight w:val="26"/>
        </w:trPr>
        <w:tc>
          <w:tcPr>
            <w:tcW w:w="1014" w:type="pct"/>
          </w:tcPr>
          <w:p w:rsidR="00DF406B" w:rsidRPr="003E0E8B" w:rsidRDefault="00DF406B" w:rsidP="00FD623E">
            <w:pPr>
              <w:pStyle w:val="NoSpacing"/>
              <w:jc w:val="center"/>
              <w:rPr>
                <w:rFonts w:ascii="Times New Roman" w:hAnsi="Times New Roman" w:cs="Times New Roman"/>
                <w:sz w:val="20"/>
                <w:szCs w:val="20"/>
              </w:rPr>
            </w:pPr>
            <w:r w:rsidRPr="003E0E8B">
              <w:rPr>
                <w:rFonts w:ascii="Times New Roman" w:hAnsi="Times New Roman" w:cs="Times New Roman"/>
                <w:sz w:val="20"/>
                <w:szCs w:val="20"/>
              </w:rPr>
              <w:t>NEFA (mmol/l)</w:t>
            </w:r>
          </w:p>
        </w:tc>
        <w:tc>
          <w:tcPr>
            <w:tcW w:w="613" w:type="pct"/>
            <w:vAlign w:val="center"/>
          </w:tcPr>
          <w:p w:rsidR="00DF406B" w:rsidRPr="003E0E8B" w:rsidRDefault="00DF406B" w:rsidP="00FD623E">
            <w:pPr>
              <w:pStyle w:val="NoSpacing"/>
              <w:jc w:val="center"/>
              <w:rPr>
                <w:rFonts w:ascii="Times New Roman" w:hAnsi="Times New Roman" w:cs="Times New Roman"/>
              </w:rPr>
            </w:pPr>
            <w:r w:rsidRPr="003E0E8B">
              <w:rPr>
                <w:rFonts w:ascii="Times New Roman" w:hAnsi="Times New Roman" w:cs="Times New Roman"/>
              </w:rPr>
              <w:t>0.59</w:t>
            </w:r>
          </w:p>
        </w:tc>
        <w:tc>
          <w:tcPr>
            <w:tcW w:w="699" w:type="pct"/>
            <w:vAlign w:val="center"/>
          </w:tcPr>
          <w:p w:rsidR="00DF406B" w:rsidRPr="003E0E8B" w:rsidRDefault="00DF406B" w:rsidP="00FD623E">
            <w:pPr>
              <w:pStyle w:val="NoSpacing"/>
              <w:jc w:val="center"/>
              <w:rPr>
                <w:rFonts w:ascii="Times New Roman" w:hAnsi="Times New Roman" w:cs="Times New Roman"/>
              </w:rPr>
            </w:pPr>
            <w:r w:rsidRPr="003E0E8B">
              <w:rPr>
                <w:rFonts w:ascii="Times New Roman" w:hAnsi="Times New Roman" w:cs="Times New Roman"/>
              </w:rPr>
              <w:t>0.68</w:t>
            </w:r>
          </w:p>
        </w:tc>
        <w:tc>
          <w:tcPr>
            <w:tcW w:w="699" w:type="pct"/>
            <w:vAlign w:val="center"/>
          </w:tcPr>
          <w:p w:rsidR="00DF406B" w:rsidRPr="003E0E8B" w:rsidRDefault="00DF406B" w:rsidP="00FD623E">
            <w:pPr>
              <w:pStyle w:val="NoSpacing"/>
              <w:jc w:val="center"/>
              <w:rPr>
                <w:rFonts w:ascii="Times New Roman" w:hAnsi="Times New Roman" w:cs="Times New Roman"/>
              </w:rPr>
            </w:pPr>
            <w:r w:rsidRPr="003E0E8B">
              <w:rPr>
                <w:rFonts w:ascii="Times New Roman" w:hAnsi="Times New Roman" w:cs="Times New Roman"/>
              </w:rPr>
              <w:t>0.83</w:t>
            </w:r>
          </w:p>
        </w:tc>
        <w:tc>
          <w:tcPr>
            <w:tcW w:w="584" w:type="pct"/>
            <w:vAlign w:val="center"/>
          </w:tcPr>
          <w:p w:rsidR="00DF406B" w:rsidRPr="003E0E8B" w:rsidRDefault="00DF406B" w:rsidP="00FD623E">
            <w:pPr>
              <w:pStyle w:val="NoSpacing"/>
              <w:jc w:val="center"/>
              <w:rPr>
                <w:rFonts w:ascii="Times New Roman" w:hAnsi="Times New Roman" w:cs="Times New Roman"/>
              </w:rPr>
            </w:pPr>
            <w:r w:rsidRPr="003E0E8B">
              <w:rPr>
                <w:rFonts w:ascii="Times New Roman" w:hAnsi="Times New Roman" w:cs="Times New Roman"/>
              </w:rPr>
              <w:t>p&lt;0.01</w:t>
            </w:r>
          </w:p>
        </w:tc>
        <w:tc>
          <w:tcPr>
            <w:tcW w:w="578" w:type="pct"/>
            <w:vAlign w:val="center"/>
          </w:tcPr>
          <w:p w:rsidR="00DF406B" w:rsidRPr="003E0E8B" w:rsidRDefault="00DF406B" w:rsidP="00FD623E">
            <w:pPr>
              <w:pStyle w:val="NoSpacing"/>
              <w:jc w:val="center"/>
              <w:rPr>
                <w:rFonts w:ascii="Times New Roman" w:hAnsi="Times New Roman" w:cs="Times New Roman"/>
              </w:rPr>
            </w:pPr>
            <w:r w:rsidRPr="003E0E8B">
              <w:rPr>
                <w:rFonts w:ascii="Times New Roman" w:hAnsi="Times New Roman" w:cs="Times New Roman"/>
              </w:rPr>
              <w:t>p&lt;0.01</w:t>
            </w:r>
          </w:p>
        </w:tc>
        <w:tc>
          <w:tcPr>
            <w:tcW w:w="814" w:type="pct"/>
            <w:vAlign w:val="center"/>
          </w:tcPr>
          <w:p w:rsidR="00DF406B" w:rsidRPr="003E0E8B" w:rsidRDefault="00DF406B" w:rsidP="00FD623E">
            <w:pPr>
              <w:pStyle w:val="NoSpacing"/>
              <w:jc w:val="center"/>
              <w:rPr>
                <w:rFonts w:ascii="Times New Roman" w:hAnsi="Times New Roman" w:cs="Times New Roman"/>
              </w:rPr>
            </w:pPr>
            <w:r w:rsidRPr="003E0E8B">
              <w:rPr>
                <w:rFonts w:ascii="Times New Roman" w:hAnsi="Times New Roman" w:cs="Times New Roman"/>
              </w:rPr>
              <w:t>p&lt;0.01</w:t>
            </w:r>
          </w:p>
        </w:tc>
      </w:tr>
    </w:tbl>
    <w:p w:rsidR="00DF406B" w:rsidRPr="003E0E8B" w:rsidRDefault="00DF406B" w:rsidP="008E2B83">
      <w:pPr>
        <w:pStyle w:val="NoSpacing"/>
        <w:spacing w:line="276" w:lineRule="auto"/>
        <w:jc w:val="both"/>
        <w:rPr>
          <w:rFonts w:ascii="Times New Roman" w:hAnsi="Times New Roman" w:cs="Times New Roman"/>
          <w:b/>
          <w:sz w:val="24"/>
          <w:szCs w:val="24"/>
        </w:rPr>
      </w:pPr>
    </w:p>
    <w:p w:rsidR="00FD623E" w:rsidRPr="003E0E8B" w:rsidRDefault="00FD623E" w:rsidP="008E2B83">
      <w:pPr>
        <w:pStyle w:val="NoSpacing"/>
        <w:spacing w:line="276" w:lineRule="auto"/>
        <w:jc w:val="both"/>
        <w:rPr>
          <w:rFonts w:ascii="Times New Roman" w:hAnsi="Times New Roman" w:cs="Times New Roman"/>
          <w:b/>
          <w:sz w:val="24"/>
          <w:szCs w:val="24"/>
        </w:rPr>
      </w:pPr>
    </w:p>
    <w:p w:rsidR="003C0A2E" w:rsidRDefault="003C0A2E" w:rsidP="008E2B83">
      <w:pPr>
        <w:pStyle w:val="NoSpacing"/>
        <w:spacing w:line="276" w:lineRule="auto"/>
        <w:jc w:val="both"/>
        <w:rPr>
          <w:rFonts w:ascii="Times New Roman" w:hAnsi="Times New Roman" w:cs="Times New Roman"/>
          <w:b/>
          <w:color w:val="FF0000"/>
          <w:sz w:val="24"/>
          <w:szCs w:val="24"/>
        </w:rPr>
      </w:pPr>
    </w:p>
    <w:p w:rsidR="00C83AF8" w:rsidRDefault="00C83AF8" w:rsidP="008E2B83">
      <w:pPr>
        <w:pStyle w:val="NoSpacing"/>
        <w:spacing w:line="276" w:lineRule="auto"/>
        <w:jc w:val="both"/>
        <w:rPr>
          <w:rFonts w:ascii="Times New Roman" w:hAnsi="Times New Roman" w:cs="Times New Roman"/>
          <w:b/>
          <w:sz w:val="24"/>
          <w:szCs w:val="24"/>
        </w:rPr>
      </w:pPr>
    </w:p>
    <w:p w:rsidR="00DB29F9" w:rsidRDefault="00DB29F9" w:rsidP="008E2B83">
      <w:pPr>
        <w:pStyle w:val="NoSpacing"/>
        <w:spacing w:line="276" w:lineRule="auto"/>
        <w:jc w:val="both"/>
        <w:rPr>
          <w:rFonts w:ascii="Times New Roman" w:hAnsi="Times New Roman" w:cs="Times New Roman"/>
          <w:b/>
          <w:sz w:val="24"/>
          <w:szCs w:val="24"/>
        </w:rPr>
      </w:pPr>
    </w:p>
    <w:p w:rsidR="00904757" w:rsidRDefault="00904757" w:rsidP="008E2B83">
      <w:pPr>
        <w:pStyle w:val="NoSpacing"/>
        <w:spacing w:line="276" w:lineRule="auto"/>
        <w:jc w:val="both"/>
        <w:rPr>
          <w:rFonts w:ascii="Times New Roman" w:hAnsi="Times New Roman" w:cs="Times New Roman"/>
          <w:b/>
          <w:sz w:val="24"/>
          <w:szCs w:val="24"/>
        </w:rPr>
      </w:pPr>
    </w:p>
    <w:p w:rsidR="007E6C20" w:rsidRPr="0055668F" w:rsidRDefault="00171A71" w:rsidP="008E2B83">
      <w:pPr>
        <w:pStyle w:val="NoSpacing"/>
        <w:spacing w:line="276" w:lineRule="auto"/>
        <w:jc w:val="both"/>
        <w:rPr>
          <w:rFonts w:ascii="Times New Roman" w:hAnsi="Times New Roman" w:cs="Times New Roman"/>
          <w:b/>
          <w:sz w:val="24"/>
          <w:szCs w:val="24"/>
        </w:rPr>
      </w:pPr>
      <w:r w:rsidRPr="0055668F">
        <w:rPr>
          <w:rFonts w:ascii="Times New Roman" w:hAnsi="Times New Roman" w:cs="Times New Roman"/>
          <w:b/>
          <w:sz w:val="24"/>
          <w:szCs w:val="24"/>
        </w:rPr>
        <w:lastRenderedPageBreak/>
        <w:t xml:space="preserve">Preanalitički faktori u hematologiji – </w:t>
      </w:r>
      <w:r w:rsidR="00C03DD7" w:rsidRPr="0055668F">
        <w:rPr>
          <w:rFonts w:ascii="Times New Roman" w:hAnsi="Times New Roman" w:cs="Times New Roman"/>
          <w:b/>
          <w:sz w:val="24"/>
          <w:szCs w:val="24"/>
        </w:rPr>
        <w:t>izrada krvnog razmaza</w:t>
      </w:r>
      <w:r w:rsidRPr="0055668F">
        <w:rPr>
          <w:rFonts w:ascii="Times New Roman" w:hAnsi="Times New Roman" w:cs="Times New Roman"/>
          <w:b/>
          <w:sz w:val="24"/>
          <w:szCs w:val="24"/>
        </w:rPr>
        <w:t xml:space="preserve"> i </w:t>
      </w:r>
      <w:r w:rsidR="0055668F" w:rsidRPr="0055668F">
        <w:rPr>
          <w:rFonts w:ascii="Times New Roman" w:hAnsi="Times New Roman" w:cs="Times New Roman"/>
          <w:b/>
          <w:sz w:val="24"/>
          <w:szCs w:val="24"/>
        </w:rPr>
        <w:t>analize</w:t>
      </w:r>
      <w:r w:rsidR="00C03DD7" w:rsidRPr="0055668F">
        <w:rPr>
          <w:rFonts w:ascii="Times New Roman" w:hAnsi="Times New Roman" w:cs="Times New Roman"/>
          <w:b/>
          <w:sz w:val="24"/>
          <w:szCs w:val="24"/>
        </w:rPr>
        <w:t xml:space="preserve"> na </w:t>
      </w:r>
      <w:r w:rsidRPr="0055668F">
        <w:rPr>
          <w:rFonts w:ascii="Times New Roman" w:hAnsi="Times New Roman" w:cs="Times New Roman"/>
          <w:b/>
          <w:sz w:val="24"/>
          <w:szCs w:val="24"/>
        </w:rPr>
        <w:t>hematološkom brojaču</w:t>
      </w:r>
    </w:p>
    <w:p w:rsidR="007E6C20" w:rsidRPr="00215889" w:rsidRDefault="007E6C20" w:rsidP="00215889">
      <w:pPr>
        <w:pStyle w:val="NoSpacing"/>
        <w:spacing w:line="276" w:lineRule="auto"/>
        <w:jc w:val="both"/>
        <w:rPr>
          <w:rFonts w:ascii="Times New Roman" w:hAnsi="Times New Roman" w:cs="Times New Roman"/>
          <w:b/>
          <w:color w:val="FF0000"/>
          <w:sz w:val="24"/>
          <w:szCs w:val="24"/>
        </w:rPr>
      </w:pPr>
    </w:p>
    <w:p w:rsidR="006E2B92" w:rsidRPr="00AE3640" w:rsidRDefault="006D1FCD" w:rsidP="00AE3640">
      <w:pPr>
        <w:pStyle w:val="Standarduser"/>
        <w:spacing w:line="276" w:lineRule="auto"/>
        <w:ind w:firstLine="612"/>
        <w:jc w:val="both"/>
        <w:rPr>
          <w:rFonts w:ascii="Times New Roman" w:hAnsi="Times New Roman" w:cs="Times New Roman"/>
          <w:bCs/>
          <w:color w:val="FF0000"/>
        </w:rPr>
      </w:pPr>
      <w:r>
        <w:rPr>
          <w:rFonts w:ascii="Times New Roman" w:hAnsi="Times New Roman" w:cs="Times New Roman"/>
          <w:bCs/>
        </w:rPr>
        <w:t>P</w:t>
      </w:r>
      <w:r w:rsidR="004332BD" w:rsidRPr="007B719D">
        <w:rPr>
          <w:rFonts w:ascii="Times New Roman" w:hAnsi="Times New Roman" w:cs="Times New Roman"/>
          <w:bCs/>
        </w:rPr>
        <w:t>reanaliti</w:t>
      </w:r>
      <w:r>
        <w:rPr>
          <w:rFonts w:ascii="Times New Roman" w:hAnsi="Times New Roman" w:cs="Times New Roman"/>
          <w:bCs/>
        </w:rPr>
        <w:t>čki faktori u hematologiji</w:t>
      </w:r>
      <w:r w:rsidR="004332BD" w:rsidRPr="007B719D">
        <w:rPr>
          <w:rFonts w:ascii="Times New Roman" w:hAnsi="Times New Roman" w:cs="Times New Roman"/>
          <w:bCs/>
        </w:rPr>
        <w:t xml:space="preserve">i se odnose na opšte preanalitičke faktore, ali i preanalitičke faktore koji su vezani za tehniku spravljanja uzorka krvnog razmaza. U opšte faktore spadaju </w:t>
      </w:r>
      <w:r w:rsidR="00215889" w:rsidRPr="007B719D">
        <w:rPr>
          <w:rFonts w:ascii="Times New Roman" w:hAnsi="Times New Roman" w:cs="Times New Roman"/>
          <w:bCs/>
          <w:lang w:val="ru-RU"/>
        </w:rPr>
        <w:t xml:space="preserve"> </w:t>
      </w:r>
      <w:r w:rsidR="00285773" w:rsidRPr="007B719D">
        <w:rPr>
          <w:rFonts w:ascii="Times New Roman" w:hAnsi="Times New Roman" w:cs="Times New Roman"/>
          <w:bCs/>
          <w:lang w:val="ru-RU"/>
        </w:rPr>
        <w:t>priprema</w:t>
      </w:r>
      <w:r w:rsidR="00215889" w:rsidRPr="007B719D">
        <w:rPr>
          <w:rFonts w:ascii="Times New Roman" w:hAnsi="Times New Roman" w:cs="Times New Roman"/>
          <w:bCs/>
          <w:lang w:val="ru-RU"/>
        </w:rPr>
        <w:t xml:space="preserve"> </w:t>
      </w:r>
      <w:r w:rsidR="00285773" w:rsidRPr="007B719D">
        <w:rPr>
          <w:rFonts w:ascii="Times New Roman" w:hAnsi="Times New Roman" w:cs="Times New Roman"/>
          <w:bCs/>
          <w:lang w:val="ru-RU"/>
        </w:rPr>
        <w:t>pacijenta</w:t>
      </w:r>
      <w:r w:rsidR="00215889" w:rsidRPr="007B719D">
        <w:rPr>
          <w:rFonts w:ascii="Times New Roman" w:hAnsi="Times New Roman" w:cs="Times New Roman"/>
          <w:bCs/>
          <w:lang w:val="ru-RU"/>
        </w:rPr>
        <w:t xml:space="preserve">, </w:t>
      </w:r>
      <w:r w:rsidR="00285773" w:rsidRPr="007B719D">
        <w:rPr>
          <w:rFonts w:ascii="Times New Roman" w:hAnsi="Times New Roman" w:cs="Times New Roman"/>
          <w:bCs/>
          <w:lang w:val="ru-RU"/>
        </w:rPr>
        <w:t>tehnike</w:t>
      </w:r>
      <w:r w:rsidR="00215889" w:rsidRPr="007B719D">
        <w:rPr>
          <w:rFonts w:ascii="Times New Roman" w:hAnsi="Times New Roman" w:cs="Times New Roman"/>
          <w:bCs/>
          <w:lang w:val="ru-RU"/>
        </w:rPr>
        <w:t xml:space="preserve"> </w:t>
      </w:r>
      <w:r w:rsidR="00285773" w:rsidRPr="007B719D">
        <w:rPr>
          <w:rFonts w:ascii="Times New Roman" w:hAnsi="Times New Roman" w:cs="Times New Roman"/>
          <w:bCs/>
          <w:lang w:val="ru-RU"/>
        </w:rPr>
        <w:t>uzimanja</w:t>
      </w:r>
      <w:r w:rsidR="00215889" w:rsidRPr="007B719D">
        <w:rPr>
          <w:rFonts w:ascii="Times New Roman" w:hAnsi="Times New Roman" w:cs="Times New Roman"/>
          <w:bCs/>
          <w:lang w:val="ru-RU"/>
        </w:rPr>
        <w:t xml:space="preserve"> </w:t>
      </w:r>
      <w:r w:rsidR="00285773" w:rsidRPr="007B719D">
        <w:rPr>
          <w:rFonts w:ascii="Times New Roman" w:hAnsi="Times New Roman" w:cs="Times New Roman"/>
          <w:bCs/>
          <w:lang w:val="ru-RU"/>
        </w:rPr>
        <w:t>krvi</w:t>
      </w:r>
      <w:r w:rsidR="00215889" w:rsidRPr="007B719D">
        <w:rPr>
          <w:rFonts w:ascii="Times New Roman" w:hAnsi="Times New Roman" w:cs="Times New Roman"/>
          <w:bCs/>
          <w:lang w:val="ru-RU"/>
        </w:rPr>
        <w:t xml:space="preserve">, </w:t>
      </w:r>
      <w:r w:rsidR="00285773" w:rsidRPr="007B719D">
        <w:rPr>
          <w:rFonts w:ascii="Times New Roman" w:hAnsi="Times New Roman" w:cs="Times New Roman"/>
          <w:bCs/>
          <w:lang w:val="ru-RU"/>
        </w:rPr>
        <w:t>transport</w:t>
      </w:r>
      <w:r w:rsidR="00215889" w:rsidRPr="007B719D">
        <w:rPr>
          <w:rFonts w:ascii="Times New Roman" w:hAnsi="Times New Roman" w:cs="Times New Roman"/>
          <w:bCs/>
          <w:lang w:val="ru-RU"/>
        </w:rPr>
        <w:t xml:space="preserve"> </w:t>
      </w:r>
      <w:r w:rsidR="00285773" w:rsidRPr="007B719D">
        <w:rPr>
          <w:rFonts w:ascii="Times New Roman" w:hAnsi="Times New Roman" w:cs="Times New Roman"/>
          <w:bCs/>
          <w:lang w:val="ru-RU"/>
        </w:rPr>
        <w:t>i</w:t>
      </w:r>
      <w:r w:rsidR="00215889" w:rsidRPr="007B719D">
        <w:rPr>
          <w:rFonts w:ascii="Times New Roman" w:hAnsi="Times New Roman" w:cs="Times New Roman"/>
          <w:bCs/>
          <w:lang w:val="ru-RU"/>
        </w:rPr>
        <w:t xml:space="preserve"> </w:t>
      </w:r>
      <w:r w:rsidR="00285773" w:rsidRPr="007B719D">
        <w:rPr>
          <w:rFonts w:ascii="Times New Roman" w:hAnsi="Times New Roman" w:cs="Times New Roman"/>
          <w:bCs/>
          <w:lang w:val="ru-RU"/>
        </w:rPr>
        <w:t>čuvanje</w:t>
      </w:r>
      <w:r w:rsidR="00215889" w:rsidRPr="007B719D">
        <w:rPr>
          <w:rFonts w:ascii="Times New Roman" w:hAnsi="Times New Roman" w:cs="Times New Roman"/>
          <w:bCs/>
          <w:lang w:val="ru-RU"/>
        </w:rPr>
        <w:t xml:space="preserve"> </w:t>
      </w:r>
      <w:r w:rsidR="00285773" w:rsidRPr="007B719D">
        <w:rPr>
          <w:rFonts w:ascii="Times New Roman" w:hAnsi="Times New Roman" w:cs="Times New Roman"/>
          <w:bCs/>
          <w:lang w:val="ru-RU"/>
        </w:rPr>
        <w:t>uzorka</w:t>
      </w:r>
      <w:r w:rsidR="00215889" w:rsidRPr="007B719D">
        <w:rPr>
          <w:rFonts w:ascii="Times New Roman" w:hAnsi="Times New Roman" w:cs="Times New Roman"/>
          <w:bCs/>
          <w:lang w:val="ru-RU"/>
        </w:rPr>
        <w:t>.</w:t>
      </w:r>
      <w:r w:rsidR="00215889" w:rsidRPr="007B719D">
        <w:rPr>
          <w:rFonts w:ascii="Times New Roman" w:hAnsi="Times New Roman" w:cs="Times New Roman"/>
        </w:rPr>
        <w:t xml:space="preserve"> </w:t>
      </w:r>
      <w:r w:rsidR="00285773" w:rsidRPr="007B719D">
        <w:rPr>
          <w:rFonts w:ascii="Times New Roman" w:hAnsi="Times New Roman" w:cs="Times New Roman"/>
          <w:bCs/>
          <w:lang w:val="ru-RU"/>
        </w:rPr>
        <w:t>Krv</w:t>
      </w:r>
      <w:r w:rsidR="00215889" w:rsidRPr="007B719D">
        <w:rPr>
          <w:rFonts w:ascii="Times New Roman" w:hAnsi="Times New Roman" w:cs="Times New Roman"/>
          <w:bCs/>
          <w:lang w:val="ru-RU"/>
        </w:rPr>
        <w:t xml:space="preserve"> </w:t>
      </w:r>
      <w:r w:rsidR="00285773" w:rsidRPr="007B719D">
        <w:rPr>
          <w:rFonts w:ascii="Times New Roman" w:hAnsi="Times New Roman" w:cs="Times New Roman"/>
          <w:bCs/>
          <w:lang w:val="ru-RU"/>
        </w:rPr>
        <w:t>se</w:t>
      </w:r>
      <w:r w:rsidR="00215889" w:rsidRPr="007B719D">
        <w:rPr>
          <w:rFonts w:ascii="Times New Roman" w:hAnsi="Times New Roman" w:cs="Times New Roman"/>
          <w:bCs/>
          <w:lang w:val="ru-RU"/>
        </w:rPr>
        <w:t xml:space="preserve"> </w:t>
      </w:r>
      <w:r w:rsidR="00285773" w:rsidRPr="007B719D">
        <w:rPr>
          <w:rFonts w:ascii="Times New Roman" w:hAnsi="Times New Roman" w:cs="Times New Roman"/>
          <w:bCs/>
          <w:lang w:val="ru-RU"/>
        </w:rPr>
        <w:t>uzima</w:t>
      </w:r>
      <w:r w:rsidR="00215889" w:rsidRPr="007B719D">
        <w:rPr>
          <w:rFonts w:ascii="Times New Roman" w:hAnsi="Times New Roman" w:cs="Times New Roman"/>
          <w:bCs/>
          <w:lang w:val="ru-RU"/>
        </w:rPr>
        <w:t xml:space="preserve"> </w:t>
      </w:r>
      <w:r w:rsidR="00285773" w:rsidRPr="007B719D">
        <w:rPr>
          <w:rFonts w:ascii="Times New Roman" w:hAnsi="Times New Roman" w:cs="Times New Roman"/>
          <w:bCs/>
          <w:lang w:val="ru-RU"/>
        </w:rPr>
        <w:t>punkcijom</w:t>
      </w:r>
      <w:r w:rsidR="00215889" w:rsidRPr="007B719D">
        <w:rPr>
          <w:rFonts w:ascii="Times New Roman" w:hAnsi="Times New Roman" w:cs="Times New Roman"/>
          <w:bCs/>
          <w:lang w:val="ru-RU"/>
        </w:rPr>
        <w:t xml:space="preserve"> </w:t>
      </w:r>
      <w:r w:rsidR="00285773" w:rsidRPr="007B719D">
        <w:rPr>
          <w:rFonts w:ascii="Times New Roman" w:hAnsi="Times New Roman" w:cs="Times New Roman"/>
          <w:bCs/>
          <w:lang w:val="ru-RU"/>
        </w:rPr>
        <w:t>vene</w:t>
      </w:r>
      <w:r w:rsidR="00215889" w:rsidRPr="007B719D">
        <w:rPr>
          <w:rFonts w:ascii="Times New Roman" w:hAnsi="Times New Roman" w:cs="Times New Roman"/>
          <w:bCs/>
          <w:lang w:val="ru-RU"/>
        </w:rPr>
        <w:t xml:space="preserve"> </w:t>
      </w:r>
      <w:r w:rsidR="00285773" w:rsidRPr="007B719D">
        <w:rPr>
          <w:rFonts w:ascii="Times New Roman" w:hAnsi="Times New Roman" w:cs="Times New Roman"/>
          <w:bCs/>
          <w:lang w:val="ru-RU"/>
        </w:rPr>
        <w:t>životinje</w:t>
      </w:r>
      <w:r>
        <w:rPr>
          <w:rFonts w:ascii="Times New Roman" w:hAnsi="Times New Roman" w:cs="Times New Roman"/>
          <w:bCs/>
        </w:rPr>
        <w:t>, a za punkciju</w:t>
      </w:r>
      <w:r w:rsidR="004332BD" w:rsidRPr="007B719D">
        <w:rPr>
          <w:rFonts w:ascii="Times New Roman" w:hAnsi="Times New Roman" w:cs="Times New Roman"/>
          <w:bCs/>
        </w:rPr>
        <w:t xml:space="preserve"> se mogu koristiti </w:t>
      </w:r>
      <w:r w:rsidR="0059765F" w:rsidRPr="007B719D">
        <w:rPr>
          <w:rFonts w:ascii="Times New Roman" w:hAnsi="Times New Roman" w:cs="Times New Roman"/>
          <w:bCs/>
          <w:i/>
          <w:lang w:val="ru-RU"/>
        </w:rPr>
        <w:t>v.jugularis externa, v.saphena, v.cephalica, v.caudalis</w:t>
      </w:r>
      <w:r w:rsidR="00215889" w:rsidRPr="007B719D">
        <w:rPr>
          <w:rFonts w:ascii="Times New Roman" w:hAnsi="Times New Roman" w:cs="Times New Roman"/>
          <w:bCs/>
          <w:lang w:val="ru-RU"/>
        </w:rPr>
        <w:t xml:space="preserve">.  </w:t>
      </w:r>
      <w:r w:rsidR="004332BD" w:rsidRPr="007B719D">
        <w:rPr>
          <w:rFonts w:ascii="Times New Roman" w:hAnsi="Times New Roman" w:cs="Times New Roman"/>
          <w:bCs/>
        </w:rPr>
        <w:t xml:space="preserve">Vene su zbog lakog pristupa pogodne za uzimanje krvi, ali se za </w:t>
      </w:r>
      <w:r w:rsidR="00607FBB">
        <w:rPr>
          <w:rFonts w:ascii="Times New Roman" w:hAnsi="Times New Roman" w:cs="Times New Roman"/>
          <w:bCs/>
        </w:rPr>
        <w:t>o</w:t>
      </w:r>
      <w:r w:rsidR="004332BD" w:rsidRPr="007B719D">
        <w:rPr>
          <w:rFonts w:ascii="Times New Roman" w:hAnsi="Times New Roman" w:cs="Times New Roman"/>
          <w:bCs/>
        </w:rPr>
        <w:t xml:space="preserve">dređene vrste analize (npr.gasne analize) može koristiti i arterijska krv. Krv se može uzeti i iz ušne i krilne vene, a kod eksperimentalnih glodara krv se uzima i punkcijom srca. Krv se mora </w:t>
      </w:r>
      <w:r w:rsidR="00D67BD5">
        <w:rPr>
          <w:rFonts w:ascii="Times New Roman" w:hAnsi="Times New Roman" w:cs="Times New Roman"/>
          <w:bCs/>
        </w:rPr>
        <w:t xml:space="preserve">uzeti u adekvatnoj zapremini, </w:t>
      </w:r>
      <w:r w:rsidR="00607FBB">
        <w:rPr>
          <w:rFonts w:ascii="Times New Roman" w:hAnsi="Times New Roman" w:cs="Times New Roman"/>
          <w:bCs/>
        </w:rPr>
        <w:t>da</w:t>
      </w:r>
      <w:r w:rsidR="004332BD" w:rsidRPr="007B719D">
        <w:rPr>
          <w:rFonts w:ascii="Times New Roman" w:hAnsi="Times New Roman" w:cs="Times New Roman"/>
          <w:bCs/>
        </w:rPr>
        <w:t xml:space="preserve"> bi postigla optimalni odnos sa antikoagulansom. Kao antikoagulans se koristi </w:t>
      </w:r>
      <w:r w:rsidR="004332BD" w:rsidRPr="007B719D">
        <w:rPr>
          <w:rFonts w:ascii="Times New Roman" w:hAnsi="Times New Roman" w:cs="Times New Roman"/>
          <w:bCs/>
          <w:lang w:val="ru-RU"/>
        </w:rPr>
        <w:t>EDTA</w:t>
      </w:r>
      <w:r w:rsidR="004332BD" w:rsidRPr="007B719D">
        <w:rPr>
          <w:rFonts w:ascii="Times New Roman" w:hAnsi="Times New Roman" w:cs="Times New Roman"/>
          <w:bCs/>
          <w:lang w:val="sr-Latn-CS"/>
        </w:rPr>
        <w:t xml:space="preserve"> </w:t>
      </w:r>
      <w:r w:rsidR="00607FBB">
        <w:rPr>
          <w:rFonts w:ascii="Times New Roman" w:hAnsi="Times New Roman" w:cs="Times New Roman"/>
          <w:bCs/>
          <w:lang w:val="ru-RU"/>
        </w:rPr>
        <w:t>(etilendiamintetra</w:t>
      </w:r>
      <w:r w:rsidR="004332BD" w:rsidRPr="007B719D">
        <w:rPr>
          <w:rFonts w:ascii="Times New Roman" w:hAnsi="Times New Roman" w:cs="Times New Roman"/>
          <w:bCs/>
          <w:lang w:val="ru-RU"/>
        </w:rPr>
        <w:t>sirćetna kiselina)</w:t>
      </w:r>
      <w:r w:rsidR="007B719D">
        <w:rPr>
          <w:rFonts w:ascii="Times New Roman" w:hAnsi="Times New Roman" w:cs="Times New Roman"/>
          <w:bCs/>
        </w:rPr>
        <w:t xml:space="preserve">. </w:t>
      </w:r>
      <w:r w:rsidR="004332BD" w:rsidRPr="007B719D">
        <w:rPr>
          <w:rFonts w:ascii="Times New Roman" w:hAnsi="Times New Roman" w:cs="Times New Roman"/>
          <w:bCs/>
        </w:rPr>
        <w:t>Uzorkovanje krvi se mora sprovesti minimalno invazivno bez belikog oštećenja okolnog tkiva, jer tkivna tečnost koja se prilikom oštećenja može naći u uzorku krvi može uticati na raspodelu ćelijskih elemenata krvi. Po pravilu na istom mestu se može jednom punktirati vena, a ako iz bilo kog razloga niste uspeli da uzorkujete krv ne može se praviti ponovni ubod na istom mestu</w:t>
      </w:r>
      <w:r w:rsidR="00607FBB">
        <w:rPr>
          <w:rFonts w:ascii="Times New Roman" w:hAnsi="Times New Roman" w:cs="Times New Roman"/>
          <w:bCs/>
        </w:rPr>
        <w:t>,</w:t>
      </w:r>
      <w:r w:rsidR="004332BD" w:rsidRPr="007B719D">
        <w:rPr>
          <w:rFonts w:ascii="Times New Roman" w:hAnsi="Times New Roman" w:cs="Times New Roman"/>
          <w:bCs/>
        </w:rPr>
        <w:t xml:space="preserve"> jer će on dovesti do razvoja hemolize uzorka. </w:t>
      </w:r>
      <w:r w:rsidR="00607FBB">
        <w:rPr>
          <w:rFonts w:ascii="Times New Roman" w:hAnsi="Times New Roman" w:cs="Times New Roman"/>
          <w:bCs/>
        </w:rPr>
        <w:t>Za punjenje</w:t>
      </w:r>
      <w:r w:rsidR="007B719D">
        <w:rPr>
          <w:rFonts w:ascii="Times New Roman" w:hAnsi="Times New Roman" w:cs="Times New Roman"/>
          <w:bCs/>
        </w:rPr>
        <w:t xml:space="preserve"> vakutajnera, idealno bi bilo da bude napunjen do linije naznačene na njemu. Ako se ne postigne uzimanje krvi u toj zapremini ne sme se ista epruveta dopunjavati sledećim mlazom krvi, već je bolje uzorkovanje ponoviti u novoj epruveti. Uzorci krvi se moraju što pre poslati u laboratoriju, tako da se analize na brojaču urade u okviru 2 sata, a krvni razmaz se mora napraviti u roku od 1 sata od uzorkovanja.</w:t>
      </w:r>
      <w:r w:rsidR="00AE3640">
        <w:rPr>
          <w:rFonts w:ascii="Times New Roman" w:hAnsi="Times New Roman" w:cs="Times New Roman"/>
          <w:bCs/>
        </w:rPr>
        <w:t xml:space="preserve"> Produženo vreme će dovesti do degradacije, agregacije ili drugih promena</w:t>
      </w:r>
      <w:r w:rsidR="00607FBB">
        <w:rPr>
          <w:rFonts w:ascii="Times New Roman" w:hAnsi="Times New Roman" w:cs="Times New Roman"/>
          <w:bCs/>
        </w:rPr>
        <w:t>,</w:t>
      </w:r>
      <w:r w:rsidR="00AE3640">
        <w:rPr>
          <w:rFonts w:ascii="Times New Roman" w:hAnsi="Times New Roman" w:cs="Times New Roman"/>
          <w:bCs/>
        </w:rPr>
        <w:t xml:space="preserve"> koje menjaju realan broj uobličenih elemanata krvi.</w:t>
      </w:r>
      <w:r w:rsidR="00607FBB">
        <w:rPr>
          <w:rFonts w:ascii="Times New Roman" w:hAnsi="Times New Roman" w:cs="Times New Roman"/>
          <w:bCs/>
        </w:rPr>
        <w:t>U odnosu na  promene</w:t>
      </w:r>
      <w:r w:rsidR="00AE3640">
        <w:rPr>
          <w:rFonts w:ascii="Times New Roman" w:hAnsi="Times New Roman" w:cs="Times New Roman"/>
          <w:bCs/>
        </w:rPr>
        <w:t xml:space="preserve"> u morfologiji ćelija, produženo vreme će na krvnom razmazu dovesti do promena kao </w:t>
      </w:r>
      <w:r w:rsidR="00AE3640" w:rsidRPr="00AE3640">
        <w:rPr>
          <w:rFonts w:ascii="Times New Roman" w:hAnsi="Times New Roman" w:cs="Times New Roman"/>
          <w:bCs/>
        </w:rPr>
        <w:t xml:space="preserve">što su: </w:t>
      </w:r>
      <w:r w:rsidR="0055668F" w:rsidRPr="00AE3640">
        <w:rPr>
          <w:rFonts w:ascii="Times New Roman" w:hAnsi="Times New Roman" w:cs="Times New Roman"/>
          <w:bCs/>
        </w:rPr>
        <w:t>vakuolizacija</w:t>
      </w:r>
      <w:r w:rsidR="00D16383" w:rsidRPr="00AE3640">
        <w:rPr>
          <w:rFonts w:ascii="Times New Roman" w:hAnsi="Times New Roman" w:cs="Times New Roman"/>
          <w:bCs/>
        </w:rPr>
        <w:t xml:space="preserve"> </w:t>
      </w:r>
      <w:r w:rsidR="0055668F" w:rsidRPr="00AE3640">
        <w:rPr>
          <w:rFonts w:ascii="Times New Roman" w:hAnsi="Times New Roman" w:cs="Times New Roman"/>
          <w:bCs/>
        </w:rPr>
        <w:t>citoplazme</w:t>
      </w:r>
      <w:r w:rsidR="00D16383" w:rsidRPr="00AE3640">
        <w:rPr>
          <w:rFonts w:ascii="Times New Roman" w:hAnsi="Times New Roman" w:cs="Times New Roman"/>
          <w:bCs/>
        </w:rPr>
        <w:t xml:space="preserve"> </w:t>
      </w:r>
      <w:r w:rsidR="0055668F" w:rsidRPr="00AE3640">
        <w:rPr>
          <w:rFonts w:ascii="Times New Roman" w:hAnsi="Times New Roman" w:cs="Times New Roman"/>
          <w:bCs/>
        </w:rPr>
        <w:t>leukocita</w:t>
      </w:r>
      <w:r w:rsidR="00D16383" w:rsidRPr="00AE3640">
        <w:rPr>
          <w:rFonts w:ascii="Times New Roman" w:hAnsi="Times New Roman" w:cs="Times New Roman"/>
          <w:bCs/>
        </w:rPr>
        <w:t xml:space="preserve">, </w:t>
      </w:r>
      <w:r w:rsidR="0055668F" w:rsidRPr="00AE3640">
        <w:rPr>
          <w:rFonts w:ascii="Times New Roman" w:hAnsi="Times New Roman" w:cs="Times New Roman"/>
          <w:bCs/>
        </w:rPr>
        <w:t>hiperesegmentacija</w:t>
      </w:r>
      <w:r w:rsidR="00D16383" w:rsidRPr="00AE3640">
        <w:rPr>
          <w:rFonts w:ascii="Times New Roman" w:hAnsi="Times New Roman" w:cs="Times New Roman"/>
          <w:bCs/>
        </w:rPr>
        <w:t xml:space="preserve"> </w:t>
      </w:r>
      <w:r w:rsidR="0055668F" w:rsidRPr="00AE3640">
        <w:rPr>
          <w:rFonts w:ascii="Times New Roman" w:hAnsi="Times New Roman" w:cs="Times New Roman"/>
          <w:bCs/>
        </w:rPr>
        <w:t>jedra</w:t>
      </w:r>
      <w:r w:rsidR="00D16383" w:rsidRPr="00AE3640">
        <w:rPr>
          <w:rFonts w:ascii="Times New Roman" w:hAnsi="Times New Roman" w:cs="Times New Roman"/>
          <w:bCs/>
        </w:rPr>
        <w:t xml:space="preserve"> </w:t>
      </w:r>
      <w:r w:rsidR="0055668F" w:rsidRPr="00AE3640">
        <w:rPr>
          <w:rFonts w:ascii="Times New Roman" w:hAnsi="Times New Roman" w:cs="Times New Roman"/>
          <w:bCs/>
        </w:rPr>
        <w:t>neutrofilnih</w:t>
      </w:r>
      <w:r w:rsidR="00D16383" w:rsidRPr="00AE3640">
        <w:rPr>
          <w:rFonts w:ascii="Times New Roman" w:hAnsi="Times New Roman" w:cs="Times New Roman"/>
          <w:bCs/>
        </w:rPr>
        <w:t xml:space="preserve"> </w:t>
      </w:r>
      <w:r w:rsidR="0055668F" w:rsidRPr="00AE3640">
        <w:rPr>
          <w:rFonts w:ascii="Times New Roman" w:hAnsi="Times New Roman" w:cs="Times New Roman"/>
          <w:bCs/>
        </w:rPr>
        <w:t>granulocita</w:t>
      </w:r>
      <w:r w:rsidR="00D16383" w:rsidRPr="00AE3640">
        <w:rPr>
          <w:rFonts w:ascii="Times New Roman" w:hAnsi="Times New Roman" w:cs="Times New Roman"/>
          <w:bCs/>
        </w:rPr>
        <w:t xml:space="preserve"> </w:t>
      </w:r>
      <w:r w:rsidR="0055668F" w:rsidRPr="00AE3640">
        <w:rPr>
          <w:rFonts w:ascii="Times New Roman" w:hAnsi="Times New Roman" w:cs="Times New Roman"/>
          <w:bCs/>
        </w:rPr>
        <w:t>ili</w:t>
      </w:r>
      <w:r w:rsidR="00D16383" w:rsidRPr="00AE3640">
        <w:rPr>
          <w:rFonts w:ascii="Times New Roman" w:hAnsi="Times New Roman" w:cs="Times New Roman"/>
          <w:bCs/>
        </w:rPr>
        <w:t xml:space="preserve"> </w:t>
      </w:r>
      <w:r w:rsidR="0055668F" w:rsidRPr="00AE3640">
        <w:rPr>
          <w:rFonts w:ascii="Times New Roman" w:hAnsi="Times New Roman" w:cs="Times New Roman"/>
          <w:bCs/>
        </w:rPr>
        <w:t>čak</w:t>
      </w:r>
      <w:r w:rsidR="00D16383" w:rsidRPr="00AE3640">
        <w:rPr>
          <w:rFonts w:ascii="Times New Roman" w:hAnsi="Times New Roman" w:cs="Times New Roman"/>
          <w:bCs/>
        </w:rPr>
        <w:t xml:space="preserve"> </w:t>
      </w:r>
      <w:r w:rsidR="0055668F" w:rsidRPr="00AE3640">
        <w:rPr>
          <w:rFonts w:ascii="Times New Roman" w:hAnsi="Times New Roman" w:cs="Times New Roman"/>
          <w:bCs/>
        </w:rPr>
        <w:t>i</w:t>
      </w:r>
      <w:r w:rsidR="00D16383" w:rsidRPr="00AE3640">
        <w:rPr>
          <w:rFonts w:ascii="Times New Roman" w:hAnsi="Times New Roman" w:cs="Times New Roman"/>
          <w:bCs/>
        </w:rPr>
        <w:t xml:space="preserve"> </w:t>
      </w:r>
      <w:r w:rsidR="0055668F" w:rsidRPr="00AE3640">
        <w:rPr>
          <w:rFonts w:ascii="Times New Roman" w:hAnsi="Times New Roman" w:cs="Times New Roman"/>
          <w:bCs/>
        </w:rPr>
        <w:t>piknoza</w:t>
      </w:r>
      <w:r w:rsidR="00D16383" w:rsidRPr="00AE3640">
        <w:rPr>
          <w:rFonts w:ascii="Times New Roman" w:hAnsi="Times New Roman" w:cs="Times New Roman"/>
          <w:bCs/>
        </w:rPr>
        <w:t xml:space="preserve">. </w:t>
      </w:r>
      <w:r w:rsidR="0055668F" w:rsidRPr="00AE3640">
        <w:rPr>
          <w:rFonts w:ascii="Times New Roman" w:hAnsi="Times New Roman" w:cs="Times New Roman"/>
          <w:bCs/>
        </w:rPr>
        <w:t>Heparin</w:t>
      </w:r>
      <w:r w:rsidR="00D16383" w:rsidRPr="00AE3640">
        <w:rPr>
          <w:rFonts w:ascii="Times New Roman" w:hAnsi="Times New Roman" w:cs="Times New Roman"/>
          <w:bCs/>
        </w:rPr>
        <w:t xml:space="preserve"> </w:t>
      </w:r>
      <w:r w:rsidR="00AE3640" w:rsidRPr="00AE3640">
        <w:rPr>
          <w:rFonts w:ascii="Times New Roman" w:hAnsi="Times New Roman" w:cs="Times New Roman"/>
          <w:bCs/>
        </w:rPr>
        <w:t xml:space="preserve">nije pogodan </w:t>
      </w:r>
      <w:r w:rsidR="0055668F" w:rsidRPr="00AE3640">
        <w:rPr>
          <w:rFonts w:ascii="Times New Roman" w:hAnsi="Times New Roman" w:cs="Times New Roman"/>
          <w:bCs/>
        </w:rPr>
        <w:t>kao</w:t>
      </w:r>
      <w:r w:rsidR="00D16383" w:rsidRPr="00AE3640">
        <w:rPr>
          <w:rFonts w:ascii="Times New Roman" w:hAnsi="Times New Roman" w:cs="Times New Roman"/>
          <w:bCs/>
        </w:rPr>
        <w:t xml:space="preserve"> </w:t>
      </w:r>
      <w:r w:rsidR="0055668F" w:rsidRPr="00AE3640">
        <w:rPr>
          <w:rFonts w:ascii="Times New Roman" w:hAnsi="Times New Roman" w:cs="Times New Roman"/>
          <w:bCs/>
        </w:rPr>
        <w:t>antikoagulans</w:t>
      </w:r>
      <w:r w:rsidR="00D16383" w:rsidRPr="00AE3640">
        <w:rPr>
          <w:rFonts w:ascii="Times New Roman" w:hAnsi="Times New Roman" w:cs="Times New Roman"/>
          <w:bCs/>
        </w:rPr>
        <w:t xml:space="preserve"> </w:t>
      </w:r>
      <w:r w:rsidR="0055668F" w:rsidRPr="00AE3640">
        <w:rPr>
          <w:rFonts w:ascii="Times New Roman" w:hAnsi="Times New Roman" w:cs="Times New Roman"/>
          <w:bCs/>
        </w:rPr>
        <w:t>za</w:t>
      </w:r>
      <w:r w:rsidR="00D16383" w:rsidRPr="00AE3640">
        <w:rPr>
          <w:rFonts w:ascii="Times New Roman" w:hAnsi="Times New Roman" w:cs="Times New Roman"/>
          <w:bCs/>
        </w:rPr>
        <w:t xml:space="preserve"> </w:t>
      </w:r>
      <w:r w:rsidR="0055668F" w:rsidRPr="00AE3640">
        <w:rPr>
          <w:rFonts w:ascii="Times New Roman" w:hAnsi="Times New Roman" w:cs="Times New Roman"/>
          <w:bCs/>
        </w:rPr>
        <w:t>pregled</w:t>
      </w:r>
      <w:r w:rsidR="00D16383" w:rsidRPr="00AE3640">
        <w:rPr>
          <w:rFonts w:ascii="Times New Roman" w:hAnsi="Times New Roman" w:cs="Times New Roman"/>
          <w:bCs/>
        </w:rPr>
        <w:t xml:space="preserve"> </w:t>
      </w:r>
      <w:r w:rsidR="0055668F" w:rsidRPr="00AE3640">
        <w:rPr>
          <w:rFonts w:ascii="Times New Roman" w:hAnsi="Times New Roman" w:cs="Times New Roman"/>
          <w:bCs/>
        </w:rPr>
        <w:t>krvne</w:t>
      </w:r>
      <w:r w:rsidR="00D16383" w:rsidRPr="00AE3640">
        <w:rPr>
          <w:rFonts w:ascii="Times New Roman" w:hAnsi="Times New Roman" w:cs="Times New Roman"/>
          <w:bCs/>
        </w:rPr>
        <w:t xml:space="preserve"> </w:t>
      </w:r>
      <w:r w:rsidR="0055668F" w:rsidRPr="00AE3640">
        <w:rPr>
          <w:rFonts w:ascii="Times New Roman" w:hAnsi="Times New Roman" w:cs="Times New Roman"/>
          <w:bCs/>
        </w:rPr>
        <w:t>slike</w:t>
      </w:r>
      <w:r w:rsidR="00607FBB">
        <w:rPr>
          <w:rFonts w:ascii="Times New Roman" w:hAnsi="Times New Roman" w:cs="Times New Roman"/>
          <w:bCs/>
        </w:rPr>
        <w:t>,</w:t>
      </w:r>
      <w:r w:rsidR="00D16383" w:rsidRPr="00AE3640">
        <w:rPr>
          <w:rFonts w:ascii="Times New Roman" w:hAnsi="Times New Roman" w:cs="Times New Roman"/>
          <w:bCs/>
        </w:rPr>
        <w:t xml:space="preserve"> </w:t>
      </w:r>
      <w:r w:rsidR="00AE3640" w:rsidRPr="00AE3640">
        <w:rPr>
          <w:rFonts w:ascii="Times New Roman" w:hAnsi="Times New Roman" w:cs="Times New Roman"/>
          <w:bCs/>
        </w:rPr>
        <w:t>jer dovodi</w:t>
      </w:r>
      <w:r w:rsidR="00D16383" w:rsidRPr="00AE3640">
        <w:rPr>
          <w:rFonts w:ascii="Times New Roman" w:hAnsi="Times New Roman" w:cs="Times New Roman"/>
          <w:bCs/>
        </w:rPr>
        <w:t xml:space="preserve"> </w:t>
      </w:r>
      <w:r w:rsidR="0055668F" w:rsidRPr="00AE3640">
        <w:rPr>
          <w:rFonts w:ascii="Times New Roman" w:hAnsi="Times New Roman" w:cs="Times New Roman"/>
          <w:bCs/>
        </w:rPr>
        <w:t>do</w:t>
      </w:r>
      <w:r w:rsidR="00D16383" w:rsidRPr="00AE3640">
        <w:rPr>
          <w:rFonts w:ascii="Times New Roman" w:hAnsi="Times New Roman" w:cs="Times New Roman"/>
          <w:bCs/>
        </w:rPr>
        <w:t xml:space="preserve"> </w:t>
      </w:r>
      <w:r w:rsidR="0055668F" w:rsidRPr="00AE3640">
        <w:rPr>
          <w:rFonts w:ascii="Times New Roman" w:hAnsi="Times New Roman" w:cs="Times New Roman"/>
          <w:bCs/>
        </w:rPr>
        <w:t>lošeg</w:t>
      </w:r>
      <w:r w:rsidR="00D16383" w:rsidRPr="00AE3640">
        <w:rPr>
          <w:rFonts w:ascii="Times New Roman" w:hAnsi="Times New Roman" w:cs="Times New Roman"/>
          <w:bCs/>
        </w:rPr>
        <w:t xml:space="preserve"> </w:t>
      </w:r>
      <w:r w:rsidR="0055668F" w:rsidRPr="00AE3640">
        <w:rPr>
          <w:rFonts w:ascii="Times New Roman" w:hAnsi="Times New Roman" w:cs="Times New Roman"/>
          <w:bCs/>
        </w:rPr>
        <w:t>bojenja</w:t>
      </w:r>
      <w:r w:rsidR="00D16383" w:rsidRPr="00AE3640">
        <w:rPr>
          <w:rFonts w:ascii="Times New Roman" w:hAnsi="Times New Roman" w:cs="Times New Roman"/>
          <w:bCs/>
        </w:rPr>
        <w:t xml:space="preserve"> </w:t>
      </w:r>
      <w:r w:rsidR="0055668F" w:rsidRPr="00AE3640">
        <w:rPr>
          <w:rFonts w:ascii="Times New Roman" w:hAnsi="Times New Roman" w:cs="Times New Roman"/>
          <w:bCs/>
        </w:rPr>
        <w:t>leukocita</w:t>
      </w:r>
      <w:r w:rsidR="00D16383" w:rsidRPr="00AE3640">
        <w:rPr>
          <w:rFonts w:ascii="Times New Roman" w:hAnsi="Times New Roman" w:cs="Times New Roman"/>
          <w:bCs/>
        </w:rPr>
        <w:t xml:space="preserve"> </w:t>
      </w:r>
      <w:r w:rsidR="0055668F" w:rsidRPr="00AE3640">
        <w:rPr>
          <w:rFonts w:ascii="Times New Roman" w:hAnsi="Times New Roman" w:cs="Times New Roman"/>
          <w:bCs/>
        </w:rPr>
        <w:t>i</w:t>
      </w:r>
      <w:r w:rsidR="00D16383" w:rsidRPr="00AE3640">
        <w:rPr>
          <w:rFonts w:ascii="Times New Roman" w:hAnsi="Times New Roman" w:cs="Times New Roman"/>
          <w:bCs/>
        </w:rPr>
        <w:t xml:space="preserve"> </w:t>
      </w:r>
      <w:r w:rsidR="0055668F" w:rsidRPr="00AE3640">
        <w:rPr>
          <w:rFonts w:ascii="Times New Roman" w:hAnsi="Times New Roman" w:cs="Times New Roman"/>
          <w:bCs/>
        </w:rPr>
        <w:t>agregacije</w:t>
      </w:r>
      <w:r w:rsidR="00D16383" w:rsidRPr="00AE3640">
        <w:rPr>
          <w:rFonts w:ascii="Times New Roman" w:hAnsi="Times New Roman" w:cs="Times New Roman"/>
          <w:bCs/>
        </w:rPr>
        <w:t xml:space="preserve"> </w:t>
      </w:r>
      <w:r w:rsidR="0055668F" w:rsidRPr="00AE3640">
        <w:rPr>
          <w:rFonts w:ascii="Times New Roman" w:hAnsi="Times New Roman" w:cs="Times New Roman"/>
          <w:bCs/>
        </w:rPr>
        <w:t>trombocita</w:t>
      </w:r>
      <w:r w:rsidR="00D16383" w:rsidRPr="00AE3640">
        <w:rPr>
          <w:rFonts w:ascii="Times New Roman" w:hAnsi="Times New Roman" w:cs="Times New Roman"/>
          <w:bCs/>
        </w:rPr>
        <w:t xml:space="preserve">. </w:t>
      </w:r>
      <w:r w:rsidR="0055668F" w:rsidRPr="00AE3640">
        <w:rPr>
          <w:rFonts w:ascii="Times New Roman" w:hAnsi="Times New Roman" w:cs="Times New Roman"/>
          <w:bCs/>
        </w:rPr>
        <w:t>Krvni</w:t>
      </w:r>
      <w:r w:rsidR="00D16383" w:rsidRPr="00AE3640">
        <w:rPr>
          <w:rFonts w:ascii="Times New Roman" w:hAnsi="Times New Roman" w:cs="Times New Roman"/>
          <w:bCs/>
        </w:rPr>
        <w:t xml:space="preserve"> </w:t>
      </w:r>
      <w:r w:rsidR="0055668F" w:rsidRPr="00AE3640">
        <w:rPr>
          <w:rFonts w:ascii="Times New Roman" w:hAnsi="Times New Roman" w:cs="Times New Roman"/>
          <w:bCs/>
        </w:rPr>
        <w:t>razmaz</w:t>
      </w:r>
      <w:r w:rsidR="00D16383" w:rsidRPr="00AE3640">
        <w:rPr>
          <w:rFonts w:ascii="Times New Roman" w:hAnsi="Times New Roman" w:cs="Times New Roman"/>
          <w:bCs/>
        </w:rPr>
        <w:t xml:space="preserve"> </w:t>
      </w:r>
      <w:r w:rsidR="0055668F" w:rsidRPr="00AE3640">
        <w:rPr>
          <w:rFonts w:ascii="Times New Roman" w:hAnsi="Times New Roman" w:cs="Times New Roman"/>
          <w:bCs/>
        </w:rPr>
        <w:t>se</w:t>
      </w:r>
      <w:r w:rsidR="00D16383" w:rsidRPr="00AE3640">
        <w:rPr>
          <w:rFonts w:ascii="Times New Roman" w:hAnsi="Times New Roman" w:cs="Times New Roman"/>
          <w:bCs/>
        </w:rPr>
        <w:t xml:space="preserve"> </w:t>
      </w:r>
      <w:r w:rsidR="0055668F" w:rsidRPr="00AE3640">
        <w:rPr>
          <w:rFonts w:ascii="Times New Roman" w:hAnsi="Times New Roman" w:cs="Times New Roman"/>
          <w:bCs/>
        </w:rPr>
        <w:t>može</w:t>
      </w:r>
      <w:r w:rsidR="00D16383" w:rsidRPr="00AE3640">
        <w:rPr>
          <w:rFonts w:ascii="Times New Roman" w:hAnsi="Times New Roman" w:cs="Times New Roman"/>
          <w:bCs/>
        </w:rPr>
        <w:t xml:space="preserve"> </w:t>
      </w:r>
      <w:r w:rsidR="0055668F" w:rsidRPr="00AE3640">
        <w:rPr>
          <w:rFonts w:ascii="Times New Roman" w:hAnsi="Times New Roman" w:cs="Times New Roman"/>
          <w:bCs/>
        </w:rPr>
        <w:t>napraviti</w:t>
      </w:r>
      <w:r w:rsidR="00D16383" w:rsidRPr="00AE3640">
        <w:rPr>
          <w:rFonts w:ascii="Times New Roman" w:hAnsi="Times New Roman" w:cs="Times New Roman"/>
          <w:bCs/>
        </w:rPr>
        <w:t xml:space="preserve"> </w:t>
      </w:r>
      <w:r w:rsidR="0055668F" w:rsidRPr="00AE3640">
        <w:rPr>
          <w:rFonts w:ascii="Times New Roman" w:hAnsi="Times New Roman" w:cs="Times New Roman"/>
          <w:bCs/>
        </w:rPr>
        <w:t>direktno</w:t>
      </w:r>
      <w:r w:rsidR="00D16383" w:rsidRPr="00AE3640">
        <w:rPr>
          <w:rFonts w:ascii="Times New Roman" w:hAnsi="Times New Roman" w:cs="Times New Roman"/>
          <w:bCs/>
        </w:rPr>
        <w:t xml:space="preserve"> </w:t>
      </w:r>
      <w:r w:rsidR="0055668F" w:rsidRPr="00AE3640">
        <w:rPr>
          <w:rFonts w:ascii="Times New Roman" w:hAnsi="Times New Roman" w:cs="Times New Roman"/>
          <w:bCs/>
        </w:rPr>
        <w:t>iz</w:t>
      </w:r>
      <w:r w:rsidR="00D16383" w:rsidRPr="00AE3640">
        <w:rPr>
          <w:rFonts w:ascii="Times New Roman" w:hAnsi="Times New Roman" w:cs="Times New Roman"/>
          <w:bCs/>
        </w:rPr>
        <w:t xml:space="preserve"> </w:t>
      </w:r>
      <w:r w:rsidR="0055668F" w:rsidRPr="00AE3640">
        <w:rPr>
          <w:rFonts w:ascii="Times New Roman" w:hAnsi="Times New Roman" w:cs="Times New Roman"/>
          <w:bCs/>
        </w:rPr>
        <w:t>kapi</w:t>
      </w:r>
      <w:r w:rsidR="00D16383" w:rsidRPr="00AE3640">
        <w:rPr>
          <w:rFonts w:ascii="Times New Roman" w:hAnsi="Times New Roman" w:cs="Times New Roman"/>
          <w:bCs/>
        </w:rPr>
        <w:t xml:space="preserve"> </w:t>
      </w:r>
      <w:r w:rsidR="0055668F" w:rsidRPr="00AE3640">
        <w:rPr>
          <w:rFonts w:ascii="Times New Roman" w:hAnsi="Times New Roman" w:cs="Times New Roman"/>
          <w:bCs/>
        </w:rPr>
        <w:t>krvi</w:t>
      </w:r>
      <w:r w:rsidR="00607FBB">
        <w:rPr>
          <w:rFonts w:ascii="Times New Roman" w:hAnsi="Times New Roman" w:cs="Times New Roman"/>
          <w:bCs/>
        </w:rPr>
        <w:t>,</w:t>
      </w:r>
      <w:r w:rsidR="00D16383" w:rsidRPr="00AE3640">
        <w:rPr>
          <w:rFonts w:ascii="Times New Roman" w:hAnsi="Times New Roman" w:cs="Times New Roman"/>
          <w:bCs/>
        </w:rPr>
        <w:t xml:space="preserve"> </w:t>
      </w:r>
      <w:r w:rsidR="0055668F" w:rsidRPr="00AE3640">
        <w:rPr>
          <w:rFonts w:ascii="Times New Roman" w:hAnsi="Times New Roman" w:cs="Times New Roman"/>
          <w:bCs/>
        </w:rPr>
        <w:t>koja</w:t>
      </w:r>
      <w:r w:rsidR="00D16383" w:rsidRPr="00AE3640">
        <w:rPr>
          <w:rFonts w:ascii="Times New Roman" w:hAnsi="Times New Roman" w:cs="Times New Roman"/>
          <w:bCs/>
        </w:rPr>
        <w:t xml:space="preserve"> </w:t>
      </w:r>
      <w:r w:rsidR="0055668F" w:rsidRPr="00AE3640">
        <w:rPr>
          <w:rFonts w:ascii="Times New Roman" w:hAnsi="Times New Roman" w:cs="Times New Roman"/>
          <w:bCs/>
        </w:rPr>
        <w:t>ne</w:t>
      </w:r>
      <w:r w:rsidR="00D16383" w:rsidRPr="00AE3640">
        <w:rPr>
          <w:rFonts w:ascii="Times New Roman" w:hAnsi="Times New Roman" w:cs="Times New Roman"/>
          <w:bCs/>
        </w:rPr>
        <w:t xml:space="preserve"> </w:t>
      </w:r>
      <w:r w:rsidR="0055668F" w:rsidRPr="00AE3640">
        <w:rPr>
          <w:rFonts w:ascii="Times New Roman" w:hAnsi="Times New Roman" w:cs="Times New Roman"/>
          <w:bCs/>
        </w:rPr>
        <w:t>sadrži</w:t>
      </w:r>
      <w:r w:rsidR="00D16383" w:rsidRPr="00AE3640">
        <w:rPr>
          <w:rFonts w:ascii="Times New Roman" w:hAnsi="Times New Roman" w:cs="Times New Roman"/>
          <w:bCs/>
        </w:rPr>
        <w:t xml:space="preserve"> </w:t>
      </w:r>
      <w:r w:rsidR="0055668F" w:rsidRPr="00AE3640">
        <w:rPr>
          <w:rFonts w:ascii="Times New Roman" w:hAnsi="Times New Roman" w:cs="Times New Roman"/>
          <w:bCs/>
        </w:rPr>
        <w:t>antikoagulans</w:t>
      </w:r>
      <w:r w:rsidR="00D16383" w:rsidRPr="00AE3640">
        <w:rPr>
          <w:rFonts w:ascii="Times New Roman" w:hAnsi="Times New Roman" w:cs="Times New Roman"/>
          <w:bCs/>
        </w:rPr>
        <w:t xml:space="preserve">, </w:t>
      </w:r>
      <w:r w:rsidR="00AE3640" w:rsidRPr="00AE3640">
        <w:rPr>
          <w:rFonts w:ascii="Times New Roman" w:hAnsi="Times New Roman" w:cs="Times New Roman"/>
          <w:bCs/>
        </w:rPr>
        <w:t>onda</w:t>
      </w:r>
      <w:r w:rsidR="00D16383" w:rsidRPr="00AE3640">
        <w:rPr>
          <w:rFonts w:ascii="Times New Roman" w:hAnsi="Times New Roman" w:cs="Times New Roman"/>
          <w:bCs/>
        </w:rPr>
        <w:t xml:space="preserve"> </w:t>
      </w:r>
      <w:r w:rsidR="0055668F" w:rsidRPr="00AE3640">
        <w:rPr>
          <w:rFonts w:ascii="Times New Roman" w:hAnsi="Times New Roman" w:cs="Times New Roman"/>
          <w:bCs/>
        </w:rPr>
        <w:t>kada</w:t>
      </w:r>
      <w:r w:rsidR="00D16383" w:rsidRPr="00AE3640">
        <w:rPr>
          <w:rFonts w:ascii="Times New Roman" w:hAnsi="Times New Roman" w:cs="Times New Roman"/>
          <w:bCs/>
        </w:rPr>
        <w:t xml:space="preserve"> </w:t>
      </w:r>
      <w:r w:rsidR="0055668F" w:rsidRPr="00AE3640">
        <w:rPr>
          <w:rFonts w:ascii="Times New Roman" w:hAnsi="Times New Roman" w:cs="Times New Roman"/>
          <w:bCs/>
        </w:rPr>
        <w:t>se</w:t>
      </w:r>
      <w:r w:rsidR="00D16383" w:rsidRPr="00AE3640">
        <w:rPr>
          <w:rFonts w:ascii="Times New Roman" w:hAnsi="Times New Roman" w:cs="Times New Roman"/>
          <w:bCs/>
        </w:rPr>
        <w:t xml:space="preserve"> </w:t>
      </w:r>
      <w:r w:rsidR="0055668F" w:rsidRPr="00AE3640">
        <w:rPr>
          <w:rFonts w:ascii="Times New Roman" w:hAnsi="Times New Roman" w:cs="Times New Roman"/>
          <w:bCs/>
        </w:rPr>
        <w:t>uzorkuje</w:t>
      </w:r>
      <w:r w:rsidR="00D16383" w:rsidRPr="00AE3640">
        <w:rPr>
          <w:rFonts w:ascii="Times New Roman" w:hAnsi="Times New Roman" w:cs="Times New Roman"/>
          <w:bCs/>
        </w:rPr>
        <w:t xml:space="preserve"> </w:t>
      </w:r>
      <w:r w:rsidR="0055668F" w:rsidRPr="00AE3640">
        <w:rPr>
          <w:rFonts w:ascii="Times New Roman" w:hAnsi="Times New Roman" w:cs="Times New Roman"/>
          <w:bCs/>
        </w:rPr>
        <w:t>kapilarna</w:t>
      </w:r>
      <w:r w:rsidR="00D16383" w:rsidRPr="00AE3640">
        <w:rPr>
          <w:rFonts w:ascii="Times New Roman" w:hAnsi="Times New Roman" w:cs="Times New Roman"/>
          <w:bCs/>
        </w:rPr>
        <w:t xml:space="preserve"> </w:t>
      </w:r>
      <w:r w:rsidR="0055668F" w:rsidRPr="00AE3640">
        <w:rPr>
          <w:rFonts w:ascii="Times New Roman" w:hAnsi="Times New Roman" w:cs="Times New Roman"/>
          <w:bCs/>
        </w:rPr>
        <w:t>krv</w:t>
      </w:r>
      <w:r w:rsidR="00D16383" w:rsidRPr="00AE3640">
        <w:rPr>
          <w:rFonts w:ascii="Times New Roman" w:hAnsi="Times New Roman" w:cs="Times New Roman"/>
          <w:bCs/>
        </w:rPr>
        <w:t xml:space="preserve"> </w:t>
      </w:r>
      <w:r w:rsidR="0055668F" w:rsidRPr="00AE3640">
        <w:rPr>
          <w:rFonts w:ascii="Times New Roman" w:hAnsi="Times New Roman" w:cs="Times New Roman"/>
          <w:bCs/>
        </w:rPr>
        <w:t>iz</w:t>
      </w:r>
      <w:r w:rsidR="00D16383" w:rsidRPr="00AE3640">
        <w:rPr>
          <w:rFonts w:ascii="Times New Roman" w:hAnsi="Times New Roman" w:cs="Times New Roman"/>
          <w:bCs/>
        </w:rPr>
        <w:t xml:space="preserve"> </w:t>
      </w:r>
      <w:r w:rsidR="0055668F" w:rsidRPr="00AE3640">
        <w:rPr>
          <w:rFonts w:ascii="Times New Roman" w:hAnsi="Times New Roman" w:cs="Times New Roman"/>
          <w:bCs/>
        </w:rPr>
        <w:t>ušne</w:t>
      </w:r>
      <w:r w:rsidR="00D16383" w:rsidRPr="00AE3640">
        <w:rPr>
          <w:rFonts w:ascii="Times New Roman" w:hAnsi="Times New Roman" w:cs="Times New Roman"/>
          <w:bCs/>
        </w:rPr>
        <w:t xml:space="preserve"> </w:t>
      </w:r>
      <w:r w:rsidR="0055668F" w:rsidRPr="00AE3640">
        <w:rPr>
          <w:rFonts w:ascii="Times New Roman" w:hAnsi="Times New Roman" w:cs="Times New Roman"/>
          <w:bCs/>
        </w:rPr>
        <w:t>školjke</w:t>
      </w:r>
      <w:r w:rsidR="00AE3640" w:rsidRPr="00AE3640">
        <w:rPr>
          <w:rFonts w:ascii="Times New Roman" w:hAnsi="Times New Roman" w:cs="Times New Roman"/>
          <w:bCs/>
        </w:rPr>
        <w:t xml:space="preserve"> (često kod sumnje na babeziozu)</w:t>
      </w:r>
      <w:r w:rsidR="00D16383" w:rsidRPr="00AE3640">
        <w:rPr>
          <w:rFonts w:ascii="Times New Roman" w:hAnsi="Times New Roman" w:cs="Times New Roman"/>
          <w:bCs/>
        </w:rPr>
        <w:t xml:space="preserve"> </w:t>
      </w:r>
      <w:r w:rsidR="0055668F" w:rsidRPr="00AE3640">
        <w:rPr>
          <w:rFonts w:ascii="Times New Roman" w:hAnsi="Times New Roman" w:cs="Times New Roman"/>
          <w:bCs/>
        </w:rPr>
        <w:t>ili</w:t>
      </w:r>
      <w:r w:rsidR="00D16383" w:rsidRPr="00AE3640">
        <w:rPr>
          <w:rFonts w:ascii="Times New Roman" w:hAnsi="Times New Roman" w:cs="Times New Roman"/>
          <w:bCs/>
        </w:rPr>
        <w:t xml:space="preserve"> </w:t>
      </w:r>
      <w:r w:rsidR="0055668F" w:rsidRPr="00AE3640">
        <w:rPr>
          <w:rFonts w:ascii="Times New Roman" w:hAnsi="Times New Roman" w:cs="Times New Roman"/>
          <w:bCs/>
        </w:rPr>
        <w:t>regije</w:t>
      </w:r>
      <w:r w:rsidR="00D16383" w:rsidRPr="00AE3640">
        <w:rPr>
          <w:rFonts w:ascii="Times New Roman" w:hAnsi="Times New Roman" w:cs="Times New Roman"/>
          <w:bCs/>
        </w:rPr>
        <w:t xml:space="preserve"> </w:t>
      </w:r>
      <w:r w:rsidR="0055668F" w:rsidRPr="00AE3640">
        <w:rPr>
          <w:rFonts w:ascii="Times New Roman" w:hAnsi="Times New Roman" w:cs="Times New Roman"/>
          <w:bCs/>
        </w:rPr>
        <w:t>nokta</w:t>
      </w:r>
      <w:r w:rsidR="00D16383" w:rsidRPr="00AE3640">
        <w:rPr>
          <w:rFonts w:ascii="Times New Roman" w:hAnsi="Times New Roman" w:cs="Times New Roman"/>
          <w:bCs/>
        </w:rPr>
        <w:t xml:space="preserve">. </w:t>
      </w:r>
      <w:r w:rsidR="00AE3640" w:rsidRPr="00AE3640">
        <w:rPr>
          <w:rFonts w:ascii="Times New Roman" w:hAnsi="Times New Roman" w:cs="Times New Roman"/>
          <w:bCs/>
        </w:rPr>
        <w:t>Kod ptica</w:t>
      </w:r>
      <w:r w:rsidR="002574FE" w:rsidRPr="00AE3640">
        <w:rPr>
          <w:rFonts w:ascii="Times New Roman" w:hAnsi="Times New Roman" w:cs="Times New Roman"/>
          <w:bCs/>
        </w:rPr>
        <w:t>, gmizav</w:t>
      </w:r>
      <w:r w:rsidR="00AE3640" w:rsidRPr="00AE3640">
        <w:rPr>
          <w:rFonts w:ascii="Times New Roman" w:hAnsi="Times New Roman" w:cs="Times New Roman"/>
          <w:bCs/>
        </w:rPr>
        <w:t>aca i drugih egzotičnih životinja</w:t>
      </w:r>
      <w:r w:rsidR="002574FE" w:rsidRPr="00AE3640">
        <w:rPr>
          <w:rFonts w:ascii="Times New Roman" w:hAnsi="Times New Roman" w:cs="Times New Roman"/>
          <w:bCs/>
        </w:rPr>
        <w:t xml:space="preserve"> EDTA </w:t>
      </w:r>
      <w:r w:rsidR="00AE3640" w:rsidRPr="00AE3640">
        <w:rPr>
          <w:rFonts w:ascii="Times New Roman" w:hAnsi="Times New Roman" w:cs="Times New Roman"/>
          <w:bCs/>
        </w:rPr>
        <w:t>može da napravi</w:t>
      </w:r>
      <w:r w:rsidR="002574FE" w:rsidRPr="00AE3640">
        <w:rPr>
          <w:rFonts w:ascii="Times New Roman" w:hAnsi="Times New Roman" w:cs="Times New Roman"/>
          <w:bCs/>
        </w:rPr>
        <w:t xml:space="preserve"> pravi značajnu koagulaciju pa se koristi heparin ili citrat.</w:t>
      </w:r>
      <w:r w:rsidR="00AE3640" w:rsidRPr="00AE3640">
        <w:rPr>
          <w:rFonts w:ascii="Times New Roman" w:hAnsi="Times New Roman" w:cs="Times New Roman"/>
          <w:bCs/>
        </w:rPr>
        <w:t xml:space="preserve"> Svinjska krv takođe može biti veoma sklona brzoj aglutinaciji po uzorkovanju, pa se i u takvim slučajevima može koristiti heparin ili citrat.</w:t>
      </w:r>
      <w:r w:rsidR="00AE3640">
        <w:rPr>
          <w:rFonts w:ascii="Times New Roman" w:hAnsi="Times New Roman" w:cs="Times New Roman"/>
          <w:bCs/>
          <w:color w:val="FF0000"/>
        </w:rPr>
        <w:t xml:space="preserve"> </w:t>
      </w:r>
    </w:p>
    <w:p w:rsidR="00215889" w:rsidRPr="00BF3485" w:rsidRDefault="00285773" w:rsidP="00215889">
      <w:pPr>
        <w:pStyle w:val="Standarduser"/>
        <w:spacing w:line="276" w:lineRule="auto"/>
        <w:ind w:firstLine="612"/>
        <w:jc w:val="both"/>
        <w:rPr>
          <w:rFonts w:ascii="Times New Roman" w:hAnsi="Times New Roman" w:cs="Times New Roman"/>
          <w:bCs/>
          <w:lang w:val="ru-RU"/>
        </w:rPr>
      </w:pPr>
      <w:r w:rsidRPr="00BF3485">
        <w:rPr>
          <w:rFonts w:ascii="Times New Roman" w:hAnsi="Times New Roman" w:cs="Times New Roman"/>
          <w:bCs/>
          <w:lang w:val="ru-RU"/>
        </w:rPr>
        <w:t>Postoji</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više</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tehnika</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pravljenja</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dobrog</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razmaza</w:t>
      </w:r>
      <w:r w:rsidR="00607FBB">
        <w:rPr>
          <w:rFonts w:ascii="Times New Roman" w:hAnsi="Times New Roman" w:cs="Times New Roman"/>
          <w:bCs/>
        </w:rPr>
        <w:t>, a</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u</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daljem</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tekstu</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biće</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opisana</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najčešće</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korišćena</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Krv</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mora</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biti</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sobne</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temerature</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dobro</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promešana</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bez</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ugrušaka</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sa</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EDTA</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antikoagulansom</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Za</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neke</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egzotične</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vrste</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koristi</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se</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heparin</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Ukoliko</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je</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krv</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bila</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ohlađena</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sačekati</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da</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se</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vrati</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na</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sobnu</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temperaturu</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Najbolje</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je</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koristiti</w:t>
      </w:r>
      <w:r w:rsidR="00215889" w:rsidRPr="00BF3485">
        <w:rPr>
          <w:rFonts w:ascii="Times New Roman" w:hAnsi="Times New Roman" w:cs="Times New Roman"/>
          <w:bCs/>
          <w:lang w:val="ru-RU"/>
        </w:rPr>
        <w:t xml:space="preserve"> </w:t>
      </w:r>
      <w:r w:rsidR="00BF3485">
        <w:rPr>
          <w:rFonts w:ascii="Times New Roman" w:hAnsi="Times New Roman" w:cs="Times New Roman"/>
          <w:bCs/>
        </w:rPr>
        <w:t xml:space="preserve">potpuno nove i čiste mikroskopske pločice </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sa</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jednostavnim</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obeležavanjem</w:t>
      </w:r>
      <w:r w:rsidR="00215889" w:rsidRPr="00BF3485">
        <w:rPr>
          <w:rFonts w:ascii="Times New Roman" w:hAnsi="Times New Roman" w:cs="Times New Roman"/>
          <w:bCs/>
          <w:lang w:val="ru-RU"/>
        </w:rPr>
        <w:t xml:space="preserve">. </w:t>
      </w:r>
      <w:r w:rsidR="00BF3485">
        <w:rPr>
          <w:rFonts w:ascii="Times New Roman" w:hAnsi="Times New Roman" w:cs="Times New Roman"/>
          <w:bCs/>
        </w:rPr>
        <w:t>Ako za to postoji potreba očistiti prašinu sa pločica</w:t>
      </w:r>
      <w:r w:rsidR="00215889" w:rsidRPr="00BF3485">
        <w:rPr>
          <w:rFonts w:ascii="Times New Roman" w:hAnsi="Times New Roman" w:cs="Times New Roman"/>
          <w:bCs/>
          <w:lang w:val="ru-RU"/>
        </w:rPr>
        <w:t xml:space="preserve">. </w:t>
      </w:r>
      <w:r w:rsidR="00BF3485">
        <w:rPr>
          <w:rFonts w:ascii="Times New Roman" w:hAnsi="Times New Roman" w:cs="Times New Roman"/>
          <w:bCs/>
        </w:rPr>
        <w:t>Pr</w:t>
      </w:r>
      <w:r w:rsidRPr="00BF3485">
        <w:rPr>
          <w:rFonts w:ascii="Times New Roman" w:hAnsi="Times New Roman" w:cs="Times New Roman"/>
          <w:bCs/>
          <w:lang w:val="ru-RU"/>
        </w:rPr>
        <w:t>omešati</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uzorak</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odmah</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pre</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pravljenja</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razmaza</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ne</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mućkati</w:t>
      </w:r>
      <w:r w:rsidR="00215889" w:rsidRPr="00BF3485">
        <w:rPr>
          <w:rFonts w:ascii="Times New Roman" w:hAnsi="Times New Roman" w:cs="Times New Roman"/>
          <w:bCs/>
          <w:lang w:val="ru-RU"/>
        </w:rPr>
        <w:t xml:space="preserve"> </w:t>
      </w:r>
      <w:r w:rsidR="00BF3485">
        <w:rPr>
          <w:rFonts w:ascii="Times New Roman" w:hAnsi="Times New Roman" w:cs="Times New Roman"/>
          <w:bCs/>
        </w:rPr>
        <w:t xml:space="preserve">ga </w:t>
      </w:r>
      <w:r w:rsidRPr="00BF3485">
        <w:rPr>
          <w:rFonts w:ascii="Times New Roman" w:hAnsi="Times New Roman" w:cs="Times New Roman"/>
          <w:bCs/>
          <w:lang w:val="ru-RU"/>
        </w:rPr>
        <w:t>ili</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izvrtati</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Da</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bi</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se</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prebacila</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krv</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iz</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epruvete</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na</w:t>
      </w:r>
      <w:r w:rsidR="00215889" w:rsidRPr="00BF3485">
        <w:rPr>
          <w:rFonts w:ascii="Times New Roman" w:hAnsi="Times New Roman" w:cs="Times New Roman"/>
          <w:bCs/>
          <w:lang w:val="ru-RU"/>
        </w:rPr>
        <w:t xml:space="preserve"> </w:t>
      </w:r>
      <w:r w:rsidR="00BF3485">
        <w:rPr>
          <w:rFonts w:ascii="Times New Roman" w:hAnsi="Times New Roman" w:cs="Times New Roman"/>
          <w:bCs/>
        </w:rPr>
        <w:t>mikroskopsku pločicu</w:t>
      </w:r>
      <w:r w:rsidR="00215889" w:rsidRPr="00BF3485">
        <w:rPr>
          <w:rFonts w:ascii="Times New Roman" w:hAnsi="Times New Roman" w:cs="Times New Roman"/>
          <w:bCs/>
          <w:lang w:val="ru-RU"/>
        </w:rPr>
        <w:t xml:space="preserve">, </w:t>
      </w:r>
      <w:r w:rsidR="00BF3485">
        <w:rPr>
          <w:rFonts w:ascii="Times New Roman" w:hAnsi="Times New Roman" w:cs="Times New Roman"/>
          <w:bCs/>
        </w:rPr>
        <w:t>koristiti</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mikrohematokritsku</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epruvetu</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sa</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krvi</w:t>
      </w:r>
      <w:r w:rsidR="00F524DF">
        <w:rPr>
          <w:rFonts w:ascii="Times New Roman" w:hAnsi="Times New Roman" w:cs="Times New Roman"/>
          <w:bCs/>
        </w:rPr>
        <w:t>, jer o</w:t>
      </w:r>
      <w:r w:rsidRPr="00BF3485">
        <w:rPr>
          <w:rFonts w:ascii="Times New Roman" w:hAnsi="Times New Roman" w:cs="Times New Roman"/>
          <w:bCs/>
          <w:lang w:val="ru-RU"/>
        </w:rPr>
        <w:t>va</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epruveta</w:t>
      </w:r>
      <w:r w:rsidR="00215889" w:rsidRPr="00BF3485">
        <w:rPr>
          <w:rFonts w:ascii="Times New Roman" w:hAnsi="Times New Roman" w:cs="Times New Roman"/>
          <w:bCs/>
          <w:lang w:val="ru-RU"/>
        </w:rPr>
        <w:t xml:space="preserve"> </w:t>
      </w:r>
      <w:r w:rsidR="00F524DF">
        <w:rPr>
          <w:rFonts w:ascii="Times New Roman" w:hAnsi="Times New Roman" w:cs="Times New Roman"/>
          <w:bCs/>
          <w:lang w:val="ru-RU"/>
        </w:rPr>
        <w:t>da</w:t>
      </w:r>
      <w:r w:rsidR="00F524DF">
        <w:rPr>
          <w:rFonts w:ascii="Times New Roman" w:hAnsi="Times New Roman" w:cs="Times New Roman"/>
          <w:bCs/>
        </w:rPr>
        <w:t>j</w:t>
      </w:r>
      <w:r w:rsidRPr="00BF3485">
        <w:rPr>
          <w:rFonts w:ascii="Times New Roman" w:hAnsi="Times New Roman" w:cs="Times New Roman"/>
          <w:bCs/>
          <w:lang w:val="ru-RU"/>
        </w:rPr>
        <w:t>e</w:t>
      </w:r>
      <w:r w:rsidR="00215889" w:rsidRPr="00BF3485">
        <w:rPr>
          <w:rFonts w:ascii="Times New Roman" w:hAnsi="Times New Roman" w:cs="Times New Roman"/>
          <w:bCs/>
          <w:lang w:val="ru-RU"/>
        </w:rPr>
        <w:t xml:space="preserve"> </w:t>
      </w:r>
      <w:r w:rsidR="00F524DF">
        <w:rPr>
          <w:rFonts w:ascii="Times New Roman" w:hAnsi="Times New Roman" w:cs="Times New Roman"/>
          <w:bCs/>
        </w:rPr>
        <w:t>dobru</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kontrolu</w:t>
      </w:r>
      <w:r w:rsidR="00F524DF">
        <w:rPr>
          <w:rFonts w:ascii="Times New Roman" w:hAnsi="Times New Roman" w:cs="Times New Roman"/>
          <w:bCs/>
        </w:rPr>
        <w:t xml:space="preserve"> nad kaplicom krvi</w:t>
      </w:r>
      <w:r w:rsidR="00607FBB">
        <w:rPr>
          <w:rFonts w:ascii="Times New Roman" w:hAnsi="Times New Roman" w:cs="Times New Roman"/>
          <w:bCs/>
        </w:rPr>
        <w:t>,</w:t>
      </w:r>
      <w:r w:rsidR="00F524DF">
        <w:rPr>
          <w:rFonts w:ascii="Times New Roman" w:hAnsi="Times New Roman" w:cs="Times New Roman"/>
          <w:bCs/>
        </w:rPr>
        <w:t xml:space="preserve"> koju treba postaviti na mikroskopsku pločicu</w:t>
      </w:r>
      <w:r w:rsidR="00215889" w:rsidRPr="00BF3485">
        <w:rPr>
          <w:rFonts w:ascii="Times New Roman" w:hAnsi="Times New Roman" w:cs="Times New Roman"/>
          <w:bCs/>
          <w:lang w:val="ru-RU"/>
        </w:rPr>
        <w:t xml:space="preserve">. </w:t>
      </w:r>
      <w:r w:rsidR="00F524DF">
        <w:rPr>
          <w:rFonts w:ascii="Times New Roman" w:hAnsi="Times New Roman" w:cs="Times New Roman"/>
          <w:bCs/>
        </w:rPr>
        <w:t>Dijametar kapi krvi bi trebao da bude</w:t>
      </w:r>
      <w:r w:rsidR="00215889" w:rsidRPr="00BF3485">
        <w:rPr>
          <w:rFonts w:ascii="Times New Roman" w:hAnsi="Times New Roman" w:cs="Times New Roman"/>
          <w:bCs/>
          <w:lang w:val="ru-RU"/>
        </w:rPr>
        <w:t xml:space="preserve"> </w:t>
      </w:r>
      <w:r w:rsidR="00F524DF">
        <w:rPr>
          <w:rFonts w:ascii="Times New Roman" w:hAnsi="Times New Roman" w:cs="Times New Roman"/>
          <w:bCs/>
        </w:rPr>
        <w:t>3-5</w:t>
      </w:r>
      <w:r w:rsidRPr="00BF3485">
        <w:rPr>
          <w:rFonts w:ascii="Times New Roman" w:hAnsi="Times New Roman" w:cs="Times New Roman"/>
          <w:bCs/>
          <w:lang w:val="ru-RU"/>
        </w:rPr>
        <w:t>mm</w:t>
      </w:r>
      <w:r w:rsidR="00215889" w:rsidRPr="00BF3485">
        <w:rPr>
          <w:rFonts w:ascii="Times New Roman" w:hAnsi="Times New Roman" w:cs="Times New Roman"/>
          <w:bCs/>
          <w:lang w:val="ru-RU"/>
        </w:rPr>
        <w:t xml:space="preserve"> </w:t>
      </w:r>
      <w:r w:rsidR="00F524DF">
        <w:rPr>
          <w:rFonts w:ascii="Times New Roman" w:hAnsi="Times New Roman" w:cs="Times New Roman"/>
          <w:bCs/>
        </w:rPr>
        <w:t>i ona se postavlja na jedan</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kraj</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pločice</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Ukoliko</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nema</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dovoljno</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u</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mikrohematokrit</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eruveti</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ne</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dodavati</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već</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uzeti</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još</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iz</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EDTA</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epruvete</w:t>
      </w:r>
      <w:r w:rsidR="00215889" w:rsidRPr="00BF3485">
        <w:rPr>
          <w:rFonts w:ascii="Times New Roman" w:hAnsi="Times New Roman" w:cs="Times New Roman"/>
          <w:bCs/>
          <w:lang w:val="ru-RU"/>
        </w:rPr>
        <w:t xml:space="preserve">. </w:t>
      </w:r>
      <w:r w:rsidR="00F524DF">
        <w:rPr>
          <w:rFonts w:ascii="Times New Roman" w:hAnsi="Times New Roman" w:cs="Times New Roman"/>
          <w:bCs/>
        </w:rPr>
        <w:t>Pločica</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lastRenderedPageBreak/>
        <w:t>kojim</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će</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se</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uzorak</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razmazati</w:t>
      </w:r>
      <w:r w:rsidR="00F524DF">
        <w:rPr>
          <w:rFonts w:ascii="Times New Roman" w:hAnsi="Times New Roman" w:cs="Times New Roman"/>
          <w:bCs/>
        </w:rPr>
        <w:t xml:space="preserve"> po drugoj pločic</w:t>
      </w:r>
      <w:r w:rsidR="00607FBB">
        <w:rPr>
          <w:rFonts w:ascii="Times New Roman" w:hAnsi="Times New Roman" w:cs="Times New Roman"/>
          <w:bCs/>
        </w:rPr>
        <w:t>,</w:t>
      </w:r>
      <w:r w:rsidR="00F524DF">
        <w:rPr>
          <w:rFonts w:ascii="Times New Roman" w:hAnsi="Times New Roman" w:cs="Times New Roman"/>
          <w:bCs/>
        </w:rPr>
        <w:t>i koju ćemo kasnije bojiti i posmatrati</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se</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drži</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pod</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uglom</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od</w:t>
      </w:r>
      <w:r w:rsidR="00215889" w:rsidRPr="00BF3485">
        <w:rPr>
          <w:rFonts w:ascii="Times New Roman" w:hAnsi="Times New Roman" w:cs="Times New Roman"/>
          <w:bCs/>
          <w:lang w:val="ru-RU"/>
        </w:rPr>
        <w:t xml:space="preserve"> 30-45 </w:t>
      </w:r>
      <w:r w:rsidRPr="00BF3485">
        <w:rPr>
          <w:rFonts w:ascii="Times New Roman" w:hAnsi="Times New Roman" w:cs="Times New Roman"/>
          <w:bCs/>
          <w:lang w:val="ru-RU"/>
        </w:rPr>
        <w:t>stepeni</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i</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polako</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se</w:t>
      </w:r>
      <w:r w:rsidR="00215889" w:rsidRPr="00BF3485">
        <w:rPr>
          <w:rFonts w:ascii="Times New Roman" w:hAnsi="Times New Roman" w:cs="Times New Roman"/>
          <w:bCs/>
          <w:lang w:val="ru-RU"/>
        </w:rPr>
        <w:t xml:space="preserve"> </w:t>
      </w:r>
      <w:r w:rsidR="00F524DF">
        <w:rPr>
          <w:rFonts w:ascii="Times New Roman" w:hAnsi="Times New Roman" w:cs="Times New Roman"/>
          <w:bCs/>
        </w:rPr>
        <w:t>gura unazad</w:t>
      </w:r>
      <w:r w:rsidR="00215889" w:rsidRPr="00BF3485">
        <w:rPr>
          <w:rFonts w:ascii="Times New Roman" w:hAnsi="Times New Roman" w:cs="Times New Roman"/>
          <w:bCs/>
          <w:lang w:val="ru-RU"/>
        </w:rPr>
        <w:t>.</w:t>
      </w:r>
      <w:r w:rsidR="00F524DF">
        <w:rPr>
          <w:rFonts w:ascii="Times New Roman" w:hAnsi="Times New Roman" w:cs="Times New Roman"/>
          <w:bCs/>
        </w:rPr>
        <w:t xml:space="preserve"> Potom se </w:t>
      </w:r>
      <w:r w:rsidR="00215889" w:rsidRPr="00BF3485">
        <w:rPr>
          <w:rFonts w:ascii="Times New Roman" w:hAnsi="Times New Roman" w:cs="Times New Roman"/>
          <w:bCs/>
          <w:lang w:val="ru-RU"/>
        </w:rPr>
        <w:t xml:space="preserve"> </w:t>
      </w:r>
      <w:r w:rsidR="00F524DF">
        <w:rPr>
          <w:rFonts w:ascii="Times New Roman" w:hAnsi="Times New Roman" w:cs="Times New Roman"/>
          <w:bCs/>
        </w:rPr>
        <w:t xml:space="preserve">mora sačekati da se krv kapilarno rasporedi duž cele pločice klizača. </w:t>
      </w:r>
      <w:r w:rsidRPr="00BF3485">
        <w:rPr>
          <w:rFonts w:ascii="Times New Roman" w:hAnsi="Times New Roman" w:cs="Times New Roman"/>
          <w:bCs/>
          <w:lang w:val="ru-RU"/>
        </w:rPr>
        <w:t>Kada</w:t>
      </w:r>
      <w:r w:rsidR="00F524DF">
        <w:rPr>
          <w:rFonts w:ascii="Times New Roman" w:hAnsi="Times New Roman" w:cs="Times New Roman"/>
          <w:bCs/>
        </w:rPr>
        <w:t xml:space="preserve"> se</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krv</w:t>
      </w:r>
      <w:r w:rsidR="00215889" w:rsidRPr="00BF3485">
        <w:rPr>
          <w:rFonts w:ascii="Times New Roman" w:hAnsi="Times New Roman" w:cs="Times New Roman"/>
          <w:bCs/>
          <w:lang w:val="ru-RU"/>
        </w:rPr>
        <w:t xml:space="preserve"> </w:t>
      </w:r>
      <w:r w:rsidR="00F524DF">
        <w:rPr>
          <w:rFonts w:ascii="Times New Roman" w:hAnsi="Times New Roman" w:cs="Times New Roman"/>
          <w:bCs/>
        </w:rPr>
        <w:t>rasporedi duž ivice</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sigurnim</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pokretom</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sa</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primerenim</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pritiskom</w:t>
      </w:r>
      <w:r w:rsidR="00F524DF">
        <w:rPr>
          <w:rFonts w:ascii="Times New Roman" w:hAnsi="Times New Roman" w:cs="Times New Roman"/>
          <w:bCs/>
        </w:rPr>
        <w:t xml:space="preserve"> pogurati pločicu unapred</w:t>
      </w:r>
      <w:r w:rsidR="00215889" w:rsidRPr="00BF3485">
        <w:rPr>
          <w:rFonts w:ascii="Times New Roman" w:hAnsi="Times New Roman" w:cs="Times New Roman"/>
          <w:bCs/>
          <w:lang w:val="ru-RU"/>
        </w:rPr>
        <w:t xml:space="preserve">. </w:t>
      </w:r>
    </w:p>
    <w:p w:rsidR="00215889" w:rsidRPr="00BF3485" w:rsidRDefault="00285773" w:rsidP="00215889">
      <w:pPr>
        <w:pStyle w:val="Standarduser"/>
        <w:spacing w:line="276" w:lineRule="auto"/>
        <w:ind w:firstLine="612"/>
        <w:jc w:val="both"/>
        <w:rPr>
          <w:rFonts w:ascii="Times New Roman" w:hAnsi="Times New Roman" w:cs="Times New Roman"/>
          <w:bCs/>
          <w:lang w:val="ru-RU"/>
        </w:rPr>
      </w:pPr>
      <w:r w:rsidRPr="00BF3485">
        <w:rPr>
          <w:rFonts w:ascii="Times New Roman" w:hAnsi="Times New Roman" w:cs="Times New Roman"/>
          <w:bCs/>
          <w:lang w:val="ru-RU"/>
        </w:rPr>
        <w:t>Loše</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karakteristike</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krvnog</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razmaza</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nastaju</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kao</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posledica</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nepotrebno</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jakog</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pritiska</w:t>
      </w:r>
      <w:r w:rsidR="00215889" w:rsidRPr="00BF3485">
        <w:rPr>
          <w:rFonts w:ascii="Times New Roman" w:hAnsi="Times New Roman" w:cs="Times New Roman"/>
          <w:bCs/>
          <w:lang w:val="ru-RU"/>
        </w:rPr>
        <w:t xml:space="preserve"> , </w:t>
      </w:r>
      <w:r w:rsidRPr="00BF3485">
        <w:rPr>
          <w:rFonts w:ascii="Times New Roman" w:hAnsi="Times New Roman" w:cs="Times New Roman"/>
          <w:bCs/>
          <w:lang w:val="ru-RU"/>
        </w:rPr>
        <w:t>presporog</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pomeranja</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i</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slično</w:t>
      </w:r>
      <w:r w:rsidR="00215889" w:rsidRPr="00BF3485">
        <w:rPr>
          <w:rFonts w:ascii="Times New Roman" w:hAnsi="Times New Roman" w:cs="Times New Roman"/>
          <w:bCs/>
          <w:lang w:val="ru-RU"/>
        </w:rPr>
        <w:t xml:space="preserve">. </w:t>
      </w:r>
      <w:r w:rsidR="00722409" w:rsidRPr="00BF3485">
        <w:rPr>
          <w:rFonts w:ascii="Times New Roman" w:hAnsi="Times New Roman" w:cs="Times New Roman"/>
          <w:bCs/>
          <w:lang w:val="ru-RU"/>
        </w:rPr>
        <w:t>Ukoliko je krv isuviše tanka  kao kod teških anemija, neophodno je povećati ugao pločice</w:t>
      </w:r>
      <w:r w:rsidR="00607FBB">
        <w:rPr>
          <w:rFonts w:ascii="Times New Roman" w:hAnsi="Times New Roman" w:cs="Times New Roman"/>
          <w:bCs/>
        </w:rPr>
        <w:t>,</w:t>
      </w:r>
      <w:r w:rsidR="00722409" w:rsidRPr="00BF3485">
        <w:rPr>
          <w:rFonts w:ascii="Times New Roman" w:hAnsi="Times New Roman" w:cs="Times New Roman"/>
          <w:bCs/>
          <w:lang w:val="ru-RU"/>
        </w:rPr>
        <w:t xml:space="preserve"> da bi se sprečilo da krv sklizne sa kraja pločice.</w:t>
      </w:r>
      <w:r w:rsidR="00722409" w:rsidRPr="00BF3485">
        <w:rPr>
          <w:rFonts w:ascii="Times New Roman" w:hAnsi="Times New Roman" w:cs="Times New Roman"/>
          <w:bCs/>
        </w:rPr>
        <w:t xml:space="preserve"> </w:t>
      </w:r>
      <w:r w:rsidRPr="00BF3485">
        <w:rPr>
          <w:rFonts w:ascii="Times New Roman" w:hAnsi="Times New Roman" w:cs="Times New Roman"/>
          <w:bCs/>
          <w:lang w:val="ru-RU"/>
        </w:rPr>
        <w:t>Ukoliko</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se</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suviše</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sporo</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razmazuje</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krv</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doći</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će</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do</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tankog</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razmaza</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bez</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gustine</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Prejak</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pritisak</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će</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dovesti</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do</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prekratkih</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razmaza</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loše</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razvijenih</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ivica</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i</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znakova</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oklevanja</w:t>
      </w:r>
      <w:r w:rsidR="00D121C4" w:rsidRPr="00BF3485">
        <w:rPr>
          <w:rFonts w:ascii="Times New Roman" w:hAnsi="Times New Roman" w:cs="Times New Roman"/>
          <w:bCs/>
          <w:lang w:val="ru-RU"/>
        </w:rPr>
        <w:t>“</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Ovo</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se</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može</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desiti</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kao</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posledica</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drhtanja</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ruke</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ukoliko</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analizu</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radi</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osoba</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koja</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nema</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mnogo</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iskustva</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Suviše</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mala</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kap</w:t>
      </w:r>
      <w:r w:rsidR="00215889" w:rsidRPr="00BF3485">
        <w:rPr>
          <w:rFonts w:ascii="Times New Roman" w:hAnsi="Times New Roman" w:cs="Times New Roman"/>
          <w:bCs/>
          <w:lang w:val="ru-RU"/>
        </w:rPr>
        <w:t xml:space="preserve"> </w:t>
      </w:r>
      <w:r w:rsidR="00607FBB">
        <w:rPr>
          <w:rFonts w:ascii="Times New Roman" w:hAnsi="Times New Roman" w:cs="Times New Roman"/>
          <w:bCs/>
        </w:rPr>
        <w:t>stvara</w:t>
      </w:r>
      <w:r w:rsidR="00215889" w:rsidRPr="00BF3485">
        <w:rPr>
          <w:rFonts w:ascii="Times New Roman" w:hAnsi="Times New Roman" w:cs="Times New Roman"/>
          <w:bCs/>
          <w:lang w:val="ru-RU"/>
        </w:rPr>
        <w:t xml:space="preserve"> </w:t>
      </w:r>
      <w:r w:rsidR="00607FBB">
        <w:rPr>
          <w:rFonts w:ascii="Times New Roman" w:hAnsi="Times New Roman" w:cs="Times New Roman"/>
          <w:bCs/>
          <w:lang w:val="ru-RU"/>
        </w:rPr>
        <w:t>tan</w:t>
      </w:r>
      <w:r w:rsidR="00607FBB">
        <w:rPr>
          <w:rFonts w:ascii="Times New Roman" w:hAnsi="Times New Roman" w:cs="Times New Roman"/>
          <w:bCs/>
        </w:rPr>
        <w:t>ak</w:t>
      </w:r>
      <w:r w:rsidR="00215889" w:rsidRPr="00BF3485">
        <w:rPr>
          <w:rFonts w:ascii="Times New Roman" w:hAnsi="Times New Roman" w:cs="Times New Roman"/>
          <w:bCs/>
          <w:lang w:val="ru-RU"/>
        </w:rPr>
        <w:t xml:space="preserve">, </w:t>
      </w:r>
      <w:r w:rsidR="00607FBB">
        <w:rPr>
          <w:rFonts w:ascii="Times New Roman" w:hAnsi="Times New Roman" w:cs="Times New Roman"/>
          <w:bCs/>
          <w:lang w:val="ru-RU"/>
        </w:rPr>
        <w:t>mali</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razm</w:t>
      </w:r>
      <w:r w:rsidR="00607FBB">
        <w:rPr>
          <w:rFonts w:ascii="Times New Roman" w:hAnsi="Times New Roman" w:cs="Times New Roman"/>
          <w:bCs/>
          <w:lang w:val="ru-RU"/>
        </w:rPr>
        <w:t>az</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dok</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suviše</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velika</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onemogućava</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pravljenje</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razmaza</w:t>
      </w:r>
      <w:r w:rsidR="00D121C4" w:rsidRPr="00BF3485">
        <w:rPr>
          <w:rFonts w:ascii="Times New Roman" w:hAnsi="Times New Roman" w:cs="Times New Roman"/>
          <w:bCs/>
        </w:rPr>
        <w:t>, koji je predug preko ivice pločice</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Kap</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adekvatne</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veličine</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je</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najlakše</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dobiti</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ako</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se</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pipeta</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napuni</w:t>
      </w:r>
      <w:r w:rsidR="00215889" w:rsidRPr="00BF3485">
        <w:rPr>
          <w:rFonts w:ascii="Times New Roman" w:hAnsi="Times New Roman" w:cs="Times New Roman"/>
          <w:bCs/>
          <w:lang w:val="ru-RU"/>
        </w:rPr>
        <w:t xml:space="preserve"> ¾. </w:t>
      </w:r>
      <w:r w:rsidRPr="00BF3485">
        <w:rPr>
          <w:rFonts w:ascii="Times New Roman" w:hAnsi="Times New Roman" w:cs="Times New Roman"/>
          <w:bCs/>
          <w:lang w:val="ru-RU"/>
        </w:rPr>
        <w:t>Da</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ne</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bi</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došlo</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do</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greške</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može</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se</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držati</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pod</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uglom</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kao</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i</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epruveta</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jer</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na</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taj</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način</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i</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gravitacija</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olakšava</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kontrolu</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nad</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uzetom</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kapi</w:t>
      </w:r>
      <w:r w:rsidR="00215889" w:rsidRPr="00BF3485">
        <w:rPr>
          <w:rFonts w:ascii="Times New Roman" w:hAnsi="Times New Roman" w:cs="Times New Roman"/>
          <w:bCs/>
          <w:lang w:val="ru-RU"/>
        </w:rPr>
        <w:t>.</w:t>
      </w:r>
    </w:p>
    <w:p w:rsidR="00215889" w:rsidRPr="00BF3485" w:rsidRDefault="00285773" w:rsidP="00215889">
      <w:pPr>
        <w:pStyle w:val="Standarduser"/>
        <w:spacing w:line="276" w:lineRule="auto"/>
        <w:ind w:firstLine="612"/>
        <w:jc w:val="both"/>
        <w:rPr>
          <w:rFonts w:ascii="Times New Roman" w:hAnsi="Times New Roman" w:cs="Times New Roman"/>
          <w:bCs/>
          <w:lang w:val="ru-RU"/>
        </w:rPr>
      </w:pPr>
      <w:r w:rsidRPr="00BF3485">
        <w:rPr>
          <w:rFonts w:ascii="Times New Roman" w:hAnsi="Times New Roman" w:cs="Times New Roman"/>
          <w:bCs/>
          <w:lang w:val="ru-RU"/>
        </w:rPr>
        <w:t>Krvni</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razmaz</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koji</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je</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predebeo</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ili</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pretanak</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predstavlja</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problem</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Suviše</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tanak</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razmaz</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nastaje</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kao</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posledica</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malog</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uzorka</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spore</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tehnike</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razmaza</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ili</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malog</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ugla</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razmaza</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Ovo</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može</w:t>
      </w:r>
      <w:r w:rsidR="00215889" w:rsidRPr="00BF3485">
        <w:rPr>
          <w:rFonts w:ascii="Times New Roman" w:hAnsi="Times New Roman" w:cs="Times New Roman"/>
          <w:bCs/>
          <w:lang w:val="ru-RU"/>
        </w:rPr>
        <w:t xml:space="preserve"> </w:t>
      </w:r>
      <w:r w:rsidR="00607FBB">
        <w:rPr>
          <w:rFonts w:ascii="Times New Roman" w:hAnsi="Times New Roman" w:cs="Times New Roman"/>
          <w:bCs/>
        </w:rPr>
        <w:t>dovesti do promene</w:t>
      </w:r>
      <w:r w:rsidR="00215889" w:rsidRPr="00BF3485">
        <w:rPr>
          <w:rFonts w:ascii="Times New Roman" w:hAnsi="Times New Roman" w:cs="Times New Roman"/>
          <w:bCs/>
          <w:lang w:val="ru-RU"/>
        </w:rPr>
        <w:t xml:space="preserve"> </w:t>
      </w:r>
      <w:r w:rsidR="00607FBB">
        <w:rPr>
          <w:rFonts w:ascii="Times New Roman" w:hAnsi="Times New Roman" w:cs="Times New Roman"/>
          <w:bCs/>
          <w:lang w:val="ru-RU"/>
        </w:rPr>
        <w:t>crveni</w:t>
      </w:r>
      <w:r w:rsidR="00607FBB">
        <w:rPr>
          <w:rFonts w:ascii="Times New Roman" w:hAnsi="Times New Roman" w:cs="Times New Roman"/>
          <w:bCs/>
        </w:rPr>
        <w:t>h</w:t>
      </w:r>
      <w:r w:rsidR="00215889" w:rsidRPr="00BF3485">
        <w:rPr>
          <w:rFonts w:ascii="Times New Roman" w:hAnsi="Times New Roman" w:cs="Times New Roman"/>
          <w:bCs/>
          <w:lang w:val="ru-RU"/>
        </w:rPr>
        <w:t xml:space="preserve"> </w:t>
      </w:r>
      <w:r w:rsidR="00607FBB">
        <w:rPr>
          <w:rFonts w:ascii="Times New Roman" w:hAnsi="Times New Roman" w:cs="Times New Roman"/>
          <w:bCs/>
          <w:lang w:val="ru-RU"/>
        </w:rPr>
        <w:t>krvni</w:t>
      </w:r>
      <w:r w:rsidR="00607FBB">
        <w:rPr>
          <w:rFonts w:ascii="Times New Roman" w:hAnsi="Times New Roman" w:cs="Times New Roman"/>
          <w:bCs/>
        </w:rPr>
        <w:t>h</w:t>
      </w:r>
      <w:r w:rsidR="00215889" w:rsidRPr="00BF3485">
        <w:rPr>
          <w:rFonts w:ascii="Times New Roman" w:hAnsi="Times New Roman" w:cs="Times New Roman"/>
          <w:bCs/>
          <w:lang w:val="ru-RU"/>
        </w:rPr>
        <w:t xml:space="preserve"> </w:t>
      </w:r>
      <w:r w:rsidR="00607FBB">
        <w:rPr>
          <w:rFonts w:ascii="Times New Roman" w:hAnsi="Times New Roman" w:cs="Times New Roman"/>
          <w:bCs/>
          <w:lang w:val="ru-RU"/>
        </w:rPr>
        <w:t>ćelija</w:t>
      </w:r>
      <w:r w:rsidR="00607FBB">
        <w:rPr>
          <w:rFonts w:ascii="Times New Roman" w:hAnsi="Times New Roman" w:cs="Times New Roman"/>
          <w:bCs/>
        </w:rPr>
        <w:t xml:space="preserve"> koje dobijaju izgled</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sferocita</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i</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uvećanju</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belih</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krvnih</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ćelija</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pre</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svega</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monocita</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i</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neutrofila</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Kod</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suviše</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debelog</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razmaza</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područje</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za</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brojenje</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je</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premalo</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Za</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tačnu</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diferencijaciju</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neophodno</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je</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najmanje</w:t>
      </w:r>
      <w:r w:rsidR="00215889" w:rsidRPr="00BF3485">
        <w:rPr>
          <w:rFonts w:ascii="Times New Roman" w:hAnsi="Times New Roman" w:cs="Times New Roman"/>
          <w:bCs/>
          <w:lang w:val="ru-RU"/>
        </w:rPr>
        <w:t xml:space="preserve"> 10 </w:t>
      </w:r>
      <w:r w:rsidRPr="00BF3485">
        <w:rPr>
          <w:rFonts w:ascii="Times New Roman" w:hAnsi="Times New Roman" w:cs="Times New Roman"/>
          <w:bCs/>
          <w:lang w:val="ru-RU"/>
        </w:rPr>
        <w:t>polja</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gde</w:t>
      </w:r>
      <w:r w:rsidR="00215889" w:rsidRPr="00BF3485">
        <w:rPr>
          <w:rFonts w:ascii="Times New Roman" w:hAnsi="Times New Roman" w:cs="Times New Roman"/>
          <w:bCs/>
          <w:lang w:val="ru-RU"/>
        </w:rPr>
        <w:t xml:space="preserve"> 50 % </w:t>
      </w:r>
      <w:r w:rsidRPr="00BF3485">
        <w:rPr>
          <w:rFonts w:ascii="Times New Roman" w:hAnsi="Times New Roman" w:cs="Times New Roman"/>
          <w:bCs/>
          <w:lang w:val="ru-RU"/>
        </w:rPr>
        <w:t>crvenih</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krvnih</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ćelija</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se</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ne</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preklapa</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Krvni</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razmazi</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se</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ne</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smeju</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držati</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u</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blizini</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formalina</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Neophodno</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ih</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je</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obeležiti</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ime</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pacijenta</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vlasnika</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datum</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i</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slično</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nakon</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čega</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se</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pakuju</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u</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kutijice</w:t>
      </w:r>
      <w:r w:rsidR="00E47758">
        <w:rPr>
          <w:rFonts w:ascii="Times New Roman" w:hAnsi="Times New Roman" w:cs="Times New Roman"/>
          <w:bCs/>
        </w:rPr>
        <w:t>,</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koje</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ih</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štite</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od</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prljavštine</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insekata</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kao</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i</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jedne</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od</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drugih</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Kutijice</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se</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osiguraju</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i</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zatim</w:t>
      </w:r>
      <w:r w:rsidR="00215889" w:rsidRPr="00BF3485">
        <w:rPr>
          <w:rFonts w:ascii="Times New Roman" w:hAnsi="Times New Roman" w:cs="Times New Roman"/>
          <w:bCs/>
          <w:lang w:val="ru-RU"/>
        </w:rPr>
        <w:t xml:space="preserve"> </w:t>
      </w:r>
      <w:r w:rsidRPr="00BF3485">
        <w:rPr>
          <w:rFonts w:ascii="Times New Roman" w:hAnsi="Times New Roman" w:cs="Times New Roman"/>
          <w:bCs/>
          <w:lang w:val="ru-RU"/>
        </w:rPr>
        <w:t>šalju</w:t>
      </w:r>
      <w:r w:rsidR="00215889" w:rsidRPr="00BF3485">
        <w:rPr>
          <w:rFonts w:ascii="Times New Roman" w:hAnsi="Times New Roman" w:cs="Times New Roman"/>
          <w:bCs/>
          <w:lang w:val="ru-RU"/>
        </w:rPr>
        <w:t>.</w:t>
      </w:r>
    </w:p>
    <w:p w:rsidR="00215889" w:rsidRPr="00215889" w:rsidRDefault="00215889" w:rsidP="00215889">
      <w:pPr>
        <w:rPr>
          <w:rFonts w:ascii="Times New Roman" w:hAnsi="Times New Roman" w:cs="Times New Roman"/>
          <w:color w:val="FF0000"/>
          <w:lang w:val="ru-RU"/>
        </w:rPr>
      </w:pPr>
    </w:p>
    <w:p w:rsidR="00215889" w:rsidRPr="00215889" w:rsidRDefault="00215889" w:rsidP="00F67185">
      <w:pPr>
        <w:keepNext/>
        <w:tabs>
          <w:tab w:val="left" w:pos="8760"/>
        </w:tabs>
        <w:jc w:val="center"/>
        <w:rPr>
          <w:rFonts w:ascii="Times New Roman" w:hAnsi="Times New Roman" w:cs="Times New Roman"/>
          <w:color w:val="FF0000"/>
        </w:rPr>
      </w:pPr>
      <w:r w:rsidRPr="00215889">
        <w:rPr>
          <w:rFonts w:ascii="Times New Roman" w:hAnsi="Times New Roman" w:cs="Times New Roman"/>
          <w:noProof/>
          <w:color w:val="FF0000"/>
        </w:rPr>
        <w:drawing>
          <wp:inline distT="0" distB="0" distL="0" distR="0">
            <wp:extent cx="1790700" cy="2420396"/>
            <wp:effectExtent l="19050" t="0" r="0" b="0"/>
            <wp:docPr id="139" name="Picture 22" descr="припрема крвног размаз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припрема крвног размаза"/>
                    <pic:cNvPicPr>
                      <a:picLocks noChangeAspect="1" noChangeArrowheads="1"/>
                    </pic:cNvPicPr>
                  </pic:nvPicPr>
                  <pic:blipFill>
                    <a:blip r:embed="rId85" cstate="print"/>
                    <a:srcRect/>
                    <a:stretch>
                      <a:fillRect/>
                    </a:stretch>
                  </pic:blipFill>
                  <pic:spPr bwMode="auto">
                    <a:xfrm>
                      <a:off x="0" y="0"/>
                      <a:ext cx="1791610" cy="2421626"/>
                    </a:xfrm>
                    <a:prstGeom prst="rect">
                      <a:avLst/>
                    </a:prstGeom>
                    <a:noFill/>
                    <a:ln w="9525">
                      <a:noFill/>
                      <a:miter lim="800000"/>
                      <a:headEnd/>
                      <a:tailEnd/>
                    </a:ln>
                  </pic:spPr>
                </pic:pic>
              </a:graphicData>
            </a:graphic>
          </wp:inline>
        </w:drawing>
      </w:r>
      <w:r w:rsidR="00F67185">
        <w:rPr>
          <w:rFonts w:ascii="Times New Roman" w:hAnsi="Times New Roman" w:cs="Times New Roman"/>
          <w:noProof/>
          <w:color w:val="FF0000"/>
        </w:rPr>
        <w:drawing>
          <wp:inline distT="0" distB="0" distL="0" distR="0">
            <wp:extent cx="2095500" cy="1376947"/>
            <wp:effectExtent l="19050" t="0" r="0" b="0"/>
            <wp:docPr id="3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6" cstate="print">
                      <a:lum contrast="10000"/>
                    </a:blip>
                    <a:srcRect/>
                    <a:stretch>
                      <a:fillRect/>
                    </a:stretch>
                  </pic:blipFill>
                  <pic:spPr bwMode="auto">
                    <a:xfrm>
                      <a:off x="0" y="0"/>
                      <a:ext cx="2098600" cy="1378984"/>
                    </a:xfrm>
                    <a:prstGeom prst="rect">
                      <a:avLst/>
                    </a:prstGeom>
                    <a:noFill/>
                    <a:ln w="9525">
                      <a:noFill/>
                      <a:miter lim="800000"/>
                      <a:headEnd/>
                      <a:tailEnd/>
                    </a:ln>
                  </pic:spPr>
                </pic:pic>
              </a:graphicData>
            </a:graphic>
          </wp:inline>
        </w:drawing>
      </w:r>
      <w:r w:rsidR="00F67185" w:rsidRPr="00F67185">
        <w:rPr>
          <w:rFonts w:ascii="Times New Roman" w:hAnsi="Times New Roman" w:cs="Times New Roman"/>
          <w:noProof/>
          <w:color w:val="FF0000"/>
        </w:rPr>
        <w:drawing>
          <wp:inline distT="0" distB="0" distL="0" distR="0">
            <wp:extent cx="1838325" cy="2124075"/>
            <wp:effectExtent l="19050" t="0" r="9525" b="0"/>
            <wp:docPr id="37" name="Picture 1" descr="Image result for blood smear"/>
            <wp:cNvGraphicFramePr/>
            <a:graphic xmlns:a="http://schemas.openxmlformats.org/drawingml/2006/main">
              <a:graphicData uri="http://schemas.openxmlformats.org/drawingml/2006/picture">
                <pic:pic xmlns:pic="http://schemas.openxmlformats.org/drawingml/2006/picture">
                  <pic:nvPicPr>
                    <pic:cNvPr id="8196" name="Picture 2" descr="Image result for blood smear"/>
                    <pic:cNvPicPr>
                      <a:picLocks noChangeAspect="1" noChangeArrowheads="1"/>
                    </pic:cNvPicPr>
                  </pic:nvPicPr>
                  <pic:blipFill>
                    <a:blip r:embed="rId87" cstate="print"/>
                    <a:srcRect/>
                    <a:stretch>
                      <a:fillRect/>
                    </a:stretch>
                  </pic:blipFill>
                  <pic:spPr bwMode="auto">
                    <a:xfrm>
                      <a:off x="0" y="0"/>
                      <a:ext cx="1839546" cy="2125486"/>
                    </a:xfrm>
                    <a:prstGeom prst="rect">
                      <a:avLst/>
                    </a:prstGeom>
                    <a:noFill/>
                    <a:ln w="9525">
                      <a:noFill/>
                      <a:miter lim="800000"/>
                      <a:headEnd/>
                      <a:tailEnd/>
                    </a:ln>
                  </pic:spPr>
                </pic:pic>
              </a:graphicData>
            </a:graphic>
          </wp:inline>
        </w:drawing>
      </w:r>
    </w:p>
    <w:p w:rsidR="00215889" w:rsidRPr="00AE3640" w:rsidRDefault="00285773" w:rsidP="00215889">
      <w:pPr>
        <w:pStyle w:val="Caption"/>
        <w:spacing w:line="276" w:lineRule="auto"/>
        <w:jc w:val="center"/>
        <w:rPr>
          <w:rFonts w:cs="Times New Roman"/>
          <w:b w:val="0"/>
          <w:color w:val="auto"/>
          <w:sz w:val="22"/>
          <w:szCs w:val="22"/>
          <w:lang w:val="es-AR"/>
        </w:rPr>
      </w:pPr>
      <w:r w:rsidRPr="00AE3640">
        <w:rPr>
          <w:rFonts w:cs="Times New Roman"/>
          <w:b w:val="0"/>
          <w:color w:val="auto"/>
          <w:sz w:val="22"/>
          <w:szCs w:val="22"/>
        </w:rPr>
        <w:t>Slika</w:t>
      </w:r>
      <w:r w:rsidR="00B87BE0">
        <w:rPr>
          <w:rFonts w:cs="Times New Roman"/>
          <w:b w:val="0"/>
          <w:color w:val="auto"/>
          <w:sz w:val="22"/>
          <w:szCs w:val="22"/>
        </w:rPr>
        <w:t xml:space="preserve"> 47</w:t>
      </w:r>
      <w:r w:rsidR="00AE3640">
        <w:rPr>
          <w:rFonts w:cs="Times New Roman"/>
          <w:b w:val="0"/>
          <w:color w:val="auto"/>
          <w:sz w:val="22"/>
          <w:szCs w:val="22"/>
        </w:rPr>
        <w:t>:</w:t>
      </w:r>
      <w:r w:rsidR="00215889" w:rsidRPr="00AE3640">
        <w:rPr>
          <w:rFonts w:cs="Times New Roman"/>
          <w:b w:val="0"/>
          <w:color w:val="auto"/>
          <w:sz w:val="22"/>
          <w:szCs w:val="22"/>
        </w:rPr>
        <w:t xml:space="preserve"> </w:t>
      </w:r>
      <w:r w:rsidRPr="00AE3640">
        <w:rPr>
          <w:rFonts w:cs="Times New Roman"/>
          <w:b w:val="0"/>
          <w:color w:val="auto"/>
          <w:sz w:val="22"/>
          <w:szCs w:val="22"/>
        </w:rPr>
        <w:t>Priprema</w:t>
      </w:r>
      <w:r w:rsidR="00215889" w:rsidRPr="00AE3640">
        <w:rPr>
          <w:rFonts w:cs="Times New Roman"/>
          <w:b w:val="0"/>
          <w:color w:val="auto"/>
          <w:sz w:val="22"/>
          <w:szCs w:val="22"/>
        </w:rPr>
        <w:t xml:space="preserve"> </w:t>
      </w:r>
      <w:r w:rsidRPr="00AE3640">
        <w:rPr>
          <w:rFonts w:cs="Times New Roman"/>
          <w:b w:val="0"/>
          <w:color w:val="auto"/>
          <w:sz w:val="22"/>
          <w:szCs w:val="22"/>
        </w:rPr>
        <w:t>krvnog</w:t>
      </w:r>
      <w:r w:rsidR="00215889" w:rsidRPr="00AE3640">
        <w:rPr>
          <w:rFonts w:cs="Times New Roman"/>
          <w:b w:val="0"/>
          <w:color w:val="auto"/>
          <w:sz w:val="22"/>
          <w:szCs w:val="22"/>
        </w:rPr>
        <w:t xml:space="preserve"> </w:t>
      </w:r>
      <w:r w:rsidRPr="00AE3640">
        <w:rPr>
          <w:rFonts w:cs="Times New Roman"/>
          <w:b w:val="0"/>
          <w:color w:val="auto"/>
          <w:sz w:val="22"/>
          <w:szCs w:val="22"/>
        </w:rPr>
        <w:t>razmaza</w:t>
      </w:r>
      <w:r w:rsidR="0055668F" w:rsidRPr="00AE3640">
        <w:rPr>
          <w:rFonts w:cs="Times New Roman"/>
          <w:b w:val="0"/>
          <w:color w:val="auto"/>
          <w:sz w:val="22"/>
          <w:szCs w:val="22"/>
        </w:rPr>
        <w:t>, optimalna zona pregleda krvnog razmaza i makroskopski izgled loših razmaza</w:t>
      </w:r>
    </w:p>
    <w:p w:rsidR="00215889" w:rsidRPr="00215889" w:rsidRDefault="00215889" w:rsidP="00215889">
      <w:pPr>
        <w:pStyle w:val="Standarduser"/>
        <w:spacing w:line="276" w:lineRule="auto"/>
        <w:rPr>
          <w:rFonts w:ascii="Times New Roman" w:hAnsi="Times New Roman" w:cs="Times New Roman"/>
          <w:bCs/>
          <w:color w:val="FF0000"/>
        </w:rPr>
      </w:pPr>
    </w:p>
    <w:p w:rsidR="00215889" w:rsidRPr="009E787F" w:rsidRDefault="00D021D2" w:rsidP="00215889">
      <w:pPr>
        <w:pStyle w:val="Standarduser"/>
        <w:spacing w:line="276" w:lineRule="auto"/>
        <w:ind w:firstLine="612"/>
        <w:jc w:val="both"/>
        <w:rPr>
          <w:rFonts w:ascii="Times New Roman" w:hAnsi="Times New Roman" w:cs="Times New Roman"/>
          <w:bCs/>
        </w:rPr>
      </w:pPr>
      <w:r>
        <w:rPr>
          <w:rFonts w:ascii="Times New Roman" w:hAnsi="Times New Roman" w:cs="Times New Roman"/>
          <w:bCs/>
          <w:lang w:val="ru-RU"/>
        </w:rPr>
        <w:lastRenderedPageBreak/>
        <w:t>Bojenj</w:t>
      </w:r>
      <w:r>
        <w:rPr>
          <w:rFonts w:ascii="Times New Roman" w:hAnsi="Times New Roman" w:cs="Times New Roman"/>
          <w:bCs/>
        </w:rPr>
        <w:t>e</w:t>
      </w:r>
      <w:r w:rsidR="00215889" w:rsidRPr="009E787F">
        <w:rPr>
          <w:rFonts w:ascii="Times New Roman" w:hAnsi="Times New Roman" w:cs="Times New Roman"/>
          <w:bCs/>
          <w:lang w:val="ru-RU"/>
        </w:rPr>
        <w:t xml:space="preserve"> </w:t>
      </w:r>
      <w:r w:rsidR="00285773" w:rsidRPr="009E787F">
        <w:rPr>
          <w:rFonts w:ascii="Times New Roman" w:hAnsi="Times New Roman" w:cs="Times New Roman"/>
          <w:bCs/>
          <w:lang w:val="ru-RU"/>
        </w:rPr>
        <w:t>se</w:t>
      </w:r>
      <w:r w:rsidR="00215889" w:rsidRPr="009E787F">
        <w:rPr>
          <w:rFonts w:ascii="Times New Roman" w:hAnsi="Times New Roman" w:cs="Times New Roman"/>
          <w:bCs/>
          <w:lang w:val="ru-RU"/>
        </w:rPr>
        <w:t xml:space="preserve"> </w:t>
      </w:r>
      <w:r w:rsidR="00E47758">
        <w:rPr>
          <w:rFonts w:ascii="Times New Roman" w:hAnsi="Times New Roman" w:cs="Times New Roman"/>
          <w:bCs/>
        </w:rPr>
        <w:t>vrši</w:t>
      </w:r>
      <w:r w:rsidR="00215889" w:rsidRPr="009E787F">
        <w:rPr>
          <w:rFonts w:ascii="Times New Roman" w:hAnsi="Times New Roman" w:cs="Times New Roman"/>
          <w:bCs/>
          <w:lang w:val="ru-RU"/>
        </w:rPr>
        <w:t xml:space="preserve"> </w:t>
      </w:r>
      <w:r w:rsidR="00285773" w:rsidRPr="009E787F">
        <w:rPr>
          <w:rFonts w:ascii="Times New Roman" w:hAnsi="Times New Roman" w:cs="Times New Roman"/>
          <w:bCs/>
          <w:lang w:val="ru-RU"/>
        </w:rPr>
        <w:t>nakon</w:t>
      </w:r>
      <w:r w:rsidR="00215889" w:rsidRPr="009E787F">
        <w:rPr>
          <w:rFonts w:ascii="Times New Roman" w:hAnsi="Times New Roman" w:cs="Times New Roman"/>
          <w:bCs/>
          <w:lang w:val="ru-RU"/>
        </w:rPr>
        <w:t xml:space="preserve"> </w:t>
      </w:r>
      <w:r w:rsidR="00285773" w:rsidRPr="009E787F">
        <w:rPr>
          <w:rFonts w:ascii="Times New Roman" w:hAnsi="Times New Roman" w:cs="Times New Roman"/>
          <w:bCs/>
          <w:lang w:val="ru-RU"/>
        </w:rPr>
        <w:t>što</w:t>
      </w:r>
      <w:r w:rsidR="00215889" w:rsidRPr="009E787F">
        <w:rPr>
          <w:rFonts w:ascii="Times New Roman" w:hAnsi="Times New Roman" w:cs="Times New Roman"/>
          <w:bCs/>
          <w:lang w:val="ru-RU"/>
        </w:rPr>
        <w:t xml:space="preserve"> </w:t>
      </w:r>
      <w:r w:rsidR="00285773" w:rsidRPr="009E787F">
        <w:rPr>
          <w:rFonts w:ascii="Times New Roman" w:hAnsi="Times New Roman" w:cs="Times New Roman"/>
          <w:bCs/>
          <w:lang w:val="ru-RU"/>
        </w:rPr>
        <w:t>se</w:t>
      </w:r>
      <w:r w:rsidR="00215889" w:rsidRPr="009E787F">
        <w:rPr>
          <w:rFonts w:ascii="Times New Roman" w:hAnsi="Times New Roman" w:cs="Times New Roman"/>
          <w:bCs/>
          <w:lang w:val="ru-RU"/>
        </w:rPr>
        <w:t xml:space="preserve"> </w:t>
      </w:r>
      <w:r w:rsidR="00285773" w:rsidRPr="009E787F">
        <w:rPr>
          <w:rFonts w:ascii="Times New Roman" w:hAnsi="Times New Roman" w:cs="Times New Roman"/>
          <w:bCs/>
          <w:lang w:val="ru-RU"/>
        </w:rPr>
        <w:t>razmaz</w:t>
      </w:r>
      <w:r w:rsidR="00215889" w:rsidRPr="009E787F">
        <w:rPr>
          <w:rFonts w:ascii="Times New Roman" w:hAnsi="Times New Roman" w:cs="Times New Roman"/>
          <w:bCs/>
          <w:lang w:val="ru-RU"/>
        </w:rPr>
        <w:t xml:space="preserve"> </w:t>
      </w:r>
      <w:r w:rsidR="00E47758">
        <w:rPr>
          <w:rFonts w:ascii="Times New Roman" w:hAnsi="Times New Roman" w:cs="Times New Roman"/>
          <w:bCs/>
          <w:lang w:val="ru-RU"/>
        </w:rPr>
        <w:t>osuši</w:t>
      </w:r>
      <w:r w:rsidR="00215889" w:rsidRPr="009E787F">
        <w:rPr>
          <w:rFonts w:ascii="Times New Roman" w:hAnsi="Times New Roman" w:cs="Times New Roman"/>
          <w:bCs/>
          <w:lang w:val="ru-RU"/>
        </w:rPr>
        <w:t xml:space="preserve"> </w:t>
      </w:r>
      <w:r w:rsidR="00285773" w:rsidRPr="009E787F">
        <w:rPr>
          <w:rFonts w:ascii="Times New Roman" w:hAnsi="Times New Roman" w:cs="Times New Roman"/>
          <w:bCs/>
          <w:lang w:val="ru-RU"/>
        </w:rPr>
        <w:t>na</w:t>
      </w:r>
      <w:r w:rsidR="00215889" w:rsidRPr="009E787F">
        <w:rPr>
          <w:rFonts w:ascii="Times New Roman" w:hAnsi="Times New Roman" w:cs="Times New Roman"/>
          <w:bCs/>
          <w:lang w:val="ru-RU"/>
        </w:rPr>
        <w:t xml:space="preserve"> </w:t>
      </w:r>
      <w:r w:rsidR="00285773" w:rsidRPr="009E787F">
        <w:rPr>
          <w:rFonts w:ascii="Times New Roman" w:hAnsi="Times New Roman" w:cs="Times New Roman"/>
          <w:bCs/>
          <w:lang w:val="ru-RU"/>
        </w:rPr>
        <w:t>vazduhu</w:t>
      </w:r>
      <w:r w:rsidR="00215889" w:rsidRPr="009E787F">
        <w:rPr>
          <w:rFonts w:ascii="Times New Roman" w:hAnsi="Times New Roman" w:cs="Times New Roman"/>
          <w:bCs/>
          <w:lang w:val="ru-RU"/>
        </w:rPr>
        <w:t xml:space="preserve">. </w:t>
      </w:r>
      <w:r w:rsidR="00285773" w:rsidRPr="009E787F">
        <w:rPr>
          <w:rFonts w:ascii="Times New Roman" w:hAnsi="Times New Roman" w:cs="Times New Roman"/>
          <w:bCs/>
          <w:lang w:val="ru-RU"/>
        </w:rPr>
        <w:t>Pre</w:t>
      </w:r>
      <w:r w:rsidR="00215889" w:rsidRPr="009E787F">
        <w:rPr>
          <w:rFonts w:ascii="Times New Roman" w:hAnsi="Times New Roman" w:cs="Times New Roman"/>
          <w:bCs/>
          <w:lang w:val="ru-RU"/>
        </w:rPr>
        <w:t xml:space="preserve"> </w:t>
      </w:r>
      <w:r w:rsidR="00285773" w:rsidRPr="009E787F">
        <w:rPr>
          <w:rFonts w:ascii="Times New Roman" w:hAnsi="Times New Roman" w:cs="Times New Roman"/>
          <w:bCs/>
          <w:lang w:val="ru-RU"/>
        </w:rPr>
        <w:t>bojenja</w:t>
      </w:r>
      <w:r w:rsidR="00215889" w:rsidRPr="009E787F">
        <w:rPr>
          <w:rFonts w:ascii="Times New Roman" w:hAnsi="Times New Roman" w:cs="Times New Roman"/>
          <w:bCs/>
          <w:lang w:val="ru-RU"/>
        </w:rPr>
        <w:t xml:space="preserve">, </w:t>
      </w:r>
      <w:r w:rsidR="00285773" w:rsidRPr="009E787F">
        <w:rPr>
          <w:rFonts w:ascii="Times New Roman" w:hAnsi="Times New Roman" w:cs="Times New Roman"/>
          <w:bCs/>
          <w:lang w:val="ru-RU"/>
        </w:rPr>
        <w:t>ćelije</w:t>
      </w:r>
      <w:r w:rsidR="00215889" w:rsidRPr="009E787F">
        <w:rPr>
          <w:rFonts w:ascii="Times New Roman" w:hAnsi="Times New Roman" w:cs="Times New Roman"/>
          <w:bCs/>
          <w:lang w:val="ru-RU"/>
        </w:rPr>
        <w:t xml:space="preserve"> </w:t>
      </w:r>
      <w:r w:rsidR="00285773" w:rsidRPr="009E787F">
        <w:rPr>
          <w:rFonts w:ascii="Times New Roman" w:hAnsi="Times New Roman" w:cs="Times New Roman"/>
          <w:bCs/>
          <w:lang w:val="ru-RU"/>
        </w:rPr>
        <w:t>moraju</w:t>
      </w:r>
      <w:r w:rsidR="00215889" w:rsidRPr="009E787F">
        <w:rPr>
          <w:rFonts w:ascii="Times New Roman" w:hAnsi="Times New Roman" w:cs="Times New Roman"/>
          <w:bCs/>
          <w:lang w:val="ru-RU"/>
        </w:rPr>
        <w:t xml:space="preserve"> </w:t>
      </w:r>
      <w:r w:rsidR="00285773" w:rsidRPr="009E787F">
        <w:rPr>
          <w:rFonts w:ascii="Times New Roman" w:hAnsi="Times New Roman" w:cs="Times New Roman"/>
          <w:bCs/>
          <w:lang w:val="ru-RU"/>
        </w:rPr>
        <w:t>biti</w:t>
      </w:r>
      <w:r w:rsidR="00215889" w:rsidRPr="009E787F">
        <w:rPr>
          <w:rFonts w:ascii="Times New Roman" w:hAnsi="Times New Roman" w:cs="Times New Roman"/>
          <w:bCs/>
          <w:lang w:val="ru-RU"/>
        </w:rPr>
        <w:t xml:space="preserve"> </w:t>
      </w:r>
      <w:r w:rsidR="00285773" w:rsidRPr="009E787F">
        <w:rPr>
          <w:rFonts w:ascii="Times New Roman" w:hAnsi="Times New Roman" w:cs="Times New Roman"/>
          <w:bCs/>
          <w:lang w:val="ru-RU"/>
        </w:rPr>
        <w:t>fiksirane</w:t>
      </w:r>
      <w:r w:rsidR="00215889" w:rsidRPr="009E787F">
        <w:rPr>
          <w:rFonts w:ascii="Times New Roman" w:hAnsi="Times New Roman" w:cs="Times New Roman"/>
          <w:bCs/>
          <w:lang w:val="ru-RU"/>
        </w:rPr>
        <w:t xml:space="preserve"> </w:t>
      </w:r>
      <w:r w:rsidR="00285773" w:rsidRPr="009E787F">
        <w:rPr>
          <w:rFonts w:ascii="Times New Roman" w:hAnsi="Times New Roman" w:cs="Times New Roman"/>
          <w:bCs/>
          <w:lang w:val="ru-RU"/>
        </w:rPr>
        <w:t>za</w:t>
      </w:r>
      <w:r w:rsidR="00215889" w:rsidRPr="009E787F">
        <w:rPr>
          <w:rFonts w:ascii="Times New Roman" w:hAnsi="Times New Roman" w:cs="Times New Roman"/>
          <w:bCs/>
          <w:lang w:val="ru-RU"/>
        </w:rPr>
        <w:t xml:space="preserve"> </w:t>
      </w:r>
      <w:r w:rsidR="00285773" w:rsidRPr="009E787F">
        <w:rPr>
          <w:rFonts w:ascii="Times New Roman" w:hAnsi="Times New Roman" w:cs="Times New Roman"/>
          <w:bCs/>
          <w:lang w:val="ru-RU"/>
        </w:rPr>
        <w:t>staklo</w:t>
      </w:r>
      <w:r w:rsidR="00215889" w:rsidRPr="009E787F">
        <w:rPr>
          <w:rFonts w:ascii="Times New Roman" w:hAnsi="Times New Roman" w:cs="Times New Roman"/>
          <w:bCs/>
          <w:lang w:val="ru-RU"/>
        </w:rPr>
        <w:t xml:space="preserve"> </w:t>
      </w:r>
      <w:r w:rsidR="00285773" w:rsidRPr="009E787F">
        <w:rPr>
          <w:rFonts w:ascii="Times New Roman" w:hAnsi="Times New Roman" w:cs="Times New Roman"/>
          <w:bCs/>
          <w:lang w:val="ru-RU"/>
        </w:rPr>
        <w:t>upotrebom</w:t>
      </w:r>
      <w:r w:rsidR="00215889" w:rsidRPr="009E787F">
        <w:rPr>
          <w:rFonts w:ascii="Times New Roman" w:hAnsi="Times New Roman" w:cs="Times New Roman"/>
          <w:bCs/>
          <w:lang w:val="ru-RU"/>
        </w:rPr>
        <w:t xml:space="preserve"> </w:t>
      </w:r>
      <w:r w:rsidR="00285773" w:rsidRPr="009E787F">
        <w:rPr>
          <w:rFonts w:ascii="Times New Roman" w:hAnsi="Times New Roman" w:cs="Times New Roman"/>
          <w:bCs/>
          <w:lang w:val="ru-RU"/>
        </w:rPr>
        <w:t>metanola</w:t>
      </w:r>
      <w:r w:rsidR="00215889" w:rsidRPr="009E787F">
        <w:rPr>
          <w:rFonts w:ascii="Times New Roman" w:hAnsi="Times New Roman" w:cs="Times New Roman"/>
          <w:bCs/>
          <w:lang w:val="ru-RU"/>
        </w:rPr>
        <w:t xml:space="preserve"> </w:t>
      </w:r>
      <w:r w:rsidR="00285773" w:rsidRPr="009E787F">
        <w:rPr>
          <w:rFonts w:ascii="Times New Roman" w:hAnsi="Times New Roman" w:cs="Times New Roman"/>
          <w:bCs/>
          <w:lang w:val="ru-RU"/>
        </w:rPr>
        <w:t>bez</w:t>
      </w:r>
      <w:r w:rsidR="00215889" w:rsidRPr="009E787F">
        <w:rPr>
          <w:rFonts w:ascii="Times New Roman" w:hAnsi="Times New Roman" w:cs="Times New Roman"/>
          <w:bCs/>
          <w:lang w:val="ru-RU"/>
        </w:rPr>
        <w:t xml:space="preserve"> </w:t>
      </w:r>
      <w:r w:rsidR="00285773" w:rsidRPr="009E787F">
        <w:rPr>
          <w:rFonts w:ascii="Times New Roman" w:hAnsi="Times New Roman" w:cs="Times New Roman"/>
          <w:bCs/>
          <w:lang w:val="ru-RU"/>
        </w:rPr>
        <w:t>acetona</w:t>
      </w:r>
      <w:r w:rsidR="00215889" w:rsidRPr="009E787F">
        <w:rPr>
          <w:rFonts w:ascii="Times New Roman" w:hAnsi="Times New Roman" w:cs="Times New Roman"/>
          <w:bCs/>
          <w:lang w:val="ru-RU"/>
        </w:rPr>
        <w:t xml:space="preserve">, </w:t>
      </w:r>
      <w:r w:rsidR="00285773" w:rsidRPr="009E787F">
        <w:rPr>
          <w:rFonts w:ascii="Times New Roman" w:hAnsi="Times New Roman" w:cs="Times New Roman"/>
          <w:bCs/>
          <w:lang w:val="ru-RU"/>
        </w:rPr>
        <w:t>samog</w:t>
      </w:r>
      <w:r w:rsidR="00215889" w:rsidRPr="009E787F">
        <w:rPr>
          <w:rFonts w:ascii="Times New Roman" w:hAnsi="Times New Roman" w:cs="Times New Roman"/>
          <w:bCs/>
          <w:lang w:val="ru-RU"/>
        </w:rPr>
        <w:t xml:space="preserve"> </w:t>
      </w:r>
      <w:r w:rsidR="00285773" w:rsidRPr="009E787F">
        <w:rPr>
          <w:rFonts w:ascii="Times New Roman" w:hAnsi="Times New Roman" w:cs="Times New Roman"/>
          <w:bCs/>
          <w:lang w:val="ru-RU"/>
        </w:rPr>
        <w:t>ili</w:t>
      </w:r>
      <w:r w:rsidR="00215889" w:rsidRPr="009E787F">
        <w:rPr>
          <w:rFonts w:ascii="Times New Roman" w:hAnsi="Times New Roman" w:cs="Times New Roman"/>
          <w:bCs/>
          <w:lang w:val="ru-RU"/>
        </w:rPr>
        <w:t xml:space="preserve"> </w:t>
      </w:r>
      <w:r w:rsidR="00285773" w:rsidRPr="009E787F">
        <w:rPr>
          <w:rFonts w:ascii="Times New Roman" w:hAnsi="Times New Roman" w:cs="Times New Roman"/>
          <w:bCs/>
          <w:lang w:val="ru-RU"/>
        </w:rPr>
        <w:t>u</w:t>
      </w:r>
      <w:r w:rsidR="00215889" w:rsidRPr="009E787F">
        <w:rPr>
          <w:rFonts w:ascii="Times New Roman" w:hAnsi="Times New Roman" w:cs="Times New Roman"/>
          <w:bCs/>
          <w:lang w:val="ru-RU"/>
        </w:rPr>
        <w:t xml:space="preserve"> </w:t>
      </w:r>
      <w:r w:rsidR="00285773" w:rsidRPr="009E787F">
        <w:rPr>
          <w:rFonts w:ascii="Times New Roman" w:hAnsi="Times New Roman" w:cs="Times New Roman"/>
          <w:bCs/>
          <w:lang w:val="ru-RU"/>
        </w:rPr>
        <w:t>rastvoru</w:t>
      </w:r>
      <w:r w:rsidR="00215889" w:rsidRPr="009E787F">
        <w:rPr>
          <w:rFonts w:ascii="Times New Roman" w:hAnsi="Times New Roman" w:cs="Times New Roman"/>
          <w:bCs/>
          <w:lang w:val="ru-RU"/>
        </w:rPr>
        <w:t xml:space="preserve"> </w:t>
      </w:r>
      <w:r w:rsidR="00285773" w:rsidRPr="009E787F">
        <w:rPr>
          <w:rFonts w:ascii="Times New Roman" w:hAnsi="Times New Roman" w:cs="Times New Roman"/>
          <w:bCs/>
          <w:lang w:val="ru-RU"/>
        </w:rPr>
        <w:t>sa</w:t>
      </w:r>
      <w:r w:rsidR="00215889" w:rsidRPr="009E787F">
        <w:rPr>
          <w:rFonts w:ascii="Times New Roman" w:hAnsi="Times New Roman" w:cs="Times New Roman"/>
          <w:bCs/>
          <w:lang w:val="ru-RU"/>
        </w:rPr>
        <w:t xml:space="preserve"> </w:t>
      </w:r>
      <w:r w:rsidR="00285773" w:rsidRPr="009E787F">
        <w:rPr>
          <w:rFonts w:ascii="Times New Roman" w:hAnsi="Times New Roman" w:cs="Times New Roman"/>
          <w:bCs/>
          <w:lang w:val="ru-RU"/>
        </w:rPr>
        <w:t>bojom</w:t>
      </w:r>
      <w:r w:rsidR="00215889" w:rsidRPr="009E787F">
        <w:rPr>
          <w:rFonts w:ascii="Times New Roman" w:hAnsi="Times New Roman" w:cs="Times New Roman"/>
          <w:bCs/>
          <w:lang w:val="ru-RU"/>
        </w:rPr>
        <w:t xml:space="preserve">, </w:t>
      </w:r>
      <w:r w:rsidR="00285773" w:rsidRPr="009E787F">
        <w:rPr>
          <w:rFonts w:ascii="Times New Roman" w:hAnsi="Times New Roman" w:cs="Times New Roman"/>
          <w:bCs/>
          <w:lang w:val="ru-RU"/>
        </w:rPr>
        <w:t>u</w:t>
      </w:r>
      <w:r w:rsidR="00215889" w:rsidRPr="009E787F">
        <w:rPr>
          <w:rFonts w:ascii="Times New Roman" w:hAnsi="Times New Roman" w:cs="Times New Roman"/>
          <w:bCs/>
          <w:lang w:val="ru-RU"/>
        </w:rPr>
        <w:t xml:space="preserve"> </w:t>
      </w:r>
      <w:r w:rsidR="00285773" w:rsidRPr="009E787F">
        <w:rPr>
          <w:rFonts w:ascii="Times New Roman" w:hAnsi="Times New Roman" w:cs="Times New Roman"/>
          <w:bCs/>
          <w:lang w:val="ru-RU"/>
        </w:rPr>
        <w:t>trajanju</w:t>
      </w:r>
      <w:r w:rsidR="00215889" w:rsidRPr="009E787F">
        <w:rPr>
          <w:rFonts w:ascii="Times New Roman" w:hAnsi="Times New Roman" w:cs="Times New Roman"/>
          <w:bCs/>
          <w:lang w:val="ru-RU"/>
        </w:rPr>
        <w:t xml:space="preserve"> </w:t>
      </w:r>
      <w:r w:rsidR="00285773" w:rsidRPr="009E787F">
        <w:rPr>
          <w:rFonts w:ascii="Times New Roman" w:hAnsi="Times New Roman" w:cs="Times New Roman"/>
          <w:bCs/>
          <w:lang w:val="ru-RU"/>
        </w:rPr>
        <w:t>od</w:t>
      </w:r>
      <w:r w:rsidR="00215889" w:rsidRPr="009E787F">
        <w:rPr>
          <w:rFonts w:ascii="Times New Roman" w:hAnsi="Times New Roman" w:cs="Times New Roman"/>
          <w:bCs/>
          <w:lang w:val="ru-RU"/>
        </w:rPr>
        <w:t xml:space="preserve"> 5 </w:t>
      </w:r>
      <w:r w:rsidR="00285773" w:rsidRPr="009E787F">
        <w:rPr>
          <w:rFonts w:ascii="Times New Roman" w:hAnsi="Times New Roman" w:cs="Times New Roman"/>
          <w:bCs/>
          <w:lang w:val="ru-RU"/>
        </w:rPr>
        <w:t>minuta</w:t>
      </w:r>
      <w:r w:rsidR="00215889" w:rsidRPr="009E787F">
        <w:rPr>
          <w:rFonts w:ascii="Times New Roman" w:hAnsi="Times New Roman" w:cs="Times New Roman"/>
          <w:bCs/>
          <w:lang w:val="ru-RU"/>
        </w:rPr>
        <w:t xml:space="preserve">. </w:t>
      </w:r>
      <w:r w:rsidR="00285773" w:rsidRPr="009E787F">
        <w:rPr>
          <w:rFonts w:ascii="Times New Roman" w:hAnsi="Times New Roman" w:cs="Times New Roman"/>
          <w:bCs/>
          <w:lang w:val="ru-RU"/>
        </w:rPr>
        <w:t>Dodavanje</w:t>
      </w:r>
      <w:r w:rsidR="00215889" w:rsidRPr="009E787F">
        <w:rPr>
          <w:rFonts w:ascii="Times New Roman" w:hAnsi="Times New Roman" w:cs="Times New Roman"/>
          <w:bCs/>
          <w:lang w:val="ru-RU"/>
        </w:rPr>
        <w:t xml:space="preserve"> </w:t>
      </w:r>
      <w:r w:rsidR="00285773" w:rsidRPr="009E787F">
        <w:rPr>
          <w:rFonts w:ascii="Times New Roman" w:hAnsi="Times New Roman" w:cs="Times New Roman"/>
          <w:bCs/>
          <w:lang w:val="ru-RU"/>
        </w:rPr>
        <w:t>pufera</w:t>
      </w:r>
      <w:r w:rsidR="00215889" w:rsidRPr="009E787F">
        <w:rPr>
          <w:rFonts w:ascii="Times New Roman" w:hAnsi="Times New Roman" w:cs="Times New Roman"/>
          <w:bCs/>
          <w:lang w:val="ru-RU"/>
        </w:rPr>
        <w:t xml:space="preserve"> </w:t>
      </w:r>
      <w:r w:rsidR="00285773" w:rsidRPr="009E787F">
        <w:rPr>
          <w:rFonts w:ascii="Times New Roman" w:hAnsi="Times New Roman" w:cs="Times New Roman"/>
          <w:bCs/>
          <w:lang w:val="ru-RU"/>
        </w:rPr>
        <w:t>boji</w:t>
      </w:r>
      <w:r w:rsidR="00215889" w:rsidRPr="009E787F">
        <w:rPr>
          <w:rFonts w:ascii="Times New Roman" w:hAnsi="Times New Roman" w:cs="Times New Roman"/>
          <w:bCs/>
          <w:lang w:val="ru-RU"/>
        </w:rPr>
        <w:t xml:space="preserve"> </w:t>
      </w:r>
      <w:r w:rsidR="00285773" w:rsidRPr="009E787F">
        <w:rPr>
          <w:rFonts w:ascii="Times New Roman" w:hAnsi="Times New Roman" w:cs="Times New Roman"/>
          <w:bCs/>
          <w:lang w:val="ru-RU"/>
        </w:rPr>
        <w:t>menja</w:t>
      </w:r>
      <w:r w:rsidR="00215889" w:rsidRPr="009E787F">
        <w:rPr>
          <w:rFonts w:ascii="Times New Roman" w:hAnsi="Times New Roman" w:cs="Times New Roman"/>
          <w:bCs/>
          <w:lang w:val="ru-RU"/>
        </w:rPr>
        <w:t xml:space="preserve"> </w:t>
      </w:r>
      <w:r w:rsidR="00285773" w:rsidRPr="009E787F">
        <w:rPr>
          <w:rFonts w:ascii="Times New Roman" w:hAnsi="Times New Roman" w:cs="Times New Roman"/>
          <w:bCs/>
          <w:lang w:val="ru-RU"/>
        </w:rPr>
        <w:t>kiselost</w:t>
      </w:r>
      <w:r w:rsidR="00215889" w:rsidRPr="009E787F">
        <w:rPr>
          <w:rFonts w:ascii="Times New Roman" w:hAnsi="Times New Roman" w:cs="Times New Roman"/>
          <w:bCs/>
          <w:lang w:val="ru-RU"/>
        </w:rPr>
        <w:t xml:space="preserve"> </w:t>
      </w:r>
      <w:r w:rsidR="00285773" w:rsidRPr="009E787F">
        <w:rPr>
          <w:rFonts w:ascii="Times New Roman" w:hAnsi="Times New Roman" w:cs="Times New Roman"/>
          <w:bCs/>
          <w:lang w:val="ru-RU"/>
        </w:rPr>
        <w:t>rastvora</w:t>
      </w:r>
      <w:r w:rsidR="00215889" w:rsidRPr="009E787F">
        <w:rPr>
          <w:rFonts w:ascii="Times New Roman" w:hAnsi="Times New Roman" w:cs="Times New Roman"/>
          <w:bCs/>
          <w:lang w:val="ru-RU"/>
        </w:rPr>
        <w:t xml:space="preserve"> </w:t>
      </w:r>
      <w:r w:rsidR="00285773" w:rsidRPr="009E787F">
        <w:rPr>
          <w:rFonts w:ascii="Times New Roman" w:hAnsi="Times New Roman" w:cs="Times New Roman"/>
          <w:bCs/>
          <w:lang w:val="ru-RU"/>
        </w:rPr>
        <w:t>i</w:t>
      </w:r>
      <w:r w:rsidR="00215889" w:rsidRPr="009E787F">
        <w:rPr>
          <w:rFonts w:ascii="Times New Roman" w:hAnsi="Times New Roman" w:cs="Times New Roman"/>
          <w:bCs/>
          <w:lang w:val="ru-RU"/>
        </w:rPr>
        <w:t xml:space="preserve"> </w:t>
      </w:r>
      <w:r w:rsidR="00285773" w:rsidRPr="009E787F">
        <w:rPr>
          <w:rFonts w:ascii="Times New Roman" w:hAnsi="Times New Roman" w:cs="Times New Roman"/>
          <w:bCs/>
          <w:lang w:val="ru-RU"/>
        </w:rPr>
        <w:t>započinje</w:t>
      </w:r>
      <w:r w:rsidR="00215889" w:rsidRPr="009E787F">
        <w:rPr>
          <w:rFonts w:ascii="Times New Roman" w:hAnsi="Times New Roman" w:cs="Times New Roman"/>
          <w:bCs/>
          <w:lang w:val="ru-RU"/>
        </w:rPr>
        <w:t xml:space="preserve"> </w:t>
      </w:r>
      <w:r w:rsidR="00285773" w:rsidRPr="009E787F">
        <w:rPr>
          <w:rFonts w:ascii="Times New Roman" w:hAnsi="Times New Roman" w:cs="Times New Roman"/>
          <w:bCs/>
          <w:lang w:val="ru-RU"/>
        </w:rPr>
        <w:t>proces</w:t>
      </w:r>
      <w:r w:rsidR="00215889" w:rsidRPr="009E787F">
        <w:rPr>
          <w:rFonts w:ascii="Times New Roman" w:hAnsi="Times New Roman" w:cs="Times New Roman"/>
          <w:bCs/>
          <w:lang w:val="ru-RU"/>
        </w:rPr>
        <w:t xml:space="preserve"> </w:t>
      </w:r>
      <w:r w:rsidR="00285773" w:rsidRPr="009E787F">
        <w:rPr>
          <w:rFonts w:ascii="Times New Roman" w:hAnsi="Times New Roman" w:cs="Times New Roman"/>
          <w:bCs/>
          <w:lang w:val="ru-RU"/>
        </w:rPr>
        <w:t>bojenja</w:t>
      </w:r>
      <w:r w:rsidR="00215889" w:rsidRPr="009E787F">
        <w:rPr>
          <w:rFonts w:ascii="Times New Roman" w:hAnsi="Times New Roman" w:cs="Times New Roman"/>
          <w:bCs/>
          <w:lang w:val="ru-RU"/>
        </w:rPr>
        <w:t xml:space="preserve">. </w:t>
      </w:r>
      <w:r w:rsidR="00285773" w:rsidRPr="009E787F">
        <w:rPr>
          <w:rFonts w:ascii="Times New Roman" w:hAnsi="Times New Roman" w:cs="Times New Roman"/>
          <w:bCs/>
          <w:lang w:val="ru-RU"/>
        </w:rPr>
        <w:t>Kiseli</w:t>
      </w:r>
      <w:r w:rsidR="00215889" w:rsidRPr="009E787F">
        <w:rPr>
          <w:rFonts w:ascii="Times New Roman" w:hAnsi="Times New Roman" w:cs="Times New Roman"/>
          <w:bCs/>
          <w:lang w:val="ru-RU"/>
        </w:rPr>
        <w:t xml:space="preserve"> </w:t>
      </w:r>
      <w:r w:rsidR="00285773" w:rsidRPr="009E787F">
        <w:rPr>
          <w:rFonts w:ascii="Times New Roman" w:hAnsi="Times New Roman" w:cs="Times New Roman"/>
          <w:bCs/>
          <w:lang w:val="ru-RU"/>
        </w:rPr>
        <w:t>ćelijski</w:t>
      </w:r>
      <w:r w:rsidR="00215889" w:rsidRPr="009E787F">
        <w:rPr>
          <w:rFonts w:ascii="Times New Roman" w:hAnsi="Times New Roman" w:cs="Times New Roman"/>
          <w:bCs/>
          <w:lang w:val="ru-RU"/>
        </w:rPr>
        <w:t xml:space="preserve"> </w:t>
      </w:r>
      <w:r w:rsidR="00285773" w:rsidRPr="009E787F">
        <w:rPr>
          <w:rFonts w:ascii="Times New Roman" w:hAnsi="Times New Roman" w:cs="Times New Roman"/>
          <w:bCs/>
          <w:lang w:val="ru-RU"/>
        </w:rPr>
        <w:t>elementi</w:t>
      </w:r>
      <w:r w:rsidR="00215889" w:rsidRPr="009E787F">
        <w:rPr>
          <w:rFonts w:ascii="Times New Roman" w:hAnsi="Times New Roman" w:cs="Times New Roman"/>
          <w:bCs/>
          <w:lang w:val="ru-RU"/>
        </w:rPr>
        <w:t xml:space="preserve"> </w:t>
      </w:r>
      <w:r w:rsidR="00285773" w:rsidRPr="009E787F">
        <w:rPr>
          <w:rFonts w:ascii="Times New Roman" w:hAnsi="Times New Roman" w:cs="Times New Roman"/>
          <w:bCs/>
          <w:lang w:val="ru-RU"/>
        </w:rPr>
        <w:t>kao</w:t>
      </w:r>
      <w:r w:rsidR="00215889" w:rsidRPr="009E787F">
        <w:rPr>
          <w:rFonts w:ascii="Times New Roman" w:hAnsi="Times New Roman" w:cs="Times New Roman"/>
          <w:bCs/>
          <w:lang w:val="ru-RU"/>
        </w:rPr>
        <w:t xml:space="preserve"> </w:t>
      </w:r>
      <w:r w:rsidR="00285773" w:rsidRPr="009E787F">
        <w:rPr>
          <w:rFonts w:ascii="Times New Roman" w:hAnsi="Times New Roman" w:cs="Times New Roman"/>
          <w:bCs/>
          <w:lang w:val="ru-RU"/>
        </w:rPr>
        <w:t>što</w:t>
      </w:r>
      <w:r w:rsidR="00215889" w:rsidRPr="009E787F">
        <w:rPr>
          <w:rFonts w:ascii="Times New Roman" w:hAnsi="Times New Roman" w:cs="Times New Roman"/>
          <w:bCs/>
          <w:lang w:val="ru-RU"/>
        </w:rPr>
        <w:t xml:space="preserve"> </w:t>
      </w:r>
      <w:r w:rsidR="00285773" w:rsidRPr="009E787F">
        <w:rPr>
          <w:rFonts w:ascii="Times New Roman" w:hAnsi="Times New Roman" w:cs="Times New Roman"/>
          <w:bCs/>
          <w:lang w:val="ru-RU"/>
        </w:rPr>
        <w:t>su</w:t>
      </w:r>
      <w:r w:rsidR="00215889" w:rsidRPr="009E787F">
        <w:rPr>
          <w:rFonts w:ascii="Times New Roman" w:hAnsi="Times New Roman" w:cs="Times New Roman"/>
          <w:bCs/>
          <w:lang w:val="ru-RU"/>
        </w:rPr>
        <w:t xml:space="preserve"> </w:t>
      </w:r>
      <w:r w:rsidR="00285773" w:rsidRPr="009E787F">
        <w:rPr>
          <w:rFonts w:ascii="Times New Roman" w:hAnsi="Times New Roman" w:cs="Times New Roman"/>
          <w:bCs/>
          <w:lang w:val="ru-RU"/>
        </w:rPr>
        <w:t>nukleoproteini</w:t>
      </w:r>
      <w:r w:rsidR="00215889" w:rsidRPr="009E787F">
        <w:rPr>
          <w:rFonts w:ascii="Times New Roman" w:hAnsi="Times New Roman" w:cs="Times New Roman"/>
          <w:bCs/>
          <w:lang w:val="ru-RU"/>
        </w:rPr>
        <w:t xml:space="preserve">, </w:t>
      </w:r>
      <w:r w:rsidR="00285773" w:rsidRPr="009E787F">
        <w:rPr>
          <w:rFonts w:ascii="Times New Roman" w:hAnsi="Times New Roman" w:cs="Times New Roman"/>
          <w:bCs/>
          <w:lang w:val="ru-RU"/>
        </w:rPr>
        <w:t>nukleinske</w:t>
      </w:r>
      <w:r w:rsidR="00215889" w:rsidRPr="009E787F">
        <w:rPr>
          <w:rFonts w:ascii="Times New Roman" w:hAnsi="Times New Roman" w:cs="Times New Roman"/>
          <w:bCs/>
          <w:lang w:val="ru-RU"/>
        </w:rPr>
        <w:t xml:space="preserve"> </w:t>
      </w:r>
      <w:r w:rsidR="00285773" w:rsidRPr="009E787F">
        <w:rPr>
          <w:rFonts w:ascii="Times New Roman" w:hAnsi="Times New Roman" w:cs="Times New Roman"/>
          <w:bCs/>
          <w:lang w:val="ru-RU"/>
        </w:rPr>
        <w:t>kiseline</w:t>
      </w:r>
      <w:r w:rsidR="00215889" w:rsidRPr="009E787F">
        <w:rPr>
          <w:rFonts w:ascii="Times New Roman" w:hAnsi="Times New Roman" w:cs="Times New Roman"/>
          <w:bCs/>
          <w:lang w:val="ru-RU"/>
        </w:rPr>
        <w:t xml:space="preserve"> </w:t>
      </w:r>
      <w:r w:rsidR="00285773" w:rsidRPr="009E787F">
        <w:rPr>
          <w:rFonts w:ascii="Times New Roman" w:hAnsi="Times New Roman" w:cs="Times New Roman"/>
          <w:bCs/>
          <w:lang w:val="ru-RU"/>
        </w:rPr>
        <w:t>i</w:t>
      </w:r>
      <w:r w:rsidR="00215889" w:rsidRPr="009E787F">
        <w:rPr>
          <w:rFonts w:ascii="Times New Roman" w:hAnsi="Times New Roman" w:cs="Times New Roman"/>
          <w:bCs/>
          <w:lang w:val="ru-RU"/>
        </w:rPr>
        <w:t xml:space="preserve"> </w:t>
      </w:r>
      <w:r w:rsidR="00285773" w:rsidRPr="009E787F">
        <w:rPr>
          <w:rFonts w:ascii="Times New Roman" w:hAnsi="Times New Roman" w:cs="Times New Roman"/>
          <w:bCs/>
          <w:lang w:val="ru-RU"/>
        </w:rPr>
        <w:t>primitivni</w:t>
      </w:r>
      <w:r w:rsidR="00215889" w:rsidRPr="009E787F">
        <w:rPr>
          <w:rFonts w:ascii="Times New Roman" w:hAnsi="Times New Roman" w:cs="Times New Roman"/>
          <w:bCs/>
          <w:lang w:val="ru-RU"/>
        </w:rPr>
        <w:t xml:space="preserve"> </w:t>
      </w:r>
      <w:r w:rsidR="00285773" w:rsidRPr="009E787F">
        <w:rPr>
          <w:rFonts w:ascii="Times New Roman" w:hAnsi="Times New Roman" w:cs="Times New Roman"/>
          <w:bCs/>
          <w:lang w:val="ru-RU"/>
        </w:rPr>
        <w:t>citoplazmatski</w:t>
      </w:r>
      <w:r w:rsidR="00215889" w:rsidRPr="009E787F">
        <w:rPr>
          <w:rFonts w:ascii="Times New Roman" w:hAnsi="Times New Roman" w:cs="Times New Roman"/>
          <w:bCs/>
          <w:lang w:val="ru-RU"/>
        </w:rPr>
        <w:t xml:space="preserve"> </w:t>
      </w:r>
      <w:r w:rsidR="00285773" w:rsidRPr="009E787F">
        <w:rPr>
          <w:rFonts w:ascii="Times New Roman" w:hAnsi="Times New Roman" w:cs="Times New Roman"/>
          <w:bCs/>
          <w:lang w:val="ru-RU"/>
        </w:rPr>
        <w:t>proteini</w:t>
      </w:r>
      <w:r w:rsidR="00215889" w:rsidRPr="009E787F">
        <w:rPr>
          <w:rFonts w:ascii="Times New Roman" w:hAnsi="Times New Roman" w:cs="Times New Roman"/>
          <w:bCs/>
          <w:lang w:val="ru-RU"/>
        </w:rPr>
        <w:t xml:space="preserve">  </w:t>
      </w:r>
      <w:r w:rsidR="00285773" w:rsidRPr="009E787F">
        <w:rPr>
          <w:rFonts w:ascii="Times New Roman" w:hAnsi="Times New Roman" w:cs="Times New Roman"/>
          <w:bCs/>
          <w:lang w:val="ru-RU"/>
        </w:rPr>
        <w:t>reaguju</w:t>
      </w:r>
      <w:r w:rsidR="00215889" w:rsidRPr="009E787F">
        <w:rPr>
          <w:rFonts w:ascii="Times New Roman" w:hAnsi="Times New Roman" w:cs="Times New Roman"/>
          <w:bCs/>
          <w:lang w:val="ru-RU"/>
        </w:rPr>
        <w:t xml:space="preserve"> </w:t>
      </w:r>
      <w:r w:rsidR="00285773" w:rsidRPr="009E787F">
        <w:rPr>
          <w:rFonts w:ascii="Times New Roman" w:hAnsi="Times New Roman" w:cs="Times New Roman"/>
          <w:bCs/>
          <w:lang w:val="ru-RU"/>
        </w:rPr>
        <w:t>sa</w:t>
      </w:r>
      <w:r w:rsidR="00215889" w:rsidRPr="009E787F">
        <w:rPr>
          <w:rFonts w:ascii="Times New Roman" w:hAnsi="Times New Roman" w:cs="Times New Roman"/>
          <w:bCs/>
          <w:lang w:val="ru-RU"/>
        </w:rPr>
        <w:t xml:space="preserve"> </w:t>
      </w:r>
      <w:r w:rsidR="00285773" w:rsidRPr="009E787F">
        <w:rPr>
          <w:rFonts w:ascii="Times New Roman" w:hAnsi="Times New Roman" w:cs="Times New Roman"/>
          <w:bCs/>
          <w:lang w:val="ru-RU"/>
        </w:rPr>
        <w:t>osnovnim</w:t>
      </w:r>
      <w:r w:rsidR="00215889" w:rsidRPr="009E787F">
        <w:rPr>
          <w:rFonts w:ascii="Times New Roman" w:hAnsi="Times New Roman" w:cs="Times New Roman"/>
          <w:bCs/>
          <w:lang w:val="ru-RU"/>
        </w:rPr>
        <w:t xml:space="preserve"> </w:t>
      </w:r>
      <w:r w:rsidR="00285773" w:rsidRPr="009E787F">
        <w:rPr>
          <w:rFonts w:ascii="Times New Roman" w:hAnsi="Times New Roman" w:cs="Times New Roman"/>
          <w:bCs/>
          <w:lang w:val="ru-RU"/>
        </w:rPr>
        <w:t>bojama</w:t>
      </w:r>
      <w:r w:rsidR="00215889" w:rsidRPr="009E787F">
        <w:rPr>
          <w:rFonts w:ascii="Times New Roman" w:hAnsi="Times New Roman" w:cs="Times New Roman"/>
          <w:bCs/>
          <w:lang w:val="ru-RU"/>
        </w:rPr>
        <w:t xml:space="preserve">, </w:t>
      </w:r>
      <w:r w:rsidR="00285773" w:rsidRPr="009E787F">
        <w:rPr>
          <w:rFonts w:ascii="Times New Roman" w:hAnsi="Times New Roman" w:cs="Times New Roman"/>
          <w:bCs/>
          <w:lang w:val="ru-RU"/>
        </w:rPr>
        <w:t>metilensko</w:t>
      </w:r>
      <w:r w:rsidR="00215889" w:rsidRPr="009E787F">
        <w:rPr>
          <w:rFonts w:ascii="Times New Roman" w:hAnsi="Times New Roman" w:cs="Times New Roman"/>
          <w:bCs/>
          <w:lang w:val="ru-RU"/>
        </w:rPr>
        <w:t xml:space="preserve"> </w:t>
      </w:r>
      <w:r w:rsidR="00285773" w:rsidRPr="009E787F">
        <w:rPr>
          <w:rFonts w:ascii="Times New Roman" w:hAnsi="Times New Roman" w:cs="Times New Roman"/>
          <w:bCs/>
          <w:lang w:val="ru-RU"/>
        </w:rPr>
        <w:t>plavim</w:t>
      </w:r>
      <w:r w:rsidR="00215889" w:rsidRPr="009E787F">
        <w:rPr>
          <w:rFonts w:ascii="Times New Roman" w:hAnsi="Times New Roman" w:cs="Times New Roman"/>
          <w:bCs/>
          <w:lang w:val="ru-RU"/>
        </w:rPr>
        <w:t xml:space="preserve"> </w:t>
      </w:r>
      <w:r w:rsidR="00285773" w:rsidRPr="009E787F">
        <w:rPr>
          <w:rFonts w:ascii="Times New Roman" w:hAnsi="Times New Roman" w:cs="Times New Roman"/>
          <w:bCs/>
          <w:lang w:val="ru-RU"/>
        </w:rPr>
        <w:t>i</w:t>
      </w:r>
      <w:r w:rsidR="00215889" w:rsidRPr="009E787F">
        <w:rPr>
          <w:rFonts w:ascii="Times New Roman" w:hAnsi="Times New Roman" w:cs="Times New Roman"/>
          <w:bCs/>
          <w:lang w:val="ru-RU"/>
        </w:rPr>
        <w:t xml:space="preserve"> </w:t>
      </w:r>
      <w:r w:rsidR="00285773" w:rsidRPr="009E787F">
        <w:rPr>
          <w:rFonts w:ascii="Times New Roman" w:hAnsi="Times New Roman" w:cs="Times New Roman"/>
          <w:bCs/>
          <w:lang w:val="ru-RU"/>
        </w:rPr>
        <w:t>oksidativnim</w:t>
      </w:r>
      <w:r w:rsidR="00215889" w:rsidRPr="009E787F">
        <w:rPr>
          <w:rFonts w:ascii="Times New Roman" w:hAnsi="Times New Roman" w:cs="Times New Roman"/>
          <w:bCs/>
          <w:lang w:val="ru-RU"/>
        </w:rPr>
        <w:t xml:space="preserve"> </w:t>
      </w:r>
      <w:r w:rsidR="00285773" w:rsidRPr="009E787F">
        <w:rPr>
          <w:rFonts w:ascii="Times New Roman" w:hAnsi="Times New Roman" w:cs="Times New Roman"/>
          <w:bCs/>
          <w:lang w:val="ru-RU"/>
        </w:rPr>
        <w:t>produktima</w:t>
      </w:r>
      <w:r w:rsidR="00215889" w:rsidRPr="009E787F">
        <w:rPr>
          <w:rFonts w:ascii="Times New Roman" w:hAnsi="Times New Roman" w:cs="Times New Roman"/>
          <w:bCs/>
          <w:lang w:val="ru-RU"/>
        </w:rPr>
        <w:t xml:space="preserve">. </w:t>
      </w:r>
      <w:r w:rsidR="00285773" w:rsidRPr="009E787F">
        <w:rPr>
          <w:rFonts w:ascii="Times New Roman" w:hAnsi="Times New Roman" w:cs="Times New Roman"/>
          <w:bCs/>
          <w:lang w:val="ru-RU"/>
        </w:rPr>
        <w:t>Ovi</w:t>
      </w:r>
      <w:r w:rsidR="00215889" w:rsidRPr="009E787F">
        <w:rPr>
          <w:rFonts w:ascii="Times New Roman" w:hAnsi="Times New Roman" w:cs="Times New Roman"/>
          <w:bCs/>
          <w:lang w:val="ru-RU"/>
        </w:rPr>
        <w:t xml:space="preserve"> </w:t>
      </w:r>
      <w:r w:rsidR="00285773" w:rsidRPr="009E787F">
        <w:rPr>
          <w:rFonts w:ascii="Times New Roman" w:hAnsi="Times New Roman" w:cs="Times New Roman"/>
          <w:bCs/>
          <w:lang w:val="ru-RU"/>
        </w:rPr>
        <w:t>elementi</w:t>
      </w:r>
      <w:r w:rsidR="00215889" w:rsidRPr="009E787F">
        <w:rPr>
          <w:rFonts w:ascii="Times New Roman" w:hAnsi="Times New Roman" w:cs="Times New Roman"/>
          <w:bCs/>
          <w:lang w:val="ru-RU"/>
        </w:rPr>
        <w:t xml:space="preserve"> </w:t>
      </w:r>
      <w:r w:rsidR="00285773" w:rsidRPr="009E787F">
        <w:rPr>
          <w:rFonts w:ascii="Times New Roman" w:hAnsi="Times New Roman" w:cs="Times New Roman"/>
          <w:bCs/>
          <w:lang w:val="ru-RU"/>
        </w:rPr>
        <w:t>su</w:t>
      </w:r>
      <w:r w:rsidR="00215889" w:rsidRPr="009E787F">
        <w:rPr>
          <w:rFonts w:ascii="Times New Roman" w:hAnsi="Times New Roman" w:cs="Times New Roman"/>
          <w:bCs/>
          <w:lang w:val="ru-RU"/>
        </w:rPr>
        <w:t xml:space="preserve"> </w:t>
      </w:r>
      <w:r w:rsidR="00285773" w:rsidRPr="009E787F">
        <w:rPr>
          <w:rFonts w:ascii="Times New Roman" w:hAnsi="Times New Roman" w:cs="Times New Roman"/>
          <w:bCs/>
          <w:lang w:val="ru-RU"/>
        </w:rPr>
        <w:t>bazofilni</w:t>
      </w:r>
      <w:r w:rsidR="00215889" w:rsidRPr="009E787F">
        <w:rPr>
          <w:rFonts w:ascii="Times New Roman" w:hAnsi="Times New Roman" w:cs="Times New Roman"/>
          <w:bCs/>
          <w:lang w:val="ru-RU"/>
        </w:rPr>
        <w:t xml:space="preserve"> </w:t>
      </w:r>
      <w:r w:rsidR="00285773" w:rsidRPr="009E787F">
        <w:rPr>
          <w:rFonts w:ascii="Times New Roman" w:hAnsi="Times New Roman" w:cs="Times New Roman"/>
          <w:bCs/>
          <w:lang w:val="ru-RU"/>
        </w:rPr>
        <w:t>i</w:t>
      </w:r>
      <w:r w:rsidR="00215889" w:rsidRPr="009E787F">
        <w:rPr>
          <w:rFonts w:ascii="Times New Roman" w:hAnsi="Times New Roman" w:cs="Times New Roman"/>
          <w:bCs/>
          <w:lang w:val="ru-RU"/>
        </w:rPr>
        <w:t xml:space="preserve"> </w:t>
      </w:r>
      <w:r w:rsidR="00285773" w:rsidRPr="009E787F">
        <w:rPr>
          <w:rFonts w:ascii="Times New Roman" w:hAnsi="Times New Roman" w:cs="Times New Roman"/>
          <w:bCs/>
          <w:lang w:val="ru-RU"/>
        </w:rPr>
        <w:t>boje</w:t>
      </w:r>
      <w:r w:rsidR="00215889" w:rsidRPr="009E787F">
        <w:rPr>
          <w:rFonts w:ascii="Times New Roman" w:hAnsi="Times New Roman" w:cs="Times New Roman"/>
          <w:bCs/>
          <w:lang w:val="ru-RU"/>
        </w:rPr>
        <w:t xml:space="preserve"> </w:t>
      </w:r>
      <w:r w:rsidR="00285773" w:rsidRPr="009E787F">
        <w:rPr>
          <w:rFonts w:ascii="Times New Roman" w:hAnsi="Times New Roman" w:cs="Times New Roman"/>
          <w:bCs/>
          <w:lang w:val="ru-RU"/>
        </w:rPr>
        <w:t>se</w:t>
      </w:r>
      <w:r w:rsidR="00215889" w:rsidRPr="009E787F">
        <w:rPr>
          <w:rFonts w:ascii="Times New Roman" w:hAnsi="Times New Roman" w:cs="Times New Roman"/>
          <w:bCs/>
          <w:lang w:val="ru-RU"/>
        </w:rPr>
        <w:t xml:space="preserve"> </w:t>
      </w:r>
      <w:r w:rsidR="00285773" w:rsidRPr="009E787F">
        <w:rPr>
          <w:rFonts w:ascii="Times New Roman" w:hAnsi="Times New Roman" w:cs="Times New Roman"/>
          <w:bCs/>
          <w:lang w:val="ru-RU"/>
        </w:rPr>
        <w:t>plavo</w:t>
      </w:r>
      <w:r w:rsidR="00215889" w:rsidRPr="009E787F">
        <w:rPr>
          <w:rFonts w:ascii="Times New Roman" w:hAnsi="Times New Roman" w:cs="Times New Roman"/>
          <w:bCs/>
          <w:lang w:val="ru-RU"/>
        </w:rPr>
        <w:t xml:space="preserve">. </w:t>
      </w:r>
      <w:r w:rsidR="00285773" w:rsidRPr="009E787F">
        <w:rPr>
          <w:rFonts w:ascii="Times New Roman" w:hAnsi="Times New Roman" w:cs="Times New Roman"/>
          <w:bCs/>
          <w:lang w:val="ru-RU"/>
        </w:rPr>
        <w:t>Osnovni</w:t>
      </w:r>
      <w:r w:rsidR="00215889" w:rsidRPr="009E787F">
        <w:rPr>
          <w:rFonts w:ascii="Times New Roman" w:hAnsi="Times New Roman" w:cs="Times New Roman"/>
          <w:bCs/>
          <w:lang w:val="ru-RU"/>
        </w:rPr>
        <w:t xml:space="preserve"> </w:t>
      </w:r>
      <w:r w:rsidR="00285773" w:rsidRPr="009E787F">
        <w:rPr>
          <w:rFonts w:ascii="Times New Roman" w:hAnsi="Times New Roman" w:cs="Times New Roman"/>
          <w:bCs/>
          <w:lang w:val="ru-RU"/>
        </w:rPr>
        <w:t>ćelijski</w:t>
      </w:r>
      <w:r w:rsidR="00215889" w:rsidRPr="009E787F">
        <w:rPr>
          <w:rFonts w:ascii="Times New Roman" w:hAnsi="Times New Roman" w:cs="Times New Roman"/>
          <w:bCs/>
          <w:lang w:val="ru-RU"/>
        </w:rPr>
        <w:t xml:space="preserve"> </w:t>
      </w:r>
      <w:r w:rsidR="00285773" w:rsidRPr="009E787F">
        <w:rPr>
          <w:rFonts w:ascii="Times New Roman" w:hAnsi="Times New Roman" w:cs="Times New Roman"/>
          <w:bCs/>
          <w:lang w:val="ru-RU"/>
        </w:rPr>
        <w:t>elementi</w:t>
      </w:r>
      <w:r w:rsidR="00215889" w:rsidRPr="009E787F">
        <w:rPr>
          <w:rFonts w:ascii="Times New Roman" w:hAnsi="Times New Roman" w:cs="Times New Roman"/>
          <w:bCs/>
          <w:lang w:val="ru-RU"/>
        </w:rPr>
        <w:t xml:space="preserve"> </w:t>
      </w:r>
      <w:r w:rsidR="00285773" w:rsidRPr="009E787F">
        <w:rPr>
          <w:rFonts w:ascii="Times New Roman" w:hAnsi="Times New Roman" w:cs="Times New Roman"/>
          <w:bCs/>
          <w:lang w:val="ru-RU"/>
        </w:rPr>
        <w:t>kao</w:t>
      </w:r>
      <w:r w:rsidR="00215889" w:rsidRPr="009E787F">
        <w:rPr>
          <w:rFonts w:ascii="Times New Roman" w:hAnsi="Times New Roman" w:cs="Times New Roman"/>
          <w:bCs/>
          <w:lang w:val="ru-RU"/>
        </w:rPr>
        <w:t xml:space="preserve"> </w:t>
      </w:r>
      <w:r w:rsidR="00285773" w:rsidRPr="009E787F">
        <w:rPr>
          <w:rFonts w:ascii="Times New Roman" w:hAnsi="Times New Roman" w:cs="Times New Roman"/>
          <w:bCs/>
          <w:lang w:val="ru-RU"/>
        </w:rPr>
        <w:t>što</w:t>
      </w:r>
      <w:r w:rsidR="00215889" w:rsidRPr="009E787F">
        <w:rPr>
          <w:rFonts w:ascii="Times New Roman" w:hAnsi="Times New Roman" w:cs="Times New Roman"/>
          <w:bCs/>
          <w:lang w:val="ru-RU"/>
        </w:rPr>
        <w:t xml:space="preserve"> </w:t>
      </w:r>
      <w:r w:rsidR="00285773" w:rsidRPr="009E787F">
        <w:rPr>
          <w:rFonts w:ascii="Times New Roman" w:hAnsi="Times New Roman" w:cs="Times New Roman"/>
          <w:bCs/>
          <w:lang w:val="ru-RU"/>
        </w:rPr>
        <w:t>je</w:t>
      </w:r>
      <w:r w:rsidR="00215889" w:rsidRPr="009E787F">
        <w:rPr>
          <w:rFonts w:ascii="Times New Roman" w:hAnsi="Times New Roman" w:cs="Times New Roman"/>
          <w:bCs/>
          <w:lang w:val="ru-RU"/>
        </w:rPr>
        <w:t xml:space="preserve"> </w:t>
      </w:r>
      <w:r w:rsidR="00285773" w:rsidRPr="009E787F">
        <w:rPr>
          <w:rFonts w:ascii="Times New Roman" w:hAnsi="Times New Roman" w:cs="Times New Roman"/>
          <w:bCs/>
          <w:lang w:val="ru-RU"/>
        </w:rPr>
        <w:t>hemoglobin</w:t>
      </w:r>
      <w:r w:rsidR="00215889" w:rsidRPr="009E787F">
        <w:rPr>
          <w:rFonts w:ascii="Times New Roman" w:hAnsi="Times New Roman" w:cs="Times New Roman"/>
          <w:bCs/>
          <w:lang w:val="ru-RU"/>
        </w:rPr>
        <w:t xml:space="preserve"> </w:t>
      </w:r>
      <w:r w:rsidR="00285773" w:rsidRPr="009E787F">
        <w:rPr>
          <w:rFonts w:ascii="Times New Roman" w:hAnsi="Times New Roman" w:cs="Times New Roman"/>
          <w:bCs/>
          <w:lang w:val="ru-RU"/>
        </w:rPr>
        <w:t>imaju</w:t>
      </w:r>
      <w:r w:rsidR="00215889" w:rsidRPr="009E787F">
        <w:rPr>
          <w:rFonts w:ascii="Times New Roman" w:hAnsi="Times New Roman" w:cs="Times New Roman"/>
          <w:bCs/>
          <w:lang w:val="ru-RU"/>
        </w:rPr>
        <w:t xml:space="preserve"> </w:t>
      </w:r>
      <w:r w:rsidR="00285773" w:rsidRPr="009E787F">
        <w:rPr>
          <w:rFonts w:ascii="Times New Roman" w:hAnsi="Times New Roman" w:cs="Times New Roman"/>
          <w:bCs/>
          <w:lang w:val="ru-RU"/>
        </w:rPr>
        <w:t>afinitet</w:t>
      </w:r>
      <w:r w:rsidR="00215889" w:rsidRPr="009E787F">
        <w:rPr>
          <w:rFonts w:ascii="Times New Roman" w:hAnsi="Times New Roman" w:cs="Times New Roman"/>
          <w:bCs/>
          <w:lang w:val="ru-RU"/>
        </w:rPr>
        <w:t xml:space="preserve"> </w:t>
      </w:r>
      <w:r w:rsidR="00285773" w:rsidRPr="009E787F">
        <w:rPr>
          <w:rFonts w:ascii="Times New Roman" w:hAnsi="Times New Roman" w:cs="Times New Roman"/>
          <w:bCs/>
          <w:lang w:val="ru-RU"/>
        </w:rPr>
        <w:t>ka</w:t>
      </w:r>
      <w:r w:rsidR="00215889" w:rsidRPr="009E787F">
        <w:rPr>
          <w:rFonts w:ascii="Times New Roman" w:hAnsi="Times New Roman" w:cs="Times New Roman"/>
          <w:bCs/>
          <w:lang w:val="ru-RU"/>
        </w:rPr>
        <w:t xml:space="preserve"> </w:t>
      </w:r>
      <w:r w:rsidR="00285773" w:rsidRPr="009E787F">
        <w:rPr>
          <w:rFonts w:ascii="Times New Roman" w:hAnsi="Times New Roman" w:cs="Times New Roman"/>
          <w:bCs/>
          <w:lang w:val="ru-RU"/>
        </w:rPr>
        <w:t>kiselim</w:t>
      </w:r>
      <w:r w:rsidR="00215889" w:rsidRPr="009E787F">
        <w:rPr>
          <w:rFonts w:ascii="Times New Roman" w:hAnsi="Times New Roman" w:cs="Times New Roman"/>
          <w:bCs/>
          <w:lang w:val="ru-RU"/>
        </w:rPr>
        <w:t xml:space="preserve"> </w:t>
      </w:r>
      <w:r w:rsidR="00285773" w:rsidRPr="009E787F">
        <w:rPr>
          <w:rFonts w:ascii="Times New Roman" w:hAnsi="Times New Roman" w:cs="Times New Roman"/>
          <w:bCs/>
          <w:lang w:val="ru-RU"/>
        </w:rPr>
        <w:t>bojama</w:t>
      </w:r>
      <w:r w:rsidR="00215889" w:rsidRPr="009E787F">
        <w:rPr>
          <w:rFonts w:ascii="Times New Roman" w:hAnsi="Times New Roman" w:cs="Times New Roman"/>
          <w:bCs/>
          <w:lang w:val="ru-RU"/>
        </w:rPr>
        <w:t xml:space="preserve">, </w:t>
      </w:r>
      <w:r w:rsidR="00285773" w:rsidRPr="009E787F">
        <w:rPr>
          <w:rFonts w:ascii="Times New Roman" w:hAnsi="Times New Roman" w:cs="Times New Roman"/>
          <w:bCs/>
          <w:lang w:val="ru-RU"/>
        </w:rPr>
        <w:t>eozinom</w:t>
      </w:r>
      <w:r w:rsidR="00215889" w:rsidRPr="009E787F">
        <w:rPr>
          <w:rFonts w:ascii="Times New Roman" w:hAnsi="Times New Roman" w:cs="Times New Roman"/>
          <w:bCs/>
          <w:lang w:val="ru-RU"/>
        </w:rPr>
        <w:t xml:space="preserve">. </w:t>
      </w:r>
      <w:r w:rsidR="00285773" w:rsidRPr="009E787F">
        <w:rPr>
          <w:rFonts w:ascii="Times New Roman" w:hAnsi="Times New Roman" w:cs="Times New Roman"/>
          <w:bCs/>
          <w:lang w:val="ru-RU"/>
        </w:rPr>
        <w:t>Ovi</w:t>
      </w:r>
      <w:r w:rsidR="00215889" w:rsidRPr="009E787F">
        <w:rPr>
          <w:rFonts w:ascii="Times New Roman" w:hAnsi="Times New Roman" w:cs="Times New Roman"/>
          <w:bCs/>
          <w:lang w:val="ru-RU"/>
        </w:rPr>
        <w:t xml:space="preserve"> </w:t>
      </w:r>
      <w:r w:rsidR="00285773" w:rsidRPr="009E787F">
        <w:rPr>
          <w:rFonts w:ascii="Times New Roman" w:hAnsi="Times New Roman" w:cs="Times New Roman"/>
          <w:bCs/>
          <w:lang w:val="ru-RU"/>
        </w:rPr>
        <w:t>elementi</w:t>
      </w:r>
      <w:r w:rsidR="00215889" w:rsidRPr="009E787F">
        <w:rPr>
          <w:rFonts w:ascii="Times New Roman" w:hAnsi="Times New Roman" w:cs="Times New Roman"/>
          <w:bCs/>
          <w:lang w:val="ru-RU"/>
        </w:rPr>
        <w:t xml:space="preserve"> </w:t>
      </w:r>
      <w:r w:rsidR="00285773" w:rsidRPr="009E787F">
        <w:rPr>
          <w:rFonts w:ascii="Times New Roman" w:hAnsi="Times New Roman" w:cs="Times New Roman"/>
          <w:bCs/>
          <w:lang w:val="ru-RU"/>
        </w:rPr>
        <w:t>su</w:t>
      </w:r>
      <w:r w:rsidR="00215889" w:rsidRPr="009E787F">
        <w:rPr>
          <w:rFonts w:ascii="Times New Roman" w:hAnsi="Times New Roman" w:cs="Times New Roman"/>
          <w:bCs/>
          <w:lang w:val="ru-RU"/>
        </w:rPr>
        <w:t xml:space="preserve"> </w:t>
      </w:r>
      <w:r w:rsidR="00285773" w:rsidRPr="009E787F">
        <w:rPr>
          <w:rFonts w:ascii="Times New Roman" w:hAnsi="Times New Roman" w:cs="Times New Roman"/>
          <w:bCs/>
          <w:lang w:val="ru-RU"/>
        </w:rPr>
        <w:t>acidofilni</w:t>
      </w:r>
      <w:r w:rsidR="00215889" w:rsidRPr="009E787F">
        <w:rPr>
          <w:rFonts w:ascii="Times New Roman" w:hAnsi="Times New Roman" w:cs="Times New Roman"/>
          <w:bCs/>
          <w:lang w:val="ru-RU"/>
        </w:rPr>
        <w:t xml:space="preserve"> </w:t>
      </w:r>
      <w:r w:rsidR="00285773" w:rsidRPr="009E787F">
        <w:rPr>
          <w:rFonts w:ascii="Times New Roman" w:hAnsi="Times New Roman" w:cs="Times New Roman"/>
          <w:bCs/>
          <w:lang w:val="ru-RU"/>
        </w:rPr>
        <w:t>i</w:t>
      </w:r>
      <w:r w:rsidR="00215889" w:rsidRPr="009E787F">
        <w:rPr>
          <w:rFonts w:ascii="Times New Roman" w:hAnsi="Times New Roman" w:cs="Times New Roman"/>
          <w:bCs/>
          <w:lang w:val="ru-RU"/>
        </w:rPr>
        <w:t xml:space="preserve"> </w:t>
      </w:r>
      <w:r w:rsidR="00285773" w:rsidRPr="009E787F">
        <w:rPr>
          <w:rFonts w:ascii="Times New Roman" w:hAnsi="Times New Roman" w:cs="Times New Roman"/>
          <w:bCs/>
          <w:lang w:val="ru-RU"/>
        </w:rPr>
        <w:t>boje</w:t>
      </w:r>
      <w:r w:rsidR="00215889" w:rsidRPr="009E787F">
        <w:rPr>
          <w:rFonts w:ascii="Times New Roman" w:hAnsi="Times New Roman" w:cs="Times New Roman"/>
          <w:bCs/>
          <w:lang w:val="ru-RU"/>
        </w:rPr>
        <w:t xml:space="preserve"> </w:t>
      </w:r>
      <w:r w:rsidR="00285773" w:rsidRPr="009E787F">
        <w:rPr>
          <w:rFonts w:ascii="Times New Roman" w:hAnsi="Times New Roman" w:cs="Times New Roman"/>
          <w:bCs/>
          <w:lang w:val="ru-RU"/>
        </w:rPr>
        <w:t>se</w:t>
      </w:r>
      <w:r w:rsidR="00215889" w:rsidRPr="009E787F">
        <w:rPr>
          <w:rFonts w:ascii="Times New Roman" w:hAnsi="Times New Roman" w:cs="Times New Roman"/>
          <w:bCs/>
          <w:lang w:val="ru-RU"/>
        </w:rPr>
        <w:t xml:space="preserve"> </w:t>
      </w:r>
      <w:r w:rsidR="00285773" w:rsidRPr="009E787F">
        <w:rPr>
          <w:rFonts w:ascii="Times New Roman" w:hAnsi="Times New Roman" w:cs="Times New Roman"/>
          <w:bCs/>
          <w:lang w:val="ru-RU"/>
        </w:rPr>
        <w:t>narandžasto</w:t>
      </w:r>
      <w:r w:rsidR="00215889" w:rsidRPr="009E787F">
        <w:rPr>
          <w:rFonts w:ascii="Times New Roman" w:hAnsi="Times New Roman" w:cs="Times New Roman"/>
          <w:bCs/>
          <w:lang w:val="ru-RU"/>
        </w:rPr>
        <w:t xml:space="preserve"> </w:t>
      </w:r>
      <w:r w:rsidR="00285773" w:rsidRPr="009E787F">
        <w:rPr>
          <w:rFonts w:ascii="Times New Roman" w:hAnsi="Times New Roman" w:cs="Times New Roman"/>
          <w:bCs/>
          <w:lang w:val="ru-RU"/>
        </w:rPr>
        <w:t>crveno</w:t>
      </w:r>
      <w:r w:rsidR="00215889" w:rsidRPr="009E787F">
        <w:rPr>
          <w:rFonts w:ascii="Times New Roman" w:hAnsi="Times New Roman" w:cs="Times New Roman"/>
          <w:bCs/>
          <w:lang w:val="ru-RU"/>
        </w:rPr>
        <w:t xml:space="preserve">. </w:t>
      </w:r>
      <w:r w:rsidR="00285773" w:rsidRPr="009E787F">
        <w:rPr>
          <w:rFonts w:ascii="Times New Roman" w:hAnsi="Times New Roman" w:cs="Times New Roman"/>
          <w:bCs/>
          <w:lang w:val="ru-RU"/>
        </w:rPr>
        <w:t>Neutrofili</w:t>
      </w:r>
      <w:r w:rsidR="00215889" w:rsidRPr="009E787F">
        <w:rPr>
          <w:rFonts w:ascii="Times New Roman" w:hAnsi="Times New Roman" w:cs="Times New Roman"/>
          <w:bCs/>
          <w:lang w:val="ru-RU"/>
        </w:rPr>
        <w:t xml:space="preserve"> </w:t>
      </w:r>
      <w:r w:rsidR="00285773" w:rsidRPr="009E787F">
        <w:rPr>
          <w:rFonts w:ascii="Times New Roman" w:hAnsi="Times New Roman" w:cs="Times New Roman"/>
          <w:bCs/>
          <w:lang w:val="ru-RU"/>
        </w:rPr>
        <w:t>imaju</w:t>
      </w:r>
      <w:r w:rsidR="00215889" w:rsidRPr="009E787F">
        <w:rPr>
          <w:rFonts w:ascii="Times New Roman" w:hAnsi="Times New Roman" w:cs="Times New Roman"/>
          <w:bCs/>
          <w:lang w:val="ru-RU"/>
        </w:rPr>
        <w:t xml:space="preserve"> </w:t>
      </w:r>
      <w:r w:rsidR="00285773" w:rsidRPr="009E787F">
        <w:rPr>
          <w:rFonts w:ascii="Times New Roman" w:hAnsi="Times New Roman" w:cs="Times New Roman"/>
          <w:bCs/>
          <w:lang w:val="ru-RU"/>
        </w:rPr>
        <w:t>neutralne</w:t>
      </w:r>
      <w:r w:rsidR="00215889" w:rsidRPr="009E787F">
        <w:rPr>
          <w:rFonts w:ascii="Times New Roman" w:hAnsi="Times New Roman" w:cs="Times New Roman"/>
          <w:bCs/>
          <w:lang w:val="ru-RU"/>
        </w:rPr>
        <w:t xml:space="preserve"> </w:t>
      </w:r>
      <w:r w:rsidR="00285773" w:rsidRPr="009E787F">
        <w:rPr>
          <w:rFonts w:ascii="Times New Roman" w:hAnsi="Times New Roman" w:cs="Times New Roman"/>
          <w:bCs/>
          <w:lang w:val="ru-RU"/>
        </w:rPr>
        <w:t>karakteristike</w:t>
      </w:r>
      <w:r w:rsidR="00215889" w:rsidRPr="009E787F">
        <w:rPr>
          <w:rFonts w:ascii="Times New Roman" w:hAnsi="Times New Roman" w:cs="Times New Roman"/>
          <w:bCs/>
          <w:lang w:val="ru-RU"/>
        </w:rPr>
        <w:t xml:space="preserve"> </w:t>
      </w:r>
      <w:r w:rsidR="00285773" w:rsidRPr="009E787F">
        <w:rPr>
          <w:rFonts w:ascii="Times New Roman" w:hAnsi="Times New Roman" w:cs="Times New Roman"/>
          <w:bCs/>
          <w:lang w:val="ru-RU"/>
        </w:rPr>
        <w:t>i</w:t>
      </w:r>
      <w:r w:rsidR="00215889" w:rsidRPr="009E787F">
        <w:rPr>
          <w:rFonts w:ascii="Times New Roman" w:hAnsi="Times New Roman" w:cs="Times New Roman"/>
          <w:bCs/>
          <w:lang w:val="ru-RU"/>
        </w:rPr>
        <w:t xml:space="preserve"> </w:t>
      </w:r>
      <w:r w:rsidR="00285773" w:rsidRPr="009E787F">
        <w:rPr>
          <w:rFonts w:ascii="Times New Roman" w:hAnsi="Times New Roman" w:cs="Times New Roman"/>
          <w:bCs/>
          <w:lang w:val="ru-RU"/>
        </w:rPr>
        <w:t>boje</w:t>
      </w:r>
      <w:r w:rsidR="00215889" w:rsidRPr="009E787F">
        <w:rPr>
          <w:rFonts w:ascii="Times New Roman" w:hAnsi="Times New Roman" w:cs="Times New Roman"/>
          <w:bCs/>
          <w:lang w:val="ru-RU"/>
        </w:rPr>
        <w:t xml:space="preserve"> </w:t>
      </w:r>
      <w:r w:rsidR="00285773" w:rsidRPr="009E787F">
        <w:rPr>
          <w:rFonts w:ascii="Times New Roman" w:hAnsi="Times New Roman" w:cs="Times New Roman"/>
          <w:bCs/>
          <w:lang w:val="ru-RU"/>
        </w:rPr>
        <w:t>se</w:t>
      </w:r>
      <w:r w:rsidR="00215889" w:rsidRPr="009E787F">
        <w:rPr>
          <w:rFonts w:ascii="Times New Roman" w:hAnsi="Times New Roman" w:cs="Times New Roman"/>
          <w:bCs/>
          <w:lang w:val="ru-RU"/>
        </w:rPr>
        <w:t xml:space="preserve"> </w:t>
      </w:r>
      <w:r w:rsidR="00285773" w:rsidRPr="009E787F">
        <w:rPr>
          <w:rFonts w:ascii="Times New Roman" w:hAnsi="Times New Roman" w:cs="Times New Roman"/>
          <w:bCs/>
          <w:lang w:val="ru-RU"/>
        </w:rPr>
        <w:t>ružičasto</w:t>
      </w:r>
      <w:r w:rsidR="00215889" w:rsidRPr="009E787F">
        <w:rPr>
          <w:rFonts w:ascii="Times New Roman" w:hAnsi="Times New Roman" w:cs="Times New Roman"/>
          <w:bCs/>
          <w:lang w:val="ru-RU"/>
        </w:rPr>
        <w:t xml:space="preserve"> </w:t>
      </w:r>
      <w:r w:rsidR="00285773" w:rsidRPr="009E787F">
        <w:rPr>
          <w:rFonts w:ascii="Times New Roman" w:hAnsi="Times New Roman" w:cs="Times New Roman"/>
          <w:bCs/>
          <w:lang w:val="ru-RU"/>
        </w:rPr>
        <w:t>ili</w:t>
      </w:r>
      <w:r w:rsidR="00215889" w:rsidRPr="009E787F">
        <w:rPr>
          <w:rFonts w:ascii="Times New Roman" w:hAnsi="Times New Roman" w:cs="Times New Roman"/>
          <w:bCs/>
          <w:lang w:val="ru-RU"/>
        </w:rPr>
        <w:t xml:space="preserve"> </w:t>
      </w:r>
      <w:r w:rsidR="00285773" w:rsidRPr="009E787F">
        <w:rPr>
          <w:rFonts w:ascii="Times New Roman" w:hAnsi="Times New Roman" w:cs="Times New Roman"/>
          <w:bCs/>
          <w:lang w:val="ru-RU"/>
        </w:rPr>
        <w:t>ljubičasto</w:t>
      </w:r>
      <w:r w:rsidR="00215889" w:rsidRPr="009E787F">
        <w:rPr>
          <w:rFonts w:ascii="Times New Roman" w:hAnsi="Times New Roman" w:cs="Times New Roman"/>
          <w:bCs/>
          <w:lang w:val="ru-RU"/>
        </w:rPr>
        <w:t xml:space="preserve"> </w:t>
      </w:r>
      <w:r w:rsidR="00285773" w:rsidRPr="009E787F">
        <w:rPr>
          <w:rFonts w:ascii="Times New Roman" w:hAnsi="Times New Roman" w:cs="Times New Roman"/>
          <w:bCs/>
          <w:lang w:val="ru-RU"/>
        </w:rPr>
        <w:t>tj</w:t>
      </w:r>
      <w:r w:rsidR="008145DA" w:rsidRPr="009E787F">
        <w:rPr>
          <w:rFonts w:ascii="Times New Roman" w:hAnsi="Times New Roman" w:cs="Times New Roman"/>
          <w:bCs/>
        </w:rPr>
        <w:t>.</w:t>
      </w:r>
      <w:r w:rsidR="00215889" w:rsidRPr="009E787F">
        <w:rPr>
          <w:rFonts w:ascii="Times New Roman" w:hAnsi="Times New Roman" w:cs="Times New Roman"/>
          <w:bCs/>
          <w:lang w:val="ru-RU"/>
        </w:rPr>
        <w:t xml:space="preserve"> </w:t>
      </w:r>
      <w:r w:rsidR="00285773" w:rsidRPr="009E787F">
        <w:rPr>
          <w:rFonts w:ascii="Times New Roman" w:hAnsi="Times New Roman" w:cs="Times New Roman"/>
          <w:bCs/>
          <w:lang w:val="ru-RU"/>
        </w:rPr>
        <w:t>predstavljaju</w:t>
      </w:r>
      <w:r w:rsidR="00215889" w:rsidRPr="009E787F">
        <w:rPr>
          <w:rFonts w:ascii="Times New Roman" w:hAnsi="Times New Roman" w:cs="Times New Roman"/>
          <w:bCs/>
          <w:lang w:val="ru-RU"/>
        </w:rPr>
        <w:t xml:space="preserve"> </w:t>
      </w:r>
      <w:r w:rsidR="00285773" w:rsidRPr="009E787F">
        <w:rPr>
          <w:rFonts w:ascii="Times New Roman" w:hAnsi="Times New Roman" w:cs="Times New Roman"/>
          <w:bCs/>
          <w:lang w:val="ru-RU"/>
        </w:rPr>
        <w:t>kombinaciju</w:t>
      </w:r>
      <w:r w:rsidR="00215889" w:rsidRPr="009E787F">
        <w:rPr>
          <w:rFonts w:ascii="Times New Roman" w:hAnsi="Times New Roman" w:cs="Times New Roman"/>
          <w:bCs/>
          <w:lang w:val="ru-RU"/>
        </w:rPr>
        <w:t xml:space="preserve"> </w:t>
      </w:r>
      <w:r w:rsidR="00285773" w:rsidRPr="009E787F">
        <w:rPr>
          <w:rFonts w:ascii="Times New Roman" w:hAnsi="Times New Roman" w:cs="Times New Roman"/>
          <w:bCs/>
          <w:lang w:val="ru-RU"/>
        </w:rPr>
        <w:t>kiselih</w:t>
      </w:r>
      <w:r w:rsidR="00215889" w:rsidRPr="009E787F">
        <w:rPr>
          <w:rFonts w:ascii="Times New Roman" w:hAnsi="Times New Roman" w:cs="Times New Roman"/>
          <w:bCs/>
          <w:lang w:val="ru-RU"/>
        </w:rPr>
        <w:t xml:space="preserve"> </w:t>
      </w:r>
      <w:r w:rsidR="00285773" w:rsidRPr="009E787F">
        <w:rPr>
          <w:rFonts w:ascii="Times New Roman" w:hAnsi="Times New Roman" w:cs="Times New Roman"/>
          <w:bCs/>
          <w:lang w:val="ru-RU"/>
        </w:rPr>
        <w:t>i</w:t>
      </w:r>
      <w:r w:rsidR="00215889" w:rsidRPr="009E787F">
        <w:rPr>
          <w:rFonts w:ascii="Times New Roman" w:hAnsi="Times New Roman" w:cs="Times New Roman"/>
          <w:bCs/>
          <w:lang w:val="ru-RU"/>
        </w:rPr>
        <w:t xml:space="preserve"> </w:t>
      </w:r>
      <w:r w:rsidR="00285773" w:rsidRPr="009E787F">
        <w:rPr>
          <w:rFonts w:ascii="Times New Roman" w:hAnsi="Times New Roman" w:cs="Times New Roman"/>
          <w:bCs/>
          <w:lang w:val="ru-RU"/>
        </w:rPr>
        <w:t>baznih</w:t>
      </w:r>
      <w:r w:rsidR="00215889" w:rsidRPr="009E787F">
        <w:rPr>
          <w:rFonts w:ascii="Times New Roman" w:hAnsi="Times New Roman" w:cs="Times New Roman"/>
          <w:bCs/>
          <w:lang w:val="ru-RU"/>
        </w:rPr>
        <w:t xml:space="preserve"> </w:t>
      </w:r>
      <w:r w:rsidR="00285773" w:rsidRPr="009E787F">
        <w:rPr>
          <w:rFonts w:ascii="Times New Roman" w:hAnsi="Times New Roman" w:cs="Times New Roman"/>
          <w:bCs/>
          <w:lang w:val="ru-RU"/>
        </w:rPr>
        <w:t>molekulskih</w:t>
      </w:r>
      <w:r w:rsidR="00215889" w:rsidRPr="009E787F">
        <w:rPr>
          <w:rFonts w:ascii="Times New Roman" w:hAnsi="Times New Roman" w:cs="Times New Roman"/>
          <w:bCs/>
          <w:lang w:val="ru-RU"/>
        </w:rPr>
        <w:t xml:space="preserve"> </w:t>
      </w:r>
      <w:r w:rsidR="00285773" w:rsidRPr="009E787F">
        <w:rPr>
          <w:rFonts w:ascii="Times New Roman" w:hAnsi="Times New Roman" w:cs="Times New Roman"/>
          <w:bCs/>
          <w:lang w:val="ru-RU"/>
        </w:rPr>
        <w:t>grupa</w:t>
      </w:r>
      <w:r w:rsidR="00215889" w:rsidRPr="009E787F">
        <w:rPr>
          <w:rFonts w:ascii="Times New Roman" w:hAnsi="Times New Roman" w:cs="Times New Roman"/>
          <w:bCs/>
          <w:lang w:val="ru-RU"/>
        </w:rPr>
        <w:t>.</w:t>
      </w:r>
    </w:p>
    <w:p w:rsidR="00481B36" w:rsidRPr="009E787F" w:rsidRDefault="0055668F" w:rsidP="00722409">
      <w:pPr>
        <w:pStyle w:val="NoSpacing"/>
        <w:spacing w:line="276" w:lineRule="auto"/>
        <w:ind w:firstLine="612"/>
        <w:jc w:val="both"/>
        <w:rPr>
          <w:rFonts w:ascii="Times New Roman" w:hAnsi="Times New Roman" w:cs="Times New Roman"/>
          <w:sz w:val="24"/>
          <w:szCs w:val="24"/>
        </w:rPr>
      </w:pPr>
      <w:r w:rsidRPr="009E787F">
        <w:rPr>
          <w:rFonts w:ascii="Times New Roman" w:eastAsia="Calibri" w:hAnsi="Times New Roman" w:cs="Times New Roman"/>
          <w:noProof/>
          <w:sz w:val="24"/>
          <w:szCs w:val="24"/>
        </w:rPr>
        <w:t>Krvni</w:t>
      </w:r>
      <w:r w:rsidR="001C42B7" w:rsidRPr="009E787F">
        <w:rPr>
          <w:rFonts w:ascii="Times New Roman" w:eastAsia="Calibri" w:hAnsi="Times New Roman" w:cs="Times New Roman"/>
          <w:noProof/>
          <w:sz w:val="24"/>
          <w:szCs w:val="24"/>
        </w:rPr>
        <w:t xml:space="preserve"> </w:t>
      </w:r>
      <w:r w:rsidRPr="009E787F">
        <w:rPr>
          <w:rFonts w:ascii="Times New Roman" w:eastAsia="Calibri" w:hAnsi="Times New Roman" w:cs="Times New Roman"/>
          <w:noProof/>
          <w:sz w:val="24"/>
          <w:szCs w:val="24"/>
        </w:rPr>
        <w:t>razmazi</w:t>
      </w:r>
      <w:r w:rsidR="001C42B7" w:rsidRPr="009E787F">
        <w:rPr>
          <w:rFonts w:ascii="Times New Roman" w:eastAsia="Calibri" w:hAnsi="Times New Roman" w:cs="Times New Roman"/>
          <w:noProof/>
          <w:sz w:val="24"/>
          <w:szCs w:val="24"/>
        </w:rPr>
        <w:t xml:space="preserve"> </w:t>
      </w:r>
      <w:r w:rsidRPr="009E787F">
        <w:rPr>
          <w:rFonts w:ascii="Times New Roman" w:eastAsia="Calibri" w:hAnsi="Times New Roman" w:cs="Times New Roman"/>
          <w:noProof/>
          <w:sz w:val="24"/>
          <w:szCs w:val="24"/>
        </w:rPr>
        <w:t>se</w:t>
      </w:r>
      <w:r w:rsidR="001C42B7" w:rsidRPr="009E787F">
        <w:rPr>
          <w:rFonts w:ascii="Times New Roman" w:eastAsia="Calibri" w:hAnsi="Times New Roman" w:cs="Times New Roman"/>
          <w:noProof/>
          <w:sz w:val="24"/>
          <w:szCs w:val="24"/>
        </w:rPr>
        <w:t xml:space="preserve"> </w:t>
      </w:r>
      <w:r w:rsidRPr="009E787F">
        <w:rPr>
          <w:rFonts w:ascii="Times New Roman" w:eastAsia="Calibri" w:hAnsi="Times New Roman" w:cs="Times New Roman"/>
          <w:noProof/>
          <w:sz w:val="24"/>
          <w:szCs w:val="24"/>
        </w:rPr>
        <w:t>boje</w:t>
      </w:r>
      <w:r w:rsidR="001C42B7" w:rsidRPr="009E787F">
        <w:rPr>
          <w:rFonts w:ascii="Times New Roman" w:eastAsia="Calibri" w:hAnsi="Times New Roman" w:cs="Times New Roman"/>
          <w:noProof/>
          <w:sz w:val="24"/>
          <w:szCs w:val="24"/>
        </w:rPr>
        <w:t xml:space="preserve"> Romanowskim </w:t>
      </w:r>
      <w:r w:rsidRPr="009E787F">
        <w:rPr>
          <w:rFonts w:ascii="Times New Roman" w:eastAsia="Calibri" w:hAnsi="Times New Roman" w:cs="Times New Roman"/>
          <w:noProof/>
          <w:sz w:val="24"/>
          <w:szCs w:val="24"/>
        </w:rPr>
        <w:t>tipom</w:t>
      </w:r>
      <w:r w:rsidR="001C42B7" w:rsidRPr="009E787F">
        <w:rPr>
          <w:rFonts w:ascii="Times New Roman" w:eastAsia="Calibri" w:hAnsi="Times New Roman" w:cs="Times New Roman"/>
          <w:noProof/>
          <w:sz w:val="24"/>
          <w:szCs w:val="24"/>
        </w:rPr>
        <w:t xml:space="preserve"> </w:t>
      </w:r>
      <w:r w:rsidRPr="009E787F">
        <w:rPr>
          <w:rFonts w:ascii="Times New Roman" w:eastAsia="Calibri" w:hAnsi="Times New Roman" w:cs="Times New Roman"/>
          <w:noProof/>
          <w:sz w:val="24"/>
          <w:szCs w:val="24"/>
        </w:rPr>
        <w:t>bojenja</w:t>
      </w:r>
      <w:r w:rsidR="001C42B7" w:rsidRPr="009E787F">
        <w:rPr>
          <w:rFonts w:ascii="Times New Roman" w:eastAsia="Calibri" w:hAnsi="Times New Roman" w:cs="Times New Roman"/>
          <w:noProof/>
          <w:sz w:val="24"/>
          <w:szCs w:val="24"/>
        </w:rPr>
        <w:t xml:space="preserve"> </w:t>
      </w:r>
      <w:r w:rsidR="009C1D95">
        <w:rPr>
          <w:rFonts w:ascii="Times New Roman" w:eastAsia="Calibri" w:hAnsi="Times New Roman" w:cs="Times New Roman"/>
          <w:noProof/>
          <w:sz w:val="24"/>
          <w:szCs w:val="24"/>
        </w:rPr>
        <w:t>i to</w:t>
      </w:r>
      <w:r w:rsidR="001C42B7" w:rsidRPr="009E787F">
        <w:rPr>
          <w:rFonts w:ascii="Times New Roman" w:eastAsia="Calibri" w:hAnsi="Times New Roman" w:cs="Times New Roman"/>
          <w:noProof/>
          <w:sz w:val="24"/>
          <w:szCs w:val="24"/>
        </w:rPr>
        <w:t>: May-Grünwald Giemsa (</w:t>
      </w:r>
      <w:r w:rsidRPr="009E787F">
        <w:rPr>
          <w:rFonts w:ascii="Times New Roman" w:eastAsia="Calibri" w:hAnsi="Times New Roman" w:cs="Times New Roman"/>
          <w:noProof/>
          <w:sz w:val="24"/>
          <w:szCs w:val="24"/>
        </w:rPr>
        <w:t>MGG</w:t>
      </w:r>
      <w:r w:rsidR="001C42B7" w:rsidRPr="009E787F">
        <w:rPr>
          <w:rFonts w:ascii="Times New Roman" w:eastAsia="Calibri" w:hAnsi="Times New Roman" w:cs="Times New Roman"/>
          <w:noProof/>
          <w:sz w:val="24"/>
          <w:szCs w:val="24"/>
        </w:rPr>
        <w:t xml:space="preserve">), Wright Giemsa </w:t>
      </w:r>
      <w:r w:rsidRPr="009E787F">
        <w:rPr>
          <w:rFonts w:ascii="Times New Roman" w:eastAsia="Calibri" w:hAnsi="Times New Roman" w:cs="Times New Roman"/>
          <w:noProof/>
          <w:sz w:val="24"/>
          <w:szCs w:val="24"/>
        </w:rPr>
        <w:t>i</w:t>
      </w:r>
      <w:r w:rsidR="001C42B7" w:rsidRPr="009E787F">
        <w:rPr>
          <w:rFonts w:ascii="Times New Roman" w:eastAsia="Calibri" w:hAnsi="Times New Roman" w:cs="Times New Roman"/>
          <w:noProof/>
          <w:sz w:val="24"/>
          <w:szCs w:val="24"/>
        </w:rPr>
        <w:t xml:space="preserve"> </w:t>
      </w:r>
      <w:r w:rsidRPr="009E787F">
        <w:rPr>
          <w:rFonts w:ascii="Times New Roman" w:eastAsia="Calibri" w:hAnsi="Times New Roman" w:cs="Times New Roman"/>
          <w:noProof/>
          <w:sz w:val="24"/>
          <w:szCs w:val="24"/>
        </w:rPr>
        <w:t>komercijalni</w:t>
      </w:r>
      <w:r w:rsidR="001C42B7" w:rsidRPr="009E787F">
        <w:rPr>
          <w:rFonts w:ascii="Times New Roman" w:eastAsia="Calibri" w:hAnsi="Times New Roman" w:cs="Times New Roman"/>
          <w:noProof/>
          <w:sz w:val="24"/>
          <w:szCs w:val="24"/>
        </w:rPr>
        <w:t xml:space="preserve"> </w:t>
      </w:r>
      <w:r w:rsidRPr="009E787F">
        <w:rPr>
          <w:rFonts w:ascii="Times New Roman" w:eastAsia="Calibri" w:hAnsi="Times New Roman" w:cs="Times New Roman"/>
          <w:noProof/>
          <w:sz w:val="24"/>
          <w:szCs w:val="24"/>
        </w:rPr>
        <w:t>kitovi</w:t>
      </w:r>
      <w:r w:rsidR="001C42B7" w:rsidRPr="009E787F">
        <w:rPr>
          <w:rFonts w:ascii="Times New Roman" w:eastAsia="Calibri" w:hAnsi="Times New Roman" w:cs="Times New Roman"/>
          <w:noProof/>
          <w:sz w:val="24"/>
          <w:szCs w:val="24"/>
        </w:rPr>
        <w:t xml:space="preserve"> Hemacolor </w:t>
      </w:r>
      <w:r w:rsidRPr="009E787F">
        <w:rPr>
          <w:rFonts w:ascii="Times New Roman" w:eastAsia="Calibri" w:hAnsi="Times New Roman" w:cs="Times New Roman"/>
          <w:noProof/>
          <w:sz w:val="24"/>
          <w:szCs w:val="24"/>
        </w:rPr>
        <w:t>i</w:t>
      </w:r>
      <w:r w:rsidR="001C42B7" w:rsidRPr="009E787F">
        <w:rPr>
          <w:rFonts w:ascii="Times New Roman" w:eastAsia="Calibri" w:hAnsi="Times New Roman" w:cs="Times New Roman"/>
          <w:noProof/>
          <w:sz w:val="24"/>
          <w:szCs w:val="24"/>
        </w:rPr>
        <w:t xml:space="preserve"> Diff-Quick </w:t>
      </w:r>
      <w:r w:rsidRPr="009E787F">
        <w:rPr>
          <w:rFonts w:ascii="Times New Roman" w:eastAsia="Calibri" w:hAnsi="Times New Roman" w:cs="Times New Roman"/>
          <w:noProof/>
          <w:sz w:val="24"/>
          <w:szCs w:val="24"/>
        </w:rPr>
        <w:t>koji</w:t>
      </w:r>
      <w:r w:rsidR="001C42B7" w:rsidRPr="009E787F">
        <w:rPr>
          <w:rFonts w:ascii="Times New Roman" w:eastAsia="Calibri" w:hAnsi="Times New Roman" w:cs="Times New Roman"/>
          <w:noProof/>
          <w:sz w:val="24"/>
          <w:szCs w:val="24"/>
        </w:rPr>
        <w:t xml:space="preserve"> </w:t>
      </w:r>
      <w:r w:rsidRPr="009E787F">
        <w:rPr>
          <w:rFonts w:ascii="Times New Roman" w:eastAsia="Calibri" w:hAnsi="Times New Roman" w:cs="Times New Roman"/>
          <w:noProof/>
          <w:sz w:val="24"/>
          <w:szCs w:val="24"/>
        </w:rPr>
        <w:t>predstavljaju</w:t>
      </w:r>
      <w:r w:rsidR="001C42B7" w:rsidRPr="009E787F">
        <w:rPr>
          <w:rFonts w:ascii="Times New Roman" w:eastAsia="Calibri" w:hAnsi="Times New Roman" w:cs="Times New Roman"/>
          <w:noProof/>
          <w:sz w:val="24"/>
          <w:szCs w:val="24"/>
        </w:rPr>
        <w:t xml:space="preserve"> </w:t>
      </w:r>
      <w:r w:rsidRPr="009E787F">
        <w:rPr>
          <w:rFonts w:ascii="Times New Roman" w:eastAsia="Calibri" w:hAnsi="Times New Roman" w:cs="Times New Roman"/>
          <w:noProof/>
          <w:sz w:val="24"/>
          <w:szCs w:val="24"/>
        </w:rPr>
        <w:t>modifikaciju</w:t>
      </w:r>
      <w:r w:rsidR="001C42B7" w:rsidRPr="009E787F">
        <w:rPr>
          <w:rFonts w:ascii="Times New Roman" w:eastAsia="Calibri" w:hAnsi="Times New Roman" w:cs="Times New Roman"/>
          <w:noProof/>
          <w:sz w:val="24"/>
          <w:szCs w:val="24"/>
        </w:rPr>
        <w:t xml:space="preserve"> </w:t>
      </w:r>
      <w:r w:rsidRPr="009E787F">
        <w:rPr>
          <w:rFonts w:ascii="Times New Roman" w:eastAsia="Calibri" w:hAnsi="Times New Roman" w:cs="Times New Roman"/>
          <w:noProof/>
          <w:sz w:val="24"/>
          <w:szCs w:val="24"/>
        </w:rPr>
        <w:t>bojenja</w:t>
      </w:r>
      <w:r w:rsidR="001C42B7" w:rsidRPr="009E787F">
        <w:rPr>
          <w:rFonts w:ascii="Times New Roman" w:eastAsia="Calibri" w:hAnsi="Times New Roman" w:cs="Times New Roman"/>
          <w:noProof/>
          <w:sz w:val="24"/>
          <w:szCs w:val="24"/>
        </w:rPr>
        <w:t xml:space="preserve"> Wright Giemsa. </w:t>
      </w:r>
      <w:r w:rsidR="009C1D95" w:rsidRPr="009E787F">
        <w:rPr>
          <w:rFonts w:ascii="Times New Roman" w:eastAsia="Calibri" w:hAnsi="Times New Roman" w:cs="Times New Roman"/>
          <w:noProof/>
          <w:sz w:val="24"/>
          <w:szCs w:val="24"/>
        </w:rPr>
        <w:t xml:space="preserve">May-Grünwald Giemsa </w:t>
      </w:r>
      <w:r w:rsidR="009C1D95">
        <w:rPr>
          <w:rFonts w:ascii="Times New Roman" w:eastAsia="Calibri" w:hAnsi="Times New Roman" w:cs="Times New Roman"/>
          <w:noProof/>
          <w:sz w:val="24"/>
          <w:szCs w:val="24"/>
        </w:rPr>
        <w:t xml:space="preserve">boje su intenzivne i postojane, ali </w:t>
      </w:r>
      <w:r w:rsidR="00E47758">
        <w:rPr>
          <w:rFonts w:ascii="Times New Roman" w:eastAsia="Calibri" w:hAnsi="Times New Roman" w:cs="Times New Roman"/>
          <w:noProof/>
          <w:sz w:val="24"/>
          <w:szCs w:val="24"/>
        </w:rPr>
        <w:t xml:space="preserve">im </w:t>
      </w:r>
      <w:r w:rsidR="009C1D95">
        <w:rPr>
          <w:rFonts w:ascii="Times New Roman" w:eastAsia="Calibri" w:hAnsi="Times New Roman" w:cs="Times New Roman"/>
          <w:noProof/>
          <w:sz w:val="24"/>
          <w:szCs w:val="24"/>
        </w:rPr>
        <w:t xml:space="preserve">je </w:t>
      </w:r>
      <w:r w:rsidR="00E47758">
        <w:rPr>
          <w:rFonts w:ascii="Times New Roman" w:eastAsia="Calibri" w:hAnsi="Times New Roman" w:cs="Times New Roman"/>
          <w:noProof/>
          <w:sz w:val="24"/>
          <w:szCs w:val="24"/>
        </w:rPr>
        <w:t>nedostatak</w:t>
      </w:r>
      <w:r w:rsidR="009C1D95">
        <w:rPr>
          <w:rFonts w:ascii="Times New Roman" w:eastAsia="Calibri" w:hAnsi="Times New Roman" w:cs="Times New Roman"/>
          <w:noProof/>
          <w:sz w:val="24"/>
          <w:szCs w:val="24"/>
        </w:rPr>
        <w:t xml:space="preserve"> što proces bojenja traje dugo (20-ak minuta). Brže bojenje je dobijeno pomoću </w:t>
      </w:r>
      <w:r w:rsidR="001C42B7" w:rsidRPr="009E787F">
        <w:rPr>
          <w:rFonts w:ascii="Times New Roman" w:eastAsia="Calibri" w:hAnsi="Times New Roman" w:cs="Times New Roman"/>
          <w:noProof/>
          <w:sz w:val="24"/>
          <w:szCs w:val="24"/>
        </w:rPr>
        <w:t xml:space="preserve">Hemacolor i Diff-Quick </w:t>
      </w:r>
      <w:r w:rsidR="009C1D95">
        <w:rPr>
          <w:rFonts w:ascii="Times New Roman" w:eastAsia="Calibri" w:hAnsi="Times New Roman" w:cs="Times New Roman"/>
          <w:noProof/>
          <w:sz w:val="24"/>
          <w:szCs w:val="24"/>
        </w:rPr>
        <w:t>kitova</w:t>
      </w:r>
      <w:r w:rsidR="001C42B7" w:rsidRPr="009E787F">
        <w:rPr>
          <w:rFonts w:ascii="Times New Roman" w:eastAsia="Calibri" w:hAnsi="Times New Roman" w:cs="Times New Roman"/>
          <w:noProof/>
          <w:sz w:val="24"/>
          <w:szCs w:val="24"/>
        </w:rPr>
        <w:t xml:space="preserve"> </w:t>
      </w:r>
      <w:r w:rsidRPr="009E787F">
        <w:rPr>
          <w:rFonts w:ascii="Times New Roman" w:eastAsia="Calibri" w:hAnsi="Times New Roman" w:cs="Times New Roman"/>
          <w:noProof/>
          <w:sz w:val="24"/>
          <w:szCs w:val="24"/>
        </w:rPr>
        <w:t>boja</w:t>
      </w:r>
      <w:r w:rsidR="00E47758">
        <w:rPr>
          <w:rFonts w:ascii="Times New Roman" w:eastAsia="Calibri" w:hAnsi="Times New Roman" w:cs="Times New Roman"/>
          <w:noProof/>
          <w:sz w:val="24"/>
          <w:szCs w:val="24"/>
        </w:rPr>
        <w:t>,</w:t>
      </w:r>
      <w:r w:rsidR="001C42B7" w:rsidRPr="009E787F">
        <w:rPr>
          <w:rFonts w:ascii="Times New Roman" w:eastAsia="Calibri" w:hAnsi="Times New Roman" w:cs="Times New Roman"/>
          <w:noProof/>
          <w:sz w:val="24"/>
          <w:szCs w:val="24"/>
        </w:rPr>
        <w:t xml:space="preserve"> </w:t>
      </w:r>
      <w:r w:rsidRPr="009E787F">
        <w:rPr>
          <w:rFonts w:ascii="Times New Roman" w:eastAsia="Calibri" w:hAnsi="Times New Roman" w:cs="Times New Roman"/>
          <w:noProof/>
          <w:sz w:val="24"/>
          <w:szCs w:val="24"/>
        </w:rPr>
        <w:t>koji</w:t>
      </w:r>
      <w:r w:rsidR="001C42B7" w:rsidRPr="009E787F">
        <w:rPr>
          <w:rFonts w:ascii="Times New Roman" w:eastAsia="Calibri" w:hAnsi="Times New Roman" w:cs="Times New Roman"/>
          <w:noProof/>
          <w:sz w:val="24"/>
          <w:szCs w:val="24"/>
        </w:rPr>
        <w:t xml:space="preserve"> </w:t>
      </w:r>
      <w:r w:rsidRPr="009E787F">
        <w:rPr>
          <w:rFonts w:ascii="Times New Roman" w:eastAsia="Calibri" w:hAnsi="Times New Roman" w:cs="Times New Roman"/>
          <w:noProof/>
          <w:sz w:val="24"/>
          <w:szCs w:val="24"/>
        </w:rPr>
        <w:t>krvne</w:t>
      </w:r>
      <w:r w:rsidR="001C42B7" w:rsidRPr="009E787F">
        <w:rPr>
          <w:rFonts w:ascii="Times New Roman" w:eastAsia="Calibri" w:hAnsi="Times New Roman" w:cs="Times New Roman"/>
          <w:noProof/>
          <w:sz w:val="24"/>
          <w:szCs w:val="24"/>
        </w:rPr>
        <w:t xml:space="preserve"> </w:t>
      </w:r>
      <w:r w:rsidRPr="009E787F">
        <w:rPr>
          <w:rFonts w:ascii="Times New Roman" w:eastAsia="Calibri" w:hAnsi="Times New Roman" w:cs="Times New Roman"/>
          <w:noProof/>
          <w:sz w:val="24"/>
          <w:szCs w:val="24"/>
        </w:rPr>
        <w:t>razmaze</w:t>
      </w:r>
      <w:r w:rsidR="001C42B7" w:rsidRPr="009E787F">
        <w:rPr>
          <w:rFonts w:ascii="Times New Roman" w:eastAsia="Calibri" w:hAnsi="Times New Roman" w:cs="Times New Roman"/>
          <w:noProof/>
          <w:sz w:val="24"/>
          <w:szCs w:val="24"/>
        </w:rPr>
        <w:t xml:space="preserve"> </w:t>
      </w:r>
      <w:r w:rsidRPr="009E787F">
        <w:rPr>
          <w:rFonts w:ascii="Times New Roman" w:eastAsia="Calibri" w:hAnsi="Times New Roman" w:cs="Times New Roman"/>
          <w:noProof/>
          <w:sz w:val="24"/>
          <w:szCs w:val="24"/>
        </w:rPr>
        <w:t>boje</w:t>
      </w:r>
      <w:r w:rsidR="001C42B7" w:rsidRPr="009E787F">
        <w:rPr>
          <w:rFonts w:ascii="Times New Roman" w:eastAsia="Calibri" w:hAnsi="Times New Roman" w:cs="Times New Roman"/>
          <w:noProof/>
          <w:sz w:val="24"/>
          <w:szCs w:val="24"/>
        </w:rPr>
        <w:t xml:space="preserve"> </w:t>
      </w:r>
      <w:r w:rsidRPr="009E787F">
        <w:rPr>
          <w:rFonts w:ascii="Times New Roman" w:eastAsia="Calibri" w:hAnsi="Times New Roman" w:cs="Times New Roman"/>
          <w:noProof/>
          <w:sz w:val="24"/>
          <w:szCs w:val="24"/>
        </w:rPr>
        <w:t>na</w:t>
      </w:r>
      <w:r w:rsidR="001C42B7" w:rsidRPr="009E787F">
        <w:rPr>
          <w:rFonts w:ascii="Times New Roman" w:eastAsia="Calibri" w:hAnsi="Times New Roman" w:cs="Times New Roman"/>
          <w:noProof/>
          <w:sz w:val="24"/>
          <w:szCs w:val="24"/>
        </w:rPr>
        <w:t xml:space="preserve"> </w:t>
      </w:r>
      <w:r w:rsidR="009C1D95">
        <w:rPr>
          <w:rFonts w:ascii="Times New Roman" w:eastAsia="Calibri" w:hAnsi="Times New Roman" w:cs="Times New Roman"/>
          <w:noProof/>
          <w:sz w:val="24"/>
          <w:szCs w:val="24"/>
        </w:rPr>
        <w:t xml:space="preserve">na isti </w:t>
      </w:r>
      <w:r w:rsidRPr="009E787F">
        <w:rPr>
          <w:rFonts w:ascii="Times New Roman" w:eastAsia="Calibri" w:hAnsi="Times New Roman" w:cs="Times New Roman"/>
          <w:noProof/>
          <w:sz w:val="24"/>
          <w:szCs w:val="24"/>
        </w:rPr>
        <w:t>način</w:t>
      </w:r>
      <w:r w:rsidR="001C42B7" w:rsidRPr="009E787F">
        <w:rPr>
          <w:rFonts w:ascii="Times New Roman" w:eastAsia="Calibri" w:hAnsi="Times New Roman" w:cs="Times New Roman"/>
          <w:noProof/>
          <w:sz w:val="24"/>
          <w:szCs w:val="24"/>
        </w:rPr>
        <w:t xml:space="preserve"> </w:t>
      </w:r>
      <w:r w:rsidRPr="009E787F">
        <w:rPr>
          <w:rFonts w:ascii="Times New Roman" w:eastAsia="Calibri" w:hAnsi="Times New Roman" w:cs="Times New Roman"/>
          <w:noProof/>
          <w:sz w:val="24"/>
          <w:szCs w:val="24"/>
        </w:rPr>
        <w:t>kao</w:t>
      </w:r>
      <w:r w:rsidR="001C42B7" w:rsidRPr="009E787F">
        <w:rPr>
          <w:rFonts w:ascii="Times New Roman" w:eastAsia="Calibri" w:hAnsi="Times New Roman" w:cs="Times New Roman"/>
          <w:noProof/>
          <w:sz w:val="24"/>
          <w:szCs w:val="24"/>
        </w:rPr>
        <w:t xml:space="preserve"> </w:t>
      </w:r>
      <w:r w:rsidRPr="009E787F">
        <w:rPr>
          <w:rFonts w:ascii="Times New Roman" w:eastAsia="Calibri" w:hAnsi="Times New Roman" w:cs="Times New Roman"/>
          <w:noProof/>
          <w:sz w:val="24"/>
          <w:szCs w:val="24"/>
        </w:rPr>
        <w:t>i</w:t>
      </w:r>
      <w:r w:rsidR="001C42B7" w:rsidRPr="009E787F">
        <w:rPr>
          <w:rFonts w:ascii="Times New Roman" w:eastAsia="Calibri" w:hAnsi="Times New Roman" w:cs="Times New Roman"/>
          <w:noProof/>
          <w:sz w:val="24"/>
          <w:szCs w:val="24"/>
        </w:rPr>
        <w:t xml:space="preserve"> </w:t>
      </w:r>
      <w:r w:rsidRPr="009E787F">
        <w:rPr>
          <w:rFonts w:ascii="Times New Roman" w:eastAsia="Calibri" w:hAnsi="Times New Roman" w:cs="Times New Roman"/>
          <w:noProof/>
          <w:sz w:val="24"/>
          <w:szCs w:val="24"/>
        </w:rPr>
        <w:t>MGG</w:t>
      </w:r>
      <w:r w:rsidR="009C1D95">
        <w:rPr>
          <w:rFonts w:ascii="Times New Roman" w:eastAsia="Calibri" w:hAnsi="Times New Roman" w:cs="Times New Roman"/>
          <w:noProof/>
          <w:sz w:val="24"/>
          <w:szCs w:val="24"/>
        </w:rPr>
        <w:t>,</w:t>
      </w:r>
      <w:r w:rsidR="001C42B7" w:rsidRPr="009E787F">
        <w:rPr>
          <w:rFonts w:ascii="Times New Roman" w:eastAsia="Calibri" w:hAnsi="Times New Roman" w:cs="Times New Roman"/>
          <w:noProof/>
          <w:sz w:val="24"/>
          <w:szCs w:val="24"/>
        </w:rPr>
        <w:t xml:space="preserve"> </w:t>
      </w:r>
      <w:r w:rsidR="009C1D95">
        <w:rPr>
          <w:rFonts w:ascii="Times New Roman" w:eastAsia="Calibri" w:hAnsi="Times New Roman" w:cs="Times New Roman"/>
          <w:noProof/>
          <w:sz w:val="24"/>
          <w:szCs w:val="24"/>
        </w:rPr>
        <w:t xml:space="preserve">ali </w:t>
      </w:r>
      <w:r w:rsidRPr="009E787F">
        <w:rPr>
          <w:rFonts w:ascii="Times New Roman" w:eastAsia="Calibri" w:hAnsi="Times New Roman" w:cs="Times New Roman"/>
          <w:noProof/>
          <w:sz w:val="24"/>
          <w:szCs w:val="24"/>
        </w:rPr>
        <w:t>bojenje</w:t>
      </w:r>
      <w:r w:rsidR="001C42B7" w:rsidRPr="009E787F">
        <w:rPr>
          <w:rFonts w:ascii="Times New Roman" w:eastAsia="Calibri" w:hAnsi="Times New Roman" w:cs="Times New Roman"/>
          <w:noProof/>
          <w:sz w:val="24"/>
          <w:szCs w:val="24"/>
        </w:rPr>
        <w:t xml:space="preserve"> </w:t>
      </w:r>
      <w:r w:rsidRPr="009E787F">
        <w:rPr>
          <w:rFonts w:ascii="Times New Roman" w:eastAsia="Calibri" w:hAnsi="Times New Roman" w:cs="Times New Roman"/>
          <w:noProof/>
          <w:sz w:val="24"/>
          <w:szCs w:val="24"/>
        </w:rPr>
        <w:t>traje</w:t>
      </w:r>
      <w:r w:rsidR="001C42B7" w:rsidRPr="009E787F">
        <w:rPr>
          <w:rFonts w:ascii="Times New Roman" w:eastAsia="Calibri" w:hAnsi="Times New Roman" w:cs="Times New Roman"/>
          <w:noProof/>
          <w:sz w:val="24"/>
          <w:szCs w:val="24"/>
        </w:rPr>
        <w:t xml:space="preserve"> </w:t>
      </w:r>
      <w:r w:rsidRPr="009E787F">
        <w:rPr>
          <w:rFonts w:ascii="Times New Roman" w:eastAsia="Calibri" w:hAnsi="Times New Roman" w:cs="Times New Roman"/>
          <w:noProof/>
          <w:sz w:val="24"/>
          <w:szCs w:val="24"/>
        </w:rPr>
        <w:t>manje</w:t>
      </w:r>
      <w:r w:rsidR="001C42B7" w:rsidRPr="009E787F">
        <w:rPr>
          <w:rFonts w:ascii="Times New Roman" w:eastAsia="Calibri" w:hAnsi="Times New Roman" w:cs="Times New Roman"/>
          <w:noProof/>
          <w:sz w:val="24"/>
          <w:szCs w:val="24"/>
        </w:rPr>
        <w:t xml:space="preserve"> </w:t>
      </w:r>
      <w:r w:rsidRPr="009E787F">
        <w:rPr>
          <w:rFonts w:ascii="Times New Roman" w:eastAsia="Calibri" w:hAnsi="Times New Roman" w:cs="Times New Roman"/>
          <w:noProof/>
          <w:sz w:val="24"/>
          <w:szCs w:val="24"/>
        </w:rPr>
        <w:t>od</w:t>
      </w:r>
      <w:r w:rsidR="001C42B7" w:rsidRPr="009E787F">
        <w:rPr>
          <w:rFonts w:ascii="Times New Roman" w:eastAsia="Calibri" w:hAnsi="Times New Roman" w:cs="Times New Roman"/>
          <w:noProof/>
          <w:sz w:val="24"/>
          <w:szCs w:val="24"/>
        </w:rPr>
        <w:t xml:space="preserve"> </w:t>
      </w:r>
      <w:r w:rsidRPr="009E787F">
        <w:rPr>
          <w:rFonts w:ascii="Times New Roman" w:eastAsia="Calibri" w:hAnsi="Times New Roman" w:cs="Times New Roman"/>
          <w:noProof/>
          <w:sz w:val="24"/>
          <w:szCs w:val="24"/>
        </w:rPr>
        <w:t>jednog</w:t>
      </w:r>
      <w:r w:rsidR="009C1D95">
        <w:rPr>
          <w:rFonts w:ascii="Times New Roman" w:eastAsia="Calibri" w:hAnsi="Times New Roman" w:cs="Times New Roman"/>
          <w:noProof/>
          <w:sz w:val="24"/>
          <w:szCs w:val="24"/>
        </w:rPr>
        <w:t xml:space="preserve"> </w:t>
      </w:r>
      <w:r w:rsidR="001C42B7" w:rsidRPr="009E787F">
        <w:rPr>
          <w:rFonts w:ascii="Times New Roman" w:eastAsia="Calibri" w:hAnsi="Times New Roman" w:cs="Times New Roman"/>
          <w:noProof/>
          <w:sz w:val="24"/>
          <w:szCs w:val="24"/>
        </w:rPr>
        <w:t xml:space="preserve"> </w:t>
      </w:r>
      <w:r w:rsidRPr="009E787F">
        <w:rPr>
          <w:rFonts w:ascii="Times New Roman" w:eastAsia="Calibri" w:hAnsi="Times New Roman" w:cs="Times New Roman"/>
          <w:noProof/>
          <w:sz w:val="24"/>
          <w:szCs w:val="24"/>
        </w:rPr>
        <w:t>minuta</w:t>
      </w:r>
      <w:r w:rsidR="001C42B7" w:rsidRPr="009E787F">
        <w:rPr>
          <w:rFonts w:ascii="Times New Roman" w:eastAsia="Calibri" w:hAnsi="Times New Roman" w:cs="Times New Roman"/>
          <w:noProof/>
          <w:sz w:val="24"/>
          <w:szCs w:val="24"/>
        </w:rPr>
        <w:t xml:space="preserve">. </w:t>
      </w:r>
      <w:r w:rsidR="009C1D95">
        <w:rPr>
          <w:rFonts w:ascii="Times New Roman" w:eastAsia="Calibri" w:hAnsi="Times New Roman" w:cs="Times New Roman"/>
          <w:noProof/>
          <w:sz w:val="24"/>
          <w:szCs w:val="24"/>
        </w:rPr>
        <w:t xml:space="preserve">Boje se drže zatvorene i zaštićene od svetlosti, a povremeno se moraju filtrirati i mora se kontrolisati njihova pH vrednost </w:t>
      </w:r>
      <w:r w:rsidR="00E47758">
        <w:rPr>
          <w:rFonts w:ascii="Times New Roman" w:eastAsia="Calibri" w:hAnsi="Times New Roman" w:cs="Times New Roman"/>
          <w:noProof/>
          <w:sz w:val="24"/>
          <w:szCs w:val="24"/>
        </w:rPr>
        <w:t>da</w:t>
      </w:r>
      <w:r w:rsidR="009C1D95">
        <w:rPr>
          <w:rFonts w:ascii="Times New Roman" w:eastAsia="Calibri" w:hAnsi="Times New Roman" w:cs="Times New Roman"/>
          <w:noProof/>
          <w:sz w:val="24"/>
          <w:szCs w:val="24"/>
        </w:rPr>
        <w:t xml:space="preserve"> bi bojenje bilo adekvatno.</w:t>
      </w:r>
    </w:p>
    <w:p w:rsidR="00481B36" w:rsidRPr="00EE3283" w:rsidRDefault="00481B36" w:rsidP="008E2B83">
      <w:pPr>
        <w:pStyle w:val="NoSpacing"/>
        <w:spacing w:line="276" w:lineRule="auto"/>
        <w:jc w:val="both"/>
        <w:rPr>
          <w:rFonts w:ascii="Times New Roman" w:hAnsi="Times New Roman" w:cs="Times New Roman"/>
          <w:color w:val="FF0000"/>
          <w:sz w:val="24"/>
          <w:szCs w:val="24"/>
        </w:rPr>
      </w:pPr>
    </w:p>
    <w:p w:rsidR="009F07A6" w:rsidRDefault="009F07A6" w:rsidP="008E2B83">
      <w:pPr>
        <w:pStyle w:val="NoSpacing"/>
        <w:spacing w:line="276" w:lineRule="auto"/>
        <w:jc w:val="both"/>
        <w:rPr>
          <w:rFonts w:ascii="Times New Roman" w:hAnsi="Times New Roman" w:cs="Times New Roman"/>
          <w:sz w:val="24"/>
          <w:szCs w:val="24"/>
        </w:rPr>
      </w:pPr>
    </w:p>
    <w:p w:rsidR="00513B34" w:rsidRDefault="00BD4F1D" w:rsidP="008E2B83">
      <w:pPr>
        <w:pStyle w:val="NoSpacing"/>
        <w:spacing w:line="276" w:lineRule="auto"/>
        <w:jc w:val="both"/>
        <w:rPr>
          <w:rFonts w:ascii="Times New Roman" w:hAnsi="Times New Roman" w:cs="Times New Roman"/>
          <w:sz w:val="24"/>
          <w:szCs w:val="24"/>
        </w:rPr>
      </w:pPr>
      <w:r>
        <w:rPr>
          <w:rFonts w:ascii="Times New Roman" w:hAnsi="Times New Roman" w:cs="Times New Roman"/>
          <w:sz w:val="24"/>
          <w:szCs w:val="24"/>
        </w:rPr>
        <w:t>Tabela</w:t>
      </w:r>
      <w:r w:rsidR="00B87BE0">
        <w:rPr>
          <w:rFonts w:ascii="Times New Roman" w:hAnsi="Times New Roman" w:cs="Times New Roman"/>
          <w:sz w:val="24"/>
          <w:szCs w:val="24"/>
        </w:rPr>
        <w:t xml:space="preserve"> 17</w:t>
      </w:r>
      <w:r>
        <w:rPr>
          <w:rFonts w:ascii="Times New Roman" w:hAnsi="Times New Roman" w:cs="Times New Roman"/>
          <w:sz w:val="24"/>
          <w:szCs w:val="24"/>
        </w:rPr>
        <w:t>: Najčešći problem i rešenja prilikom pripremanja i bojenja krvnog razmaza</w:t>
      </w:r>
    </w:p>
    <w:p w:rsidR="00BD4F1D" w:rsidRDefault="00BD4F1D" w:rsidP="008E2B83">
      <w:pPr>
        <w:pStyle w:val="NoSpacing"/>
        <w:spacing w:line="276" w:lineRule="auto"/>
        <w:jc w:val="both"/>
        <w:rPr>
          <w:rFonts w:ascii="Times New Roman" w:hAnsi="Times New Roman" w:cs="Times New Roman"/>
          <w:sz w:val="24"/>
          <w:szCs w:val="24"/>
        </w:rPr>
      </w:pPr>
    </w:p>
    <w:tbl>
      <w:tblPr>
        <w:tblStyle w:val="TableGrid"/>
        <w:tblW w:w="5000" w:type="pct"/>
        <w:tblLook w:val="04A0"/>
      </w:tblPr>
      <w:tblGrid>
        <w:gridCol w:w="4921"/>
        <w:gridCol w:w="4701"/>
      </w:tblGrid>
      <w:tr w:rsidR="00513B34" w:rsidRPr="00904757" w:rsidTr="00BD4F1D">
        <w:tc>
          <w:tcPr>
            <w:tcW w:w="2557" w:type="pct"/>
            <w:hideMark/>
          </w:tcPr>
          <w:p w:rsidR="00513B34" w:rsidRPr="00904757" w:rsidRDefault="00EE767F" w:rsidP="00513B34">
            <w:pPr>
              <w:jc w:val="center"/>
              <w:rPr>
                <w:rFonts w:ascii="Times New Roman" w:eastAsia="Times New Roman" w:hAnsi="Times New Roman" w:cs="Times New Roman"/>
              </w:rPr>
            </w:pPr>
            <w:r w:rsidRPr="00904757">
              <w:rPr>
                <w:rFonts w:ascii="Times New Roman" w:eastAsia="Times New Roman" w:hAnsi="Times New Roman" w:cs="Times New Roman"/>
              </w:rPr>
              <w:t>Problem</w:t>
            </w:r>
          </w:p>
        </w:tc>
        <w:tc>
          <w:tcPr>
            <w:tcW w:w="2443" w:type="pct"/>
            <w:hideMark/>
          </w:tcPr>
          <w:p w:rsidR="00513B34" w:rsidRPr="00904757" w:rsidRDefault="00EE767F" w:rsidP="00513B34">
            <w:pPr>
              <w:jc w:val="center"/>
              <w:rPr>
                <w:rFonts w:ascii="Times New Roman" w:eastAsia="Times New Roman" w:hAnsi="Times New Roman" w:cs="Times New Roman"/>
              </w:rPr>
            </w:pPr>
            <w:r w:rsidRPr="00904757">
              <w:rPr>
                <w:rFonts w:ascii="Times New Roman" w:eastAsia="Times New Roman" w:hAnsi="Times New Roman" w:cs="Times New Roman"/>
              </w:rPr>
              <w:t>Rešenje</w:t>
            </w:r>
          </w:p>
        </w:tc>
      </w:tr>
      <w:tr w:rsidR="00513B34" w:rsidRPr="00904757" w:rsidTr="00EE767F">
        <w:trPr>
          <w:trHeight w:val="278"/>
        </w:trPr>
        <w:tc>
          <w:tcPr>
            <w:tcW w:w="5000" w:type="pct"/>
            <w:gridSpan w:val="2"/>
            <w:shd w:val="clear" w:color="auto" w:fill="FDE9D9" w:themeFill="accent6" w:themeFillTint="33"/>
            <w:hideMark/>
          </w:tcPr>
          <w:p w:rsidR="00513B34" w:rsidRPr="00904757" w:rsidRDefault="00EE767F" w:rsidP="00513B34">
            <w:pPr>
              <w:jc w:val="center"/>
              <w:rPr>
                <w:rFonts w:ascii="Times New Roman" w:eastAsia="Times New Roman" w:hAnsi="Times New Roman" w:cs="Times New Roman"/>
              </w:rPr>
            </w:pPr>
            <w:r w:rsidRPr="00904757">
              <w:rPr>
                <w:rFonts w:ascii="Times New Roman" w:eastAsia="Times New Roman" w:hAnsi="Times New Roman" w:cs="Times New Roman"/>
              </w:rPr>
              <w:t>Makroskopske</w:t>
            </w:r>
            <w:r w:rsidR="00513B34" w:rsidRPr="00904757">
              <w:rPr>
                <w:rFonts w:ascii="Times New Roman" w:eastAsia="Times New Roman" w:hAnsi="Times New Roman" w:cs="Times New Roman"/>
              </w:rPr>
              <w:t> </w:t>
            </w:r>
            <w:r w:rsidRPr="00904757">
              <w:rPr>
                <w:rFonts w:ascii="Times New Roman" w:eastAsia="Times New Roman" w:hAnsi="Times New Roman" w:cs="Times New Roman"/>
              </w:rPr>
              <w:t>karakteristike</w:t>
            </w:r>
            <w:r w:rsidR="00513B34" w:rsidRPr="00904757">
              <w:rPr>
                <w:rFonts w:ascii="Times New Roman" w:eastAsia="Times New Roman" w:hAnsi="Times New Roman" w:cs="Times New Roman"/>
              </w:rPr>
              <w:t> </w:t>
            </w:r>
            <w:r w:rsidRPr="00904757">
              <w:rPr>
                <w:rFonts w:ascii="Times New Roman" w:eastAsia="Times New Roman" w:hAnsi="Times New Roman" w:cs="Times New Roman"/>
              </w:rPr>
              <w:t>razmaza</w:t>
            </w:r>
          </w:p>
        </w:tc>
      </w:tr>
      <w:tr w:rsidR="00513B34" w:rsidRPr="00904757" w:rsidTr="00BD4F1D">
        <w:trPr>
          <w:trHeight w:val="278"/>
        </w:trPr>
        <w:tc>
          <w:tcPr>
            <w:tcW w:w="2557" w:type="pct"/>
            <w:hideMark/>
          </w:tcPr>
          <w:p w:rsidR="00513B34" w:rsidRPr="00904757" w:rsidRDefault="00513B34" w:rsidP="00513B34">
            <w:pPr>
              <w:rPr>
                <w:rFonts w:ascii="Times New Roman" w:eastAsia="Times New Roman" w:hAnsi="Times New Roman" w:cs="Times New Roman"/>
              </w:rPr>
            </w:pPr>
            <w:r w:rsidRPr="00904757">
              <w:rPr>
                <w:rFonts w:ascii="Times New Roman" w:eastAsia="Times New Roman" w:hAnsi="Times New Roman" w:cs="Times New Roman"/>
              </w:rPr>
              <w:t xml:space="preserve">Razmaz </w:t>
            </w:r>
            <w:r w:rsidR="00EE767F" w:rsidRPr="00904757">
              <w:rPr>
                <w:rFonts w:ascii="Times New Roman" w:eastAsia="Times New Roman" w:hAnsi="Times New Roman" w:cs="Times New Roman"/>
              </w:rPr>
              <w:t>je</w:t>
            </w:r>
            <w:r w:rsidRPr="00904757">
              <w:rPr>
                <w:rFonts w:ascii="Times New Roman" w:eastAsia="Times New Roman" w:hAnsi="Times New Roman" w:cs="Times New Roman"/>
              </w:rPr>
              <w:t xml:space="preserve"> </w:t>
            </w:r>
            <w:r w:rsidR="00EE767F" w:rsidRPr="00904757">
              <w:rPr>
                <w:rFonts w:ascii="Times New Roman" w:eastAsia="Times New Roman" w:hAnsi="Times New Roman" w:cs="Times New Roman"/>
              </w:rPr>
              <w:t>prekratak</w:t>
            </w:r>
            <w:r w:rsidRPr="00904757">
              <w:rPr>
                <w:rFonts w:ascii="Times New Roman" w:eastAsia="Times New Roman" w:hAnsi="Times New Roman" w:cs="Times New Roman"/>
              </w:rPr>
              <w:t xml:space="preserve"> </w:t>
            </w:r>
            <w:r w:rsidR="00EE767F" w:rsidRPr="00904757">
              <w:rPr>
                <w:rFonts w:ascii="Times New Roman" w:eastAsia="Times New Roman" w:hAnsi="Times New Roman" w:cs="Times New Roman"/>
              </w:rPr>
              <w:t>ili</w:t>
            </w:r>
            <w:r w:rsidRPr="00904757">
              <w:rPr>
                <w:rFonts w:ascii="Times New Roman" w:eastAsia="Times New Roman" w:hAnsi="Times New Roman" w:cs="Times New Roman"/>
              </w:rPr>
              <w:t xml:space="preserve"> </w:t>
            </w:r>
            <w:r w:rsidR="00EE767F" w:rsidRPr="00904757">
              <w:rPr>
                <w:rFonts w:ascii="Times New Roman" w:eastAsia="Times New Roman" w:hAnsi="Times New Roman" w:cs="Times New Roman"/>
              </w:rPr>
              <w:t>mali</w:t>
            </w:r>
          </w:p>
        </w:tc>
        <w:tc>
          <w:tcPr>
            <w:tcW w:w="2443" w:type="pct"/>
            <w:hideMark/>
          </w:tcPr>
          <w:p w:rsidR="00513B34" w:rsidRPr="00904757" w:rsidRDefault="00EE767F" w:rsidP="00513B34">
            <w:pPr>
              <w:rPr>
                <w:rFonts w:ascii="Times New Roman" w:eastAsia="Times New Roman" w:hAnsi="Times New Roman" w:cs="Times New Roman"/>
              </w:rPr>
            </w:pPr>
            <w:r w:rsidRPr="00904757">
              <w:rPr>
                <w:rFonts w:ascii="Times New Roman" w:eastAsia="Times New Roman" w:hAnsi="Times New Roman" w:cs="Times New Roman"/>
              </w:rPr>
              <w:t>Koristite</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veću</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kap</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krvi</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i</w:t>
            </w:r>
            <w:r w:rsidR="00580796" w:rsidRPr="00904757">
              <w:rPr>
                <w:rFonts w:ascii="Times New Roman" w:eastAsia="Times New Roman" w:hAnsi="Times New Roman" w:cs="Times New Roman"/>
              </w:rPr>
              <w:t>/</w:t>
            </w:r>
            <w:r w:rsidRPr="00904757">
              <w:rPr>
                <w:rFonts w:ascii="Times New Roman" w:eastAsia="Times New Roman" w:hAnsi="Times New Roman" w:cs="Times New Roman"/>
              </w:rPr>
              <w:t>ili</w:t>
            </w:r>
          </w:p>
          <w:p w:rsidR="00513B34" w:rsidRPr="00904757" w:rsidRDefault="00513B34" w:rsidP="00513B34">
            <w:pPr>
              <w:rPr>
                <w:rFonts w:ascii="Times New Roman" w:eastAsia="Times New Roman" w:hAnsi="Times New Roman" w:cs="Times New Roman"/>
              </w:rPr>
            </w:pPr>
            <w:r w:rsidRPr="00904757">
              <w:rPr>
                <w:rFonts w:ascii="Times New Roman" w:eastAsia="Times New Roman" w:hAnsi="Times New Roman" w:cs="Times New Roman"/>
              </w:rPr>
              <w:t>s</w:t>
            </w:r>
            <w:r w:rsidR="00EE767F" w:rsidRPr="00904757">
              <w:rPr>
                <w:rFonts w:ascii="Times New Roman" w:eastAsia="Times New Roman" w:hAnsi="Times New Roman" w:cs="Times New Roman"/>
              </w:rPr>
              <w:t>manjite</w:t>
            </w:r>
            <w:r w:rsidRPr="00904757">
              <w:rPr>
                <w:rFonts w:ascii="Times New Roman" w:eastAsia="Times New Roman" w:hAnsi="Times New Roman" w:cs="Times New Roman"/>
              </w:rPr>
              <w:t xml:space="preserve"> </w:t>
            </w:r>
            <w:r w:rsidR="00EE767F" w:rsidRPr="00904757">
              <w:rPr>
                <w:rFonts w:ascii="Times New Roman" w:eastAsia="Times New Roman" w:hAnsi="Times New Roman" w:cs="Times New Roman"/>
              </w:rPr>
              <w:t>ugao</w:t>
            </w:r>
            <w:r w:rsidRPr="00904757">
              <w:rPr>
                <w:rFonts w:ascii="Times New Roman" w:eastAsia="Times New Roman" w:hAnsi="Times New Roman" w:cs="Times New Roman"/>
              </w:rPr>
              <w:t xml:space="preserve"> između pločica </w:t>
            </w:r>
            <w:r w:rsidR="00EE767F" w:rsidRPr="00904757">
              <w:rPr>
                <w:rFonts w:ascii="Times New Roman" w:eastAsia="Times New Roman" w:hAnsi="Times New Roman" w:cs="Times New Roman"/>
              </w:rPr>
              <w:t>i</w:t>
            </w:r>
            <w:r w:rsidR="00580796" w:rsidRPr="00904757">
              <w:rPr>
                <w:rFonts w:ascii="Times New Roman" w:eastAsia="Times New Roman" w:hAnsi="Times New Roman" w:cs="Times New Roman"/>
              </w:rPr>
              <w:t>/</w:t>
            </w:r>
            <w:r w:rsidR="00EE767F" w:rsidRPr="00904757">
              <w:rPr>
                <w:rFonts w:ascii="Times New Roman" w:eastAsia="Times New Roman" w:hAnsi="Times New Roman" w:cs="Times New Roman"/>
              </w:rPr>
              <w:t>ili</w:t>
            </w:r>
          </w:p>
          <w:p w:rsidR="00513B34" w:rsidRPr="00904757" w:rsidRDefault="00513B34" w:rsidP="00513B34">
            <w:pPr>
              <w:rPr>
                <w:rFonts w:ascii="Times New Roman" w:eastAsia="Times New Roman" w:hAnsi="Times New Roman" w:cs="Times New Roman"/>
              </w:rPr>
            </w:pPr>
            <w:r w:rsidRPr="00904757">
              <w:rPr>
                <w:rFonts w:ascii="Times New Roman" w:eastAsia="Times New Roman" w:hAnsi="Times New Roman" w:cs="Times New Roman"/>
              </w:rPr>
              <w:t>s</w:t>
            </w:r>
            <w:r w:rsidR="00EE767F" w:rsidRPr="00904757">
              <w:rPr>
                <w:rFonts w:ascii="Times New Roman" w:eastAsia="Times New Roman" w:hAnsi="Times New Roman" w:cs="Times New Roman"/>
              </w:rPr>
              <w:t>manjite</w:t>
            </w:r>
            <w:r w:rsidRPr="00904757">
              <w:rPr>
                <w:rFonts w:ascii="Times New Roman" w:eastAsia="Times New Roman" w:hAnsi="Times New Roman" w:cs="Times New Roman"/>
              </w:rPr>
              <w:t xml:space="preserve"> </w:t>
            </w:r>
            <w:r w:rsidR="00EE767F" w:rsidRPr="00904757">
              <w:rPr>
                <w:rFonts w:ascii="Times New Roman" w:eastAsia="Times New Roman" w:hAnsi="Times New Roman" w:cs="Times New Roman"/>
              </w:rPr>
              <w:t>brzinu</w:t>
            </w:r>
            <w:r w:rsidRPr="00904757">
              <w:rPr>
                <w:rFonts w:ascii="Times New Roman" w:eastAsia="Times New Roman" w:hAnsi="Times New Roman" w:cs="Times New Roman"/>
              </w:rPr>
              <w:t xml:space="preserve"> pomeranja pločice.</w:t>
            </w:r>
          </w:p>
        </w:tc>
      </w:tr>
      <w:tr w:rsidR="00513B34" w:rsidRPr="00904757" w:rsidTr="00BD4F1D">
        <w:trPr>
          <w:trHeight w:val="278"/>
        </w:trPr>
        <w:tc>
          <w:tcPr>
            <w:tcW w:w="2557" w:type="pct"/>
            <w:hideMark/>
          </w:tcPr>
          <w:p w:rsidR="00513B34" w:rsidRPr="00904757" w:rsidRDefault="00EE767F" w:rsidP="00513B34">
            <w:pPr>
              <w:rPr>
                <w:rFonts w:ascii="Times New Roman" w:eastAsia="Times New Roman" w:hAnsi="Times New Roman" w:cs="Times New Roman"/>
              </w:rPr>
            </w:pPr>
            <w:r w:rsidRPr="00904757">
              <w:rPr>
                <w:rFonts w:ascii="Times New Roman" w:eastAsia="Times New Roman" w:hAnsi="Times New Roman" w:cs="Times New Roman"/>
              </w:rPr>
              <w:t>Razmaz</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je</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predug</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proteže</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se</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do</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kraja</w:t>
            </w:r>
            <w:r w:rsidR="00513B34" w:rsidRPr="00904757">
              <w:rPr>
                <w:rFonts w:ascii="Times New Roman" w:eastAsia="Times New Roman" w:hAnsi="Times New Roman" w:cs="Times New Roman"/>
              </w:rPr>
              <w:t xml:space="preserve"> predmetnog stakla </w:t>
            </w:r>
            <w:r w:rsidRPr="00904757">
              <w:rPr>
                <w:rFonts w:ascii="Times New Roman" w:eastAsia="Times New Roman" w:hAnsi="Times New Roman" w:cs="Times New Roman"/>
              </w:rPr>
              <w:t>bez</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pernate</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ivice</w:t>
            </w:r>
          </w:p>
        </w:tc>
        <w:tc>
          <w:tcPr>
            <w:tcW w:w="2443" w:type="pct"/>
            <w:hideMark/>
          </w:tcPr>
          <w:p w:rsidR="00513B34" w:rsidRPr="00904757" w:rsidRDefault="00EE767F" w:rsidP="00513B34">
            <w:pPr>
              <w:rPr>
                <w:rFonts w:ascii="Times New Roman" w:eastAsia="Times New Roman" w:hAnsi="Times New Roman" w:cs="Times New Roman"/>
              </w:rPr>
            </w:pPr>
            <w:r w:rsidRPr="00904757">
              <w:rPr>
                <w:rFonts w:ascii="Times New Roman" w:eastAsia="Times New Roman" w:hAnsi="Times New Roman" w:cs="Times New Roman"/>
              </w:rPr>
              <w:t>Koristite</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manju</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kap</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krvi</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i</w:t>
            </w:r>
            <w:r w:rsidR="00513B34" w:rsidRPr="00904757">
              <w:rPr>
                <w:rFonts w:ascii="Times New Roman" w:eastAsia="Times New Roman" w:hAnsi="Times New Roman" w:cs="Times New Roman"/>
              </w:rPr>
              <w:t xml:space="preserve"> / </w:t>
            </w:r>
            <w:r w:rsidRPr="00904757">
              <w:rPr>
                <w:rFonts w:ascii="Times New Roman" w:eastAsia="Times New Roman" w:hAnsi="Times New Roman" w:cs="Times New Roman"/>
              </w:rPr>
              <w:t>ili</w:t>
            </w:r>
          </w:p>
          <w:p w:rsidR="00513B34" w:rsidRPr="00904757" w:rsidRDefault="00513B34" w:rsidP="00513B34">
            <w:pPr>
              <w:rPr>
                <w:rFonts w:ascii="Times New Roman" w:eastAsia="Times New Roman" w:hAnsi="Times New Roman" w:cs="Times New Roman"/>
              </w:rPr>
            </w:pPr>
            <w:r w:rsidRPr="00904757">
              <w:rPr>
                <w:rFonts w:ascii="Times New Roman" w:eastAsia="Times New Roman" w:hAnsi="Times New Roman" w:cs="Times New Roman"/>
              </w:rPr>
              <w:t>p</w:t>
            </w:r>
            <w:r w:rsidR="00EE767F" w:rsidRPr="00904757">
              <w:rPr>
                <w:rFonts w:ascii="Times New Roman" w:eastAsia="Times New Roman" w:hAnsi="Times New Roman" w:cs="Times New Roman"/>
              </w:rPr>
              <w:t>ovećajte</w:t>
            </w:r>
            <w:r w:rsidRPr="00904757">
              <w:rPr>
                <w:rFonts w:ascii="Times New Roman" w:eastAsia="Times New Roman" w:hAnsi="Times New Roman" w:cs="Times New Roman"/>
              </w:rPr>
              <w:t xml:space="preserve"> </w:t>
            </w:r>
            <w:r w:rsidR="00EE767F" w:rsidRPr="00904757">
              <w:rPr>
                <w:rFonts w:ascii="Times New Roman" w:eastAsia="Times New Roman" w:hAnsi="Times New Roman" w:cs="Times New Roman"/>
              </w:rPr>
              <w:t>ugao</w:t>
            </w:r>
            <w:r w:rsidRPr="00904757">
              <w:rPr>
                <w:rFonts w:ascii="Times New Roman" w:eastAsia="Times New Roman" w:hAnsi="Times New Roman" w:cs="Times New Roman"/>
              </w:rPr>
              <w:t xml:space="preserve"> između pločica </w:t>
            </w:r>
            <w:r w:rsidR="00EE767F" w:rsidRPr="00904757">
              <w:rPr>
                <w:rFonts w:ascii="Times New Roman" w:eastAsia="Times New Roman" w:hAnsi="Times New Roman" w:cs="Times New Roman"/>
              </w:rPr>
              <w:t>i</w:t>
            </w:r>
            <w:r w:rsidRPr="00904757">
              <w:rPr>
                <w:rFonts w:ascii="Times New Roman" w:eastAsia="Times New Roman" w:hAnsi="Times New Roman" w:cs="Times New Roman"/>
              </w:rPr>
              <w:t xml:space="preserve"> / </w:t>
            </w:r>
            <w:r w:rsidR="00EE767F" w:rsidRPr="00904757">
              <w:rPr>
                <w:rFonts w:ascii="Times New Roman" w:eastAsia="Times New Roman" w:hAnsi="Times New Roman" w:cs="Times New Roman"/>
              </w:rPr>
              <w:t>ili</w:t>
            </w:r>
          </w:p>
          <w:p w:rsidR="00513B34" w:rsidRPr="00904757" w:rsidRDefault="00513B34" w:rsidP="00513B34">
            <w:pPr>
              <w:rPr>
                <w:rFonts w:ascii="Times New Roman" w:eastAsia="Times New Roman" w:hAnsi="Times New Roman" w:cs="Times New Roman"/>
              </w:rPr>
            </w:pPr>
            <w:r w:rsidRPr="00904757">
              <w:rPr>
                <w:rFonts w:ascii="Times New Roman" w:eastAsia="Times New Roman" w:hAnsi="Times New Roman" w:cs="Times New Roman"/>
              </w:rPr>
              <w:t>p</w:t>
            </w:r>
            <w:r w:rsidR="00EE767F" w:rsidRPr="00904757">
              <w:rPr>
                <w:rFonts w:ascii="Times New Roman" w:eastAsia="Times New Roman" w:hAnsi="Times New Roman" w:cs="Times New Roman"/>
              </w:rPr>
              <w:t>ovećajte</w:t>
            </w:r>
            <w:r w:rsidRPr="00904757">
              <w:rPr>
                <w:rFonts w:ascii="Times New Roman" w:eastAsia="Times New Roman" w:hAnsi="Times New Roman" w:cs="Times New Roman"/>
              </w:rPr>
              <w:t xml:space="preserve"> </w:t>
            </w:r>
            <w:r w:rsidR="00EE767F" w:rsidRPr="00904757">
              <w:rPr>
                <w:rFonts w:ascii="Times New Roman" w:eastAsia="Times New Roman" w:hAnsi="Times New Roman" w:cs="Times New Roman"/>
              </w:rPr>
              <w:t>brzinu</w:t>
            </w:r>
            <w:r w:rsidRPr="00904757">
              <w:rPr>
                <w:rFonts w:ascii="Times New Roman" w:eastAsia="Times New Roman" w:hAnsi="Times New Roman" w:cs="Times New Roman"/>
              </w:rPr>
              <w:t xml:space="preserve"> pomeranja pločice.</w:t>
            </w:r>
          </w:p>
        </w:tc>
      </w:tr>
      <w:tr w:rsidR="00513B34" w:rsidRPr="00904757" w:rsidTr="00BD4F1D">
        <w:trPr>
          <w:trHeight w:val="278"/>
        </w:trPr>
        <w:tc>
          <w:tcPr>
            <w:tcW w:w="2557" w:type="pct"/>
            <w:hideMark/>
          </w:tcPr>
          <w:p w:rsidR="00513B34" w:rsidRPr="00904757" w:rsidRDefault="00513B34" w:rsidP="00513B34">
            <w:pPr>
              <w:rPr>
                <w:rFonts w:ascii="Times New Roman" w:eastAsia="Times New Roman" w:hAnsi="Times New Roman" w:cs="Times New Roman"/>
              </w:rPr>
            </w:pPr>
            <w:r w:rsidRPr="00904757">
              <w:rPr>
                <w:rFonts w:ascii="Times New Roman" w:eastAsia="Times New Roman" w:hAnsi="Times New Roman" w:cs="Times New Roman"/>
              </w:rPr>
              <w:t xml:space="preserve">Razmaz </w:t>
            </w:r>
            <w:r w:rsidR="00EE767F" w:rsidRPr="00904757">
              <w:rPr>
                <w:rFonts w:ascii="Times New Roman" w:eastAsia="Times New Roman" w:hAnsi="Times New Roman" w:cs="Times New Roman"/>
              </w:rPr>
              <w:t>ima</w:t>
            </w:r>
            <w:r w:rsidRPr="00904757">
              <w:rPr>
                <w:rFonts w:ascii="Times New Roman" w:eastAsia="Times New Roman" w:hAnsi="Times New Roman" w:cs="Times New Roman"/>
              </w:rPr>
              <w:t xml:space="preserve"> </w:t>
            </w:r>
            <w:r w:rsidR="00EE767F" w:rsidRPr="00904757">
              <w:rPr>
                <w:rFonts w:ascii="Times New Roman" w:eastAsia="Times New Roman" w:hAnsi="Times New Roman" w:cs="Times New Roman"/>
              </w:rPr>
              <w:t>talase</w:t>
            </w:r>
            <w:r w:rsidRPr="00904757">
              <w:rPr>
                <w:rFonts w:ascii="Times New Roman" w:eastAsia="Times New Roman" w:hAnsi="Times New Roman" w:cs="Times New Roman"/>
              </w:rPr>
              <w:t xml:space="preserve"> </w:t>
            </w:r>
            <w:r w:rsidR="00EE767F" w:rsidRPr="00904757">
              <w:rPr>
                <w:rFonts w:ascii="Times New Roman" w:eastAsia="Times New Roman" w:hAnsi="Times New Roman" w:cs="Times New Roman"/>
              </w:rPr>
              <w:t>i</w:t>
            </w:r>
            <w:r w:rsidRPr="00904757">
              <w:rPr>
                <w:rFonts w:ascii="Times New Roman" w:eastAsia="Times New Roman" w:hAnsi="Times New Roman" w:cs="Times New Roman"/>
              </w:rPr>
              <w:t xml:space="preserve"> </w:t>
            </w:r>
            <w:r w:rsidR="00EE767F" w:rsidRPr="00904757">
              <w:rPr>
                <w:rFonts w:ascii="Times New Roman" w:eastAsia="Times New Roman" w:hAnsi="Times New Roman" w:cs="Times New Roman"/>
              </w:rPr>
              <w:t>grebene</w:t>
            </w:r>
          </w:p>
        </w:tc>
        <w:tc>
          <w:tcPr>
            <w:tcW w:w="2443" w:type="pct"/>
            <w:hideMark/>
          </w:tcPr>
          <w:p w:rsidR="00513B34" w:rsidRPr="00904757" w:rsidRDefault="00EE767F" w:rsidP="00513B34">
            <w:pPr>
              <w:rPr>
                <w:rFonts w:ascii="Times New Roman" w:eastAsia="Times New Roman" w:hAnsi="Times New Roman" w:cs="Times New Roman"/>
              </w:rPr>
            </w:pPr>
            <w:r w:rsidRPr="00904757">
              <w:rPr>
                <w:rFonts w:ascii="Times New Roman" w:eastAsia="Times New Roman" w:hAnsi="Times New Roman" w:cs="Times New Roman"/>
              </w:rPr>
              <w:t>Opustite</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ručni</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zglob</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pridržavajući</w:t>
            </w:r>
            <w:r w:rsidR="00513B34" w:rsidRPr="00904757">
              <w:rPr>
                <w:rFonts w:ascii="Times New Roman" w:eastAsia="Times New Roman" w:hAnsi="Times New Roman" w:cs="Times New Roman"/>
              </w:rPr>
              <w:t xml:space="preserve"> pločicu koju pomerate (</w:t>
            </w:r>
            <w:r w:rsidRPr="00904757">
              <w:rPr>
                <w:rFonts w:ascii="Times New Roman" w:eastAsia="Times New Roman" w:hAnsi="Times New Roman" w:cs="Times New Roman"/>
              </w:rPr>
              <w:t>prevelika</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sila</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dole</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uzrokuje</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preskakanje</w:t>
            </w:r>
            <w:r w:rsidR="00513B34" w:rsidRPr="00904757">
              <w:rPr>
                <w:rFonts w:ascii="Times New Roman" w:eastAsia="Times New Roman" w:hAnsi="Times New Roman" w:cs="Times New Roman"/>
              </w:rPr>
              <w:t xml:space="preserve"> pločice) </w:t>
            </w:r>
            <w:r w:rsidRPr="00904757">
              <w:rPr>
                <w:rFonts w:ascii="Times New Roman" w:eastAsia="Times New Roman" w:hAnsi="Times New Roman" w:cs="Times New Roman"/>
              </w:rPr>
              <w:t>i</w:t>
            </w:r>
            <w:r w:rsidR="00513B34" w:rsidRPr="00904757">
              <w:rPr>
                <w:rFonts w:ascii="Times New Roman" w:eastAsia="Times New Roman" w:hAnsi="Times New Roman" w:cs="Times New Roman"/>
              </w:rPr>
              <w:t>/</w:t>
            </w:r>
            <w:r w:rsidRPr="00904757">
              <w:rPr>
                <w:rFonts w:ascii="Times New Roman" w:eastAsia="Times New Roman" w:hAnsi="Times New Roman" w:cs="Times New Roman"/>
              </w:rPr>
              <w:t>ili</w:t>
            </w:r>
          </w:p>
          <w:p w:rsidR="00513B34" w:rsidRPr="00904757" w:rsidRDefault="00513B34" w:rsidP="00513B34">
            <w:pPr>
              <w:rPr>
                <w:rFonts w:ascii="Times New Roman" w:eastAsia="Times New Roman" w:hAnsi="Times New Roman" w:cs="Times New Roman"/>
              </w:rPr>
            </w:pPr>
            <w:r w:rsidRPr="00904757">
              <w:rPr>
                <w:rFonts w:ascii="Times New Roman" w:eastAsia="Times New Roman" w:hAnsi="Times New Roman" w:cs="Times New Roman"/>
              </w:rPr>
              <w:t>p</w:t>
            </w:r>
            <w:r w:rsidR="00EE767F" w:rsidRPr="00904757">
              <w:rPr>
                <w:rFonts w:ascii="Times New Roman" w:eastAsia="Times New Roman" w:hAnsi="Times New Roman" w:cs="Times New Roman"/>
              </w:rPr>
              <w:t>ovećajte</w:t>
            </w:r>
            <w:r w:rsidRPr="00904757">
              <w:rPr>
                <w:rFonts w:ascii="Times New Roman" w:eastAsia="Times New Roman" w:hAnsi="Times New Roman" w:cs="Times New Roman"/>
              </w:rPr>
              <w:t xml:space="preserve"> </w:t>
            </w:r>
            <w:r w:rsidR="00EE767F" w:rsidRPr="00904757">
              <w:rPr>
                <w:rFonts w:ascii="Times New Roman" w:eastAsia="Times New Roman" w:hAnsi="Times New Roman" w:cs="Times New Roman"/>
              </w:rPr>
              <w:t>brzinu</w:t>
            </w:r>
            <w:r w:rsidRPr="00904757">
              <w:rPr>
                <w:rFonts w:ascii="Times New Roman" w:eastAsia="Times New Roman" w:hAnsi="Times New Roman" w:cs="Times New Roman"/>
              </w:rPr>
              <w:t xml:space="preserve"> kretanja pločice.</w:t>
            </w:r>
          </w:p>
          <w:p w:rsidR="00513B34" w:rsidRPr="00904757" w:rsidRDefault="00EE767F" w:rsidP="00513B34">
            <w:pPr>
              <w:rPr>
                <w:rFonts w:ascii="Times New Roman" w:eastAsia="Times New Roman" w:hAnsi="Times New Roman" w:cs="Times New Roman"/>
              </w:rPr>
            </w:pPr>
            <w:r w:rsidRPr="00904757">
              <w:rPr>
                <w:rFonts w:ascii="Times New Roman" w:eastAsia="Times New Roman" w:hAnsi="Times New Roman" w:cs="Times New Roman"/>
              </w:rPr>
              <w:t>Održavajte</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ravnomerni</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kontakt</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između</w:t>
            </w:r>
            <w:r w:rsidR="00513B34" w:rsidRPr="00904757">
              <w:rPr>
                <w:rFonts w:ascii="Times New Roman" w:eastAsia="Times New Roman" w:hAnsi="Times New Roman" w:cs="Times New Roman"/>
              </w:rPr>
              <w:t xml:space="preserve"> dve pločice </w:t>
            </w:r>
            <w:r w:rsidRPr="00904757">
              <w:rPr>
                <w:rFonts w:ascii="Times New Roman" w:eastAsia="Times New Roman" w:hAnsi="Times New Roman" w:cs="Times New Roman"/>
              </w:rPr>
              <w:t>i</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lagan</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pokret</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dok</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gurate</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krv</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prema</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napred</w:t>
            </w:r>
            <w:r w:rsidR="00513B34" w:rsidRPr="00904757">
              <w:rPr>
                <w:rFonts w:ascii="Times New Roman" w:eastAsia="Times New Roman" w:hAnsi="Times New Roman" w:cs="Times New Roman"/>
              </w:rPr>
              <w:t>.</w:t>
            </w:r>
          </w:p>
        </w:tc>
      </w:tr>
      <w:tr w:rsidR="00513B34" w:rsidRPr="00904757" w:rsidTr="00BD4F1D">
        <w:trPr>
          <w:trHeight w:val="278"/>
        </w:trPr>
        <w:tc>
          <w:tcPr>
            <w:tcW w:w="2557" w:type="pct"/>
            <w:hideMark/>
          </w:tcPr>
          <w:p w:rsidR="00513B34" w:rsidRPr="00904757" w:rsidRDefault="00EE767F" w:rsidP="00513B34">
            <w:pPr>
              <w:rPr>
                <w:rFonts w:ascii="Times New Roman" w:eastAsia="Times New Roman" w:hAnsi="Times New Roman" w:cs="Times New Roman"/>
              </w:rPr>
            </w:pPr>
            <w:r w:rsidRPr="00904757">
              <w:rPr>
                <w:rFonts w:ascii="Times New Roman" w:eastAsia="Times New Roman" w:hAnsi="Times New Roman" w:cs="Times New Roman"/>
              </w:rPr>
              <w:t>Samo</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deo</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kapi</w:t>
            </w:r>
            <w:r w:rsidR="00513B34" w:rsidRPr="00904757">
              <w:rPr>
                <w:rFonts w:ascii="Times New Roman" w:eastAsia="Times New Roman" w:hAnsi="Times New Roman" w:cs="Times New Roman"/>
              </w:rPr>
              <w:t xml:space="preserve"> se rasporedio između dve pločice</w:t>
            </w:r>
          </w:p>
        </w:tc>
        <w:tc>
          <w:tcPr>
            <w:tcW w:w="2443" w:type="pct"/>
            <w:hideMark/>
          </w:tcPr>
          <w:p w:rsidR="00513B34" w:rsidRPr="00904757" w:rsidRDefault="00513B34" w:rsidP="00513B34">
            <w:pPr>
              <w:rPr>
                <w:rFonts w:ascii="Times New Roman" w:eastAsia="Times New Roman" w:hAnsi="Times New Roman" w:cs="Times New Roman"/>
              </w:rPr>
            </w:pPr>
            <w:r w:rsidRPr="00904757">
              <w:rPr>
                <w:rFonts w:ascii="Times New Roman" w:eastAsia="Times New Roman" w:hAnsi="Times New Roman" w:cs="Times New Roman"/>
              </w:rPr>
              <w:t>Privući pločicu skroz do kapi</w:t>
            </w:r>
            <w:r w:rsidR="00E47758" w:rsidRPr="00904757">
              <w:rPr>
                <w:rFonts w:ascii="Times New Roman" w:eastAsia="Times New Roman" w:hAnsi="Times New Roman" w:cs="Times New Roman"/>
              </w:rPr>
              <w:t xml:space="preserve"> </w:t>
            </w:r>
            <w:r w:rsidRPr="00904757">
              <w:rPr>
                <w:rFonts w:ascii="Times New Roman" w:eastAsia="Times New Roman" w:hAnsi="Times New Roman" w:cs="Times New Roman"/>
              </w:rPr>
              <w:t xml:space="preserve"> ravnomerno i omogućite ravnomeran kontakt pločice na kojoj </w:t>
            </w:r>
            <w:r w:rsidR="00D9230F" w:rsidRPr="00904757">
              <w:rPr>
                <w:rFonts w:ascii="Times New Roman" w:eastAsia="Times New Roman" w:hAnsi="Times New Roman" w:cs="Times New Roman"/>
              </w:rPr>
              <w:t>je kap i pločice koja se pomera</w:t>
            </w:r>
            <w:r w:rsidRPr="00904757">
              <w:rPr>
                <w:rFonts w:ascii="Times New Roman" w:eastAsia="Times New Roman" w:hAnsi="Times New Roman" w:cs="Times New Roman"/>
              </w:rPr>
              <w:t xml:space="preserve"> </w:t>
            </w:r>
            <w:r w:rsidR="00E47758" w:rsidRPr="00904757">
              <w:rPr>
                <w:rFonts w:ascii="Times New Roman" w:eastAsia="Times New Roman" w:hAnsi="Times New Roman" w:cs="Times New Roman"/>
              </w:rPr>
              <w:t xml:space="preserve">da </w:t>
            </w:r>
            <w:r w:rsidRPr="00904757">
              <w:rPr>
                <w:rFonts w:ascii="Times New Roman" w:eastAsia="Times New Roman" w:hAnsi="Times New Roman" w:cs="Times New Roman"/>
              </w:rPr>
              <w:t>bi se kap razmazala. Držite opušten zglob</w:t>
            </w:r>
            <w:r w:rsidR="00EC6440" w:rsidRPr="00904757">
              <w:rPr>
                <w:rFonts w:ascii="Times New Roman" w:eastAsia="Times New Roman" w:hAnsi="Times New Roman" w:cs="Times New Roman"/>
              </w:rPr>
              <w:t xml:space="preserve"> preko pločice koja ima ulogu klizača.</w:t>
            </w:r>
          </w:p>
        </w:tc>
      </w:tr>
      <w:tr w:rsidR="00513B34" w:rsidRPr="00904757" w:rsidTr="00BD4F1D">
        <w:trPr>
          <w:trHeight w:val="278"/>
        </w:trPr>
        <w:tc>
          <w:tcPr>
            <w:tcW w:w="2557" w:type="pct"/>
            <w:hideMark/>
          </w:tcPr>
          <w:p w:rsidR="00513B34" w:rsidRPr="00904757" w:rsidRDefault="00EC6440" w:rsidP="00513B34">
            <w:pPr>
              <w:rPr>
                <w:rFonts w:ascii="Times New Roman" w:eastAsia="Times New Roman" w:hAnsi="Times New Roman" w:cs="Times New Roman"/>
              </w:rPr>
            </w:pPr>
            <w:r w:rsidRPr="00904757">
              <w:rPr>
                <w:rFonts w:ascii="Times New Roman" w:eastAsia="Times New Roman" w:hAnsi="Times New Roman" w:cs="Times New Roman"/>
              </w:rPr>
              <w:t>Razmaz</w:t>
            </w:r>
            <w:r w:rsidR="00513B34" w:rsidRPr="00904757">
              <w:rPr>
                <w:rFonts w:ascii="Times New Roman" w:eastAsia="Times New Roman" w:hAnsi="Times New Roman" w:cs="Times New Roman"/>
              </w:rPr>
              <w:t xml:space="preserve"> </w:t>
            </w:r>
            <w:r w:rsidR="00EE767F" w:rsidRPr="00904757">
              <w:rPr>
                <w:rFonts w:ascii="Times New Roman" w:eastAsia="Times New Roman" w:hAnsi="Times New Roman" w:cs="Times New Roman"/>
              </w:rPr>
              <w:t>je</w:t>
            </w:r>
            <w:r w:rsidR="00513B34" w:rsidRPr="00904757">
              <w:rPr>
                <w:rFonts w:ascii="Times New Roman" w:eastAsia="Times New Roman" w:hAnsi="Times New Roman" w:cs="Times New Roman"/>
              </w:rPr>
              <w:t xml:space="preserve"> </w:t>
            </w:r>
            <w:r w:rsidR="00EE767F" w:rsidRPr="00904757">
              <w:rPr>
                <w:rFonts w:ascii="Times New Roman" w:eastAsia="Times New Roman" w:hAnsi="Times New Roman" w:cs="Times New Roman"/>
              </w:rPr>
              <w:t>previše</w:t>
            </w:r>
            <w:r w:rsidR="00513B34" w:rsidRPr="00904757">
              <w:rPr>
                <w:rFonts w:ascii="Times New Roman" w:eastAsia="Times New Roman" w:hAnsi="Times New Roman" w:cs="Times New Roman"/>
              </w:rPr>
              <w:t xml:space="preserve"> </w:t>
            </w:r>
            <w:r w:rsidR="00EE767F" w:rsidRPr="00904757">
              <w:rPr>
                <w:rFonts w:ascii="Times New Roman" w:eastAsia="Times New Roman" w:hAnsi="Times New Roman" w:cs="Times New Roman"/>
              </w:rPr>
              <w:t>gust</w:t>
            </w:r>
          </w:p>
        </w:tc>
        <w:tc>
          <w:tcPr>
            <w:tcW w:w="2443" w:type="pct"/>
            <w:hideMark/>
          </w:tcPr>
          <w:p w:rsidR="00513B34" w:rsidRPr="00904757" w:rsidRDefault="00EE767F" w:rsidP="00513B34">
            <w:pPr>
              <w:rPr>
                <w:rFonts w:ascii="Times New Roman" w:eastAsia="Times New Roman" w:hAnsi="Times New Roman" w:cs="Times New Roman"/>
              </w:rPr>
            </w:pPr>
            <w:r w:rsidRPr="00904757">
              <w:rPr>
                <w:rFonts w:ascii="Times New Roman" w:eastAsia="Times New Roman" w:hAnsi="Times New Roman" w:cs="Times New Roman"/>
              </w:rPr>
              <w:t>Koristite</w:t>
            </w:r>
            <w:r w:rsidR="00EC6440" w:rsidRPr="00904757">
              <w:rPr>
                <w:rFonts w:ascii="Times New Roman" w:eastAsia="Times New Roman" w:hAnsi="Times New Roman" w:cs="Times New Roman"/>
              </w:rPr>
              <w:t xml:space="preserve"> </w:t>
            </w:r>
            <w:r w:rsidRPr="00904757">
              <w:rPr>
                <w:rFonts w:ascii="Times New Roman" w:eastAsia="Times New Roman" w:hAnsi="Times New Roman" w:cs="Times New Roman"/>
              </w:rPr>
              <w:t>manju</w:t>
            </w:r>
            <w:r w:rsidR="00EC6440" w:rsidRPr="00904757">
              <w:rPr>
                <w:rFonts w:ascii="Times New Roman" w:eastAsia="Times New Roman" w:hAnsi="Times New Roman" w:cs="Times New Roman"/>
              </w:rPr>
              <w:t xml:space="preserve"> </w:t>
            </w:r>
            <w:r w:rsidRPr="00904757">
              <w:rPr>
                <w:rFonts w:ascii="Times New Roman" w:eastAsia="Times New Roman" w:hAnsi="Times New Roman" w:cs="Times New Roman"/>
              </w:rPr>
              <w:t>kap</w:t>
            </w:r>
            <w:r w:rsidR="00EC6440" w:rsidRPr="00904757">
              <w:rPr>
                <w:rFonts w:ascii="Times New Roman" w:eastAsia="Times New Roman" w:hAnsi="Times New Roman" w:cs="Times New Roman"/>
              </w:rPr>
              <w:t xml:space="preserve"> </w:t>
            </w:r>
            <w:r w:rsidRPr="00904757">
              <w:rPr>
                <w:rFonts w:ascii="Times New Roman" w:eastAsia="Times New Roman" w:hAnsi="Times New Roman" w:cs="Times New Roman"/>
              </w:rPr>
              <w:t>krvi</w:t>
            </w:r>
            <w:r w:rsidR="00EC6440" w:rsidRPr="00904757">
              <w:rPr>
                <w:rFonts w:ascii="Times New Roman" w:eastAsia="Times New Roman" w:hAnsi="Times New Roman" w:cs="Times New Roman"/>
              </w:rPr>
              <w:t xml:space="preserve"> </w:t>
            </w:r>
            <w:r w:rsidRPr="00904757">
              <w:rPr>
                <w:rFonts w:ascii="Times New Roman" w:eastAsia="Times New Roman" w:hAnsi="Times New Roman" w:cs="Times New Roman"/>
              </w:rPr>
              <w:t>i</w:t>
            </w:r>
            <w:r w:rsidR="00EC6440" w:rsidRPr="00904757">
              <w:rPr>
                <w:rFonts w:ascii="Times New Roman" w:eastAsia="Times New Roman" w:hAnsi="Times New Roman" w:cs="Times New Roman"/>
              </w:rPr>
              <w:t>/</w:t>
            </w:r>
            <w:r w:rsidRPr="00904757">
              <w:rPr>
                <w:rFonts w:ascii="Times New Roman" w:eastAsia="Times New Roman" w:hAnsi="Times New Roman" w:cs="Times New Roman"/>
              </w:rPr>
              <w:t>ili</w:t>
            </w:r>
          </w:p>
          <w:p w:rsidR="00513B34" w:rsidRPr="00904757" w:rsidRDefault="00EC6440" w:rsidP="00513B34">
            <w:pPr>
              <w:rPr>
                <w:rFonts w:ascii="Times New Roman" w:eastAsia="Times New Roman" w:hAnsi="Times New Roman" w:cs="Times New Roman"/>
              </w:rPr>
            </w:pPr>
            <w:r w:rsidRPr="00904757">
              <w:rPr>
                <w:rFonts w:ascii="Times New Roman" w:eastAsia="Times New Roman" w:hAnsi="Times New Roman" w:cs="Times New Roman"/>
              </w:rPr>
              <w:t>s</w:t>
            </w:r>
            <w:r w:rsidR="00EE767F" w:rsidRPr="00904757">
              <w:rPr>
                <w:rFonts w:ascii="Times New Roman" w:eastAsia="Times New Roman" w:hAnsi="Times New Roman" w:cs="Times New Roman"/>
              </w:rPr>
              <w:t>manjite</w:t>
            </w:r>
            <w:r w:rsidRPr="00904757">
              <w:rPr>
                <w:rFonts w:ascii="Times New Roman" w:eastAsia="Times New Roman" w:hAnsi="Times New Roman" w:cs="Times New Roman"/>
              </w:rPr>
              <w:t xml:space="preserve"> </w:t>
            </w:r>
            <w:r w:rsidR="00EE767F" w:rsidRPr="00904757">
              <w:rPr>
                <w:rFonts w:ascii="Times New Roman" w:eastAsia="Times New Roman" w:hAnsi="Times New Roman" w:cs="Times New Roman"/>
              </w:rPr>
              <w:t>ugao</w:t>
            </w:r>
            <w:r w:rsidRPr="00904757">
              <w:rPr>
                <w:rFonts w:ascii="Times New Roman" w:eastAsia="Times New Roman" w:hAnsi="Times New Roman" w:cs="Times New Roman"/>
              </w:rPr>
              <w:t xml:space="preserve"> pokretne pločice </w:t>
            </w:r>
            <w:r w:rsidR="00EE767F" w:rsidRPr="00904757">
              <w:rPr>
                <w:rFonts w:ascii="Times New Roman" w:eastAsia="Times New Roman" w:hAnsi="Times New Roman" w:cs="Times New Roman"/>
              </w:rPr>
              <w:t>i</w:t>
            </w:r>
            <w:r w:rsidRPr="00904757">
              <w:rPr>
                <w:rFonts w:ascii="Times New Roman" w:eastAsia="Times New Roman" w:hAnsi="Times New Roman" w:cs="Times New Roman"/>
              </w:rPr>
              <w:t>/</w:t>
            </w:r>
            <w:r w:rsidR="00EE767F" w:rsidRPr="00904757">
              <w:rPr>
                <w:rFonts w:ascii="Times New Roman" w:eastAsia="Times New Roman" w:hAnsi="Times New Roman" w:cs="Times New Roman"/>
              </w:rPr>
              <w:t>ili</w:t>
            </w:r>
          </w:p>
          <w:p w:rsidR="00513B34" w:rsidRPr="00904757" w:rsidRDefault="00EC6440" w:rsidP="00513B34">
            <w:pPr>
              <w:rPr>
                <w:rFonts w:ascii="Times New Roman" w:eastAsia="Times New Roman" w:hAnsi="Times New Roman" w:cs="Times New Roman"/>
              </w:rPr>
            </w:pPr>
            <w:r w:rsidRPr="00904757">
              <w:rPr>
                <w:rFonts w:ascii="Times New Roman" w:eastAsia="Times New Roman" w:hAnsi="Times New Roman" w:cs="Times New Roman"/>
              </w:rPr>
              <w:t>p</w:t>
            </w:r>
            <w:r w:rsidR="00EE767F" w:rsidRPr="00904757">
              <w:rPr>
                <w:rFonts w:ascii="Times New Roman" w:eastAsia="Times New Roman" w:hAnsi="Times New Roman" w:cs="Times New Roman"/>
              </w:rPr>
              <w:t>ovećajte</w:t>
            </w:r>
            <w:r w:rsidRPr="00904757">
              <w:rPr>
                <w:rFonts w:ascii="Times New Roman" w:eastAsia="Times New Roman" w:hAnsi="Times New Roman" w:cs="Times New Roman"/>
              </w:rPr>
              <w:t xml:space="preserve"> </w:t>
            </w:r>
            <w:r w:rsidR="00EE767F" w:rsidRPr="00904757">
              <w:rPr>
                <w:rFonts w:ascii="Times New Roman" w:eastAsia="Times New Roman" w:hAnsi="Times New Roman" w:cs="Times New Roman"/>
              </w:rPr>
              <w:t>brzinu</w:t>
            </w:r>
            <w:r w:rsidRPr="00904757">
              <w:rPr>
                <w:rFonts w:ascii="Times New Roman" w:eastAsia="Times New Roman" w:hAnsi="Times New Roman" w:cs="Times New Roman"/>
              </w:rPr>
              <w:t xml:space="preserve"> pokretne pločice</w:t>
            </w:r>
            <w:r w:rsidR="00513B34" w:rsidRPr="00904757">
              <w:rPr>
                <w:rFonts w:ascii="Times New Roman" w:eastAsia="Times New Roman" w:hAnsi="Times New Roman" w:cs="Times New Roman"/>
              </w:rPr>
              <w:t>.</w:t>
            </w:r>
          </w:p>
        </w:tc>
      </w:tr>
      <w:tr w:rsidR="00513B34" w:rsidRPr="00904757" w:rsidTr="00BD4F1D">
        <w:trPr>
          <w:trHeight w:val="278"/>
        </w:trPr>
        <w:tc>
          <w:tcPr>
            <w:tcW w:w="2557" w:type="pct"/>
            <w:hideMark/>
          </w:tcPr>
          <w:p w:rsidR="00513B34" w:rsidRPr="00904757" w:rsidRDefault="00EC6440" w:rsidP="00513B34">
            <w:pPr>
              <w:rPr>
                <w:rFonts w:ascii="Times New Roman" w:eastAsia="Times New Roman" w:hAnsi="Times New Roman" w:cs="Times New Roman"/>
              </w:rPr>
            </w:pPr>
            <w:r w:rsidRPr="00904757">
              <w:rPr>
                <w:rFonts w:ascii="Times New Roman" w:eastAsia="Times New Roman" w:hAnsi="Times New Roman" w:cs="Times New Roman"/>
              </w:rPr>
              <w:t xml:space="preserve">Razmaz </w:t>
            </w:r>
            <w:r w:rsidR="00EE767F" w:rsidRPr="00904757">
              <w:rPr>
                <w:rFonts w:ascii="Times New Roman" w:eastAsia="Times New Roman" w:hAnsi="Times New Roman" w:cs="Times New Roman"/>
              </w:rPr>
              <w:t>suviše</w:t>
            </w:r>
            <w:r w:rsidRPr="00904757">
              <w:rPr>
                <w:rFonts w:ascii="Times New Roman" w:eastAsia="Times New Roman" w:hAnsi="Times New Roman" w:cs="Times New Roman"/>
              </w:rPr>
              <w:t xml:space="preserve"> </w:t>
            </w:r>
            <w:r w:rsidR="00EE767F" w:rsidRPr="00904757">
              <w:rPr>
                <w:rFonts w:ascii="Times New Roman" w:eastAsia="Times New Roman" w:hAnsi="Times New Roman" w:cs="Times New Roman"/>
              </w:rPr>
              <w:t>tana</w:t>
            </w:r>
            <w:r w:rsidRPr="00904757">
              <w:rPr>
                <w:rFonts w:ascii="Times New Roman" w:eastAsia="Times New Roman" w:hAnsi="Times New Roman" w:cs="Times New Roman"/>
              </w:rPr>
              <w:t>k</w:t>
            </w:r>
          </w:p>
        </w:tc>
        <w:tc>
          <w:tcPr>
            <w:tcW w:w="2443" w:type="pct"/>
            <w:hideMark/>
          </w:tcPr>
          <w:p w:rsidR="00513B34" w:rsidRPr="00904757" w:rsidRDefault="00EE767F" w:rsidP="00513B34">
            <w:pPr>
              <w:rPr>
                <w:rFonts w:ascii="Times New Roman" w:eastAsia="Times New Roman" w:hAnsi="Times New Roman" w:cs="Times New Roman"/>
              </w:rPr>
            </w:pPr>
            <w:r w:rsidRPr="00904757">
              <w:rPr>
                <w:rFonts w:ascii="Times New Roman" w:eastAsia="Times New Roman" w:hAnsi="Times New Roman" w:cs="Times New Roman"/>
              </w:rPr>
              <w:t>Koristite</w:t>
            </w:r>
            <w:r w:rsidR="00EC6440" w:rsidRPr="00904757">
              <w:rPr>
                <w:rFonts w:ascii="Times New Roman" w:eastAsia="Times New Roman" w:hAnsi="Times New Roman" w:cs="Times New Roman"/>
              </w:rPr>
              <w:t xml:space="preserve"> </w:t>
            </w:r>
            <w:r w:rsidRPr="00904757">
              <w:rPr>
                <w:rFonts w:ascii="Times New Roman" w:eastAsia="Times New Roman" w:hAnsi="Times New Roman" w:cs="Times New Roman"/>
              </w:rPr>
              <w:t>veću</w:t>
            </w:r>
            <w:r w:rsidR="00EC6440" w:rsidRPr="00904757">
              <w:rPr>
                <w:rFonts w:ascii="Times New Roman" w:eastAsia="Times New Roman" w:hAnsi="Times New Roman" w:cs="Times New Roman"/>
              </w:rPr>
              <w:t xml:space="preserve"> </w:t>
            </w:r>
            <w:r w:rsidRPr="00904757">
              <w:rPr>
                <w:rFonts w:ascii="Times New Roman" w:eastAsia="Times New Roman" w:hAnsi="Times New Roman" w:cs="Times New Roman"/>
              </w:rPr>
              <w:t>kap</w:t>
            </w:r>
            <w:r w:rsidR="00EC6440" w:rsidRPr="00904757">
              <w:rPr>
                <w:rFonts w:ascii="Times New Roman" w:eastAsia="Times New Roman" w:hAnsi="Times New Roman" w:cs="Times New Roman"/>
              </w:rPr>
              <w:t xml:space="preserve"> </w:t>
            </w:r>
            <w:r w:rsidRPr="00904757">
              <w:rPr>
                <w:rFonts w:ascii="Times New Roman" w:eastAsia="Times New Roman" w:hAnsi="Times New Roman" w:cs="Times New Roman"/>
              </w:rPr>
              <w:t>krvi</w:t>
            </w:r>
            <w:r w:rsidR="00EC6440" w:rsidRPr="00904757">
              <w:rPr>
                <w:rFonts w:ascii="Times New Roman" w:eastAsia="Times New Roman" w:hAnsi="Times New Roman" w:cs="Times New Roman"/>
              </w:rPr>
              <w:t xml:space="preserve"> </w:t>
            </w:r>
            <w:r w:rsidRPr="00904757">
              <w:rPr>
                <w:rFonts w:ascii="Times New Roman" w:eastAsia="Times New Roman" w:hAnsi="Times New Roman" w:cs="Times New Roman"/>
              </w:rPr>
              <w:t>i</w:t>
            </w:r>
            <w:r w:rsidR="00EC6440" w:rsidRPr="00904757">
              <w:rPr>
                <w:rFonts w:ascii="Times New Roman" w:eastAsia="Times New Roman" w:hAnsi="Times New Roman" w:cs="Times New Roman"/>
              </w:rPr>
              <w:t>/</w:t>
            </w:r>
            <w:r w:rsidRPr="00904757">
              <w:rPr>
                <w:rFonts w:ascii="Times New Roman" w:eastAsia="Times New Roman" w:hAnsi="Times New Roman" w:cs="Times New Roman"/>
              </w:rPr>
              <w:t>ili</w:t>
            </w:r>
          </w:p>
          <w:p w:rsidR="00513B34" w:rsidRPr="00904757" w:rsidRDefault="00EC6440" w:rsidP="00513B34">
            <w:pPr>
              <w:rPr>
                <w:rFonts w:ascii="Times New Roman" w:eastAsia="Times New Roman" w:hAnsi="Times New Roman" w:cs="Times New Roman"/>
              </w:rPr>
            </w:pPr>
            <w:r w:rsidRPr="00904757">
              <w:rPr>
                <w:rFonts w:ascii="Times New Roman" w:eastAsia="Times New Roman" w:hAnsi="Times New Roman" w:cs="Times New Roman"/>
              </w:rPr>
              <w:lastRenderedPageBreak/>
              <w:t>p</w:t>
            </w:r>
            <w:r w:rsidR="00EE767F" w:rsidRPr="00904757">
              <w:rPr>
                <w:rFonts w:ascii="Times New Roman" w:eastAsia="Times New Roman" w:hAnsi="Times New Roman" w:cs="Times New Roman"/>
              </w:rPr>
              <w:t>ovećajte</w:t>
            </w:r>
            <w:r w:rsidR="00513B34" w:rsidRPr="00904757">
              <w:rPr>
                <w:rFonts w:ascii="Times New Roman" w:eastAsia="Times New Roman" w:hAnsi="Times New Roman" w:cs="Times New Roman"/>
              </w:rPr>
              <w:t xml:space="preserve"> </w:t>
            </w:r>
            <w:r w:rsidR="00EE767F" w:rsidRPr="00904757">
              <w:rPr>
                <w:rFonts w:ascii="Times New Roman" w:eastAsia="Times New Roman" w:hAnsi="Times New Roman" w:cs="Times New Roman"/>
              </w:rPr>
              <w:t>ugao</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 xml:space="preserve">pokretne pločice </w:t>
            </w:r>
            <w:r w:rsidR="00EE767F" w:rsidRPr="00904757">
              <w:rPr>
                <w:rFonts w:ascii="Times New Roman" w:eastAsia="Times New Roman" w:hAnsi="Times New Roman" w:cs="Times New Roman"/>
              </w:rPr>
              <w:t>i</w:t>
            </w:r>
            <w:r w:rsidRPr="00904757">
              <w:rPr>
                <w:rFonts w:ascii="Times New Roman" w:eastAsia="Times New Roman" w:hAnsi="Times New Roman" w:cs="Times New Roman"/>
              </w:rPr>
              <w:t>/</w:t>
            </w:r>
            <w:r w:rsidR="00EE767F" w:rsidRPr="00904757">
              <w:rPr>
                <w:rFonts w:ascii="Times New Roman" w:eastAsia="Times New Roman" w:hAnsi="Times New Roman" w:cs="Times New Roman"/>
              </w:rPr>
              <w:t>ili</w:t>
            </w:r>
          </w:p>
          <w:p w:rsidR="00EE767F" w:rsidRPr="00904757" w:rsidRDefault="00EC6440" w:rsidP="00EC6440">
            <w:pPr>
              <w:rPr>
                <w:rFonts w:ascii="Times New Roman" w:eastAsia="Times New Roman" w:hAnsi="Times New Roman" w:cs="Times New Roman"/>
              </w:rPr>
            </w:pPr>
            <w:r w:rsidRPr="00904757">
              <w:rPr>
                <w:rFonts w:ascii="Times New Roman" w:eastAsia="Times New Roman" w:hAnsi="Times New Roman" w:cs="Times New Roman"/>
              </w:rPr>
              <w:t>s</w:t>
            </w:r>
            <w:r w:rsidR="00EE767F" w:rsidRPr="00904757">
              <w:rPr>
                <w:rFonts w:ascii="Times New Roman" w:eastAsia="Times New Roman" w:hAnsi="Times New Roman" w:cs="Times New Roman"/>
              </w:rPr>
              <w:t>manjite</w:t>
            </w:r>
            <w:r w:rsidR="00513B34" w:rsidRPr="00904757">
              <w:rPr>
                <w:rFonts w:ascii="Times New Roman" w:eastAsia="Times New Roman" w:hAnsi="Times New Roman" w:cs="Times New Roman"/>
              </w:rPr>
              <w:t xml:space="preserve"> </w:t>
            </w:r>
            <w:r w:rsidR="00EE767F" w:rsidRPr="00904757">
              <w:rPr>
                <w:rFonts w:ascii="Times New Roman" w:eastAsia="Times New Roman" w:hAnsi="Times New Roman" w:cs="Times New Roman"/>
              </w:rPr>
              <w:t>brzinu</w:t>
            </w:r>
            <w:r w:rsidRPr="00904757">
              <w:rPr>
                <w:rFonts w:ascii="Times New Roman" w:eastAsia="Times New Roman" w:hAnsi="Times New Roman" w:cs="Times New Roman"/>
              </w:rPr>
              <w:t xml:space="preserve"> pokretne pločice</w:t>
            </w:r>
            <w:r w:rsidR="00513B34" w:rsidRPr="00904757">
              <w:rPr>
                <w:rFonts w:ascii="Times New Roman" w:eastAsia="Times New Roman" w:hAnsi="Times New Roman" w:cs="Times New Roman"/>
              </w:rPr>
              <w:t>.</w:t>
            </w:r>
          </w:p>
        </w:tc>
      </w:tr>
      <w:tr w:rsidR="00513B34" w:rsidRPr="00904757" w:rsidTr="00EE767F">
        <w:tc>
          <w:tcPr>
            <w:tcW w:w="5000" w:type="pct"/>
            <w:gridSpan w:val="2"/>
            <w:shd w:val="clear" w:color="auto" w:fill="FDE9D9" w:themeFill="accent6" w:themeFillTint="33"/>
            <w:hideMark/>
          </w:tcPr>
          <w:p w:rsidR="00513B34" w:rsidRPr="00904757" w:rsidRDefault="00EE767F" w:rsidP="00513B34">
            <w:pPr>
              <w:jc w:val="center"/>
              <w:rPr>
                <w:rFonts w:ascii="Times New Roman" w:eastAsia="Times New Roman" w:hAnsi="Times New Roman" w:cs="Times New Roman"/>
              </w:rPr>
            </w:pPr>
            <w:r w:rsidRPr="00904757">
              <w:rPr>
                <w:rFonts w:ascii="Times New Roman" w:eastAsia="Times New Roman" w:hAnsi="Times New Roman" w:cs="Times New Roman"/>
              </w:rPr>
              <w:lastRenderedPageBreak/>
              <w:t>Prekomerno</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plavo</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obojenje</w:t>
            </w:r>
          </w:p>
        </w:tc>
      </w:tr>
      <w:tr w:rsidR="00513B34" w:rsidRPr="00904757" w:rsidTr="00BD4F1D">
        <w:tc>
          <w:tcPr>
            <w:tcW w:w="2557" w:type="pct"/>
            <w:hideMark/>
          </w:tcPr>
          <w:p w:rsidR="00513B34" w:rsidRPr="00904757" w:rsidRDefault="00EE767F" w:rsidP="00BD4F1D">
            <w:pPr>
              <w:rPr>
                <w:rFonts w:ascii="Times New Roman" w:eastAsia="Times New Roman" w:hAnsi="Times New Roman" w:cs="Times New Roman"/>
              </w:rPr>
            </w:pPr>
            <w:r w:rsidRPr="00904757">
              <w:rPr>
                <w:rFonts w:ascii="Times New Roman" w:eastAsia="Times New Roman" w:hAnsi="Times New Roman" w:cs="Times New Roman"/>
              </w:rPr>
              <w:t>Dugotrajni</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kontakt</w:t>
            </w:r>
            <w:r w:rsidR="00513B34" w:rsidRPr="00904757">
              <w:rPr>
                <w:rFonts w:ascii="Times New Roman" w:eastAsia="Times New Roman" w:hAnsi="Times New Roman" w:cs="Times New Roman"/>
              </w:rPr>
              <w:t xml:space="preserve"> </w:t>
            </w:r>
            <w:r w:rsidR="009130E2" w:rsidRPr="00904757">
              <w:rPr>
                <w:rFonts w:ascii="Times New Roman" w:eastAsia="Times New Roman" w:hAnsi="Times New Roman" w:cs="Times New Roman"/>
              </w:rPr>
              <w:t>sa bojom</w:t>
            </w:r>
          </w:p>
        </w:tc>
        <w:tc>
          <w:tcPr>
            <w:tcW w:w="2443" w:type="pct"/>
            <w:hideMark/>
          </w:tcPr>
          <w:p w:rsidR="00513B34" w:rsidRPr="00904757" w:rsidRDefault="00EE767F" w:rsidP="00BD4F1D">
            <w:pPr>
              <w:rPr>
                <w:rFonts w:ascii="Times New Roman" w:eastAsia="Times New Roman" w:hAnsi="Times New Roman" w:cs="Times New Roman"/>
              </w:rPr>
            </w:pPr>
            <w:r w:rsidRPr="00904757">
              <w:rPr>
                <w:rFonts w:ascii="Times New Roman" w:eastAsia="Times New Roman" w:hAnsi="Times New Roman" w:cs="Times New Roman"/>
              </w:rPr>
              <w:t>Smanjite</w:t>
            </w:r>
            <w:r w:rsidR="00513B34" w:rsidRPr="00904757">
              <w:rPr>
                <w:rFonts w:ascii="Times New Roman" w:eastAsia="Times New Roman" w:hAnsi="Times New Roman" w:cs="Times New Roman"/>
              </w:rPr>
              <w:t> </w:t>
            </w:r>
            <w:r w:rsidRPr="00904757">
              <w:rPr>
                <w:rFonts w:ascii="Times New Roman" w:eastAsia="Times New Roman" w:hAnsi="Times New Roman" w:cs="Times New Roman"/>
              </w:rPr>
              <w:t>vreme</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bojenja</w:t>
            </w:r>
          </w:p>
        </w:tc>
      </w:tr>
      <w:tr w:rsidR="00513B34" w:rsidRPr="00904757" w:rsidTr="00BD4F1D">
        <w:tc>
          <w:tcPr>
            <w:tcW w:w="2557" w:type="pct"/>
            <w:hideMark/>
          </w:tcPr>
          <w:p w:rsidR="00513B34" w:rsidRPr="00904757" w:rsidRDefault="00EE767F" w:rsidP="00BD4F1D">
            <w:pPr>
              <w:rPr>
                <w:rFonts w:ascii="Times New Roman" w:eastAsia="Times New Roman" w:hAnsi="Times New Roman" w:cs="Times New Roman"/>
              </w:rPr>
            </w:pPr>
            <w:r w:rsidRPr="00904757">
              <w:rPr>
                <w:rFonts w:ascii="Times New Roman" w:eastAsia="Times New Roman" w:hAnsi="Times New Roman" w:cs="Times New Roman"/>
              </w:rPr>
              <w:t>Neadekvatno</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pranje</w:t>
            </w:r>
          </w:p>
        </w:tc>
        <w:tc>
          <w:tcPr>
            <w:tcW w:w="2443" w:type="pct"/>
            <w:hideMark/>
          </w:tcPr>
          <w:p w:rsidR="00513B34" w:rsidRPr="00904757" w:rsidRDefault="009130E2" w:rsidP="00BD4F1D">
            <w:pPr>
              <w:rPr>
                <w:rFonts w:ascii="Times New Roman" w:eastAsia="Times New Roman" w:hAnsi="Times New Roman" w:cs="Times New Roman"/>
              </w:rPr>
            </w:pPr>
            <w:r w:rsidRPr="00904757">
              <w:rPr>
                <w:rFonts w:ascii="Times New Roman" w:eastAsia="Times New Roman" w:hAnsi="Times New Roman" w:cs="Times New Roman"/>
              </w:rPr>
              <w:t>Produžiti vreme pranja</w:t>
            </w:r>
          </w:p>
        </w:tc>
      </w:tr>
      <w:tr w:rsidR="00513B34" w:rsidRPr="00904757" w:rsidTr="00BD4F1D">
        <w:tc>
          <w:tcPr>
            <w:tcW w:w="2557" w:type="pct"/>
            <w:hideMark/>
          </w:tcPr>
          <w:p w:rsidR="00513B34" w:rsidRPr="00904757" w:rsidRDefault="00EE767F" w:rsidP="00BD4F1D">
            <w:pPr>
              <w:rPr>
                <w:rFonts w:ascii="Times New Roman" w:eastAsia="Times New Roman" w:hAnsi="Times New Roman" w:cs="Times New Roman"/>
              </w:rPr>
            </w:pPr>
            <w:r w:rsidRPr="00904757">
              <w:rPr>
                <w:rFonts w:ascii="Times New Roman" w:eastAsia="Times New Roman" w:hAnsi="Times New Roman" w:cs="Times New Roman"/>
              </w:rPr>
              <w:t>Uzorak</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je</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previše</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debeo</w:t>
            </w:r>
          </w:p>
        </w:tc>
        <w:tc>
          <w:tcPr>
            <w:tcW w:w="2443" w:type="pct"/>
            <w:hideMark/>
          </w:tcPr>
          <w:p w:rsidR="00513B34" w:rsidRPr="00904757" w:rsidRDefault="00EE767F" w:rsidP="00BD4F1D">
            <w:pPr>
              <w:rPr>
                <w:rFonts w:ascii="Times New Roman" w:eastAsia="Times New Roman" w:hAnsi="Times New Roman" w:cs="Times New Roman"/>
              </w:rPr>
            </w:pPr>
            <w:r w:rsidRPr="00904757">
              <w:rPr>
                <w:rFonts w:ascii="Times New Roman" w:eastAsia="Times New Roman" w:hAnsi="Times New Roman" w:cs="Times New Roman"/>
              </w:rPr>
              <w:t>Napravite</w:t>
            </w:r>
            <w:r w:rsidR="00513B34" w:rsidRPr="00904757">
              <w:rPr>
                <w:rFonts w:ascii="Times New Roman" w:eastAsia="Times New Roman" w:hAnsi="Times New Roman" w:cs="Times New Roman"/>
              </w:rPr>
              <w:t xml:space="preserve"> </w:t>
            </w:r>
            <w:r w:rsidR="009130E2" w:rsidRPr="00904757">
              <w:rPr>
                <w:rFonts w:ascii="Times New Roman" w:eastAsia="Times New Roman" w:hAnsi="Times New Roman" w:cs="Times New Roman"/>
              </w:rPr>
              <w:t>tanji, vidi ranije</w:t>
            </w:r>
          </w:p>
        </w:tc>
      </w:tr>
      <w:tr w:rsidR="00513B34" w:rsidRPr="00904757" w:rsidTr="00BD4F1D">
        <w:tc>
          <w:tcPr>
            <w:tcW w:w="2557" w:type="pct"/>
            <w:hideMark/>
          </w:tcPr>
          <w:p w:rsidR="00513B34" w:rsidRPr="00904757" w:rsidRDefault="009130E2" w:rsidP="00BD4F1D">
            <w:pPr>
              <w:rPr>
                <w:rFonts w:ascii="Times New Roman" w:eastAsia="Times New Roman" w:hAnsi="Times New Roman" w:cs="Times New Roman"/>
              </w:rPr>
            </w:pPr>
            <w:r w:rsidRPr="00904757">
              <w:rPr>
                <w:rFonts w:ascii="Times New Roman" w:eastAsia="Times New Roman" w:hAnsi="Times New Roman" w:cs="Times New Roman"/>
              </w:rPr>
              <w:t>Boje</w:t>
            </w:r>
            <w:r w:rsidR="00BD4F1D" w:rsidRPr="00904757">
              <w:rPr>
                <w:rFonts w:ascii="Times New Roman" w:eastAsia="Times New Roman" w:hAnsi="Times New Roman" w:cs="Times New Roman"/>
              </w:rPr>
              <w:t>, </w:t>
            </w:r>
            <w:r w:rsidR="00EE767F" w:rsidRPr="00904757">
              <w:rPr>
                <w:rFonts w:ascii="Times New Roman" w:eastAsia="Times New Roman" w:hAnsi="Times New Roman" w:cs="Times New Roman"/>
              </w:rPr>
              <w:t>razblaživač</w:t>
            </w:r>
            <w:r w:rsidR="00513B34" w:rsidRPr="00904757">
              <w:rPr>
                <w:rFonts w:ascii="Times New Roman" w:eastAsia="Times New Roman" w:hAnsi="Times New Roman" w:cs="Times New Roman"/>
              </w:rPr>
              <w:t xml:space="preserve">, </w:t>
            </w:r>
            <w:r w:rsidR="00EE767F" w:rsidRPr="00904757">
              <w:rPr>
                <w:rFonts w:ascii="Times New Roman" w:eastAsia="Times New Roman" w:hAnsi="Times New Roman" w:cs="Times New Roman"/>
              </w:rPr>
              <w:t>pufer</w:t>
            </w:r>
            <w:r w:rsidR="00513B34" w:rsidRPr="00904757">
              <w:rPr>
                <w:rFonts w:ascii="Times New Roman" w:eastAsia="Times New Roman" w:hAnsi="Times New Roman" w:cs="Times New Roman"/>
              </w:rPr>
              <w:t xml:space="preserve"> </w:t>
            </w:r>
            <w:r w:rsidR="00EE767F" w:rsidRPr="00904757">
              <w:rPr>
                <w:rFonts w:ascii="Times New Roman" w:eastAsia="Times New Roman" w:hAnsi="Times New Roman" w:cs="Times New Roman"/>
              </w:rPr>
              <w:t>ili</w:t>
            </w:r>
            <w:r w:rsidR="00513B34" w:rsidRPr="00904757">
              <w:rPr>
                <w:rFonts w:ascii="Times New Roman" w:eastAsia="Times New Roman" w:hAnsi="Times New Roman" w:cs="Times New Roman"/>
              </w:rPr>
              <w:t xml:space="preserve"> </w:t>
            </w:r>
            <w:r w:rsidR="00EE767F" w:rsidRPr="00904757">
              <w:rPr>
                <w:rFonts w:ascii="Times New Roman" w:eastAsia="Times New Roman" w:hAnsi="Times New Roman" w:cs="Times New Roman"/>
              </w:rPr>
              <w:t>voda</w:t>
            </w:r>
            <w:r w:rsidR="00513B34" w:rsidRPr="00904757">
              <w:rPr>
                <w:rFonts w:ascii="Times New Roman" w:eastAsia="Times New Roman" w:hAnsi="Times New Roman" w:cs="Times New Roman"/>
              </w:rPr>
              <w:t xml:space="preserve"> </w:t>
            </w:r>
            <w:r w:rsidR="00EE767F" w:rsidRPr="00904757">
              <w:rPr>
                <w:rFonts w:ascii="Times New Roman" w:eastAsia="Times New Roman" w:hAnsi="Times New Roman" w:cs="Times New Roman"/>
              </w:rPr>
              <w:t>za</w:t>
            </w:r>
            <w:r w:rsidR="00513B34" w:rsidRPr="00904757">
              <w:rPr>
                <w:rFonts w:ascii="Times New Roman" w:eastAsia="Times New Roman" w:hAnsi="Times New Roman" w:cs="Times New Roman"/>
              </w:rPr>
              <w:t xml:space="preserve"> </w:t>
            </w:r>
            <w:r w:rsidR="00EE767F" w:rsidRPr="00904757">
              <w:rPr>
                <w:rFonts w:ascii="Times New Roman" w:eastAsia="Times New Roman" w:hAnsi="Times New Roman" w:cs="Times New Roman"/>
              </w:rPr>
              <w:t>ispiranje</w:t>
            </w:r>
            <w:r w:rsidR="00513B34" w:rsidRPr="00904757">
              <w:rPr>
                <w:rFonts w:ascii="Times New Roman" w:eastAsia="Times New Roman" w:hAnsi="Times New Roman" w:cs="Times New Roman"/>
              </w:rPr>
              <w:t xml:space="preserve"> </w:t>
            </w:r>
            <w:r w:rsidR="00EE767F" w:rsidRPr="00904757">
              <w:rPr>
                <w:rFonts w:ascii="Times New Roman" w:eastAsia="Times New Roman" w:hAnsi="Times New Roman" w:cs="Times New Roman"/>
              </w:rPr>
              <w:t>previše</w:t>
            </w:r>
            <w:r w:rsidR="00513B34" w:rsidRPr="00904757">
              <w:rPr>
                <w:rFonts w:ascii="Times New Roman" w:eastAsia="Times New Roman" w:hAnsi="Times New Roman" w:cs="Times New Roman"/>
              </w:rPr>
              <w:t xml:space="preserve"> </w:t>
            </w:r>
            <w:r w:rsidR="00EE767F" w:rsidRPr="00904757">
              <w:rPr>
                <w:rFonts w:ascii="Times New Roman" w:eastAsia="Times New Roman" w:hAnsi="Times New Roman" w:cs="Times New Roman"/>
              </w:rPr>
              <w:t>su</w:t>
            </w:r>
            <w:r w:rsidR="00513B34" w:rsidRPr="00904757">
              <w:rPr>
                <w:rFonts w:ascii="Times New Roman" w:eastAsia="Times New Roman" w:hAnsi="Times New Roman" w:cs="Times New Roman"/>
              </w:rPr>
              <w:t xml:space="preserve"> </w:t>
            </w:r>
            <w:r w:rsidR="00EE767F" w:rsidRPr="00904757">
              <w:rPr>
                <w:rFonts w:ascii="Times New Roman" w:eastAsia="Times New Roman" w:hAnsi="Times New Roman" w:cs="Times New Roman"/>
              </w:rPr>
              <w:t>alkalni</w:t>
            </w:r>
          </w:p>
        </w:tc>
        <w:tc>
          <w:tcPr>
            <w:tcW w:w="2443" w:type="pct"/>
            <w:hideMark/>
          </w:tcPr>
          <w:p w:rsidR="00513B34" w:rsidRPr="00904757" w:rsidRDefault="00EE767F" w:rsidP="00BD4F1D">
            <w:pPr>
              <w:rPr>
                <w:rFonts w:ascii="Times New Roman" w:eastAsia="Times New Roman" w:hAnsi="Times New Roman" w:cs="Times New Roman"/>
              </w:rPr>
            </w:pPr>
            <w:r w:rsidRPr="00904757">
              <w:rPr>
                <w:rFonts w:ascii="Times New Roman" w:eastAsia="Times New Roman" w:hAnsi="Times New Roman" w:cs="Times New Roman"/>
              </w:rPr>
              <w:t>Proverite</w:t>
            </w:r>
            <w:r w:rsidR="00513B34" w:rsidRPr="00904757">
              <w:rPr>
                <w:rFonts w:ascii="Times New Roman" w:eastAsia="Times New Roman" w:hAnsi="Times New Roman" w:cs="Times New Roman"/>
              </w:rPr>
              <w:t xml:space="preserve"> </w:t>
            </w:r>
            <w:r w:rsidR="009130E2" w:rsidRPr="00904757">
              <w:rPr>
                <w:rFonts w:ascii="Times New Roman" w:eastAsia="Times New Roman" w:hAnsi="Times New Roman" w:cs="Times New Roman"/>
              </w:rPr>
              <w:t>pH na filter papiru i</w:t>
            </w:r>
            <w:r w:rsidR="00BD4F1D" w:rsidRPr="00904757">
              <w:rPr>
                <w:rFonts w:ascii="Times New Roman" w:eastAsia="Times New Roman" w:hAnsi="Times New Roman" w:cs="Times New Roman"/>
              </w:rPr>
              <w:t xml:space="preserve"> kori</w:t>
            </w:r>
            <w:r w:rsidR="009130E2" w:rsidRPr="00904757">
              <w:rPr>
                <w:rFonts w:ascii="Times New Roman" w:eastAsia="Times New Roman" w:hAnsi="Times New Roman" w:cs="Times New Roman"/>
              </w:rPr>
              <w:t>gujte ga</w:t>
            </w:r>
          </w:p>
        </w:tc>
      </w:tr>
      <w:tr w:rsidR="00513B34" w:rsidRPr="00904757" w:rsidTr="00BD4F1D">
        <w:tc>
          <w:tcPr>
            <w:tcW w:w="2557" w:type="pct"/>
            <w:hideMark/>
          </w:tcPr>
          <w:p w:rsidR="00513B34" w:rsidRPr="00904757" w:rsidRDefault="00EE767F" w:rsidP="00BD4F1D">
            <w:pPr>
              <w:rPr>
                <w:rFonts w:ascii="Times New Roman" w:eastAsia="Times New Roman" w:hAnsi="Times New Roman" w:cs="Times New Roman"/>
              </w:rPr>
            </w:pPr>
            <w:r w:rsidRPr="00904757">
              <w:rPr>
                <w:rFonts w:ascii="Times New Roman" w:eastAsia="Times New Roman" w:hAnsi="Times New Roman" w:cs="Times New Roman"/>
              </w:rPr>
              <w:t>Izloženost</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parama</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formalina</w:t>
            </w:r>
          </w:p>
        </w:tc>
        <w:tc>
          <w:tcPr>
            <w:tcW w:w="2443" w:type="pct"/>
            <w:hideMark/>
          </w:tcPr>
          <w:p w:rsidR="00513B34" w:rsidRPr="00904757" w:rsidRDefault="00EE767F" w:rsidP="00BD4F1D">
            <w:pPr>
              <w:rPr>
                <w:rFonts w:ascii="Times New Roman" w:eastAsia="Times New Roman" w:hAnsi="Times New Roman" w:cs="Times New Roman"/>
              </w:rPr>
            </w:pPr>
            <w:r w:rsidRPr="00904757">
              <w:rPr>
                <w:rFonts w:ascii="Times New Roman" w:eastAsia="Times New Roman" w:hAnsi="Times New Roman" w:cs="Times New Roman"/>
              </w:rPr>
              <w:t>Čuvajte</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i</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ša</w:t>
            </w:r>
            <w:r w:rsidR="00BD4F1D" w:rsidRPr="00904757">
              <w:rPr>
                <w:rFonts w:ascii="Times New Roman" w:eastAsia="Times New Roman" w:hAnsi="Times New Roman" w:cs="Times New Roman"/>
              </w:rPr>
              <w:t>ljite</w:t>
            </w:r>
            <w:r w:rsidR="00513B34" w:rsidRPr="00904757">
              <w:rPr>
                <w:rFonts w:ascii="Times New Roman" w:eastAsia="Times New Roman" w:hAnsi="Times New Roman" w:cs="Times New Roman"/>
              </w:rPr>
              <w:t> </w:t>
            </w:r>
            <w:r w:rsidR="00BD4F1D" w:rsidRPr="00904757">
              <w:rPr>
                <w:rFonts w:ascii="Times New Roman" w:eastAsia="Times New Roman" w:hAnsi="Times New Roman" w:cs="Times New Roman"/>
              </w:rPr>
              <w:t>citološke</w:t>
            </w:r>
            <w:r w:rsidR="00513B34" w:rsidRPr="00904757">
              <w:rPr>
                <w:rFonts w:ascii="Times New Roman" w:eastAsia="Times New Roman" w:hAnsi="Times New Roman" w:cs="Times New Roman"/>
              </w:rPr>
              <w:t> </w:t>
            </w:r>
            <w:r w:rsidR="00BD4F1D" w:rsidRPr="00904757">
              <w:rPr>
                <w:rFonts w:ascii="Times New Roman" w:eastAsia="Times New Roman" w:hAnsi="Times New Roman" w:cs="Times New Roman"/>
              </w:rPr>
              <w:t>preparate</w:t>
            </w:r>
            <w:r w:rsidR="00513B34" w:rsidRPr="00904757">
              <w:rPr>
                <w:rFonts w:ascii="Times New Roman" w:eastAsia="Times New Roman" w:hAnsi="Times New Roman" w:cs="Times New Roman"/>
              </w:rPr>
              <w:t xml:space="preserve"> </w:t>
            </w:r>
            <w:r w:rsidR="00BD4F1D" w:rsidRPr="00904757">
              <w:rPr>
                <w:rFonts w:ascii="Times New Roman" w:eastAsia="Times New Roman" w:hAnsi="Times New Roman" w:cs="Times New Roman"/>
              </w:rPr>
              <w:t>odvojeno</w:t>
            </w:r>
            <w:r w:rsidR="00513B34" w:rsidRPr="00904757">
              <w:rPr>
                <w:rFonts w:ascii="Times New Roman" w:eastAsia="Times New Roman" w:hAnsi="Times New Roman" w:cs="Times New Roman"/>
              </w:rPr>
              <w:t xml:space="preserve"> </w:t>
            </w:r>
            <w:r w:rsidR="00BD4F1D" w:rsidRPr="00904757">
              <w:rPr>
                <w:rFonts w:ascii="Times New Roman" w:eastAsia="Times New Roman" w:hAnsi="Times New Roman" w:cs="Times New Roman"/>
              </w:rPr>
              <w:t>od</w:t>
            </w:r>
            <w:r w:rsidR="00513B34" w:rsidRPr="00904757">
              <w:rPr>
                <w:rFonts w:ascii="Times New Roman" w:eastAsia="Times New Roman" w:hAnsi="Times New Roman" w:cs="Times New Roman"/>
              </w:rPr>
              <w:t xml:space="preserve"> </w:t>
            </w:r>
            <w:r w:rsidR="00BD4F1D" w:rsidRPr="00904757">
              <w:rPr>
                <w:rFonts w:ascii="Times New Roman" w:eastAsia="Times New Roman" w:hAnsi="Times New Roman" w:cs="Times New Roman"/>
              </w:rPr>
              <w:t>formalinskih</w:t>
            </w:r>
            <w:r w:rsidR="00513B34" w:rsidRPr="00904757">
              <w:rPr>
                <w:rFonts w:ascii="Times New Roman" w:eastAsia="Times New Roman" w:hAnsi="Times New Roman" w:cs="Times New Roman"/>
              </w:rPr>
              <w:t xml:space="preserve"> </w:t>
            </w:r>
            <w:r w:rsidR="00BD4F1D" w:rsidRPr="00904757">
              <w:rPr>
                <w:rFonts w:ascii="Times New Roman" w:eastAsia="Times New Roman" w:hAnsi="Times New Roman" w:cs="Times New Roman"/>
              </w:rPr>
              <w:t>kontejnera</w:t>
            </w:r>
          </w:p>
        </w:tc>
      </w:tr>
      <w:tr w:rsidR="00513B34" w:rsidRPr="00904757" w:rsidTr="00BD4F1D">
        <w:tc>
          <w:tcPr>
            <w:tcW w:w="2557" w:type="pct"/>
            <w:hideMark/>
          </w:tcPr>
          <w:p w:rsidR="00513B34" w:rsidRPr="00904757" w:rsidRDefault="00BD4F1D" w:rsidP="00BD4F1D">
            <w:pPr>
              <w:rPr>
                <w:rFonts w:ascii="Times New Roman" w:eastAsia="Times New Roman" w:hAnsi="Times New Roman" w:cs="Times New Roman"/>
              </w:rPr>
            </w:pPr>
            <w:r w:rsidRPr="00904757">
              <w:rPr>
                <w:rFonts w:ascii="Times New Roman" w:eastAsia="Times New Roman" w:hAnsi="Times New Roman" w:cs="Times New Roman"/>
              </w:rPr>
              <w:t>Vlažna</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fiksacija</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u</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etanolu</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ili</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formalinu</w:t>
            </w:r>
          </w:p>
        </w:tc>
        <w:tc>
          <w:tcPr>
            <w:tcW w:w="2443" w:type="pct"/>
            <w:hideMark/>
          </w:tcPr>
          <w:p w:rsidR="00513B34" w:rsidRPr="00904757" w:rsidRDefault="00BD4F1D" w:rsidP="00BD4F1D">
            <w:pPr>
              <w:rPr>
                <w:rFonts w:ascii="Times New Roman" w:eastAsia="Times New Roman" w:hAnsi="Times New Roman" w:cs="Times New Roman"/>
              </w:rPr>
            </w:pPr>
            <w:r w:rsidRPr="00904757">
              <w:rPr>
                <w:rFonts w:ascii="Times New Roman" w:eastAsia="Times New Roman" w:hAnsi="Times New Roman" w:cs="Times New Roman"/>
              </w:rPr>
              <w:t>Sušenje</w:t>
            </w:r>
            <w:r w:rsidR="00513B34" w:rsidRPr="00904757">
              <w:rPr>
                <w:rFonts w:ascii="Times New Roman" w:eastAsia="Times New Roman" w:hAnsi="Times New Roman" w:cs="Times New Roman"/>
              </w:rPr>
              <w:t xml:space="preserve"> </w:t>
            </w:r>
            <w:r w:rsidR="009130E2" w:rsidRPr="00904757">
              <w:rPr>
                <w:rFonts w:ascii="Times New Roman" w:eastAsia="Times New Roman" w:hAnsi="Times New Roman" w:cs="Times New Roman"/>
              </w:rPr>
              <w:t>na vazduhu</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pre</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fiksacije</w:t>
            </w:r>
          </w:p>
        </w:tc>
      </w:tr>
      <w:tr w:rsidR="00513B34" w:rsidRPr="00904757" w:rsidTr="00BD4F1D">
        <w:tc>
          <w:tcPr>
            <w:tcW w:w="2557" w:type="pct"/>
            <w:hideMark/>
          </w:tcPr>
          <w:p w:rsidR="00513B34" w:rsidRPr="00904757" w:rsidRDefault="00BD4F1D" w:rsidP="00BD4F1D">
            <w:pPr>
              <w:rPr>
                <w:rFonts w:ascii="Times New Roman" w:eastAsia="Times New Roman" w:hAnsi="Times New Roman" w:cs="Times New Roman"/>
              </w:rPr>
            </w:pPr>
            <w:r w:rsidRPr="00904757">
              <w:rPr>
                <w:rFonts w:ascii="Times New Roman" w:eastAsia="Times New Roman" w:hAnsi="Times New Roman" w:cs="Times New Roman"/>
              </w:rPr>
              <w:t>Odloženo</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fiksiranje</w:t>
            </w:r>
          </w:p>
        </w:tc>
        <w:tc>
          <w:tcPr>
            <w:tcW w:w="2443" w:type="pct"/>
            <w:hideMark/>
          </w:tcPr>
          <w:p w:rsidR="00513B34" w:rsidRPr="00904757" w:rsidRDefault="009130E2" w:rsidP="00BD4F1D">
            <w:pPr>
              <w:rPr>
                <w:rFonts w:ascii="Times New Roman" w:eastAsia="Times New Roman" w:hAnsi="Times New Roman" w:cs="Times New Roman"/>
              </w:rPr>
            </w:pPr>
            <w:r w:rsidRPr="00904757">
              <w:rPr>
                <w:rFonts w:ascii="Times New Roman" w:eastAsia="Times New Roman" w:hAnsi="Times New Roman" w:cs="Times New Roman"/>
              </w:rPr>
              <w:t>Fiksirajte što pre</w:t>
            </w:r>
          </w:p>
        </w:tc>
      </w:tr>
      <w:tr w:rsidR="00513B34" w:rsidRPr="00904757" w:rsidTr="00BD4F1D">
        <w:tc>
          <w:tcPr>
            <w:tcW w:w="2557" w:type="pct"/>
            <w:hideMark/>
          </w:tcPr>
          <w:p w:rsidR="00513B34" w:rsidRPr="00904757" w:rsidRDefault="00BD4F1D" w:rsidP="00BD4F1D">
            <w:pPr>
              <w:rPr>
                <w:rFonts w:ascii="Times New Roman" w:eastAsia="Times New Roman" w:hAnsi="Times New Roman" w:cs="Times New Roman"/>
              </w:rPr>
            </w:pPr>
            <w:r w:rsidRPr="00904757">
              <w:rPr>
                <w:rFonts w:ascii="Times New Roman" w:eastAsia="Times New Roman" w:hAnsi="Times New Roman" w:cs="Times New Roman"/>
              </w:rPr>
              <w:t>Površina</w:t>
            </w:r>
            <w:r w:rsidR="009130E2" w:rsidRPr="00904757">
              <w:rPr>
                <w:rFonts w:ascii="Times New Roman" w:eastAsia="Times New Roman" w:hAnsi="Times New Roman" w:cs="Times New Roman"/>
              </w:rPr>
              <w:t xml:space="preserve"> slajda</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je</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bila</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alkalna</w:t>
            </w:r>
          </w:p>
        </w:tc>
        <w:tc>
          <w:tcPr>
            <w:tcW w:w="2443" w:type="pct"/>
            <w:hideMark/>
          </w:tcPr>
          <w:p w:rsidR="00513B34" w:rsidRPr="00904757" w:rsidRDefault="00BD4F1D" w:rsidP="00BD4F1D">
            <w:pPr>
              <w:rPr>
                <w:rFonts w:ascii="Times New Roman" w:eastAsia="Times New Roman" w:hAnsi="Times New Roman" w:cs="Times New Roman"/>
              </w:rPr>
            </w:pPr>
            <w:r w:rsidRPr="00904757">
              <w:rPr>
                <w:rFonts w:ascii="Times New Roman" w:eastAsia="Times New Roman" w:hAnsi="Times New Roman" w:cs="Times New Roman"/>
              </w:rPr>
              <w:t>Koristite</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nove</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slajdove</w:t>
            </w:r>
          </w:p>
        </w:tc>
      </w:tr>
      <w:tr w:rsidR="00513B34" w:rsidRPr="00904757" w:rsidTr="00EE767F">
        <w:tc>
          <w:tcPr>
            <w:tcW w:w="5000" w:type="pct"/>
            <w:gridSpan w:val="2"/>
            <w:shd w:val="clear" w:color="auto" w:fill="FDE9D9" w:themeFill="accent6" w:themeFillTint="33"/>
            <w:hideMark/>
          </w:tcPr>
          <w:p w:rsidR="00513B34" w:rsidRPr="00904757" w:rsidRDefault="00BD4F1D" w:rsidP="00BD4F1D">
            <w:pPr>
              <w:jc w:val="center"/>
              <w:rPr>
                <w:rFonts w:ascii="Times New Roman" w:eastAsia="Times New Roman" w:hAnsi="Times New Roman" w:cs="Times New Roman"/>
              </w:rPr>
            </w:pPr>
            <w:r w:rsidRPr="00904757">
              <w:rPr>
                <w:rFonts w:ascii="Times New Roman" w:eastAsia="Times New Roman" w:hAnsi="Times New Roman" w:cs="Times New Roman"/>
              </w:rPr>
              <w:t>Prekomerno</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ružičasta</w:t>
            </w:r>
            <w:r w:rsidR="00513B34" w:rsidRPr="00904757">
              <w:rPr>
                <w:rFonts w:ascii="Times New Roman" w:eastAsia="Times New Roman" w:hAnsi="Times New Roman" w:cs="Times New Roman"/>
              </w:rPr>
              <w:t xml:space="preserve"> </w:t>
            </w:r>
            <w:r w:rsidR="009130E2" w:rsidRPr="00904757">
              <w:rPr>
                <w:rFonts w:ascii="Times New Roman" w:eastAsia="Times New Roman" w:hAnsi="Times New Roman" w:cs="Times New Roman"/>
              </w:rPr>
              <w:t>boja</w:t>
            </w:r>
          </w:p>
        </w:tc>
      </w:tr>
      <w:tr w:rsidR="00513B34" w:rsidRPr="00904757" w:rsidTr="00BD4F1D">
        <w:tc>
          <w:tcPr>
            <w:tcW w:w="2557" w:type="pct"/>
            <w:hideMark/>
          </w:tcPr>
          <w:p w:rsidR="00513B34" w:rsidRPr="00904757" w:rsidRDefault="00BD4F1D" w:rsidP="00BD4F1D">
            <w:pPr>
              <w:rPr>
                <w:rFonts w:ascii="Times New Roman" w:eastAsia="Times New Roman" w:hAnsi="Times New Roman" w:cs="Times New Roman"/>
              </w:rPr>
            </w:pPr>
            <w:r w:rsidRPr="00904757">
              <w:rPr>
                <w:rFonts w:ascii="Times New Roman" w:eastAsia="Times New Roman" w:hAnsi="Times New Roman" w:cs="Times New Roman"/>
              </w:rPr>
              <w:t>Nedovoljno</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vreme</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bojenja</w:t>
            </w:r>
          </w:p>
        </w:tc>
        <w:tc>
          <w:tcPr>
            <w:tcW w:w="2443" w:type="pct"/>
            <w:hideMark/>
          </w:tcPr>
          <w:p w:rsidR="00513B34" w:rsidRPr="00904757" w:rsidRDefault="00BD4F1D" w:rsidP="00BD4F1D">
            <w:pPr>
              <w:rPr>
                <w:rFonts w:ascii="Times New Roman" w:eastAsia="Times New Roman" w:hAnsi="Times New Roman" w:cs="Times New Roman"/>
              </w:rPr>
            </w:pPr>
            <w:r w:rsidRPr="00904757">
              <w:rPr>
                <w:rFonts w:ascii="Times New Roman" w:eastAsia="Times New Roman" w:hAnsi="Times New Roman" w:cs="Times New Roman"/>
              </w:rPr>
              <w:t>Povećajte</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vreme</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bojenja</w:t>
            </w:r>
          </w:p>
        </w:tc>
      </w:tr>
      <w:tr w:rsidR="00513B34" w:rsidRPr="00904757" w:rsidTr="00BD4F1D">
        <w:tc>
          <w:tcPr>
            <w:tcW w:w="2557" w:type="pct"/>
            <w:hideMark/>
          </w:tcPr>
          <w:p w:rsidR="00513B34" w:rsidRPr="00904757" w:rsidRDefault="00BD4F1D" w:rsidP="00BD4F1D">
            <w:pPr>
              <w:rPr>
                <w:rFonts w:ascii="Times New Roman" w:eastAsia="Times New Roman" w:hAnsi="Times New Roman" w:cs="Times New Roman"/>
              </w:rPr>
            </w:pPr>
            <w:r w:rsidRPr="00904757">
              <w:rPr>
                <w:rFonts w:ascii="Times New Roman" w:eastAsia="Times New Roman" w:hAnsi="Times New Roman" w:cs="Times New Roman"/>
              </w:rPr>
              <w:t>Produ</w:t>
            </w:r>
            <w:r w:rsidR="009130E2" w:rsidRPr="00904757">
              <w:rPr>
                <w:rFonts w:ascii="Times New Roman" w:eastAsia="Times New Roman" w:hAnsi="Times New Roman" w:cs="Times New Roman"/>
              </w:rPr>
              <w:t>ž</w:t>
            </w:r>
            <w:r w:rsidRPr="00904757">
              <w:rPr>
                <w:rFonts w:ascii="Times New Roman" w:eastAsia="Times New Roman" w:hAnsi="Times New Roman" w:cs="Times New Roman"/>
              </w:rPr>
              <w:t>eno</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pranje</w:t>
            </w:r>
          </w:p>
        </w:tc>
        <w:tc>
          <w:tcPr>
            <w:tcW w:w="2443" w:type="pct"/>
            <w:hideMark/>
          </w:tcPr>
          <w:p w:rsidR="00513B34" w:rsidRPr="00904757" w:rsidRDefault="00BD4F1D" w:rsidP="00BD4F1D">
            <w:pPr>
              <w:rPr>
                <w:rFonts w:ascii="Times New Roman" w:eastAsia="Times New Roman" w:hAnsi="Times New Roman" w:cs="Times New Roman"/>
              </w:rPr>
            </w:pPr>
            <w:r w:rsidRPr="00904757">
              <w:rPr>
                <w:rFonts w:ascii="Times New Roman" w:eastAsia="Times New Roman" w:hAnsi="Times New Roman" w:cs="Times New Roman"/>
              </w:rPr>
              <w:t>Smanjite</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trajanje</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pranja</w:t>
            </w:r>
          </w:p>
        </w:tc>
      </w:tr>
      <w:tr w:rsidR="00513B34" w:rsidRPr="00904757" w:rsidTr="00BD4F1D">
        <w:tc>
          <w:tcPr>
            <w:tcW w:w="2557" w:type="pct"/>
            <w:hideMark/>
          </w:tcPr>
          <w:p w:rsidR="00513B34" w:rsidRPr="00904757" w:rsidRDefault="00BD4F1D" w:rsidP="00BD4F1D">
            <w:pPr>
              <w:rPr>
                <w:rFonts w:ascii="Times New Roman" w:eastAsia="Times New Roman" w:hAnsi="Times New Roman" w:cs="Times New Roman"/>
              </w:rPr>
            </w:pPr>
            <w:r w:rsidRPr="00904757">
              <w:rPr>
                <w:rFonts w:ascii="Times New Roman" w:eastAsia="Times New Roman" w:hAnsi="Times New Roman" w:cs="Times New Roman"/>
              </w:rPr>
              <w:t>Mrlja</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ili</w:t>
            </w:r>
            <w:r w:rsidR="00513B34" w:rsidRPr="00904757">
              <w:rPr>
                <w:rFonts w:ascii="Times New Roman" w:eastAsia="Times New Roman" w:hAnsi="Times New Roman" w:cs="Times New Roman"/>
              </w:rPr>
              <w:t> </w:t>
            </w:r>
            <w:r w:rsidRPr="00904757">
              <w:rPr>
                <w:rFonts w:ascii="Times New Roman" w:eastAsia="Times New Roman" w:hAnsi="Times New Roman" w:cs="Times New Roman"/>
              </w:rPr>
              <w:t>razblaživač</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su</w:t>
            </w:r>
            <w:r w:rsidR="00513B34" w:rsidRPr="00904757">
              <w:rPr>
                <w:rFonts w:ascii="Times New Roman" w:eastAsia="Times New Roman" w:hAnsi="Times New Roman" w:cs="Times New Roman"/>
              </w:rPr>
              <w:t> </w:t>
            </w:r>
            <w:r w:rsidRPr="00904757">
              <w:rPr>
                <w:rFonts w:ascii="Times New Roman" w:eastAsia="Times New Roman" w:hAnsi="Times New Roman" w:cs="Times New Roman"/>
              </w:rPr>
              <w:t>previše</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kiseli</w:t>
            </w:r>
          </w:p>
        </w:tc>
        <w:tc>
          <w:tcPr>
            <w:tcW w:w="2443" w:type="pct"/>
            <w:hideMark/>
          </w:tcPr>
          <w:p w:rsidR="00513B34" w:rsidRPr="00904757" w:rsidRDefault="00BD4F1D" w:rsidP="00BD4F1D">
            <w:pPr>
              <w:rPr>
                <w:rFonts w:ascii="Times New Roman" w:eastAsia="Times New Roman" w:hAnsi="Times New Roman" w:cs="Times New Roman"/>
              </w:rPr>
            </w:pPr>
            <w:r w:rsidRPr="00904757">
              <w:rPr>
                <w:rFonts w:ascii="Times New Roman" w:eastAsia="Times New Roman" w:hAnsi="Times New Roman" w:cs="Times New Roman"/>
              </w:rPr>
              <w:t>Proverite</w:t>
            </w:r>
            <w:r w:rsidR="00513B34" w:rsidRPr="00904757">
              <w:rPr>
                <w:rFonts w:ascii="Times New Roman" w:eastAsia="Times New Roman" w:hAnsi="Times New Roman" w:cs="Times New Roman"/>
              </w:rPr>
              <w:t xml:space="preserve"> </w:t>
            </w:r>
            <w:r w:rsidR="009130E2" w:rsidRPr="00904757">
              <w:rPr>
                <w:rFonts w:ascii="Times New Roman" w:eastAsia="Times New Roman" w:hAnsi="Times New Roman" w:cs="Times New Roman"/>
              </w:rPr>
              <w:t>pH na papiru i ispravite ga</w:t>
            </w:r>
            <w:r w:rsidR="00513B34" w:rsidRPr="00904757">
              <w:rPr>
                <w:rFonts w:ascii="Times New Roman" w:eastAsia="Times New Roman" w:hAnsi="Times New Roman" w:cs="Times New Roman"/>
              </w:rPr>
              <w:t>; </w:t>
            </w:r>
            <w:r w:rsidRPr="00904757">
              <w:rPr>
                <w:rFonts w:ascii="Times New Roman" w:eastAsia="Times New Roman" w:hAnsi="Times New Roman" w:cs="Times New Roman"/>
              </w:rPr>
              <w:t>može</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biti</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potreban</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svež</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metanol</w:t>
            </w:r>
          </w:p>
        </w:tc>
      </w:tr>
      <w:tr w:rsidR="00513B34" w:rsidRPr="00904757" w:rsidTr="00BD4F1D">
        <w:tc>
          <w:tcPr>
            <w:tcW w:w="2557" w:type="pct"/>
            <w:hideMark/>
          </w:tcPr>
          <w:p w:rsidR="00513B34" w:rsidRPr="00904757" w:rsidRDefault="009130E2" w:rsidP="00BD4F1D">
            <w:pPr>
              <w:rPr>
                <w:rFonts w:ascii="Times New Roman" w:eastAsia="Times New Roman" w:hAnsi="Times New Roman" w:cs="Times New Roman"/>
              </w:rPr>
            </w:pPr>
            <w:r w:rsidRPr="00904757">
              <w:rPr>
                <w:rFonts w:ascii="Times New Roman" w:eastAsia="Times New Roman" w:hAnsi="Times New Roman" w:cs="Times New Roman"/>
              </w:rPr>
              <w:t>Predugo držanje razmaza u crvenoj boji</w:t>
            </w:r>
          </w:p>
        </w:tc>
        <w:tc>
          <w:tcPr>
            <w:tcW w:w="2443" w:type="pct"/>
            <w:hideMark/>
          </w:tcPr>
          <w:p w:rsidR="00513B34" w:rsidRPr="00904757" w:rsidRDefault="00BD4F1D" w:rsidP="00BD4F1D">
            <w:pPr>
              <w:rPr>
                <w:rFonts w:ascii="Times New Roman" w:eastAsia="Times New Roman" w:hAnsi="Times New Roman" w:cs="Times New Roman"/>
              </w:rPr>
            </w:pPr>
            <w:r w:rsidRPr="00904757">
              <w:rPr>
                <w:rFonts w:ascii="Times New Roman" w:eastAsia="Times New Roman" w:hAnsi="Times New Roman" w:cs="Times New Roman"/>
              </w:rPr>
              <w:t>Smanjite</w:t>
            </w:r>
            <w:r w:rsidR="009130E2" w:rsidRPr="00904757">
              <w:rPr>
                <w:rFonts w:ascii="Times New Roman" w:eastAsia="Times New Roman" w:hAnsi="Times New Roman" w:cs="Times New Roman"/>
              </w:rPr>
              <w:t xml:space="preserve"> </w:t>
            </w:r>
            <w:r w:rsidRPr="00904757">
              <w:rPr>
                <w:rFonts w:ascii="Times New Roman" w:eastAsia="Times New Roman" w:hAnsi="Times New Roman" w:cs="Times New Roman"/>
              </w:rPr>
              <w:t>vreme</w:t>
            </w:r>
            <w:r w:rsidR="009130E2" w:rsidRPr="00904757">
              <w:rPr>
                <w:rFonts w:ascii="Times New Roman" w:eastAsia="Times New Roman" w:hAnsi="Times New Roman" w:cs="Times New Roman"/>
              </w:rPr>
              <w:t xml:space="preserve"> </w:t>
            </w:r>
            <w:r w:rsidR="00513B34" w:rsidRPr="00904757">
              <w:rPr>
                <w:rFonts w:ascii="Times New Roman" w:eastAsia="Times New Roman" w:hAnsi="Times New Roman" w:cs="Times New Roman"/>
              </w:rPr>
              <w:t xml:space="preserve"> </w:t>
            </w:r>
            <w:r w:rsidR="009130E2" w:rsidRPr="00904757">
              <w:rPr>
                <w:rFonts w:ascii="Times New Roman" w:eastAsia="Times New Roman" w:hAnsi="Times New Roman" w:cs="Times New Roman"/>
              </w:rPr>
              <w:t xml:space="preserve">držanja </w:t>
            </w:r>
            <w:r w:rsidRPr="00904757">
              <w:rPr>
                <w:rFonts w:ascii="Times New Roman" w:eastAsia="Times New Roman" w:hAnsi="Times New Roman" w:cs="Times New Roman"/>
              </w:rPr>
              <w:t>u</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crvenoj</w:t>
            </w:r>
            <w:r w:rsidR="009130E2" w:rsidRPr="00904757">
              <w:rPr>
                <w:rFonts w:ascii="Times New Roman" w:eastAsia="Times New Roman" w:hAnsi="Times New Roman" w:cs="Times New Roman"/>
              </w:rPr>
              <w:t xml:space="preserve"> boji</w:t>
            </w:r>
          </w:p>
        </w:tc>
      </w:tr>
      <w:tr w:rsidR="00513B34" w:rsidRPr="00904757" w:rsidTr="00BD4F1D">
        <w:tc>
          <w:tcPr>
            <w:tcW w:w="2557" w:type="pct"/>
            <w:hideMark/>
          </w:tcPr>
          <w:p w:rsidR="00513B34" w:rsidRPr="00904757" w:rsidRDefault="00BD4F1D" w:rsidP="00BD4F1D">
            <w:pPr>
              <w:rPr>
                <w:rFonts w:ascii="Times New Roman" w:eastAsia="Times New Roman" w:hAnsi="Times New Roman" w:cs="Times New Roman"/>
              </w:rPr>
            </w:pPr>
            <w:r w:rsidRPr="00904757">
              <w:rPr>
                <w:rFonts w:ascii="Times New Roman" w:eastAsia="Times New Roman" w:hAnsi="Times New Roman" w:cs="Times New Roman"/>
              </w:rPr>
              <w:t>Neadekvatno</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vreme</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u</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rastvoru</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plave</w:t>
            </w:r>
            <w:r w:rsidR="00513B34" w:rsidRPr="00904757">
              <w:rPr>
                <w:rFonts w:ascii="Times New Roman" w:eastAsia="Times New Roman" w:hAnsi="Times New Roman" w:cs="Times New Roman"/>
              </w:rPr>
              <w:t xml:space="preserve"> </w:t>
            </w:r>
            <w:r w:rsidR="009130E2" w:rsidRPr="00904757">
              <w:rPr>
                <w:rFonts w:ascii="Times New Roman" w:eastAsia="Times New Roman" w:hAnsi="Times New Roman" w:cs="Times New Roman"/>
              </w:rPr>
              <w:t>boje</w:t>
            </w:r>
          </w:p>
        </w:tc>
        <w:tc>
          <w:tcPr>
            <w:tcW w:w="2443" w:type="pct"/>
            <w:hideMark/>
          </w:tcPr>
          <w:p w:rsidR="00513B34" w:rsidRPr="00904757" w:rsidRDefault="00BD4F1D" w:rsidP="00BD4F1D">
            <w:pPr>
              <w:rPr>
                <w:rFonts w:ascii="Times New Roman" w:eastAsia="Times New Roman" w:hAnsi="Times New Roman" w:cs="Times New Roman"/>
              </w:rPr>
            </w:pPr>
            <w:r w:rsidRPr="00904757">
              <w:rPr>
                <w:rFonts w:ascii="Times New Roman" w:eastAsia="Times New Roman" w:hAnsi="Times New Roman" w:cs="Times New Roman"/>
              </w:rPr>
              <w:t>Povećajte</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vreme</w:t>
            </w:r>
            <w:r w:rsidR="00513B34" w:rsidRPr="00904757">
              <w:rPr>
                <w:rFonts w:ascii="Times New Roman" w:eastAsia="Times New Roman" w:hAnsi="Times New Roman" w:cs="Times New Roman"/>
              </w:rPr>
              <w:t xml:space="preserve"> </w:t>
            </w:r>
            <w:r w:rsidR="009130E2" w:rsidRPr="00904757">
              <w:rPr>
                <w:rFonts w:ascii="Times New Roman" w:eastAsia="Times New Roman" w:hAnsi="Times New Roman" w:cs="Times New Roman"/>
              </w:rPr>
              <w:t>držanja u plavom rastvoru</w:t>
            </w:r>
          </w:p>
        </w:tc>
      </w:tr>
      <w:tr w:rsidR="00513B34" w:rsidRPr="00904757" w:rsidTr="00EE767F">
        <w:tc>
          <w:tcPr>
            <w:tcW w:w="5000" w:type="pct"/>
            <w:gridSpan w:val="2"/>
            <w:shd w:val="clear" w:color="auto" w:fill="FDE9D9" w:themeFill="accent6" w:themeFillTint="33"/>
            <w:hideMark/>
          </w:tcPr>
          <w:p w:rsidR="00513B34" w:rsidRPr="00904757" w:rsidRDefault="00BD4F1D" w:rsidP="00513B34">
            <w:pPr>
              <w:jc w:val="center"/>
              <w:rPr>
                <w:rFonts w:ascii="Times New Roman" w:eastAsia="Times New Roman" w:hAnsi="Times New Roman" w:cs="Times New Roman"/>
              </w:rPr>
            </w:pPr>
            <w:r w:rsidRPr="00904757">
              <w:rPr>
                <w:rFonts w:ascii="Times New Roman" w:eastAsia="Times New Roman" w:hAnsi="Times New Roman" w:cs="Times New Roman"/>
              </w:rPr>
              <w:t>Slabo</w:t>
            </w:r>
            <w:r w:rsidR="00513B34" w:rsidRPr="00904757">
              <w:rPr>
                <w:rFonts w:ascii="Times New Roman" w:eastAsia="Times New Roman" w:hAnsi="Times New Roman" w:cs="Times New Roman"/>
              </w:rPr>
              <w:t xml:space="preserve"> </w:t>
            </w:r>
            <w:r w:rsidR="009130E2" w:rsidRPr="00904757">
              <w:rPr>
                <w:rFonts w:ascii="Times New Roman" w:eastAsia="Times New Roman" w:hAnsi="Times New Roman" w:cs="Times New Roman"/>
              </w:rPr>
              <w:t>bojenje</w:t>
            </w:r>
          </w:p>
        </w:tc>
      </w:tr>
      <w:tr w:rsidR="00513B34" w:rsidRPr="00904757" w:rsidTr="00BD4F1D">
        <w:tc>
          <w:tcPr>
            <w:tcW w:w="2557" w:type="pct"/>
            <w:hideMark/>
          </w:tcPr>
          <w:p w:rsidR="00513B34" w:rsidRPr="00904757" w:rsidRDefault="00BD4F1D" w:rsidP="00BD4F1D">
            <w:pPr>
              <w:rPr>
                <w:rFonts w:ascii="Times New Roman" w:eastAsia="Times New Roman" w:hAnsi="Times New Roman" w:cs="Times New Roman"/>
              </w:rPr>
            </w:pPr>
            <w:r w:rsidRPr="00904757">
              <w:rPr>
                <w:rFonts w:ascii="Times New Roman" w:eastAsia="Times New Roman" w:hAnsi="Times New Roman" w:cs="Times New Roman"/>
              </w:rPr>
              <w:t>Nedovoljan</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kontakt</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sa</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jednim</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ili</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više</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rastvora</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za</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boje</w:t>
            </w:r>
          </w:p>
        </w:tc>
        <w:tc>
          <w:tcPr>
            <w:tcW w:w="2443" w:type="pct"/>
            <w:hideMark/>
          </w:tcPr>
          <w:p w:rsidR="00513B34" w:rsidRPr="00904757" w:rsidRDefault="00BD4F1D" w:rsidP="00BD4F1D">
            <w:pPr>
              <w:rPr>
                <w:rFonts w:ascii="Times New Roman" w:eastAsia="Times New Roman" w:hAnsi="Times New Roman" w:cs="Times New Roman"/>
              </w:rPr>
            </w:pPr>
            <w:r w:rsidRPr="00904757">
              <w:rPr>
                <w:rFonts w:ascii="Times New Roman" w:eastAsia="Times New Roman" w:hAnsi="Times New Roman" w:cs="Times New Roman"/>
              </w:rPr>
              <w:t>Povećajte</w:t>
            </w:r>
            <w:r w:rsidR="00513B34" w:rsidRPr="00904757">
              <w:rPr>
                <w:rFonts w:ascii="Times New Roman" w:eastAsia="Times New Roman" w:hAnsi="Times New Roman" w:cs="Times New Roman"/>
              </w:rPr>
              <w:t> </w:t>
            </w:r>
            <w:r w:rsidRPr="00904757">
              <w:rPr>
                <w:rFonts w:ascii="Times New Roman" w:eastAsia="Times New Roman" w:hAnsi="Times New Roman" w:cs="Times New Roman"/>
              </w:rPr>
              <w:t>vreme</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bojenja</w:t>
            </w:r>
          </w:p>
        </w:tc>
      </w:tr>
      <w:tr w:rsidR="00513B34" w:rsidRPr="00904757" w:rsidTr="00BD4F1D">
        <w:tc>
          <w:tcPr>
            <w:tcW w:w="2557" w:type="pct"/>
            <w:hideMark/>
          </w:tcPr>
          <w:p w:rsidR="00513B34" w:rsidRPr="00904757" w:rsidRDefault="00BD4F1D" w:rsidP="00BD4F1D">
            <w:pPr>
              <w:rPr>
                <w:rFonts w:ascii="Times New Roman" w:eastAsia="Times New Roman" w:hAnsi="Times New Roman" w:cs="Times New Roman"/>
              </w:rPr>
            </w:pPr>
            <w:r w:rsidRPr="00904757">
              <w:rPr>
                <w:rFonts w:ascii="Times New Roman" w:eastAsia="Times New Roman" w:hAnsi="Times New Roman" w:cs="Times New Roman"/>
              </w:rPr>
              <w:t>Stare boje</w:t>
            </w:r>
          </w:p>
        </w:tc>
        <w:tc>
          <w:tcPr>
            <w:tcW w:w="2443" w:type="pct"/>
            <w:hideMark/>
          </w:tcPr>
          <w:p w:rsidR="00513B34" w:rsidRPr="00904757" w:rsidRDefault="00BD4F1D" w:rsidP="00BD4F1D">
            <w:pPr>
              <w:rPr>
                <w:rFonts w:ascii="Times New Roman" w:eastAsia="Times New Roman" w:hAnsi="Times New Roman" w:cs="Times New Roman"/>
              </w:rPr>
            </w:pPr>
            <w:r w:rsidRPr="00904757">
              <w:rPr>
                <w:rFonts w:ascii="Times New Roman" w:eastAsia="Times New Roman" w:hAnsi="Times New Roman" w:cs="Times New Roman"/>
              </w:rPr>
              <w:t>Promenite</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boje</w:t>
            </w:r>
          </w:p>
        </w:tc>
      </w:tr>
      <w:tr w:rsidR="00513B34" w:rsidRPr="00904757" w:rsidTr="00BD4F1D">
        <w:tc>
          <w:tcPr>
            <w:tcW w:w="2557" w:type="pct"/>
            <w:hideMark/>
          </w:tcPr>
          <w:p w:rsidR="00513B34" w:rsidRPr="00904757" w:rsidRDefault="00BD4F1D" w:rsidP="00BD4F1D">
            <w:pPr>
              <w:rPr>
                <w:rFonts w:ascii="Times New Roman" w:eastAsia="Times New Roman" w:hAnsi="Times New Roman" w:cs="Times New Roman"/>
              </w:rPr>
            </w:pPr>
            <w:r w:rsidRPr="00904757">
              <w:rPr>
                <w:rFonts w:ascii="Times New Roman" w:eastAsia="Times New Roman" w:hAnsi="Times New Roman" w:cs="Times New Roman"/>
              </w:rPr>
              <w:t>Mešanje pločica tokom bojenja</w:t>
            </w:r>
          </w:p>
        </w:tc>
        <w:tc>
          <w:tcPr>
            <w:tcW w:w="2443" w:type="pct"/>
            <w:hideMark/>
          </w:tcPr>
          <w:p w:rsidR="00513B34" w:rsidRPr="00904757" w:rsidRDefault="00BD4F1D" w:rsidP="00BD4F1D">
            <w:pPr>
              <w:rPr>
                <w:rFonts w:ascii="Times New Roman" w:eastAsia="Times New Roman" w:hAnsi="Times New Roman" w:cs="Times New Roman"/>
              </w:rPr>
            </w:pPr>
            <w:r w:rsidRPr="00904757">
              <w:rPr>
                <w:rFonts w:ascii="Times New Roman" w:eastAsia="Times New Roman" w:hAnsi="Times New Roman" w:cs="Times New Roman"/>
              </w:rPr>
              <w:t>Slajdove</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držite</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odvojeno</w:t>
            </w:r>
          </w:p>
        </w:tc>
      </w:tr>
      <w:tr w:rsidR="00513B34" w:rsidRPr="00904757" w:rsidTr="00EE767F">
        <w:tc>
          <w:tcPr>
            <w:tcW w:w="5000" w:type="pct"/>
            <w:gridSpan w:val="2"/>
            <w:shd w:val="clear" w:color="auto" w:fill="FDE9D9" w:themeFill="accent6" w:themeFillTint="33"/>
            <w:hideMark/>
          </w:tcPr>
          <w:p w:rsidR="00513B34" w:rsidRPr="00904757" w:rsidRDefault="00BD4F1D" w:rsidP="00513B34">
            <w:pPr>
              <w:jc w:val="center"/>
              <w:rPr>
                <w:rFonts w:ascii="Times New Roman" w:eastAsia="Times New Roman" w:hAnsi="Times New Roman" w:cs="Times New Roman"/>
              </w:rPr>
            </w:pPr>
            <w:r w:rsidRPr="00904757">
              <w:rPr>
                <w:rFonts w:ascii="Times New Roman" w:eastAsia="Times New Roman" w:hAnsi="Times New Roman" w:cs="Times New Roman"/>
              </w:rPr>
              <w:t>Neravnomerno</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bojenje</w:t>
            </w:r>
          </w:p>
        </w:tc>
      </w:tr>
      <w:tr w:rsidR="00513B34" w:rsidRPr="00904757" w:rsidTr="00BD4F1D">
        <w:tc>
          <w:tcPr>
            <w:tcW w:w="2557" w:type="pct"/>
            <w:hideMark/>
          </w:tcPr>
          <w:p w:rsidR="00513B34" w:rsidRPr="00904757" w:rsidRDefault="00BD4F1D" w:rsidP="00BD4F1D">
            <w:pPr>
              <w:rPr>
                <w:rFonts w:ascii="Times New Roman" w:eastAsia="Times New Roman" w:hAnsi="Times New Roman" w:cs="Times New Roman"/>
              </w:rPr>
            </w:pPr>
            <w:r w:rsidRPr="00904757">
              <w:rPr>
                <w:rFonts w:ascii="Times New Roman" w:eastAsia="Times New Roman" w:hAnsi="Times New Roman" w:cs="Times New Roman"/>
              </w:rPr>
              <w:t>Varijacija pH</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u</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različitim</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oblastima</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površine</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pločice</w:t>
            </w:r>
          </w:p>
        </w:tc>
        <w:tc>
          <w:tcPr>
            <w:tcW w:w="2443" w:type="pct"/>
            <w:hideMark/>
          </w:tcPr>
          <w:p w:rsidR="00513B34" w:rsidRPr="00904757" w:rsidRDefault="00BD4F1D" w:rsidP="00BD4F1D">
            <w:pPr>
              <w:rPr>
                <w:rFonts w:ascii="Times New Roman" w:eastAsia="Times New Roman" w:hAnsi="Times New Roman" w:cs="Times New Roman"/>
              </w:rPr>
            </w:pPr>
            <w:r w:rsidRPr="00904757">
              <w:rPr>
                <w:rFonts w:ascii="Times New Roman" w:eastAsia="Times New Roman" w:hAnsi="Times New Roman" w:cs="Times New Roman"/>
              </w:rPr>
              <w:t>Koristite nove pločice</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i</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izbegavajte</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dodirivanje</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njihove</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površine</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pre</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i</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posle</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pripreme</w:t>
            </w:r>
          </w:p>
        </w:tc>
      </w:tr>
      <w:tr w:rsidR="00513B34" w:rsidRPr="00904757" w:rsidTr="00BD4F1D">
        <w:tc>
          <w:tcPr>
            <w:tcW w:w="2557" w:type="pct"/>
            <w:hideMark/>
          </w:tcPr>
          <w:p w:rsidR="00513B34" w:rsidRPr="00904757" w:rsidRDefault="00BD4F1D" w:rsidP="00BD4F1D">
            <w:pPr>
              <w:rPr>
                <w:rFonts w:ascii="Times New Roman" w:eastAsia="Times New Roman" w:hAnsi="Times New Roman" w:cs="Times New Roman"/>
              </w:rPr>
            </w:pPr>
            <w:r w:rsidRPr="00904757">
              <w:rPr>
                <w:rFonts w:ascii="Times New Roman" w:eastAsia="Times New Roman" w:hAnsi="Times New Roman" w:cs="Times New Roman"/>
              </w:rPr>
              <w:t>Voda</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ostaje na nekim delovima pločice nakon</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bojenja</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i</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pranja</w:t>
            </w:r>
          </w:p>
        </w:tc>
        <w:tc>
          <w:tcPr>
            <w:tcW w:w="2443" w:type="pct"/>
            <w:hideMark/>
          </w:tcPr>
          <w:p w:rsidR="00513B34" w:rsidRPr="00904757" w:rsidRDefault="00BD4F1D" w:rsidP="00BD4F1D">
            <w:pPr>
              <w:rPr>
                <w:rFonts w:ascii="Times New Roman" w:eastAsia="Times New Roman" w:hAnsi="Times New Roman" w:cs="Times New Roman"/>
              </w:rPr>
            </w:pPr>
            <w:r w:rsidRPr="00904757">
              <w:rPr>
                <w:rFonts w:ascii="Times New Roman" w:eastAsia="Times New Roman" w:hAnsi="Times New Roman" w:cs="Times New Roman"/>
              </w:rPr>
              <w:t>Nagnite</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pločice</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što vertikalnije</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ili</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ih osušite</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ventilatorom</w:t>
            </w:r>
          </w:p>
        </w:tc>
      </w:tr>
      <w:tr w:rsidR="00513B34" w:rsidRPr="00904757" w:rsidTr="00BD4F1D">
        <w:tc>
          <w:tcPr>
            <w:tcW w:w="2557" w:type="pct"/>
            <w:hideMark/>
          </w:tcPr>
          <w:p w:rsidR="00513B34" w:rsidRPr="00904757" w:rsidRDefault="00BD4F1D" w:rsidP="00BD4F1D">
            <w:pPr>
              <w:rPr>
                <w:rFonts w:ascii="Times New Roman" w:eastAsia="Times New Roman" w:hAnsi="Times New Roman" w:cs="Times New Roman"/>
              </w:rPr>
            </w:pPr>
            <w:r w:rsidRPr="00904757">
              <w:rPr>
                <w:rFonts w:ascii="Times New Roman" w:eastAsia="Times New Roman" w:hAnsi="Times New Roman" w:cs="Times New Roman"/>
              </w:rPr>
              <w:t>Neadekvatno mešanje boja</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i</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pufera</w:t>
            </w:r>
          </w:p>
        </w:tc>
        <w:tc>
          <w:tcPr>
            <w:tcW w:w="2443" w:type="pct"/>
            <w:hideMark/>
          </w:tcPr>
          <w:p w:rsidR="00513B34" w:rsidRPr="00904757" w:rsidRDefault="00BD4F1D" w:rsidP="00BD4F1D">
            <w:pPr>
              <w:rPr>
                <w:rFonts w:ascii="Times New Roman" w:eastAsia="Times New Roman" w:hAnsi="Times New Roman" w:cs="Times New Roman"/>
              </w:rPr>
            </w:pPr>
            <w:r w:rsidRPr="00904757">
              <w:rPr>
                <w:rFonts w:ascii="Times New Roman" w:eastAsia="Times New Roman" w:hAnsi="Times New Roman" w:cs="Times New Roman"/>
              </w:rPr>
              <w:t>Temeljno izmešajte boju</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i</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pufer</w:t>
            </w:r>
          </w:p>
        </w:tc>
      </w:tr>
      <w:tr w:rsidR="00513B34" w:rsidRPr="00904757" w:rsidTr="00EE767F">
        <w:tc>
          <w:tcPr>
            <w:tcW w:w="5000" w:type="pct"/>
            <w:gridSpan w:val="2"/>
            <w:shd w:val="clear" w:color="auto" w:fill="FDE9D9" w:themeFill="accent6" w:themeFillTint="33"/>
            <w:hideMark/>
          </w:tcPr>
          <w:p w:rsidR="00513B34" w:rsidRPr="00904757" w:rsidRDefault="00BD4F1D" w:rsidP="00BD4F1D">
            <w:pPr>
              <w:jc w:val="center"/>
              <w:rPr>
                <w:rFonts w:ascii="Times New Roman" w:eastAsia="Times New Roman" w:hAnsi="Times New Roman" w:cs="Times New Roman"/>
              </w:rPr>
            </w:pPr>
            <w:r w:rsidRPr="00904757">
              <w:rPr>
                <w:rFonts w:ascii="Times New Roman" w:eastAsia="Times New Roman" w:hAnsi="Times New Roman" w:cs="Times New Roman"/>
              </w:rPr>
              <w:t>Talog</w:t>
            </w:r>
          </w:p>
        </w:tc>
      </w:tr>
      <w:tr w:rsidR="00513B34" w:rsidRPr="00904757" w:rsidTr="00BD4F1D">
        <w:tc>
          <w:tcPr>
            <w:tcW w:w="2557" w:type="pct"/>
            <w:hideMark/>
          </w:tcPr>
          <w:p w:rsidR="00513B34" w:rsidRPr="00904757" w:rsidRDefault="00BD4F1D" w:rsidP="00BD4F1D">
            <w:pPr>
              <w:rPr>
                <w:rFonts w:ascii="Times New Roman" w:eastAsia="Times New Roman" w:hAnsi="Times New Roman" w:cs="Times New Roman"/>
              </w:rPr>
            </w:pPr>
            <w:r w:rsidRPr="00904757">
              <w:rPr>
                <w:rFonts w:ascii="Times New Roman" w:eastAsia="Times New Roman" w:hAnsi="Times New Roman" w:cs="Times New Roman"/>
              </w:rPr>
              <w:t>Neadekvatna</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filtracija</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boje</w:t>
            </w:r>
          </w:p>
        </w:tc>
        <w:tc>
          <w:tcPr>
            <w:tcW w:w="2443" w:type="pct"/>
            <w:hideMark/>
          </w:tcPr>
          <w:p w:rsidR="00513B34" w:rsidRPr="00904757" w:rsidRDefault="00BD4F1D" w:rsidP="00BD4F1D">
            <w:pPr>
              <w:rPr>
                <w:rFonts w:ascii="Times New Roman" w:eastAsia="Times New Roman" w:hAnsi="Times New Roman" w:cs="Times New Roman"/>
              </w:rPr>
            </w:pPr>
            <w:r w:rsidRPr="00904757">
              <w:rPr>
                <w:rFonts w:ascii="Times New Roman" w:eastAsia="Times New Roman" w:hAnsi="Times New Roman" w:cs="Times New Roman"/>
              </w:rPr>
              <w:t>Filtrirajte</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ili</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promenite</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boje</w:t>
            </w:r>
          </w:p>
        </w:tc>
      </w:tr>
      <w:tr w:rsidR="00513B34" w:rsidRPr="00904757" w:rsidTr="00BD4F1D">
        <w:tc>
          <w:tcPr>
            <w:tcW w:w="2557" w:type="pct"/>
            <w:hideMark/>
          </w:tcPr>
          <w:p w:rsidR="00513B34" w:rsidRPr="00904757" w:rsidRDefault="00BD4F1D" w:rsidP="00BD4F1D">
            <w:pPr>
              <w:rPr>
                <w:rFonts w:ascii="Times New Roman" w:eastAsia="Times New Roman" w:hAnsi="Times New Roman" w:cs="Times New Roman"/>
              </w:rPr>
            </w:pPr>
            <w:r w:rsidRPr="00904757">
              <w:rPr>
                <w:rFonts w:ascii="Times New Roman" w:eastAsia="Times New Roman" w:hAnsi="Times New Roman" w:cs="Times New Roman"/>
              </w:rPr>
              <w:t>Neadekvatno</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pranje</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pločice koja se pokreće</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nakon</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bojenja</w:t>
            </w:r>
          </w:p>
        </w:tc>
        <w:tc>
          <w:tcPr>
            <w:tcW w:w="2443" w:type="pct"/>
            <w:hideMark/>
          </w:tcPr>
          <w:p w:rsidR="00513B34" w:rsidRPr="00904757" w:rsidRDefault="00BD4F1D" w:rsidP="00BD4F1D">
            <w:pPr>
              <w:rPr>
                <w:rFonts w:ascii="Times New Roman" w:eastAsia="Times New Roman" w:hAnsi="Times New Roman" w:cs="Times New Roman"/>
              </w:rPr>
            </w:pPr>
            <w:r w:rsidRPr="00904757">
              <w:rPr>
                <w:rFonts w:ascii="Times New Roman" w:eastAsia="Times New Roman" w:hAnsi="Times New Roman" w:cs="Times New Roman"/>
              </w:rPr>
              <w:t>Pločicu dobro</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isperite</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nakon</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bojenja</w:t>
            </w:r>
          </w:p>
        </w:tc>
      </w:tr>
      <w:tr w:rsidR="00513B34" w:rsidRPr="00904757" w:rsidTr="00BD4F1D">
        <w:tc>
          <w:tcPr>
            <w:tcW w:w="2557" w:type="pct"/>
            <w:hideMark/>
          </w:tcPr>
          <w:p w:rsidR="00513B34" w:rsidRPr="00904757" w:rsidRDefault="00BD4F1D" w:rsidP="00BD4F1D">
            <w:pPr>
              <w:rPr>
                <w:rFonts w:ascii="Times New Roman" w:eastAsia="Times New Roman" w:hAnsi="Times New Roman" w:cs="Times New Roman"/>
              </w:rPr>
            </w:pPr>
            <w:r w:rsidRPr="00904757">
              <w:rPr>
                <w:rFonts w:ascii="Times New Roman" w:eastAsia="Times New Roman" w:hAnsi="Times New Roman" w:cs="Times New Roman"/>
              </w:rPr>
              <w:t>Koriste</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se</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prljave pločice</w:t>
            </w:r>
          </w:p>
        </w:tc>
        <w:tc>
          <w:tcPr>
            <w:tcW w:w="2443" w:type="pct"/>
            <w:hideMark/>
          </w:tcPr>
          <w:p w:rsidR="00513B34" w:rsidRPr="00904757" w:rsidRDefault="00BD4F1D" w:rsidP="00BD4F1D">
            <w:pPr>
              <w:rPr>
                <w:rFonts w:ascii="Times New Roman" w:eastAsia="Times New Roman" w:hAnsi="Times New Roman" w:cs="Times New Roman"/>
              </w:rPr>
            </w:pPr>
            <w:r w:rsidRPr="00904757">
              <w:rPr>
                <w:rFonts w:ascii="Times New Roman" w:eastAsia="Times New Roman" w:hAnsi="Times New Roman" w:cs="Times New Roman"/>
              </w:rPr>
              <w:t>Koristite</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nove</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pločice</w:t>
            </w:r>
          </w:p>
        </w:tc>
      </w:tr>
      <w:tr w:rsidR="00513B34" w:rsidRPr="00904757" w:rsidTr="00BD4F1D">
        <w:tc>
          <w:tcPr>
            <w:tcW w:w="2557" w:type="pct"/>
            <w:hideMark/>
          </w:tcPr>
          <w:p w:rsidR="00513B34" w:rsidRPr="00904757" w:rsidRDefault="00BD4F1D" w:rsidP="00BD4F1D">
            <w:pPr>
              <w:rPr>
                <w:rFonts w:ascii="Times New Roman" w:eastAsia="Times New Roman" w:hAnsi="Times New Roman" w:cs="Times New Roman"/>
              </w:rPr>
            </w:pPr>
            <w:r w:rsidRPr="00904757">
              <w:rPr>
                <w:rFonts w:ascii="Times New Roman" w:eastAsia="Times New Roman" w:hAnsi="Times New Roman" w:cs="Times New Roman"/>
              </w:rPr>
              <w:t>Rastvor</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sa</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bojama</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se</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suši</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tokom</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bojenja</w:t>
            </w:r>
          </w:p>
        </w:tc>
        <w:tc>
          <w:tcPr>
            <w:tcW w:w="2443" w:type="pct"/>
            <w:hideMark/>
          </w:tcPr>
          <w:p w:rsidR="00513B34" w:rsidRPr="00904757" w:rsidRDefault="00BD4F1D" w:rsidP="00BD4F1D">
            <w:pPr>
              <w:rPr>
                <w:rFonts w:ascii="Times New Roman" w:eastAsia="Times New Roman" w:hAnsi="Times New Roman" w:cs="Times New Roman"/>
              </w:rPr>
            </w:pPr>
            <w:r w:rsidRPr="00904757">
              <w:rPr>
                <w:rFonts w:ascii="Times New Roman" w:eastAsia="Times New Roman" w:hAnsi="Times New Roman" w:cs="Times New Roman"/>
              </w:rPr>
              <w:t>Koristite</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dovoljno</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boje</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i</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ne</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ostavljajte</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je</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na pločici-</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klizaču</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predugo</w:t>
            </w:r>
          </w:p>
        </w:tc>
      </w:tr>
      <w:tr w:rsidR="00513B34" w:rsidRPr="00904757" w:rsidTr="00EE767F">
        <w:tc>
          <w:tcPr>
            <w:tcW w:w="5000" w:type="pct"/>
            <w:gridSpan w:val="2"/>
            <w:shd w:val="clear" w:color="auto" w:fill="FDE9D9" w:themeFill="accent6" w:themeFillTint="33"/>
            <w:hideMark/>
          </w:tcPr>
          <w:p w:rsidR="00513B34" w:rsidRPr="00904757" w:rsidRDefault="00BD4F1D" w:rsidP="00513B34">
            <w:pPr>
              <w:jc w:val="center"/>
              <w:rPr>
                <w:rFonts w:ascii="Times New Roman" w:eastAsia="Times New Roman" w:hAnsi="Times New Roman" w:cs="Times New Roman"/>
              </w:rPr>
            </w:pPr>
            <w:r w:rsidRPr="00904757">
              <w:rPr>
                <w:rFonts w:ascii="Times New Roman" w:eastAsia="Times New Roman" w:hAnsi="Times New Roman" w:cs="Times New Roman"/>
              </w:rPr>
              <w:t>Ostalo</w:t>
            </w:r>
          </w:p>
        </w:tc>
      </w:tr>
      <w:tr w:rsidR="00513B34" w:rsidRPr="00904757" w:rsidTr="00BD4F1D">
        <w:tc>
          <w:tcPr>
            <w:tcW w:w="2557" w:type="pct"/>
            <w:hideMark/>
          </w:tcPr>
          <w:p w:rsidR="00513B34" w:rsidRPr="00904757" w:rsidRDefault="00BD4F1D" w:rsidP="00BD4F1D">
            <w:pPr>
              <w:rPr>
                <w:rFonts w:ascii="Times New Roman" w:eastAsia="Times New Roman" w:hAnsi="Times New Roman" w:cs="Times New Roman"/>
              </w:rPr>
            </w:pPr>
            <w:r w:rsidRPr="00904757">
              <w:rPr>
                <w:rFonts w:ascii="Times New Roman" w:eastAsia="Times New Roman" w:hAnsi="Times New Roman" w:cs="Times New Roman"/>
              </w:rPr>
              <w:t>Preterana</w:t>
            </w:r>
            <w:r w:rsidR="00513B34" w:rsidRPr="00904757">
              <w:rPr>
                <w:rFonts w:ascii="Times New Roman" w:eastAsia="Times New Roman" w:hAnsi="Times New Roman" w:cs="Times New Roman"/>
              </w:rPr>
              <w:t> </w:t>
            </w:r>
            <w:r w:rsidRPr="00904757">
              <w:rPr>
                <w:rFonts w:ascii="Times New Roman" w:eastAsia="Times New Roman" w:hAnsi="Times New Roman" w:cs="Times New Roman"/>
              </w:rPr>
              <w:t>bojenje</w:t>
            </w:r>
          </w:p>
        </w:tc>
        <w:tc>
          <w:tcPr>
            <w:tcW w:w="2443" w:type="pct"/>
            <w:hideMark/>
          </w:tcPr>
          <w:p w:rsidR="00513B34" w:rsidRPr="00904757" w:rsidRDefault="00BD4F1D" w:rsidP="00BD4F1D">
            <w:pPr>
              <w:rPr>
                <w:rFonts w:ascii="Times New Roman" w:eastAsia="Times New Roman" w:hAnsi="Times New Roman" w:cs="Times New Roman"/>
              </w:rPr>
            </w:pPr>
            <w:r w:rsidRPr="00904757">
              <w:rPr>
                <w:rFonts w:ascii="Times New Roman" w:eastAsia="Times New Roman" w:hAnsi="Times New Roman" w:cs="Times New Roman"/>
              </w:rPr>
              <w:t>Osušite</w:t>
            </w:r>
            <w:r w:rsidR="00513B34" w:rsidRPr="00904757">
              <w:rPr>
                <w:rFonts w:ascii="Times New Roman" w:eastAsia="Times New Roman" w:hAnsi="Times New Roman" w:cs="Times New Roman"/>
              </w:rPr>
              <w:t> </w:t>
            </w:r>
            <w:r w:rsidRPr="00904757">
              <w:rPr>
                <w:rFonts w:ascii="Times New Roman" w:eastAsia="Times New Roman" w:hAnsi="Times New Roman" w:cs="Times New Roman"/>
              </w:rPr>
              <w:t>sa</w:t>
            </w:r>
            <w:r w:rsidR="00513B34" w:rsidRPr="00904757">
              <w:rPr>
                <w:rFonts w:ascii="Times New Roman" w:eastAsia="Times New Roman" w:hAnsi="Times New Roman" w:cs="Times New Roman"/>
              </w:rPr>
              <w:t xml:space="preserve"> 95% </w:t>
            </w:r>
            <w:r w:rsidRPr="00904757">
              <w:rPr>
                <w:rFonts w:ascii="Times New Roman" w:eastAsia="Times New Roman" w:hAnsi="Times New Roman" w:cs="Times New Roman"/>
              </w:rPr>
              <w:t>metanolom</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i</w:t>
            </w:r>
            <w:r w:rsidR="00513B34" w:rsidRPr="00904757">
              <w:rPr>
                <w:rFonts w:ascii="Times New Roman" w:eastAsia="Times New Roman" w:hAnsi="Times New Roman" w:cs="Times New Roman"/>
              </w:rPr>
              <w:t> </w:t>
            </w:r>
            <w:r w:rsidRPr="00904757">
              <w:rPr>
                <w:rFonts w:ascii="Times New Roman" w:eastAsia="Times New Roman" w:hAnsi="Times New Roman" w:cs="Times New Roman"/>
              </w:rPr>
              <w:t>ponovo</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stavite boju</w:t>
            </w:r>
          </w:p>
        </w:tc>
      </w:tr>
      <w:tr w:rsidR="00513B34" w:rsidRPr="00904757" w:rsidTr="00BD4F1D">
        <w:tc>
          <w:tcPr>
            <w:tcW w:w="2557" w:type="pct"/>
            <w:hideMark/>
          </w:tcPr>
          <w:p w:rsidR="00513B34" w:rsidRPr="00904757" w:rsidRDefault="00BD4F1D" w:rsidP="00BD4F1D">
            <w:pPr>
              <w:rPr>
                <w:rFonts w:ascii="Times New Roman" w:eastAsia="Times New Roman" w:hAnsi="Times New Roman" w:cs="Times New Roman"/>
              </w:rPr>
            </w:pPr>
            <w:r w:rsidRPr="00904757">
              <w:rPr>
                <w:rFonts w:ascii="Times New Roman" w:eastAsia="Times New Roman" w:hAnsi="Times New Roman" w:cs="Times New Roman"/>
              </w:rPr>
              <w:t>Refraktilni</w:t>
            </w:r>
            <w:r w:rsidR="00513B34" w:rsidRPr="00904757">
              <w:rPr>
                <w:rFonts w:ascii="Times New Roman" w:eastAsia="Times New Roman" w:hAnsi="Times New Roman" w:cs="Times New Roman"/>
              </w:rPr>
              <w:t> </w:t>
            </w:r>
            <w:r w:rsidRPr="00904757">
              <w:rPr>
                <w:rFonts w:ascii="Times New Roman" w:eastAsia="Times New Roman" w:hAnsi="Times New Roman" w:cs="Times New Roman"/>
              </w:rPr>
              <w:t>artefakt</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na</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RBC</w:t>
            </w:r>
            <w:r w:rsidR="00513B34" w:rsidRPr="00904757">
              <w:rPr>
                <w:rFonts w:ascii="Times New Roman" w:eastAsia="Times New Roman" w:hAnsi="Times New Roman" w:cs="Times New Roman"/>
              </w:rPr>
              <w:t>-</w:t>
            </w:r>
            <w:r w:rsidRPr="00904757">
              <w:rPr>
                <w:rFonts w:ascii="Times New Roman" w:eastAsia="Times New Roman" w:hAnsi="Times New Roman" w:cs="Times New Roman"/>
              </w:rPr>
              <w:t>u</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sa</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Diff</w:t>
            </w:r>
            <w:r w:rsidR="00513B34" w:rsidRPr="00904757">
              <w:rPr>
                <w:rFonts w:ascii="Times New Roman" w:eastAsia="Times New Roman" w:hAnsi="Times New Roman" w:cs="Times New Roman"/>
              </w:rPr>
              <w:t>- </w:t>
            </w:r>
            <w:r w:rsidR="00EE767F" w:rsidRPr="00904757">
              <w:rPr>
                <w:rFonts w:ascii="Times New Roman" w:eastAsia="Times New Roman" w:hAnsi="Times New Roman" w:cs="Times New Roman"/>
              </w:rPr>
              <w:t>Quick bojama</w:t>
            </w:r>
          </w:p>
        </w:tc>
        <w:tc>
          <w:tcPr>
            <w:tcW w:w="2443" w:type="pct"/>
            <w:hideMark/>
          </w:tcPr>
          <w:p w:rsidR="00513B34" w:rsidRPr="00904757" w:rsidRDefault="00BD4F1D" w:rsidP="00BD4F1D">
            <w:pPr>
              <w:rPr>
                <w:rFonts w:ascii="Times New Roman" w:eastAsia="Times New Roman" w:hAnsi="Times New Roman" w:cs="Times New Roman"/>
              </w:rPr>
            </w:pPr>
            <w:r w:rsidRPr="00904757">
              <w:rPr>
                <w:rFonts w:ascii="Times New Roman" w:eastAsia="Times New Roman" w:hAnsi="Times New Roman" w:cs="Times New Roman"/>
              </w:rPr>
              <w:t>Promenite</w:t>
            </w:r>
            <w:r w:rsidR="00513B34" w:rsidRPr="00904757">
              <w:rPr>
                <w:rFonts w:ascii="Times New Roman" w:eastAsia="Times New Roman" w:hAnsi="Times New Roman" w:cs="Times New Roman"/>
              </w:rPr>
              <w:t xml:space="preserve"> </w:t>
            </w:r>
            <w:r w:rsidRPr="00904757">
              <w:rPr>
                <w:rFonts w:ascii="Times New Roman" w:eastAsia="Times New Roman" w:hAnsi="Times New Roman" w:cs="Times New Roman"/>
              </w:rPr>
              <w:t>fiksativ</w:t>
            </w:r>
          </w:p>
        </w:tc>
      </w:tr>
    </w:tbl>
    <w:p w:rsidR="00513B34" w:rsidRPr="00513B34" w:rsidRDefault="00513B34" w:rsidP="00513B34">
      <w:pPr>
        <w:spacing w:line="307" w:lineRule="atLeast"/>
        <w:rPr>
          <w:rFonts w:ascii="Times New Roman" w:eastAsia="Times New Roman" w:hAnsi="Times New Roman" w:cs="Times New Roman"/>
          <w:color w:val="000000"/>
        </w:rPr>
      </w:pPr>
      <w:r w:rsidRPr="00513B34">
        <w:rPr>
          <w:rFonts w:ascii="Calibri" w:eastAsia="Times New Roman" w:hAnsi="Calibri" w:cs="Calibri"/>
          <w:color w:val="000000"/>
        </w:rPr>
        <w:t> </w:t>
      </w:r>
    </w:p>
    <w:p w:rsidR="00513B34" w:rsidRPr="008145DA" w:rsidRDefault="00513B34" w:rsidP="008E2B83">
      <w:pPr>
        <w:pStyle w:val="NoSpacing"/>
        <w:spacing w:line="276" w:lineRule="auto"/>
        <w:jc w:val="both"/>
        <w:rPr>
          <w:rFonts w:ascii="Times New Roman" w:hAnsi="Times New Roman" w:cs="Times New Roman"/>
          <w:sz w:val="24"/>
          <w:szCs w:val="24"/>
        </w:rPr>
      </w:pPr>
    </w:p>
    <w:p w:rsidR="00256A98" w:rsidRDefault="00E47758" w:rsidP="00481B36">
      <w:pPr>
        <w:pStyle w:val="NoSpacing"/>
        <w:spacing w:line="276" w:lineRule="auto"/>
        <w:ind w:firstLine="612"/>
        <w:jc w:val="both"/>
        <w:rPr>
          <w:rFonts w:ascii="Times New Roman" w:hAnsi="Times New Roman" w:cs="Times New Roman"/>
          <w:sz w:val="24"/>
          <w:szCs w:val="24"/>
        </w:rPr>
      </w:pPr>
      <w:r>
        <w:rPr>
          <w:rFonts w:ascii="Times New Roman" w:hAnsi="Times New Roman" w:cs="Times New Roman"/>
          <w:sz w:val="24"/>
          <w:szCs w:val="24"/>
        </w:rPr>
        <w:t>Na hematološki brojač imaju uticaja različiti faktori.Naime,</w:t>
      </w:r>
      <w:r w:rsidR="008145DA">
        <w:rPr>
          <w:rFonts w:ascii="Times New Roman" w:hAnsi="Times New Roman" w:cs="Times New Roman"/>
          <w:sz w:val="24"/>
          <w:szCs w:val="24"/>
        </w:rPr>
        <w:t xml:space="preserve"> različiti preanalitički faktori mogu uticati na brojanje ćelija i tačnost izbrojanih ćelija. </w:t>
      </w:r>
      <w:r w:rsidR="002E1004" w:rsidRPr="002E1004">
        <w:rPr>
          <w:rFonts w:ascii="Times New Roman" w:hAnsi="Times New Roman" w:cs="Times New Roman"/>
          <w:sz w:val="24"/>
          <w:szCs w:val="24"/>
        </w:rPr>
        <w:t xml:space="preserve">Hladna aglutinacija – mali broj eritrocita i visok volumen ćelija može biti prouzrokovan aglutinacijom eritrocita. Ako su eritrociti trenutno aglutinirani hematokrit i srednja koncentracija hemoglobina su takođe netačni. Hladna </w:t>
      </w:r>
      <w:r w:rsidR="002E1004" w:rsidRPr="002E1004">
        <w:rPr>
          <w:rFonts w:ascii="Times New Roman" w:hAnsi="Times New Roman" w:cs="Times New Roman"/>
          <w:sz w:val="24"/>
          <w:szCs w:val="24"/>
        </w:rPr>
        <w:lastRenderedPageBreak/>
        <w:t xml:space="preserve">aglutinacija nastaje </w:t>
      </w:r>
      <w:r w:rsidR="002E1004">
        <w:rPr>
          <w:rFonts w:ascii="Times New Roman" w:hAnsi="Times New Roman" w:cs="Times New Roman"/>
          <w:sz w:val="24"/>
          <w:szCs w:val="24"/>
        </w:rPr>
        <w:t xml:space="preserve">zbog hlađenja krvi. </w:t>
      </w:r>
      <w:r w:rsidR="002E1004" w:rsidRPr="002E1004">
        <w:rPr>
          <w:rFonts w:ascii="Times New Roman" w:hAnsi="Times New Roman" w:cs="Times New Roman"/>
          <w:sz w:val="24"/>
          <w:szCs w:val="24"/>
        </w:rPr>
        <w:t xml:space="preserve">Fragmenti eritrocita ili veoma </w:t>
      </w:r>
      <w:r>
        <w:rPr>
          <w:rFonts w:ascii="Times New Roman" w:hAnsi="Times New Roman" w:cs="Times New Roman"/>
          <w:sz w:val="24"/>
          <w:szCs w:val="24"/>
        </w:rPr>
        <w:t>mali eritrociti – mogu</w:t>
      </w:r>
      <w:r w:rsidR="002E1004" w:rsidRPr="002E1004">
        <w:rPr>
          <w:rFonts w:ascii="Times New Roman" w:hAnsi="Times New Roman" w:cs="Times New Roman"/>
          <w:sz w:val="24"/>
          <w:szCs w:val="24"/>
        </w:rPr>
        <w:t xml:space="preserve">  </w:t>
      </w:r>
      <w:r>
        <w:rPr>
          <w:rFonts w:ascii="Times New Roman" w:hAnsi="Times New Roman" w:cs="Times New Roman"/>
          <w:sz w:val="24"/>
          <w:szCs w:val="24"/>
        </w:rPr>
        <w:t xml:space="preserve">dovesti do </w:t>
      </w:r>
      <w:r w:rsidR="002E1004" w:rsidRPr="002E1004">
        <w:rPr>
          <w:rFonts w:ascii="Times New Roman" w:hAnsi="Times New Roman" w:cs="Times New Roman"/>
          <w:sz w:val="24"/>
          <w:szCs w:val="24"/>
        </w:rPr>
        <w:t>smanjen</w:t>
      </w:r>
      <w:r>
        <w:rPr>
          <w:rFonts w:ascii="Times New Roman" w:hAnsi="Times New Roman" w:cs="Times New Roman"/>
          <w:sz w:val="24"/>
          <w:szCs w:val="24"/>
        </w:rPr>
        <w:t>og</w:t>
      </w:r>
      <w:r w:rsidR="002E1004" w:rsidRPr="002E1004">
        <w:rPr>
          <w:rFonts w:ascii="Times New Roman" w:hAnsi="Times New Roman" w:cs="Times New Roman"/>
          <w:sz w:val="24"/>
          <w:szCs w:val="24"/>
        </w:rPr>
        <w:t xml:space="preserve"> bro</w:t>
      </w:r>
      <w:r>
        <w:rPr>
          <w:rFonts w:ascii="Times New Roman" w:hAnsi="Times New Roman" w:cs="Times New Roman"/>
          <w:sz w:val="24"/>
          <w:szCs w:val="24"/>
        </w:rPr>
        <w:t>a</w:t>
      </w:r>
      <w:r w:rsidR="002E1004" w:rsidRPr="002E1004">
        <w:rPr>
          <w:rFonts w:ascii="Times New Roman" w:hAnsi="Times New Roman" w:cs="Times New Roman"/>
          <w:sz w:val="24"/>
          <w:szCs w:val="24"/>
        </w:rPr>
        <w:t>j eritrocita i trombocita na histogramu. Populacija eritrocita je vidljiva na levoj strani histograma, a na desno</w:t>
      </w:r>
      <w:r>
        <w:rPr>
          <w:rFonts w:ascii="Times New Roman" w:hAnsi="Times New Roman" w:cs="Times New Roman"/>
          <w:sz w:val="24"/>
          <w:szCs w:val="24"/>
        </w:rPr>
        <w:t>j</w:t>
      </w:r>
      <w:r w:rsidR="002E1004">
        <w:rPr>
          <w:rFonts w:ascii="Times New Roman" w:hAnsi="Times New Roman" w:cs="Times New Roman"/>
          <w:sz w:val="24"/>
          <w:szCs w:val="24"/>
        </w:rPr>
        <w:t xml:space="preserve"> strani su vidljivi trombociti.</w:t>
      </w:r>
      <w:r w:rsidR="002E1004" w:rsidRPr="002E1004">
        <w:rPr>
          <w:rFonts w:ascii="Times New Roman" w:hAnsi="Times New Roman" w:cs="Times New Roman"/>
          <w:sz w:val="24"/>
          <w:szCs w:val="24"/>
        </w:rPr>
        <w:t xml:space="preserve">Skupine trombocita – </w:t>
      </w:r>
      <w:r w:rsidR="00E6536C">
        <w:rPr>
          <w:rFonts w:ascii="Times New Roman" w:hAnsi="Times New Roman" w:cs="Times New Roman"/>
          <w:sz w:val="24"/>
          <w:szCs w:val="24"/>
        </w:rPr>
        <w:t xml:space="preserve">dovode do </w:t>
      </w:r>
      <w:r>
        <w:rPr>
          <w:rFonts w:ascii="Times New Roman" w:hAnsi="Times New Roman" w:cs="Times New Roman"/>
          <w:sz w:val="24"/>
          <w:szCs w:val="24"/>
        </w:rPr>
        <w:t>stvara</w:t>
      </w:r>
      <w:r w:rsidR="00E6536C">
        <w:rPr>
          <w:rFonts w:ascii="Times New Roman" w:hAnsi="Times New Roman" w:cs="Times New Roman"/>
          <w:sz w:val="24"/>
          <w:szCs w:val="24"/>
        </w:rPr>
        <w:t>nja laž</w:t>
      </w:r>
      <w:r w:rsidR="002E1004" w:rsidRPr="002E1004">
        <w:rPr>
          <w:rFonts w:ascii="Times New Roman" w:hAnsi="Times New Roman" w:cs="Times New Roman"/>
          <w:sz w:val="24"/>
          <w:szCs w:val="24"/>
        </w:rPr>
        <w:t>n</w:t>
      </w:r>
      <w:r w:rsidR="00E6536C">
        <w:rPr>
          <w:rFonts w:ascii="Times New Roman" w:hAnsi="Times New Roman" w:cs="Times New Roman"/>
          <w:sz w:val="24"/>
          <w:szCs w:val="24"/>
        </w:rPr>
        <w:t>og</w:t>
      </w:r>
      <w:r w:rsidR="002E1004" w:rsidRPr="002E1004">
        <w:rPr>
          <w:rFonts w:ascii="Times New Roman" w:hAnsi="Times New Roman" w:cs="Times New Roman"/>
          <w:sz w:val="24"/>
          <w:szCs w:val="24"/>
        </w:rPr>
        <w:t xml:space="preserve"> broj</w:t>
      </w:r>
      <w:r w:rsidR="00E6536C">
        <w:rPr>
          <w:rFonts w:ascii="Times New Roman" w:hAnsi="Times New Roman" w:cs="Times New Roman"/>
          <w:sz w:val="24"/>
          <w:szCs w:val="24"/>
        </w:rPr>
        <w:t>a trombocita</w:t>
      </w:r>
      <w:r w:rsidR="002E1004" w:rsidRPr="002E1004">
        <w:rPr>
          <w:rFonts w:ascii="Times New Roman" w:hAnsi="Times New Roman" w:cs="Times New Roman"/>
          <w:sz w:val="24"/>
          <w:szCs w:val="24"/>
        </w:rPr>
        <w:t xml:space="preserve"> u nalazu. Skupine eritrocita se vide na desnoj strani histograma za trom</w:t>
      </w:r>
      <w:r>
        <w:rPr>
          <w:rFonts w:ascii="Times New Roman" w:hAnsi="Times New Roman" w:cs="Times New Roman"/>
          <w:sz w:val="24"/>
          <w:szCs w:val="24"/>
        </w:rPr>
        <w:t>bocite. Smanjeni broj trombocita potvrđen je pregledom</w:t>
      </w:r>
      <w:r w:rsidR="002E1004" w:rsidRPr="002E1004">
        <w:rPr>
          <w:rFonts w:ascii="Times New Roman" w:hAnsi="Times New Roman" w:cs="Times New Roman"/>
          <w:sz w:val="24"/>
          <w:szCs w:val="24"/>
        </w:rPr>
        <w:t xml:space="preserve"> perifernog brisa. Uvek proveriti ivicu brisa kad se proverava nizak broj trombo</w:t>
      </w:r>
      <w:r w:rsidR="002E1004">
        <w:rPr>
          <w:rFonts w:ascii="Times New Roman" w:hAnsi="Times New Roman" w:cs="Times New Roman"/>
          <w:sz w:val="24"/>
          <w:szCs w:val="24"/>
        </w:rPr>
        <w:t xml:space="preserve">cita. </w:t>
      </w:r>
      <w:r w:rsidR="002E1004" w:rsidRPr="002E1004">
        <w:rPr>
          <w:rFonts w:ascii="Times New Roman" w:hAnsi="Times New Roman" w:cs="Times New Roman"/>
          <w:sz w:val="24"/>
          <w:szCs w:val="24"/>
        </w:rPr>
        <w:t xml:space="preserve">Gigantski trombociti – to su trombociti čija je veličina </w:t>
      </w:r>
      <w:r w:rsidR="002E1004">
        <w:rPr>
          <w:rFonts w:ascii="Times New Roman" w:hAnsi="Times New Roman" w:cs="Times New Roman"/>
          <w:sz w:val="24"/>
          <w:szCs w:val="24"/>
        </w:rPr>
        <w:t xml:space="preserve">približna veličini eritrocita. </w:t>
      </w:r>
      <w:r w:rsidR="002E1004" w:rsidRPr="002E1004">
        <w:rPr>
          <w:rFonts w:ascii="Times New Roman" w:hAnsi="Times New Roman" w:cs="Times New Roman"/>
          <w:sz w:val="24"/>
          <w:szCs w:val="24"/>
        </w:rPr>
        <w:t>Jezgroviti eritrociti – ovakvi eritrociti podsećaju na limfocite te ometaju njihovo brojanje</w:t>
      </w:r>
      <w:r w:rsidR="002E1004">
        <w:rPr>
          <w:rFonts w:ascii="Times New Roman" w:hAnsi="Times New Roman" w:cs="Times New Roman"/>
          <w:sz w:val="24"/>
          <w:szCs w:val="24"/>
        </w:rPr>
        <w:t>.</w:t>
      </w:r>
    </w:p>
    <w:p w:rsidR="00481B36" w:rsidRDefault="00481B36" w:rsidP="00481B36">
      <w:pPr>
        <w:pStyle w:val="NoSpacing"/>
        <w:spacing w:line="276" w:lineRule="auto"/>
        <w:ind w:firstLine="612"/>
        <w:jc w:val="both"/>
        <w:rPr>
          <w:rFonts w:ascii="Times New Roman" w:hAnsi="Times New Roman" w:cs="Times New Roman"/>
          <w:sz w:val="24"/>
          <w:szCs w:val="24"/>
        </w:rPr>
      </w:pPr>
    </w:p>
    <w:p w:rsidR="00B87BE0" w:rsidRPr="008145DA" w:rsidRDefault="00B87BE0" w:rsidP="00B87BE0">
      <w:pPr>
        <w:pStyle w:val="NoSpacing"/>
        <w:spacing w:line="276" w:lineRule="auto"/>
        <w:jc w:val="both"/>
        <w:rPr>
          <w:rFonts w:ascii="Times New Roman" w:hAnsi="Times New Roman" w:cs="Times New Roman"/>
          <w:sz w:val="24"/>
          <w:szCs w:val="24"/>
        </w:rPr>
      </w:pPr>
      <w:r>
        <w:rPr>
          <w:rFonts w:ascii="Times New Roman" w:hAnsi="Times New Roman" w:cs="Times New Roman"/>
          <w:sz w:val="24"/>
          <w:szCs w:val="24"/>
        </w:rPr>
        <w:t>Tabela 18: Preanalitičke interferencije u očitavanju uobličkenih elemenata krvi pomoću hematološkog brojača</w:t>
      </w:r>
    </w:p>
    <w:tbl>
      <w:tblPr>
        <w:tblStyle w:val="TableGrid"/>
        <w:tblW w:w="5000" w:type="pct"/>
        <w:tblLook w:val="04A0"/>
      </w:tblPr>
      <w:tblGrid>
        <w:gridCol w:w="4811"/>
        <w:gridCol w:w="4811"/>
      </w:tblGrid>
      <w:tr w:rsidR="00256A98" w:rsidRPr="00B87BE0" w:rsidTr="00B87BE0">
        <w:tc>
          <w:tcPr>
            <w:tcW w:w="2500" w:type="pct"/>
            <w:hideMark/>
          </w:tcPr>
          <w:p w:rsidR="00256A98" w:rsidRPr="00B87BE0" w:rsidRDefault="00256A98" w:rsidP="00256A98">
            <w:pPr>
              <w:spacing w:line="256" w:lineRule="auto"/>
              <w:rPr>
                <w:rFonts w:ascii="Times New Roman" w:eastAsia="Times New Roman" w:hAnsi="Times New Roman" w:cs="Times New Roman"/>
                <w:b/>
              </w:rPr>
            </w:pPr>
            <w:r w:rsidRPr="00B87BE0">
              <w:rPr>
                <w:rFonts w:ascii="Times New Roman" w:eastAsia="Times New Roman" w:hAnsi="Times New Roman" w:cs="Times New Roman"/>
                <w:b/>
                <w:color w:val="000000"/>
                <w:kern w:val="24"/>
              </w:rPr>
              <w:t>WBC (leukociti)</w:t>
            </w:r>
            <w:r w:rsidRPr="00B87BE0">
              <w:rPr>
                <w:rFonts w:ascii="Times New Roman" w:eastAsia="Calibri" w:hAnsi="Times New Roman" w:cs="Times New Roman"/>
                <w:b/>
                <w:color w:val="000000"/>
                <w:kern w:val="24"/>
              </w:rPr>
              <w:t xml:space="preserve"> </w:t>
            </w:r>
          </w:p>
        </w:tc>
        <w:tc>
          <w:tcPr>
            <w:tcW w:w="2500" w:type="pct"/>
            <w:hideMark/>
          </w:tcPr>
          <w:p w:rsidR="00256A98" w:rsidRPr="00B87BE0" w:rsidRDefault="00256A98" w:rsidP="00256A98">
            <w:pPr>
              <w:spacing w:line="256" w:lineRule="auto"/>
              <w:rPr>
                <w:rFonts w:ascii="Times New Roman" w:eastAsia="Times New Roman" w:hAnsi="Times New Roman" w:cs="Times New Roman"/>
                <w:b/>
              </w:rPr>
            </w:pPr>
            <w:r w:rsidRPr="00B87BE0">
              <w:rPr>
                <w:rFonts w:ascii="Times New Roman" w:eastAsia="Times New Roman" w:hAnsi="Times New Roman" w:cs="Times New Roman"/>
                <w:b/>
                <w:color w:val="000000"/>
                <w:kern w:val="24"/>
              </w:rPr>
              <w:t>RBC (eritrociti)</w:t>
            </w:r>
            <w:r w:rsidRPr="00B87BE0">
              <w:rPr>
                <w:rFonts w:ascii="Times New Roman" w:eastAsia="Calibri" w:hAnsi="Times New Roman" w:cs="Times New Roman"/>
                <w:b/>
                <w:color w:val="000000"/>
                <w:kern w:val="24"/>
              </w:rPr>
              <w:t xml:space="preserve"> </w:t>
            </w:r>
          </w:p>
        </w:tc>
      </w:tr>
      <w:tr w:rsidR="00256A98" w:rsidRPr="00B87BE0" w:rsidTr="00B87BE0">
        <w:tc>
          <w:tcPr>
            <w:tcW w:w="2500" w:type="pct"/>
            <w:tcBorders>
              <w:bottom w:val="double" w:sz="4" w:space="0" w:color="auto"/>
            </w:tcBorders>
            <w:hideMark/>
          </w:tcPr>
          <w:p w:rsidR="00256A98" w:rsidRPr="00B87BE0" w:rsidRDefault="00256A98" w:rsidP="00256A98">
            <w:pPr>
              <w:spacing w:line="256" w:lineRule="auto"/>
              <w:contextualSpacing/>
              <w:rPr>
                <w:rFonts w:ascii="Times New Roman" w:eastAsia="Times New Roman" w:hAnsi="Times New Roman" w:cs="Times New Roman"/>
              </w:rPr>
            </w:pPr>
            <w:r w:rsidRPr="00B87BE0">
              <w:rPr>
                <w:rFonts w:ascii="Times New Roman" w:eastAsia="Times New Roman" w:hAnsi="Times New Roman" w:cs="Times New Roman"/>
                <w:color w:val="000000"/>
                <w:kern w:val="24"/>
              </w:rPr>
              <w:t xml:space="preserve">Neuobičajene abnormalnosti koje su otporne na lizu </w:t>
            </w:r>
          </w:p>
          <w:p w:rsidR="00256A98" w:rsidRPr="00B87BE0" w:rsidRDefault="00256A98" w:rsidP="00256A98">
            <w:pPr>
              <w:spacing w:line="256" w:lineRule="auto"/>
              <w:contextualSpacing/>
              <w:rPr>
                <w:rFonts w:ascii="Times New Roman" w:eastAsia="Times New Roman" w:hAnsi="Times New Roman" w:cs="Times New Roman"/>
              </w:rPr>
            </w:pPr>
            <w:r w:rsidRPr="00B87BE0">
              <w:rPr>
                <w:rFonts w:ascii="Times New Roman" w:eastAsia="Times New Roman" w:hAnsi="Times New Roman" w:cs="Times New Roman"/>
                <w:color w:val="000000"/>
                <w:kern w:val="24"/>
              </w:rPr>
              <w:t xml:space="preserve">Jezgroviti eritrociti </w:t>
            </w:r>
          </w:p>
          <w:p w:rsidR="00256A98" w:rsidRPr="00B87BE0" w:rsidRDefault="00256A98" w:rsidP="00256A98">
            <w:pPr>
              <w:spacing w:line="256" w:lineRule="auto"/>
              <w:contextualSpacing/>
              <w:rPr>
                <w:rFonts w:ascii="Times New Roman" w:eastAsia="Times New Roman" w:hAnsi="Times New Roman" w:cs="Times New Roman"/>
              </w:rPr>
            </w:pPr>
            <w:r w:rsidRPr="00B87BE0">
              <w:rPr>
                <w:rFonts w:ascii="Times New Roman" w:eastAsia="Times New Roman" w:hAnsi="Times New Roman" w:cs="Times New Roman"/>
                <w:color w:val="000000"/>
                <w:kern w:val="24"/>
              </w:rPr>
              <w:t xml:space="preserve">Fragmentisani leukociti </w:t>
            </w:r>
          </w:p>
          <w:p w:rsidR="00256A98" w:rsidRPr="00B87BE0" w:rsidRDefault="00256A98" w:rsidP="00256A98">
            <w:pPr>
              <w:spacing w:line="256" w:lineRule="auto"/>
              <w:contextualSpacing/>
              <w:rPr>
                <w:rFonts w:ascii="Times New Roman" w:eastAsia="Times New Roman" w:hAnsi="Times New Roman" w:cs="Times New Roman"/>
              </w:rPr>
            </w:pPr>
            <w:r w:rsidRPr="00B87BE0">
              <w:rPr>
                <w:rFonts w:ascii="Times New Roman" w:eastAsia="Times New Roman" w:hAnsi="Times New Roman" w:cs="Times New Roman"/>
                <w:color w:val="000000"/>
                <w:kern w:val="24"/>
              </w:rPr>
              <w:t xml:space="preserve">Nelizirani partikuli </w:t>
            </w:r>
          </w:p>
          <w:p w:rsidR="00256A98" w:rsidRPr="00B87BE0" w:rsidRDefault="00256A98" w:rsidP="00256A98">
            <w:pPr>
              <w:spacing w:line="256" w:lineRule="auto"/>
              <w:contextualSpacing/>
              <w:rPr>
                <w:rFonts w:ascii="Times New Roman" w:eastAsia="Times New Roman" w:hAnsi="Times New Roman" w:cs="Times New Roman"/>
              </w:rPr>
            </w:pPr>
            <w:r w:rsidRPr="00B87BE0">
              <w:rPr>
                <w:rFonts w:ascii="Times New Roman" w:eastAsia="Times New Roman" w:hAnsi="Times New Roman" w:cs="Times New Roman"/>
                <w:color w:val="000000"/>
                <w:kern w:val="24"/>
              </w:rPr>
              <w:t xml:space="preserve">Veoma veliki ili zbijeni trombociti </w:t>
            </w:r>
          </w:p>
          <w:p w:rsidR="00256A98" w:rsidRPr="00B87BE0" w:rsidRDefault="00256A98" w:rsidP="00256A98">
            <w:pPr>
              <w:spacing w:line="256" w:lineRule="auto"/>
              <w:contextualSpacing/>
              <w:rPr>
                <w:rFonts w:ascii="Times New Roman" w:eastAsia="Times New Roman" w:hAnsi="Times New Roman" w:cs="Times New Roman"/>
              </w:rPr>
            </w:pPr>
            <w:r w:rsidRPr="00B87BE0">
              <w:rPr>
                <w:rFonts w:ascii="Times New Roman" w:eastAsia="Times New Roman" w:hAnsi="Times New Roman" w:cs="Times New Roman"/>
                <w:color w:val="000000"/>
                <w:kern w:val="24"/>
              </w:rPr>
              <w:t>Uzorci koji sadrze fibrin ili delove ćelija</w:t>
            </w:r>
            <w:r w:rsidRPr="00B87BE0">
              <w:rPr>
                <w:rFonts w:ascii="Times New Roman" w:eastAsia="Calibri" w:hAnsi="Times New Roman" w:cs="Times New Roman"/>
                <w:color w:val="000000"/>
                <w:kern w:val="24"/>
              </w:rPr>
              <w:t xml:space="preserve"> </w:t>
            </w:r>
          </w:p>
        </w:tc>
        <w:tc>
          <w:tcPr>
            <w:tcW w:w="2500" w:type="pct"/>
            <w:tcBorders>
              <w:bottom w:val="double" w:sz="4" w:space="0" w:color="auto"/>
            </w:tcBorders>
            <w:hideMark/>
          </w:tcPr>
          <w:p w:rsidR="00256A98" w:rsidRPr="00B87BE0" w:rsidRDefault="00256A98" w:rsidP="00256A98">
            <w:pPr>
              <w:spacing w:line="256" w:lineRule="auto"/>
              <w:contextualSpacing/>
              <w:rPr>
                <w:rFonts w:ascii="Times New Roman" w:eastAsia="Times New Roman" w:hAnsi="Times New Roman" w:cs="Times New Roman"/>
              </w:rPr>
            </w:pPr>
            <w:r w:rsidRPr="00B87BE0">
              <w:rPr>
                <w:rFonts w:ascii="Times New Roman" w:eastAsia="Times New Roman" w:hAnsi="Times New Roman" w:cs="Times New Roman"/>
                <w:color w:val="000000"/>
                <w:kern w:val="24"/>
              </w:rPr>
              <w:t xml:space="preserve">Velika koncentracija  leukocita </w:t>
            </w:r>
          </w:p>
          <w:p w:rsidR="00256A98" w:rsidRPr="00B87BE0" w:rsidRDefault="00256A98" w:rsidP="00256A98">
            <w:pPr>
              <w:spacing w:line="256" w:lineRule="auto"/>
              <w:contextualSpacing/>
              <w:rPr>
                <w:rFonts w:ascii="Times New Roman" w:eastAsia="Times New Roman" w:hAnsi="Times New Roman" w:cs="Times New Roman"/>
              </w:rPr>
            </w:pPr>
            <w:r w:rsidRPr="00B87BE0">
              <w:rPr>
                <w:rFonts w:ascii="Times New Roman" w:eastAsia="Times New Roman" w:hAnsi="Times New Roman" w:cs="Times New Roman"/>
                <w:color w:val="000000"/>
                <w:kern w:val="24"/>
              </w:rPr>
              <w:t xml:space="preserve">Velika koncentracija velikih trombocita </w:t>
            </w:r>
          </w:p>
          <w:p w:rsidR="00256A98" w:rsidRPr="00B87BE0" w:rsidRDefault="00256A98" w:rsidP="00256A98">
            <w:pPr>
              <w:spacing w:line="256" w:lineRule="auto"/>
              <w:contextualSpacing/>
              <w:rPr>
                <w:rFonts w:ascii="Times New Roman" w:eastAsia="Times New Roman" w:hAnsi="Times New Roman" w:cs="Times New Roman"/>
              </w:rPr>
            </w:pPr>
            <w:r w:rsidRPr="00B87BE0">
              <w:rPr>
                <w:rFonts w:ascii="Times New Roman" w:eastAsia="Times New Roman" w:hAnsi="Times New Roman" w:cs="Times New Roman"/>
                <w:color w:val="000000"/>
                <w:kern w:val="24"/>
              </w:rPr>
              <w:t xml:space="preserve">Aglutirani eritrociti </w:t>
            </w:r>
          </w:p>
          <w:p w:rsidR="00256A98" w:rsidRPr="00B87BE0" w:rsidRDefault="00256A98" w:rsidP="00256A98">
            <w:pPr>
              <w:spacing w:line="256" w:lineRule="auto"/>
              <w:contextualSpacing/>
              <w:rPr>
                <w:rFonts w:ascii="Times New Roman" w:eastAsia="Times New Roman" w:hAnsi="Times New Roman" w:cs="Times New Roman"/>
              </w:rPr>
            </w:pPr>
            <w:r w:rsidRPr="00B87BE0">
              <w:rPr>
                <w:rFonts w:ascii="Times New Roman" w:eastAsia="Times New Roman" w:hAnsi="Times New Roman" w:cs="Times New Roman"/>
                <w:color w:val="000000"/>
                <w:kern w:val="24"/>
              </w:rPr>
              <w:t xml:space="preserve">Veoma mali  eritrociti </w:t>
            </w:r>
          </w:p>
          <w:p w:rsidR="00256A98" w:rsidRPr="00B87BE0" w:rsidRDefault="00256A98" w:rsidP="00256A98">
            <w:pPr>
              <w:spacing w:line="256" w:lineRule="auto"/>
              <w:contextualSpacing/>
              <w:rPr>
                <w:rFonts w:ascii="Times New Roman" w:eastAsia="Times New Roman" w:hAnsi="Times New Roman" w:cs="Times New Roman"/>
              </w:rPr>
            </w:pPr>
            <w:r w:rsidRPr="00B87BE0">
              <w:rPr>
                <w:rFonts w:ascii="Times New Roman" w:eastAsia="Times New Roman" w:hAnsi="Times New Roman" w:cs="Times New Roman"/>
                <w:color w:val="000000"/>
                <w:kern w:val="24"/>
              </w:rPr>
              <w:t>Uzorci koji sadrze fibrin ili delove ćelija</w:t>
            </w:r>
            <w:r w:rsidRPr="00B87BE0">
              <w:rPr>
                <w:rFonts w:ascii="Times New Roman" w:eastAsia="Calibri" w:hAnsi="Times New Roman" w:cs="Times New Roman"/>
                <w:color w:val="000000"/>
                <w:kern w:val="24"/>
              </w:rPr>
              <w:t xml:space="preserve"> </w:t>
            </w:r>
          </w:p>
        </w:tc>
      </w:tr>
      <w:tr w:rsidR="00256A98" w:rsidRPr="00B87BE0" w:rsidTr="00B87BE0">
        <w:tc>
          <w:tcPr>
            <w:tcW w:w="2500" w:type="pct"/>
            <w:tcBorders>
              <w:top w:val="double" w:sz="4" w:space="0" w:color="auto"/>
            </w:tcBorders>
            <w:hideMark/>
          </w:tcPr>
          <w:p w:rsidR="00256A98" w:rsidRPr="00B87BE0" w:rsidRDefault="00256A98" w:rsidP="00256A98">
            <w:pPr>
              <w:spacing w:line="256" w:lineRule="auto"/>
              <w:contextualSpacing/>
              <w:rPr>
                <w:rFonts w:ascii="Times New Roman" w:eastAsia="Times New Roman" w:hAnsi="Times New Roman" w:cs="Times New Roman"/>
                <w:color w:val="000000"/>
                <w:kern w:val="24"/>
              </w:rPr>
            </w:pPr>
          </w:p>
        </w:tc>
        <w:tc>
          <w:tcPr>
            <w:tcW w:w="2500" w:type="pct"/>
            <w:tcBorders>
              <w:top w:val="double" w:sz="4" w:space="0" w:color="auto"/>
            </w:tcBorders>
            <w:hideMark/>
          </w:tcPr>
          <w:p w:rsidR="00256A98" w:rsidRPr="00B87BE0" w:rsidRDefault="00256A98" w:rsidP="00256A98">
            <w:pPr>
              <w:spacing w:line="256" w:lineRule="auto"/>
              <w:contextualSpacing/>
              <w:rPr>
                <w:rFonts w:ascii="Times New Roman" w:eastAsia="Times New Roman" w:hAnsi="Times New Roman" w:cs="Times New Roman"/>
                <w:color w:val="000000"/>
                <w:kern w:val="24"/>
              </w:rPr>
            </w:pPr>
          </w:p>
        </w:tc>
      </w:tr>
      <w:tr w:rsidR="00B87BE0" w:rsidRPr="00B87BE0" w:rsidTr="00B87BE0">
        <w:tc>
          <w:tcPr>
            <w:tcW w:w="2500" w:type="pct"/>
            <w:hideMark/>
          </w:tcPr>
          <w:p w:rsidR="00B87BE0" w:rsidRPr="00B87BE0" w:rsidRDefault="00B87BE0" w:rsidP="00883703">
            <w:pPr>
              <w:pStyle w:val="NoSpacing"/>
              <w:rPr>
                <w:rFonts w:ascii="Times New Roman" w:hAnsi="Times New Roman" w:cs="Times New Roman"/>
                <w:b/>
              </w:rPr>
            </w:pPr>
            <w:r w:rsidRPr="00B87BE0">
              <w:rPr>
                <w:rFonts w:ascii="Times New Roman" w:hAnsi="Times New Roman" w:cs="Times New Roman"/>
                <w:b/>
              </w:rPr>
              <w:t xml:space="preserve">Hgb (hemoglobin) </w:t>
            </w:r>
          </w:p>
        </w:tc>
        <w:tc>
          <w:tcPr>
            <w:tcW w:w="2500" w:type="pct"/>
            <w:hideMark/>
          </w:tcPr>
          <w:p w:rsidR="00B87BE0" w:rsidRPr="00B87BE0" w:rsidRDefault="00B87BE0" w:rsidP="00883703">
            <w:pPr>
              <w:pStyle w:val="NoSpacing"/>
              <w:rPr>
                <w:rFonts w:ascii="Times New Roman" w:hAnsi="Times New Roman" w:cs="Times New Roman"/>
                <w:b/>
              </w:rPr>
            </w:pPr>
            <w:r w:rsidRPr="00B87BE0">
              <w:rPr>
                <w:rFonts w:ascii="Times New Roman" w:hAnsi="Times New Roman" w:cs="Times New Roman"/>
                <w:b/>
              </w:rPr>
              <w:t xml:space="preserve">MCV (srednji ćelijski volumen) </w:t>
            </w:r>
          </w:p>
        </w:tc>
      </w:tr>
      <w:tr w:rsidR="00B87BE0" w:rsidRPr="00B87BE0" w:rsidTr="00B87BE0">
        <w:tc>
          <w:tcPr>
            <w:tcW w:w="2500" w:type="pct"/>
            <w:tcBorders>
              <w:bottom w:val="double" w:sz="4" w:space="0" w:color="auto"/>
            </w:tcBorders>
            <w:hideMark/>
          </w:tcPr>
          <w:p w:rsidR="00B87BE0" w:rsidRPr="00B87BE0" w:rsidRDefault="00B87BE0" w:rsidP="00883703">
            <w:pPr>
              <w:pStyle w:val="NoSpacing"/>
              <w:rPr>
                <w:rFonts w:ascii="Times New Roman" w:hAnsi="Times New Roman" w:cs="Times New Roman"/>
              </w:rPr>
            </w:pPr>
            <w:r w:rsidRPr="00B87BE0">
              <w:rPr>
                <w:rFonts w:ascii="Times New Roman" w:hAnsi="Times New Roman" w:cs="Times New Roman"/>
              </w:rPr>
              <w:t xml:space="preserve">Velika koncentracija leukocita </w:t>
            </w:r>
          </w:p>
          <w:p w:rsidR="00B87BE0" w:rsidRPr="00B87BE0" w:rsidRDefault="00B87BE0" w:rsidP="00883703">
            <w:pPr>
              <w:pStyle w:val="NoSpacing"/>
              <w:rPr>
                <w:rFonts w:ascii="Times New Roman" w:hAnsi="Times New Roman" w:cs="Times New Roman"/>
              </w:rPr>
            </w:pPr>
            <w:r w:rsidRPr="00B87BE0">
              <w:rPr>
                <w:rFonts w:ascii="Times New Roman" w:hAnsi="Times New Roman" w:cs="Times New Roman"/>
              </w:rPr>
              <w:t xml:space="preserve">Lipemija </w:t>
            </w:r>
          </w:p>
          <w:p w:rsidR="00B87BE0" w:rsidRPr="00B87BE0" w:rsidRDefault="00B87BE0" w:rsidP="00883703">
            <w:pPr>
              <w:pStyle w:val="NoSpacing"/>
              <w:rPr>
                <w:rFonts w:ascii="Times New Roman" w:hAnsi="Times New Roman" w:cs="Times New Roman"/>
              </w:rPr>
            </w:pPr>
            <w:r w:rsidRPr="00B87BE0">
              <w:rPr>
                <w:rFonts w:ascii="Times New Roman" w:hAnsi="Times New Roman" w:cs="Times New Roman"/>
              </w:rPr>
              <w:t xml:space="preserve">Heparin </w:t>
            </w:r>
          </w:p>
          <w:p w:rsidR="00B87BE0" w:rsidRPr="00B87BE0" w:rsidRDefault="00B87BE0" w:rsidP="00883703">
            <w:pPr>
              <w:pStyle w:val="NoSpacing"/>
              <w:rPr>
                <w:rFonts w:ascii="Times New Roman" w:hAnsi="Times New Roman" w:cs="Times New Roman"/>
              </w:rPr>
            </w:pPr>
            <w:r w:rsidRPr="00B87BE0">
              <w:rPr>
                <w:rFonts w:ascii="Times New Roman" w:hAnsi="Times New Roman" w:cs="Times New Roman"/>
              </w:rPr>
              <w:t xml:space="preserve">Neobične abnormalnosti eritrocita otporne na lizu </w:t>
            </w:r>
          </w:p>
          <w:p w:rsidR="00B87BE0" w:rsidRPr="00B87BE0" w:rsidRDefault="00B87BE0" w:rsidP="00883703">
            <w:pPr>
              <w:pStyle w:val="NoSpacing"/>
              <w:rPr>
                <w:rFonts w:ascii="Times New Roman" w:hAnsi="Times New Roman" w:cs="Times New Roman"/>
              </w:rPr>
            </w:pPr>
            <w:r w:rsidRPr="00B87BE0">
              <w:rPr>
                <w:rFonts w:ascii="Times New Roman" w:hAnsi="Times New Roman" w:cs="Times New Roman"/>
              </w:rPr>
              <w:t xml:space="preserve">Sve što povećava zamućenost uzorka </w:t>
            </w:r>
          </w:p>
          <w:p w:rsidR="00B87BE0" w:rsidRPr="00B87BE0" w:rsidRDefault="00B87BE0" w:rsidP="00883703">
            <w:pPr>
              <w:pStyle w:val="NoSpacing"/>
              <w:rPr>
                <w:rFonts w:ascii="Times New Roman" w:hAnsi="Times New Roman" w:cs="Times New Roman"/>
              </w:rPr>
            </w:pPr>
            <w:r w:rsidRPr="00B87BE0">
              <w:rPr>
                <w:rFonts w:ascii="Times New Roman" w:hAnsi="Times New Roman" w:cs="Times New Roman"/>
              </w:rPr>
              <w:t xml:space="preserve">Nivo triglierida </w:t>
            </w:r>
          </w:p>
          <w:p w:rsidR="00B87BE0" w:rsidRPr="00B87BE0" w:rsidRDefault="00B87BE0" w:rsidP="00883703">
            <w:pPr>
              <w:pStyle w:val="NoSpacing"/>
              <w:rPr>
                <w:rFonts w:ascii="Times New Roman" w:hAnsi="Times New Roman" w:cs="Times New Roman"/>
              </w:rPr>
            </w:pPr>
            <w:r w:rsidRPr="00B87BE0">
              <w:rPr>
                <w:rFonts w:ascii="Times New Roman" w:hAnsi="Times New Roman" w:cs="Times New Roman"/>
              </w:rPr>
              <w:t xml:space="preserve">Visok blirubin </w:t>
            </w:r>
          </w:p>
        </w:tc>
        <w:tc>
          <w:tcPr>
            <w:tcW w:w="2500" w:type="pct"/>
            <w:tcBorders>
              <w:bottom w:val="double" w:sz="4" w:space="0" w:color="auto"/>
            </w:tcBorders>
            <w:hideMark/>
          </w:tcPr>
          <w:p w:rsidR="00B87BE0" w:rsidRPr="00B87BE0" w:rsidRDefault="00B87BE0" w:rsidP="00883703">
            <w:pPr>
              <w:pStyle w:val="NoSpacing"/>
              <w:rPr>
                <w:rFonts w:ascii="Times New Roman" w:hAnsi="Times New Roman" w:cs="Times New Roman"/>
              </w:rPr>
            </w:pPr>
            <w:r w:rsidRPr="00B87BE0">
              <w:rPr>
                <w:rFonts w:ascii="Times New Roman" w:hAnsi="Times New Roman" w:cs="Times New Roman"/>
              </w:rPr>
              <w:t xml:space="preserve">Velika koncentracija leukocita </w:t>
            </w:r>
          </w:p>
          <w:p w:rsidR="00B87BE0" w:rsidRPr="00B87BE0" w:rsidRDefault="00B87BE0" w:rsidP="00883703">
            <w:pPr>
              <w:pStyle w:val="NoSpacing"/>
              <w:rPr>
                <w:rFonts w:ascii="Times New Roman" w:hAnsi="Times New Roman" w:cs="Times New Roman"/>
              </w:rPr>
            </w:pPr>
            <w:r w:rsidRPr="00B87BE0">
              <w:rPr>
                <w:rFonts w:ascii="Times New Roman" w:hAnsi="Times New Roman" w:cs="Times New Roman"/>
              </w:rPr>
              <w:t xml:space="preserve">Velika koncentracija uvećanih trombocita </w:t>
            </w:r>
          </w:p>
          <w:p w:rsidR="00B87BE0" w:rsidRPr="00B87BE0" w:rsidRDefault="00B87BE0" w:rsidP="00883703">
            <w:pPr>
              <w:pStyle w:val="NoSpacing"/>
              <w:rPr>
                <w:rFonts w:ascii="Times New Roman" w:hAnsi="Times New Roman" w:cs="Times New Roman"/>
              </w:rPr>
            </w:pPr>
            <w:r w:rsidRPr="00B87BE0">
              <w:rPr>
                <w:rFonts w:ascii="Times New Roman" w:hAnsi="Times New Roman" w:cs="Times New Roman"/>
              </w:rPr>
              <w:t xml:space="preserve">Aglutinirani eritrociti </w:t>
            </w:r>
          </w:p>
          <w:p w:rsidR="00B87BE0" w:rsidRPr="00B87BE0" w:rsidRDefault="00B87BE0" w:rsidP="00883703">
            <w:pPr>
              <w:pStyle w:val="NoSpacing"/>
              <w:rPr>
                <w:rFonts w:ascii="Times New Roman" w:hAnsi="Times New Roman" w:cs="Times New Roman"/>
              </w:rPr>
            </w:pPr>
            <w:r w:rsidRPr="00B87BE0">
              <w:rPr>
                <w:rFonts w:ascii="Times New Roman" w:hAnsi="Times New Roman" w:cs="Times New Roman"/>
              </w:rPr>
              <w:t xml:space="preserve">Mali fragmenti eritrocita </w:t>
            </w:r>
          </w:p>
        </w:tc>
      </w:tr>
      <w:tr w:rsidR="00B87BE0" w:rsidRPr="00B87BE0" w:rsidTr="00B87BE0">
        <w:tc>
          <w:tcPr>
            <w:tcW w:w="2500" w:type="pct"/>
            <w:tcBorders>
              <w:top w:val="double" w:sz="4" w:space="0" w:color="auto"/>
            </w:tcBorders>
            <w:hideMark/>
          </w:tcPr>
          <w:p w:rsidR="00B87BE0" w:rsidRPr="00B87BE0" w:rsidRDefault="00B87BE0" w:rsidP="00883703">
            <w:pPr>
              <w:pStyle w:val="NoSpacing"/>
              <w:rPr>
                <w:rFonts w:ascii="Times New Roman" w:hAnsi="Times New Roman" w:cs="Times New Roman"/>
                <w:b/>
              </w:rPr>
            </w:pPr>
            <w:r w:rsidRPr="00B87BE0">
              <w:rPr>
                <w:rFonts w:ascii="Times New Roman" w:hAnsi="Times New Roman" w:cs="Times New Roman"/>
                <w:b/>
              </w:rPr>
              <w:t xml:space="preserve">Plt (trombociti) </w:t>
            </w:r>
          </w:p>
        </w:tc>
        <w:tc>
          <w:tcPr>
            <w:tcW w:w="2500" w:type="pct"/>
            <w:tcBorders>
              <w:top w:val="double" w:sz="4" w:space="0" w:color="auto"/>
            </w:tcBorders>
            <w:hideMark/>
          </w:tcPr>
          <w:p w:rsidR="00B87BE0" w:rsidRPr="00B87BE0" w:rsidRDefault="00B87BE0" w:rsidP="00883703">
            <w:pPr>
              <w:pStyle w:val="NoSpacing"/>
              <w:rPr>
                <w:rFonts w:ascii="Times New Roman" w:hAnsi="Times New Roman" w:cs="Times New Roman"/>
                <w:b/>
              </w:rPr>
            </w:pPr>
            <w:r w:rsidRPr="00B87BE0">
              <w:rPr>
                <w:rFonts w:ascii="Times New Roman" w:hAnsi="Times New Roman" w:cs="Times New Roman"/>
                <w:b/>
              </w:rPr>
              <w:t xml:space="preserve">RDW (volumen eritrocita) </w:t>
            </w:r>
          </w:p>
        </w:tc>
      </w:tr>
      <w:tr w:rsidR="00B87BE0" w:rsidRPr="00256A98" w:rsidTr="00B87BE0">
        <w:tc>
          <w:tcPr>
            <w:tcW w:w="2500" w:type="pct"/>
            <w:tcBorders>
              <w:bottom w:val="double" w:sz="4" w:space="0" w:color="auto"/>
            </w:tcBorders>
            <w:hideMark/>
          </w:tcPr>
          <w:p w:rsidR="00B87BE0" w:rsidRPr="00B87BE0" w:rsidRDefault="00B87BE0" w:rsidP="00883703">
            <w:pPr>
              <w:pStyle w:val="NoSpacing"/>
              <w:rPr>
                <w:rFonts w:ascii="Times New Roman" w:hAnsi="Times New Roman" w:cs="Times New Roman"/>
              </w:rPr>
            </w:pPr>
            <w:r w:rsidRPr="00B87BE0">
              <w:rPr>
                <w:rFonts w:ascii="Times New Roman" w:hAnsi="Times New Roman" w:cs="Times New Roman"/>
              </w:rPr>
              <w:t xml:space="preserve">Veoma mali eritrociti </w:t>
            </w:r>
          </w:p>
          <w:p w:rsidR="00B87BE0" w:rsidRPr="00B87BE0" w:rsidRDefault="00B87BE0" w:rsidP="00883703">
            <w:pPr>
              <w:pStyle w:val="NoSpacing"/>
              <w:rPr>
                <w:rFonts w:ascii="Times New Roman" w:hAnsi="Times New Roman" w:cs="Times New Roman"/>
              </w:rPr>
            </w:pPr>
            <w:r w:rsidRPr="00B87BE0">
              <w:rPr>
                <w:rFonts w:ascii="Times New Roman" w:hAnsi="Times New Roman" w:cs="Times New Roman"/>
              </w:rPr>
              <w:t xml:space="preserve">Delovi ćelija </w:t>
            </w:r>
          </w:p>
        </w:tc>
        <w:tc>
          <w:tcPr>
            <w:tcW w:w="2500" w:type="pct"/>
            <w:tcBorders>
              <w:bottom w:val="double" w:sz="4" w:space="0" w:color="auto"/>
            </w:tcBorders>
            <w:hideMark/>
          </w:tcPr>
          <w:p w:rsidR="00B87BE0" w:rsidRPr="00B87BE0" w:rsidRDefault="00B87BE0" w:rsidP="00883703">
            <w:pPr>
              <w:pStyle w:val="NoSpacing"/>
              <w:rPr>
                <w:rFonts w:ascii="Times New Roman" w:hAnsi="Times New Roman" w:cs="Times New Roman"/>
              </w:rPr>
            </w:pPr>
            <w:r w:rsidRPr="00B87BE0">
              <w:rPr>
                <w:rFonts w:ascii="Times New Roman" w:hAnsi="Times New Roman" w:cs="Times New Roman"/>
              </w:rPr>
              <w:t xml:space="preserve">Visoka konentracija leukocita </w:t>
            </w:r>
          </w:p>
          <w:p w:rsidR="00B87BE0" w:rsidRPr="00B87BE0" w:rsidRDefault="00B87BE0" w:rsidP="00883703">
            <w:pPr>
              <w:pStyle w:val="NoSpacing"/>
              <w:rPr>
                <w:rFonts w:ascii="Times New Roman" w:hAnsi="Times New Roman" w:cs="Times New Roman"/>
              </w:rPr>
            </w:pPr>
            <w:r w:rsidRPr="00B87BE0">
              <w:rPr>
                <w:rFonts w:ascii="Times New Roman" w:hAnsi="Times New Roman" w:cs="Times New Roman"/>
              </w:rPr>
              <w:t xml:space="preserve">Visoka koncentracija velikih trombocita </w:t>
            </w:r>
          </w:p>
          <w:p w:rsidR="00B87BE0" w:rsidRPr="00B87BE0" w:rsidRDefault="00B87BE0" w:rsidP="00883703">
            <w:pPr>
              <w:pStyle w:val="NoSpacing"/>
              <w:rPr>
                <w:rFonts w:ascii="Times New Roman" w:hAnsi="Times New Roman" w:cs="Times New Roman"/>
              </w:rPr>
            </w:pPr>
            <w:r w:rsidRPr="00B87BE0">
              <w:rPr>
                <w:rFonts w:ascii="Times New Roman" w:hAnsi="Times New Roman" w:cs="Times New Roman"/>
              </w:rPr>
              <w:t xml:space="preserve">Mali eritrociti </w:t>
            </w:r>
          </w:p>
          <w:p w:rsidR="00B87BE0" w:rsidRPr="00256A98" w:rsidRDefault="00B87BE0" w:rsidP="00883703">
            <w:pPr>
              <w:pStyle w:val="NoSpacing"/>
              <w:rPr>
                <w:rFonts w:ascii="Times New Roman" w:hAnsi="Times New Roman" w:cs="Times New Roman"/>
              </w:rPr>
            </w:pPr>
            <w:r w:rsidRPr="00B87BE0">
              <w:rPr>
                <w:rFonts w:ascii="Times New Roman" w:hAnsi="Times New Roman" w:cs="Times New Roman"/>
              </w:rPr>
              <w:t>Aglutinirani eritrociti</w:t>
            </w:r>
            <w:r w:rsidRPr="00256A98">
              <w:rPr>
                <w:rFonts w:ascii="Times New Roman" w:hAnsi="Times New Roman" w:cs="Times New Roman"/>
              </w:rPr>
              <w:t xml:space="preserve"> </w:t>
            </w:r>
          </w:p>
        </w:tc>
      </w:tr>
    </w:tbl>
    <w:p w:rsidR="00683A5D" w:rsidRPr="00481B36" w:rsidRDefault="00683A5D" w:rsidP="008E2B83">
      <w:pPr>
        <w:pStyle w:val="NoSpacing"/>
        <w:spacing w:line="276" w:lineRule="auto"/>
        <w:jc w:val="both"/>
        <w:rPr>
          <w:rFonts w:ascii="Times New Roman" w:hAnsi="Times New Roman" w:cs="Times New Roman"/>
          <w:b/>
          <w:sz w:val="16"/>
          <w:szCs w:val="16"/>
        </w:rPr>
      </w:pPr>
    </w:p>
    <w:p w:rsidR="00683A5D" w:rsidRPr="00481B36" w:rsidRDefault="00683A5D" w:rsidP="008E2B83">
      <w:pPr>
        <w:pStyle w:val="NoSpacing"/>
        <w:spacing w:line="276" w:lineRule="auto"/>
        <w:jc w:val="both"/>
        <w:rPr>
          <w:rFonts w:ascii="Times New Roman" w:hAnsi="Times New Roman" w:cs="Times New Roman"/>
          <w:sz w:val="16"/>
          <w:szCs w:val="16"/>
        </w:rPr>
      </w:pPr>
    </w:p>
    <w:p w:rsidR="00683A5D" w:rsidRDefault="00683A5D" w:rsidP="008E2B83">
      <w:pPr>
        <w:pStyle w:val="NoSpacing"/>
        <w:spacing w:line="276" w:lineRule="auto"/>
        <w:jc w:val="both"/>
        <w:rPr>
          <w:rFonts w:ascii="Times New Roman" w:hAnsi="Times New Roman" w:cs="Times New Roman"/>
          <w:sz w:val="24"/>
          <w:szCs w:val="24"/>
        </w:rPr>
      </w:pPr>
    </w:p>
    <w:p w:rsidR="00481B36" w:rsidRPr="008145DA" w:rsidRDefault="00481B36" w:rsidP="008E2B83">
      <w:pPr>
        <w:pStyle w:val="NoSpacing"/>
        <w:spacing w:line="276" w:lineRule="auto"/>
        <w:jc w:val="both"/>
        <w:rPr>
          <w:rFonts w:ascii="Times New Roman" w:hAnsi="Times New Roman" w:cs="Times New Roman"/>
          <w:sz w:val="24"/>
          <w:szCs w:val="24"/>
        </w:rPr>
      </w:pPr>
    </w:p>
    <w:p w:rsidR="00A422C6" w:rsidRDefault="00A422C6" w:rsidP="008E2B83">
      <w:pPr>
        <w:pStyle w:val="NoSpacing"/>
        <w:spacing w:line="276" w:lineRule="auto"/>
        <w:jc w:val="both"/>
        <w:rPr>
          <w:rFonts w:ascii="Times New Roman" w:hAnsi="Times New Roman" w:cs="Times New Roman"/>
          <w:b/>
          <w:sz w:val="24"/>
          <w:szCs w:val="24"/>
        </w:rPr>
      </w:pPr>
      <w:r>
        <w:rPr>
          <w:rFonts w:ascii="Times New Roman" w:hAnsi="Times New Roman" w:cs="Times New Roman"/>
          <w:b/>
          <w:sz w:val="24"/>
          <w:szCs w:val="24"/>
        </w:rPr>
        <w:t>Preanalitički faktori u ELISA i imunohemijskim merenjima</w:t>
      </w:r>
    </w:p>
    <w:p w:rsidR="00A422C6" w:rsidRDefault="00A422C6" w:rsidP="008E2B83">
      <w:pPr>
        <w:pStyle w:val="NoSpacing"/>
        <w:spacing w:line="276" w:lineRule="auto"/>
        <w:jc w:val="both"/>
        <w:rPr>
          <w:rFonts w:ascii="Times New Roman" w:hAnsi="Times New Roman" w:cs="Times New Roman"/>
          <w:b/>
          <w:sz w:val="24"/>
          <w:szCs w:val="24"/>
        </w:rPr>
      </w:pPr>
    </w:p>
    <w:p w:rsidR="00281BD0" w:rsidRPr="00C26540" w:rsidRDefault="000D6841" w:rsidP="00281BD0">
      <w:pPr>
        <w:pStyle w:val="NoSpacing"/>
        <w:spacing w:line="276" w:lineRule="auto"/>
        <w:ind w:firstLine="720"/>
        <w:jc w:val="both"/>
        <w:rPr>
          <w:rFonts w:ascii="Times New Roman" w:hAnsi="Times New Roman" w:cs="Times New Roman"/>
          <w:sz w:val="24"/>
          <w:szCs w:val="24"/>
        </w:rPr>
      </w:pPr>
      <w:r w:rsidRPr="00C26540">
        <w:rPr>
          <w:rFonts w:ascii="Times New Roman" w:hAnsi="Times New Roman" w:cs="Times New Roman"/>
          <w:sz w:val="24"/>
          <w:szCs w:val="24"/>
        </w:rPr>
        <w:t>Uzorci</w:t>
      </w:r>
      <w:r w:rsidR="00A422C6" w:rsidRPr="00C26540">
        <w:rPr>
          <w:rFonts w:ascii="Times New Roman" w:hAnsi="Times New Roman" w:cs="Times New Roman"/>
          <w:sz w:val="24"/>
          <w:szCs w:val="24"/>
        </w:rPr>
        <w:t xml:space="preserve"> </w:t>
      </w:r>
      <w:r w:rsidRPr="00C26540">
        <w:rPr>
          <w:rFonts w:ascii="Times New Roman" w:hAnsi="Times New Roman" w:cs="Times New Roman"/>
          <w:sz w:val="24"/>
          <w:szCs w:val="24"/>
        </w:rPr>
        <w:t>koji</w:t>
      </w:r>
      <w:r w:rsidR="00A422C6" w:rsidRPr="00C26540">
        <w:rPr>
          <w:rFonts w:ascii="Times New Roman" w:hAnsi="Times New Roman" w:cs="Times New Roman"/>
          <w:sz w:val="24"/>
          <w:szCs w:val="24"/>
        </w:rPr>
        <w:t xml:space="preserve"> </w:t>
      </w:r>
      <w:r w:rsidRPr="00C26540">
        <w:rPr>
          <w:rFonts w:ascii="Times New Roman" w:hAnsi="Times New Roman" w:cs="Times New Roman"/>
          <w:sz w:val="24"/>
          <w:szCs w:val="24"/>
        </w:rPr>
        <w:t>se</w:t>
      </w:r>
      <w:r w:rsidR="00A422C6" w:rsidRPr="00C26540">
        <w:rPr>
          <w:rFonts w:ascii="Times New Roman" w:hAnsi="Times New Roman" w:cs="Times New Roman"/>
          <w:sz w:val="24"/>
          <w:szCs w:val="24"/>
        </w:rPr>
        <w:t xml:space="preserve"> </w:t>
      </w:r>
      <w:r w:rsidRPr="00C26540">
        <w:rPr>
          <w:rFonts w:ascii="Times New Roman" w:hAnsi="Times New Roman" w:cs="Times New Roman"/>
          <w:sz w:val="24"/>
          <w:szCs w:val="24"/>
        </w:rPr>
        <w:t>mogu</w:t>
      </w:r>
      <w:r w:rsidR="00A422C6" w:rsidRPr="00C26540">
        <w:rPr>
          <w:rFonts w:ascii="Times New Roman" w:hAnsi="Times New Roman" w:cs="Times New Roman"/>
          <w:sz w:val="24"/>
          <w:szCs w:val="24"/>
        </w:rPr>
        <w:t xml:space="preserve"> </w:t>
      </w:r>
      <w:r w:rsidRPr="00C26540">
        <w:rPr>
          <w:rFonts w:ascii="Times New Roman" w:hAnsi="Times New Roman" w:cs="Times New Roman"/>
          <w:sz w:val="24"/>
          <w:szCs w:val="24"/>
        </w:rPr>
        <w:t>koristiti</w:t>
      </w:r>
      <w:r w:rsidR="00A422C6" w:rsidRPr="00C26540">
        <w:rPr>
          <w:rFonts w:ascii="Times New Roman" w:hAnsi="Times New Roman" w:cs="Times New Roman"/>
          <w:sz w:val="24"/>
          <w:szCs w:val="24"/>
        </w:rPr>
        <w:t xml:space="preserve"> </w:t>
      </w:r>
      <w:r w:rsidRPr="00C26540">
        <w:rPr>
          <w:rFonts w:ascii="Times New Roman" w:hAnsi="Times New Roman" w:cs="Times New Roman"/>
          <w:sz w:val="24"/>
          <w:szCs w:val="24"/>
        </w:rPr>
        <w:t>za</w:t>
      </w:r>
      <w:r w:rsidR="00A422C6" w:rsidRPr="00C26540">
        <w:rPr>
          <w:rFonts w:ascii="Times New Roman" w:hAnsi="Times New Roman" w:cs="Times New Roman"/>
          <w:sz w:val="24"/>
          <w:szCs w:val="24"/>
        </w:rPr>
        <w:t xml:space="preserve"> </w:t>
      </w:r>
      <w:r w:rsidRPr="00C26540">
        <w:rPr>
          <w:rFonts w:ascii="Times New Roman" w:hAnsi="Times New Roman" w:cs="Times New Roman"/>
          <w:sz w:val="24"/>
          <w:szCs w:val="24"/>
        </w:rPr>
        <w:t>test</w:t>
      </w:r>
      <w:r w:rsidR="00A422C6" w:rsidRPr="00C26540">
        <w:rPr>
          <w:rFonts w:ascii="Times New Roman" w:hAnsi="Times New Roman" w:cs="Times New Roman"/>
          <w:sz w:val="24"/>
          <w:szCs w:val="24"/>
        </w:rPr>
        <w:t xml:space="preserve"> </w:t>
      </w:r>
      <w:r w:rsidRPr="00C26540">
        <w:rPr>
          <w:rFonts w:ascii="Times New Roman" w:hAnsi="Times New Roman" w:cs="Times New Roman"/>
          <w:sz w:val="24"/>
          <w:szCs w:val="24"/>
        </w:rPr>
        <w:t>ELISA</w:t>
      </w:r>
      <w:r w:rsidR="00A422C6" w:rsidRPr="00C26540">
        <w:rPr>
          <w:rFonts w:ascii="Times New Roman" w:hAnsi="Times New Roman" w:cs="Times New Roman"/>
          <w:sz w:val="24"/>
          <w:szCs w:val="24"/>
        </w:rPr>
        <w:t xml:space="preserve"> </w:t>
      </w:r>
      <w:r w:rsidRPr="00C26540">
        <w:rPr>
          <w:rFonts w:ascii="Times New Roman" w:hAnsi="Times New Roman" w:cs="Times New Roman"/>
          <w:sz w:val="24"/>
          <w:szCs w:val="24"/>
        </w:rPr>
        <w:t>su</w:t>
      </w:r>
      <w:r w:rsidR="00A422C6" w:rsidRPr="00C26540">
        <w:rPr>
          <w:rFonts w:ascii="Times New Roman" w:hAnsi="Times New Roman" w:cs="Times New Roman"/>
          <w:sz w:val="24"/>
          <w:szCs w:val="24"/>
        </w:rPr>
        <w:t xml:space="preserve"> </w:t>
      </w:r>
      <w:r w:rsidR="00C26540" w:rsidRPr="00C26540">
        <w:rPr>
          <w:rFonts w:ascii="Times New Roman" w:hAnsi="Times New Roman" w:cs="Times New Roman"/>
          <w:sz w:val="24"/>
          <w:szCs w:val="24"/>
        </w:rPr>
        <w:t>veoma različiti</w:t>
      </w:r>
      <w:r w:rsidR="00A422C6" w:rsidRPr="00C26540">
        <w:rPr>
          <w:rFonts w:ascii="Times New Roman" w:hAnsi="Times New Roman" w:cs="Times New Roman"/>
          <w:sz w:val="24"/>
          <w:szCs w:val="24"/>
        </w:rPr>
        <w:t xml:space="preserve">: </w:t>
      </w:r>
      <w:r w:rsidRPr="00C26540">
        <w:rPr>
          <w:rFonts w:ascii="Times New Roman" w:hAnsi="Times New Roman" w:cs="Times New Roman"/>
          <w:sz w:val="24"/>
          <w:szCs w:val="24"/>
        </w:rPr>
        <w:t>telesne</w:t>
      </w:r>
      <w:r w:rsidR="00A422C6" w:rsidRPr="00C26540">
        <w:rPr>
          <w:rFonts w:ascii="Times New Roman" w:hAnsi="Times New Roman" w:cs="Times New Roman"/>
          <w:sz w:val="24"/>
          <w:szCs w:val="24"/>
        </w:rPr>
        <w:t xml:space="preserve"> </w:t>
      </w:r>
      <w:r w:rsidRPr="00C26540">
        <w:rPr>
          <w:rFonts w:ascii="Times New Roman" w:hAnsi="Times New Roman" w:cs="Times New Roman"/>
          <w:sz w:val="24"/>
          <w:szCs w:val="24"/>
        </w:rPr>
        <w:t>tečnosti</w:t>
      </w:r>
      <w:r w:rsidR="00A422C6" w:rsidRPr="00C26540">
        <w:rPr>
          <w:rFonts w:ascii="Times New Roman" w:hAnsi="Times New Roman" w:cs="Times New Roman"/>
          <w:sz w:val="24"/>
          <w:szCs w:val="24"/>
        </w:rPr>
        <w:t xml:space="preserve"> (</w:t>
      </w:r>
      <w:r w:rsidRPr="00C26540">
        <w:rPr>
          <w:rFonts w:ascii="Times New Roman" w:hAnsi="Times New Roman" w:cs="Times New Roman"/>
          <w:sz w:val="24"/>
          <w:szCs w:val="24"/>
        </w:rPr>
        <w:t>poput</w:t>
      </w:r>
      <w:r w:rsidR="00A422C6" w:rsidRPr="00C26540">
        <w:rPr>
          <w:rFonts w:ascii="Times New Roman" w:hAnsi="Times New Roman" w:cs="Times New Roman"/>
          <w:sz w:val="24"/>
          <w:szCs w:val="24"/>
        </w:rPr>
        <w:t xml:space="preserve"> </w:t>
      </w:r>
      <w:r w:rsidRPr="00C26540">
        <w:rPr>
          <w:rFonts w:ascii="Times New Roman" w:hAnsi="Times New Roman" w:cs="Times New Roman"/>
          <w:sz w:val="24"/>
          <w:szCs w:val="24"/>
        </w:rPr>
        <w:t>seruma</w:t>
      </w:r>
      <w:r w:rsidR="00A422C6" w:rsidRPr="00C26540">
        <w:rPr>
          <w:rFonts w:ascii="Times New Roman" w:hAnsi="Times New Roman" w:cs="Times New Roman"/>
          <w:sz w:val="24"/>
          <w:szCs w:val="24"/>
        </w:rPr>
        <w:t xml:space="preserve">, </w:t>
      </w:r>
      <w:r w:rsidRPr="00C26540">
        <w:rPr>
          <w:rFonts w:ascii="Times New Roman" w:hAnsi="Times New Roman" w:cs="Times New Roman"/>
          <w:sz w:val="24"/>
          <w:szCs w:val="24"/>
        </w:rPr>
        <w:t>plazme</w:t>
      </w:r>
      <w:r w:rsidR="00A422C6" w:rsidRPr="00C26540">
        <w:rPr>
          <w:rFonts w:ascii="Times New Roman" w:hAnsi="Times New Roman" w:cs="Times New Roman"/>
          <w:sz w:val="24"/>
          <w:szCs w:val="24"/>
        </w:rPr>
        <w:t xml:space="preserve">, </w:t>
      </w:r>
      <w:r w:rsidRPr="00C26540">
        <w:rPr>
          <w:rFonts w:ascii="Times New Roman" w:hAnsi="Times New Roman" w:cs="Times New Roman"/>
          <w:sz w:val="24"/>
          <w:szCs w:val="24"/>
        </w:rPr>
        <w:t>cerebrospinalne</w:t>
      </w:r>
      <w:r w:rsidR="00A422C6" w:rsidRPr="00C26540">
        <w:rPr>
          <w:rFonts w:ascii="Times New Roman" w:hAnsi="Times New Roman" w:cs="Times New Roman"/>
          <w:sz w:val="24"/>
          <w:szCs w:val="24"/>
        </w:rPr>
        <w:t xml:space="preserve"> </w:t>
      </w:r>
      <w:r w:rsidRPr="00C26540">
        <w:rPr>
          <w:rFonts w:ascii="Times New Roman" w:hAnsi="Times New Roman" w:cs="Times New Roman"/>
          <w:sz w:val="24"/>
          <w:szCs w:val="24"/>
        </w:rPr>
        <w:t>tečnosti</w:t>
      </w:r>
      <w:r w:rsidR="00A422C6" w:rsidRPr="00C26540">
        <w:rPr>
          <w:rFonts w:ascii="Times New Roman" w:hAnsi="Times New Roman" w:cs="Times New Roman"/>
          <w:sz w:val="24"/>
          <w:szCs w:val="24"/>
        </w:rPr>
        <w:t xml:space="preserve">), </w:t>
      </w:r>
      <w:r w:rsidRPr="00C26540">
        <w:rPr>
          <w:rFonts w:ascii="Times New Roman" w:hAnsi="Times New Roman" w:cs="Times New Roman"/>
          <w:sz w:val="24"/>
          <w:szCs w:val="24"/>
        </w:rPr>
        <w:t>izlučevine</w:t>
      </w:r>
      <w:r w:rsidR="00A422C6" w:rsidRPr="00C26540">
        <w:rPr>
          <w:rFonts w:ascii="Times New Roman" w:hAnsi="Times New Roman" w:cs="Times New Roman"/>
          <w:sz w:val="24"/>
          <w:szCs w:val="24"/>
        </w:rPr>
        <w:t xml:space="preserve"> (</w:t>
      </w:r>
      <w:r w:rsidRPr="00C26540">
        <w:rPr>
          <w:rFonts w:ascii="Times New Roman" w:hAnsi="Times New Roman" w:cs="Times New Roman"/>
          <w:sz w:val="24"/>
          <w:szCs w:val="24"/>
        </w:rPr>
        <w:t>slina</w:t>
      </w:r>
      <w:r w:rsidR="00A422C6" w:rsidRPr="00C26540">
        <w:rPr>
          <w:rFonts w:ascii="Times New Roman" w:hAnsi="Times New Roman" w:cs="Times New Roman"/>
          <w:sz w:val="24"/>
          <w:szCs w:val="24"/>
        </w:rPr>
        <w:t xml:space="preserve">) </w:t>
      </w:r>
      <w:r w:rsidRPr="00C26540">
        <w:rPr>
          <w:rFonts w:ascii="Times New Roman" w:hAnsi="Times New Roman" w:cs="Times New Roman"/>
          <w:sz w:val="24"/>
          <w:szCs w:val="24"/>
        </w:rPr>
        <w:t>i</w:t>
      </w:r>
      <w:r w:rsidR="00A422C6" w:rsidRPr="00C26540">
        <w:rPr>
          <w:rFonts w:ascii="Times New Roman" w:hAnsi="Times New Roman" w:cs="Times New Roman"/>
          <w:sz w:val="24"/>
          <w:szCs w:val="24"/>
        </w:rPr>
        <w:t xml:space="preserve"> </w:t>
      </w:r>
      <w:r w:rsidRPr="00C26540">
        <w:rPr>
          <w:rFonts w:ascii="Times New Roman" w:hAnsi="Times New Roman" w:cs="Times New Roman"/>
          <w:sz w:val="24"/>
          <w:szCs w:val="24"/>
        </w:rPr>
        <w:t>izlučevine</w:t>
      </w:r>
      <w:r w:rsidR="00A422C6" w:rsidRPr="00C26540">
        <w:rPr>
          <w:rFonts w:ascii="Times New Roman" w:hAnsi="Times New Roman" w:cs="Times New Roman"/>
          <w:sz w:val="24"/>
          <w:szCs w:val="24"/>
        </w:rPr>
        <w:t xml:space="preserve"> (</w:t>
      </w:r>
      <w:r w:rsidRPr="00C26540">
        <w:rPr>
          <w:rFonts w:ascii="Times New Roman" w:hAnsi="Times New Roman" w:cs="Times New Roman"/>
          <w:sz w:val="24"/>
          <w:szCs w:val="24"/>
        </w:rPr>
        <w:t>poput</w:t>
      </w:r>
      <w:r w:rsidR="00A422C6" w:rsidRPr="00C26540">
        <w:rPr>
          <w:rFonts w:ascii="Times New Roman" w:hAnsi="Times New Roman" w:cs="Times New Roman"/>
          <w:sz w:val="24"/>
          <w:szCs w:val="24"/>
        </w:rPr>
        <w:t xml:space="preserve"> </w:t>
      </w:r>
      <w:r w:rsidRPr="00C26540">
        <w:rPr>
          <w:rFonts w:ascii="Times New Roman" w:hAnsi="Times New Roman" w:cs="Times New Roman"/>
          <w:sz w:val="24"/>
          <w:szCs w:val="24"/>
        </w:rPr>
        <w:t>urina</w:t>
      </w:r>
      <w:r w:rsidR="00C26540" w:rsidRPr="00C26540">
        <w:rPr>
          <w:rFonts w:ascii="Times New Roman" w:hAnsi="Times New Roman" w:cs="Times New Roman"/>
          <w:sz w:val="24"/>
          <w:szCs w:val="24"/>
        </w:rPr>
        <w:t xml:space="preserve"> ili fecesa</w:t>
      </w:r>
      <w:r w:rsidR="00A422C6" w:rsidRPr="00C26540">
        <w:rPr>
          <w:rFonts w:ascii="Times New Roman" w:hAnsi="Times New Roman" w:cs="Times New Roman"/>
          <w:sz w:val="24"/>
          <w:szCs w:val="24"/>
        </w:rPr>
        <w:t xml:space="preserve">) </w:t>
      </w:r>
      <w:r w:rsidRPr="00C26540">
        <w:rPr>
          <w:rFonts w:ascii="Times New Roman" w:hAnsi="Times New Roman" w:cs="Times New Roman"/>
          <w:sz w:val="24"/>
          <w:szCs w:val="24"/>
        </w:rPr>
        <w:t>mogu</w:t>
      </w:r>
      <w:r w:rsidR="00A422C6" w:rsidRPr="00C26540">
        <w:rPr>
          <w:rFonts w:ascii="Times New Roman" w:hAnsi="Times New Roman" w:cs="Times New Roman"/>
          <w:sz w:val="24"/>
          <w:szCs w:val="24"/>
        </w:rPr>
        <w:t xml:space="preserve"> </w:t>
      </w:r>
      <w:r w:rsidRPr="00C26540">
        <w:rPr>
          <w:rFonts w:ascii="Times New Roman" w:hAnsi="Times New Roman" w:cs="Times New Roman"/>
          <w:sz w:val="24"/>
          <w:szCs w:val="24"/>
        </w:rPr>
        <w:t>se</w:t>
      </w:r>
      <w:r w:rsidR="00A422C6" w:rsidRPr="00C26540">
        <w:rPr>
          <w:rFonts w:ascii="Times New Roman" w:hAnsi="Times New Roman" w:cs="Times New Roman"/>
          <w:sz w:val="24"/>
          <w:szCs w:val="24"/>
        </w:rPr>
        <w:t xml:space="preserve"> </w:t>
      </w:r>
      <w:r w:rsidRPr="00C26540">
        <w:rPr>
          <w:rFonts w:ascii="Times New Roman" w:hAnsi="Times New Roman" w:cs="Times New Roman"/>
          <w:sz w:val="24"/>
          <w:szCs w:val="24"/>
        </w:rPr>
        <w:t>koristiti</w:t>
      </w:r>
      <w:r w:rsidR="00A422C6" w:rsidRPr="00C26540">
        <w:rPr>
          <w:rFonts w:ascii="Times New Roman" w:hAnsi="Times New Roman" w:cs="Times New Roman"/>
          <w:sz w:val="24"/>
          <w:szCs w:val="24"/>
        </w:rPr>
        <w:t xml:space="preserve"> </w:t>
      </w:r>
      <w:r w:rsidRPr="00C26540">
        <w:rPr>
          <w:rFonts w:ascii="Times New Roman" w:hAnsi="Times New Roman" w:cs="Times New Roman"/>
          <w:sz w:val="24"/>
          <w:szCs w:val="24"/>
        </w:rPr>
        <w:t>kao</w:t>
      </w:r>
      <w:r w:rsidR="00A422C6" w:rsidRPr="00C26540">
        <w:rPr>
          <w:rFonts w:ascii="Times New Roman" w:hAnsi="Times New Roman" w:cs="Times New Roman"/>
          <w:sz w:val="24"/>
          <w:szCs w:val="24"/>
        </w:rPr>
        <w:t xml:space="preserve"> </w:t>
      </w:r>
      <w:r w:rsidRPr="00C26540">
        <w:rPr>
          <w:rFonts w:ascii="Times New Roman" w:hAnsi="Times New Roman" w:cs="Times New Roman"/>
          <w:sz w:val="24"/>
          <w:szCs w:val="24"/>
        </w:rPr>
        <w:t>uzorci</w:t>
      </w:r>
      <w:r w:rsidR="00A422C6" w:rsidRPr="00C26540">
        <w:rPr>
          <w:rFonts w:ascii="Times New Roman" w:hAnsi="Times New Roman" w:cs="Times New Roman"/>
          <w:sz w:val="24"/>
          <w:szCs w:val="24"/>
        </w:rPr>
        <w:t xml:space="preserve"> </w:t>
      </w:r>
      <w:r w:rsidRPr="00C26540">
        <w:rPr>
          <w:rFonts w:ascii="Times New Roman" w:hAnsi="Times New Roman" w:cs="Times New Roman"/>
          <w:sz w:val="24"/>
          <w:szCs w:val="24"/>
        </w:rPr>
        <w:t>za</w:t>
      </w:r>
      <w:r w:rsidR="00A422C6" w:rsidRPr="00C26540">
        <w:rPr>
          <w:rFonts w:ascii="Times New Roman" w:hAnsi="Times New Roman" w:cs="Times New Roman"/>
          <w:sz w:val="24"/>
          <w:szCs w:val="24"/>
        </w:rPr>
        <w:t xml:space="preserve"> </w:t>
      </w:r>
      <w:r w:rsidRPr="00C26540">
        <w:rPr>
          <w:rFonts w:ascii="Times New Roman" w:hAnsi="Times New Roman" w:cs="Times New Roman"/>
          <w:sz w:val="24"/>
          <w:szCs w:val="24"/>
        </w:rPr>
        <w:t>određivanje</w:t>
      </w:r>
      <w:r w:rsidR="00A422C6" w:rsidRPr="00C26540">
        <w:rPr>
          <w:rFonts w:ascii="Times New Roman" w:hAnsi="Times New Roman" w:cs="Times New Roman"/>
          <w:sz w:val="24"/>
          <w:szCs w:val="24"/>
        </w:rPr>
        <w:t xml:space="preserve"> </w:t>
      </w:r>
      <w:r w:rsidRPr="00C26540">
        <w:rPr>
          <w:rFonts w:ascii="Times New Roman" w:hAnsi="Times New Roman" w:cs="Times New Roman"/>
          <w:sz w:val="24"/>
          <w:szCs w:val="24"/>
        </w:rPr>
        <w:t>antitela</w:t>
      </w:r>
      <w:r w:rsidR="00A422C6" w:rsidRPr="00C26540">
        <w:rPr>
          <w:rFonts w:ascii="Times New Roman" w:hAnsi="Times New Roman" w:cs="Times New Roman"/>
          <w:sz w:val="24"/>
          <w:szCs w:val="24"/>
        </w:rPr>
        <w:t xml:space="preserve"> </w:t>
      </w:r>
      <w:r w:rsidRPr="00C26540">
        <w:rPr>
          <w:rFonts w:ascii="Times New Roman" w:hAnsi="Times New Roman" w:cs="Times New Roman"/>
          <w:sz w:val="24"/>
          <w:szCs w:val="24"/>
        </w:rPr>
        <w:t>ili</w:t>
      </w:r>
      <w:r w:rsidR="00A422C6" w:rsidRPr="00C26540">
        <w:rPr>
          <w:rFonts w:ascii="Times New Roman" w:hAnsi="Times New Roman" w:cs="Times New Roman"/>
          <w:sz w:val="24"/>
          <w:szCs w:val="24"/>
        </w:rPr>
        <w:t xml:space="preserve"> </w:t>
      </w:r>
      <w:r w:rsidRPr="00C26540">
        <w:rPr>
          <w:rFonts w:ascii="Times New Roman" w:hAnsi="Times New Roman" w:cs="Times New Roman"/>
          <w:sz w:val="24"/>
          <w:szCs w:val="24"/>
        </w:rPr>
        <w:t>komponente</w:t>
      </w:r>
      <w:r w:rsidR="00A422C6" w:rsidRPr="00C26540">
        <w:rPr>
          <w:rFonts w:ascii="Times New Roman" w:hAnsi="Times New Roman" w:cs="Times New Roman"/>
          <w:sz w:val="24"/>
          <w:szCs w:val="24"/>
        </w:rPr>
        <w:t xml:space="preserve"> </w:t>
      </w:r>
      <w:r w:rsidRPr="00C26540">
        <w:rPr>
          <w:rFonts w:ascii="Times New Roman" w:hAnsi="Times New Roman" w:cs="Times New Roman"/>
          <w:sz w:val="24"/>
          <w:szCs w:val="24"/>
        </w:rPr>
        <w:t>antigena</w:t>
      </w:r>
      <w:r w:rsidR="00A422C6" w:rsidRPr="00C26540">
        <w:rPr>
          <w:rFonts w:ascii="Times New Roman" w:hAnsi="Times New Roman" w:cs="Times New Roman"/>
          <w:sz w:val="24"/>
          <w:szCs w:val="24"/>
        </w:rPr>
        <w:t xml:space="preserve">. </w:t>
      </w:r>
      <w:r w:rsidRPr="00C26540">
        <w:rPr>
          <w:rFonts w:ascii="Times New Roman" w:hAnsi="Times New Roman" w:cs="Times New Roman"/>
          <w:sz w:val="24"/>
          <w:szCs w:val="24"/>
        </w:rPr>
        <w:t>Neki</w:t>
      </w:r>
      <w:r w:rsidR="00A422C6" w:rsidRPr="00C26540">
        <w:rPr>
          <w:rFonts w:ascii="Times New Roman" w:hAnsi="Times New Roman" w:cs="Times New Roman"/>
          <w:sz w:val="24"/>
          <w:szCs w:val="24"/>
        </w:rPr>
        <w:t xml:space="preserve"> </w:t>
      </w:r>
      <w:r w:rsidRPr="00C26540">
        <w:rPr>
          <w:rFonts w:ascii="Times New Roman" w:hAnsi="Times New Roman" w:cs="Times New Roman"/>
          <w:sz w:val="24"/>
          <w:szCs w:val="24"/>
        </w:rPr>
        <w:t>se</w:t>
      </w:r>
      <w:r w:rsidR="00A422C6" w:rsidRPr="00C26540">
        <w:rPr>
          <w:rFonts w:ascii="Times New Roman" w:hAnsi="Times New Roman" w:cs="Times New Roman"/>
          <w:sz w:val="24"/>
          <w:szCs w:val="24"/>
        </w:rPr>
        <w:t xml:space="preserve"> </w:t>
      </w:r>
      <w:r w:rsidRPr="00C26540">
        <w:rPr>
          <w:rFonts w:ascii="Times New Roman" w:hAnsi="Times New Roman" w:cs="Times New Roman"/>
          <w:sz w:val="24"/>
          <w:szCs w:val="24"/>
        </w:rPr>
        <w:t>uzorci</w:t>
      </w:r>
      <w:r w:rsidR="00A422C6" w:rsidRPr="00C26540">
        <w:rPr>
          <w:rFonts w:ascii="Times New Roman" w:hAnsi="Times New Roman" w:cs="Times New Roman"/>
          <w:sz w:val="24"/>
          <w:szCs w:val="24"/>
        </w:rPr>
        <w:t xml:space="preserve"> </w:t>
      </w:r>
      <w:r w:rsidRPr="00C26540">
        <w:rPr>
          <w:rFonts w:ascii="Times New Roman" w:hAnsi="Times New Roman" w:cs="Times New Roman"/>
          <w:sz w:val="24"/>
          <w:szCs w:val="24"/>
        </w:rPr>
        <w:t>mogu</w:t>
      </w:r>
      <w:r w:rsidR="00A422C6" w:rsidRPr="00C26540">
        <w:rPr>
          <w:rFonts w:ascii="Times New Roman" w:hAnsi="Times New Roman" w:cs="Times New Roman"/>
          <w:sz w:val="24"/>
          <w:szCs w:val="24"/>
        </w:rPr>
        <w:t xml:space="preserve"> </w:t>
      </w:r>
      <w:r w:rsidRPr="00C26540">
        <w:rPr>
          <w:rFonts w:ascii="Times New Roman" w:hAnsi="Times New Roman" w:cs="Times New Roman"/>
          <w:sz w:val="24"/>
          <w:szCs w:val="24"/>
        </w:rPr>
        <w:t>direktno</w:t>
      </w:r>
      <w:r w:rsidR="00A422C6" w:rsidRPr="00C26540">
        <w:rPr>
          <w:rFonts w:ascii="Times New Roman" w:hAnsi="Times New Roman" w:cs="Times New Roman"/>
          <w:sz w:val="24"/>
          <w:szCs w:val="24"/>
        </w:rPr>
        <w:t xml:space="preserve"> </w:t>
      </w:r>
      <w:r w:rsidRPr="00C26540">
        <w:rPr>
          <w:rFonts w:ascii="Times New Roman" w:hAnsi="Times New Roman" w:cs="Times New Roman"/>
          <w:sz w:val="24"/>
          <w:szCs w:val="24"/>
        </w:rPr>
        <w:t>izmeriti</w:t>
      </w:r>
      <w:r w:rsidR="00A422C6" w:rsidRPr="00C26540">
        <w:rPr>
          <w:rFonts w:ascii="Times New Roman" w:hAnsi="Times New Roman" w:cs="Times New Roman"/>
          <w:sz w:val="24"/>
          <w:szCs w:val="24"/>
        </w:rPr>
        <w:t xml:space="preserve"> (</w:t>
      </w:r>
      <w:r w:rsidRPr="00C26540">
        <w:rPr>
          <w:rFonts w:ascii="Times New Roman" w:hAnsi="Times New Roman" w:cs="Times New Roman"/>
          <w:sz w:val="24"/>
          <w:szCs w:val="24"/>
        </w:rPr>
        <w:t>kao</w:t>
      </w:r>
      <w:r w:rsidR="00A422C6" w:rsidRPr="00C26540">
        <w:rPr>
          <w:rFonts w:ascii="Times New Roman" w:hAnsi="Times New Roman" w:cs="Times New Roman"/>
          <w:sz w:val="24"/>
          <w:szCs w:val="24"/>
        </w:rPr>
        <w:t xml:space="preserve"> </w:t>
      </w:r>
      <w:r w:rsidRPr="00C26540">
        <w:rPr>
          <w:rFonts w:ascii="Times New Roman" w:hAnsi="Times New Roman" w:cs="Times New Roman"/>
          <w:sz w:val="24"/>
          <w:szCs w:val="24"/>
        </w:rPr>
        <w:t>što</w:t>
      </w:r>
      <w:r w:rsidR="00A422C6" w:rsidRPr="00C26540">
        <w:rPr>
          <w:rFonts w:ascii="Times New Roman" w:hAnsi="Times New Roman" w:cs="Times New Roman"/>
          <w:sz w:val="24"/>
          <w:szCs w:val="24"/>
        </w:rPr>
        <w:t xml:space="preserve"> </w:t>
      </w:r>
      <w:r w:rsidRPr="00C26540">
        <w:rPr>
          <w:rFonts w:ascii="Times New Roman" w:hAnsi="Times New Roman" w:cs="Times New Roman"/>
          <w:sz w:val="24"/>
          <w:szCs w:val="24"/>
        </w:rPr>
        <w:t>su</w:t>
      </w:r>
      <w:r w:rsidR="00A422C6" w:rsidRPr="00C26540">
        <w:rPr>
          <w:rFonts w:ascii="Times New Roman" w:hAnsi="Times New Roman" w:cs="Times New Roman"/>
          <w:sz w:val="24"/>
          <w:szCs w:val="24"/>
        </w:rPr>
        <w:t xml:space="preserve"> </w:t>
      </w:r>
      <w:r w:rsidRPr="00C26540">
        <w:rPr>
          <w:rFonts w:ascii="Times New Roman" w:hAnsi="Times New Roman" w:cs="Times New Roman"/>
          <w:sz w:val="24"/>
          <w:szCs w:val="24"/>
        </w:rPr>
        <w:t>serum</w:t>
      </w:r>
      <w:r w:rsidR="00A422C6" w:rsidRPr="00C26540">
        <w:rPr>
          <w:rFonts w:ascii="Times New Roman" w:hAnsi="Times New Roman" w:cs="Times New Roman"/>
          <w:sz w:val="24"/>
          <w:szCs w:val="24"/>
        </w:rPr>
        <w:t xml:space="preserve">, </w:t>
      </w:r>
      <w:r w:rsidRPr="00C26540">
        <w:rPr>
          <w:rFonts w:ascii="Times New Roman" w:hAnsi="Times New Roman" w:cs="Times New Roman"/>
          <w:sz w:val="24"/>
          <w:szCs w:val="24"/>
        </w:rPr>
        <w:t>urin</w:t>
      </w:r>
      <w:r w:rsidR="00A422C6" w:rsidRPr="00C26540">
        <w:rPr>
          <w:rFonts w:ascii="Times New Roman" w:hAnsi="Times New Roman" w:cs="Times New Roman"/>
          <w:sz w:val="24"/>
          <w:szCs w:val="24"/>
        </w:rPr>
        <w:t xml:space="preserve">), </w:t>
      </w:r>
      <w:r w:rsidRPr="00C26540">
        <w:rPr>
          <w:rFonts w:ascii="Times New Roman" w:hAnsi="Times New Roman" w:cs="Times New Roman"/>
          <w:sz w:val="24"/>
          <w:szCs w:val="24"/>
        </w:rPr>
        <w:t>dok</w:t>
      </w:r>
      <w:r w:rsidR="00A422C6" w:rsidRPr="00C26540">
        <w:rPr>
          <w:rFonts w:ascii="Times New Roman" w:hAnsi="Times New Roman" w:cs="Times New Roman"/>
          <w:sz w:val="24"/>
          <w:szCs w:val="24"/>
        </w:rPr>
        <w:t xml:space="preserve"> </w:t>
      </w:r>
      <w:r w:rsidRPr="00C26540">
        <w:rPr>
          <w:rFonts w:ascii="Times New Roman" w:hAnsi="Times New Roman" w:cs="Times New Roman"/>
          <w:sz w:val="24"/>
          <w:szCs w:val="24"/>
        </w:rPr>
        <w:t>je</w:t>
      </w:r>
      <w:r w:rsidR="00A422C6" w:rsidRPr="00C26540">
        <w:rPr>
          <w:rFonts w:ascii="Times New Roman" w:hAnsi="Times New Roman" w:cs="Times New Roman"/>
          <w:sz w:val="24"/>
          <w:szCs w:val="24"/>
        </w:rPr>
        <w:t xml:space="preserve"> </w:t>
      </w:r>
      <w:r w:rsidRPr="00C26540">
        <w:rPr>
          <w:rFonts w:ascii="Times New Roman" w:hAnsi="Times New Roman" w:cs="Times New Roman"/>
          <w:sz w:val="24"/>
          <w:szCs w:val="24"/>
        </w:rPr>
        <w:t>drugima</w:t>
      </w:r>
      <w:r w:rsidR="00A422C6" w:rsidRPr="00C26540">
        <w:rPr>
          <w:rFonts w:ascii="Times New Roman" w:hAnsi="Times New Roman" w:cs="Times New Roman"/>
          <w:sz w:val="24"/>
          <w:szCs w:val="24"/>
        </w:rPr>
        <w:t xml:space="preserve"> </w:t>
      </w:r>
      <w:r w:rsidRPr="00C26540">
        <w:rPr>
          <w:rFonts w:ascii="Times New Roman" w:hAnsi="Times New Roman" w:cs="Times New Roman"/>
          <w:sz w:val="24"/>
          <w:szCs w:val="24"/>
        </w:rPr>
        <w:t>potrebna</w:t>
      </w:r>
      <w:r w:rsidR="00A422C6" w:rsidRPr="00C26540">
        <w:rPr>
          <w:rFonts w:ascii="Times New Roman" w:hAnsi="Times New Roman" w:cs="Times New Roman"/>
          <w:sz w:val="24"/>
          <w:szCs w:val="24"/>
        </w:rPr>
        <w:t xml:space="preserve"> </w:t>
      </w:r>
      <w:r w:rsidRPr="00C26540">
        <w:rPr>
          <w:rFonts w:ascii="Times New Roman" w:hAnsi="Times New Roman" w:cs="Times New Roman"/>
          <w:sz w:val="24"/>
          <w:szCs w:val="24"/>
        </w:rPr>
        <w:t>prethodna</w:t>
      </w:r>
      <w:r w:rsidR="00A422C6" w:rsidRPr="00C26540">
        <w:rPr>
          <w:rFonts w:ascii="Times New Roman" w:hAnsi="Times New Roman" w:cs="Times New Roman"/>
          <w:sz w:val="24"/>
          <w:szCs w:val="24"/>
        </w:rPr>
        <w:t xml:space="preserve"> </w:t>
      </w:r>
      <w:r w:rsidRPr="00C26540">
        <w:rPr>
          <w:rFonts w:ascii="Times New Roman" w:hAnsi="Times New Roman" w:cs="Times New Roman"/>
          <w:sz w:val="24"/>
          <w:szCs w:val="24"/>
        </w:rPr>
        <w:t>obrada</w:t>
      </w:r>
      <w:r w:rsidR="00A422C6" w:rsidRPr="00C26540">
        <w:rPr>
          <w:rFonts w:ascii="Times New Roman" w:hAnsi="Times New Roman" w:cs="Times New Roman"/>
          <w:sz w:val="24"/>
          <w:szCs w:val="24"/>
        </w:rPr>
        <w:t xml:space="preserve"> (</w:t>
      </w:r>
      <w:r w:rsidRPr="00C26540">
        <w:rPr>
          <w:rFonts w:ascii="Times New Roman" w:hAnsi="Times New Roman" w:cs="Times New Roman"/>
          <w:sz w:val="24"/>
          <w:szCs w:val="24"/>
        </w:rPr>
        <w:t>kao</w:t>
      </w:r>
      <w:r w:rsidR="00A422C6" w:rsidRPr="00C26540">
        <w:rPr>
          <w:rFonts w:ascii="Times New Roman" w:hAnsi="Times New Roman" w:cs="Times New Roman"/>
          <w:sz w:val="24"/>
          <w:szCs w:val="24"/>
        </w:rPr>
        <w:t xml:space="preserve"> </w:t>
      </w:r>
      <w:r w:rsidRPr="00C26540">
        <w:rPr>
          <w:rFonts w:ascii="Times New Roman" w:hAnsi="Times New Roman" w:cs="Times New Roman"/>
          <w:sz w:val="24"/>
          <w:szCs w:val="24"/>
        </w:rPr>
        <w:t>što</w:t>
      </w:r>
      <w:r w:rsidR="00A422C6" w:rsidRPr="00C26540">
        <w:rPr>
          <w:rFonts w:ascii="Times New Roman" w:hAnsi="Times New Roman" w:cs="Times New Roman"/>
          <w:sz w:val="24"/>
          <w:szCs w:val="24"/>
        </w:rPr>
        <w:t xml:space="preserve"> </w:t>
      </w:r>
      <w:r w:rsidRPr="00C26540">
        <w:rPr>
          <w:rFonts w:ascii="Times New Roman" w:hAnsi="Times New Roman" w:cs="Times New Roman"/>
          <w:sz w:val="24"/>
          <w:szCs w:val="24"/>
        </w:rPr>
        <w:t>su</w:t>
      </w:r>
      <w:r w:rsidR="00A422C6" w:rsidRPr="00C26540">
        <w:rPr>
          <w:rFonts w:ascii="Times New Roman" w:hAnsi="Times New Roman" w:cs="Times New Roman"/>
          <w:sz w:val="24"/>
          <w:szCs w:val="24"/>
        </w:rPr>
        <w:t xml:space="preserve"> </w:t>
      </w:r>
      <w:r w:rsidR="00C26540" w:rsidRPr="00C26540">
        <w:rPr>
          <w:rFonts w:ascii="Times New Roman" w:hAnsi="Times New Roman" w:cs="Times New Roman"/>
          <w:sz w:val="24"/>
          <w:szCs w:val="24"/>
        </w:rPr>
        <w:t>feces</w:t>
      </w:r>
      <w:r w:rsidR="00A422C6" w:rsidRPr="00C26540">
        <w:rPr>
          <w:rFonts w:ascii="Times New Roman" w:hAnsi="Times New Roman" w:cs="Times New Roman"/>
          <w:sz w:val="24"/>
          <w:szCs w:val="24"/>
        </w:rPr>
        <w:t xml:space="preserve"> </w:t>
      </w:r>
      <w:r w:rsidRPr="00C26540">
        <w:rPr>
          <w:rFonts w:ascii="Times New Roman" w:hAnsi="Times New Roman" w:cs="Times New Roman"/>
          <w:sz w:val="24"/>
          <w:szCs w:val="24"/>
        </w:rPr>
        <w:t>i</w:t>
      </w:r>
      <w:r w:rsidR="00A422C6" w:rsidRPr="00C26540">
        <w:rPr>
          <w:rFonts w:ascii="Times New Roman" w:hAnsi="Times New Roman" w:cs="Times New Roman"/>
          <w:sz w:val="24"/>
          <w:szCs w:val="24"/>
        </w:rPr>
        <w:t xml:space="preserve"> </w:t>
      </w:r>
      <w:r w:rsidRPr="00C26540">
        <w:rPr>
          <w:rFonts w:ascii="Times New Roman" w:hAnsi="Times New Roman" w:cs="Times New Roman"/>
          <w:sz w:val="24"/>
          <w:szCs w:val="24"/>
        </w:rPr>
        <w:t>određeni</w:t>
      </w:r>
      <w:r w:rsidR="00A422C6" w:rsidRPr="00C26540">
        <w:rPr>
          <w:rFonts w:ascii="Times New Roman" w:hAnsi="Times New Roman" w:cs="Times New Roman"/>
          <w:sz w:val="24"/>
          <w:szCs w:val="24"/>
        </w:rPr>
        <w:t xml:space="preserve"> </w:t>
      </w:r>
      <w:r w:rsidRPr="00C26540">
        <w:rPr>
          <w:rFonts w:ascii="Times New Roman" w:hAnsi="Times New Roman" w:cs="Times New Roman"/>
          <w:sz w:val="24"/>
          <w:szCs w:val="24"/>
        </w:rPr>
        <w:t>sekret</w:t>
      </w:r>
      <w:r w:rsidR="00A422C6" w:rsidRPr="00C26540">
        <w:rPr>
          <w:rFonts w:ascii="Times New Roman" w:hAnsi="Times New Roman" w:cs="Times New Roman"/>
          <w:sz w:val="24"/>
          <w:szCs w:val="24"/>
        </w:rPr>
        <w:t>).</w:t>
      </w:r>
      <w:r w:rsidR="00281BD0" w:rsidRPr="00C26540">
        <w:rPr>
          <w:rFonts w:ascii="Times New Roman" w:hAnsi="Times New Roman" w:cs="Times New Roman"/>
          <w:sz w:val="24"/>
          <w:szCs w:val="24"/>
        </w:rPr>
        <w:t xml:space="preserve"> </w:t>
      </w:r>
      <w:r w:rsidRPr="00C26540">
        <w:rPr>
          <w:rFonts w:ascii="Times New Roman" w:hAnsi="Times New Roman" w:cs="Times New Roman"/>
          <w:sz w:val="24"/>
          <w:szCs w:val="24"/>
        </w:rPr>
        <w:t>Serum</w:t>
      </w:r>
      <w:r w:rsidR="00A422C6" w:rsidRPr="00C26540">
        <w:rPr>
          <w:rFonts w:ascii="Times New Roman" w:hAnsi="Times New Roman" w:cs="Times New Roman"/>
          <w:sz w:val="24"/>
          <w:szCs w:val="24"/>
        </w:rPr>
        <w:t xml:space="preserve"> </w:t>
      </w:r>
      <w:r w:rsidRPr="00C26540">
        <w:rPr>
          <w:rFonts w:ascii="Times New Roman" w:hAnsi="Times New Roman" w:cs="Times New Roman"/>
          <w:sz w:val="24"/>
          <w:szCs w:val="24"/>
        </w:rPr>
        <w:t>je</w:t>
      </w:r>
      <w:r w:rsidR="00A422C6" w:rsidRPr="00C26540">
        <w:rPr>
          <w:rFonts w:ascii="Times New Roman" w:hAnsi="Times New Roman" w:cs="Times New Roman"/>
          <w:sz w:val="24"/>
          <w:szCs w:val="24"/>
        </w:rPr>
        <w:t xml:space="preserve"> </w:t>
      </w:r>
      <w:r w:rsidRPr="00C26540">
        <w:rPr>
          <w:rFonts w:ascii="Times New Roman" w:hAnsi="Times New Roman" w:cs="Times New Roman"/>
          <w:sz w:val="24"/>
          <w:szCs w:val="24"/>
        </w:rPr>
        <w:t>najčešće</w:t>
      </w:r>
      <w:r w:rsidR="00A422C6" w:rsidRPr="00C26540">
        <w:rPr>
          <w:rFonts w:ascii="Times New Roman" w:hAnsi="Times New Roman" w:cs="Times New Roman"/>
          <w:sz w:val="24"/>
          <w:szCs w:val="24"/>
        </w:rPr>
        <w:t xml:space="preserve"> </w:t>
      </w:r>
      <w:r w:rsidRPr="00C26540">
        <w:rPr>
          <w:rFonts w:ascii="Times New Roman" w:hAnsi="Times New Roman" w:cs="Times New Roman"/>
          <w:sz w:val="24"/>
          <w:szCs w:val="24"/>
        </w:rPr>
        <w:t>korišćeni</w:t>
      </w:r>
      <w:r w:rsidR="00A422C6" w:rsidRPr="00C26540">
        <w:rPr>
          <w:rFonts w:ascii="Times New Roman" w:hAnsi="Times New Roman" w:cs="Times New Roman"/>
          <w:sz w:val="24"/>
          <w:szCs w:val="24"/>
        </w:rPr>
        <w:t xml:space="preserve"> </w:t>
      </w:r>
      <w:r w:rsidRPr="00C26540">
        <w:rPr>
          <w:rFonts w:ascii="Times New Roman" w:hAnsi="Times New Roman" w:cs="Times New Roman"/>
          <w:sz w:val="24"/>
          <w:szCs w:val="24"/>
        </w:rPr>
        <w:t>uzorak</w:t>
      </w:r>
      <w:r w:rsidR="00A422C6" w:rsidRPr="00C26540">
        <w:rPr>
          <w:rFonts w:ascii="Times New Roman" w:hAnsi="Times New Roman" w:cs="Times New Roman"/>
          <w:sz w:val="24"/>
          <w:szCs w:val="24"/>
        </w:rPr>
        <w:t xml:space="preserve"> </w:t>
      </w:r>
      <w:r w:rsidRPr="00C26540">
        <w:rPr>
          <w:rFonts w:ascii="Times New Roman" w:hAnsi="Times New Roman" w:cs="Times New Roman"/>
          <w:sz w:val="24"/>
          <w:szCs w:val="24"/>
        </w:rPr>
        <w:t>u</w:t>
      </w:r>
      <w:r w:rsidR="00A422C6" w:rsidRPr="00C26540">
        <w:rPr>
          <w:rFonts w:ascii="Times New Roman" w:hAnsi="Times New Roman" w:cs="Times New Roman"/>
          <w:sz w:val="24"/>
          <w:szCs w:val="24"/>
        </w:rPr>
        <w:t xml:space="preserve"> </w:t>
      </w:r>
      <w:r w:rsidRPr="00C26540">
        <w:rPr>
          <w:rFonts w:ascii="Times New Roman" w:hAnsi="Times New Roman" w:cs="Times New Roman"/>
          <w:sz w:val="24"/>
          <w:szCs w:val="24"/>
        </w:rPr>
        <w:t>testu</w:t>
      </w:r>
      <w:r w:rsidR="00A422C6" w:rsidRPr="00C26540">
        <w:rPr>
          <w:rFonts w:ascii="Times New Roman" w:hAnsi="Times New Roman" w:cs="Times New Roman"/>
          <w:sz w:val="24"/>
          <w:szCs w:val="24"/>
        </w:rPr>
        <w:t xml:space="preserve"> </w:t>
      </w:r>
      <w:r w:rsidRPr="00C26540">
        <w:rPr>
          <w:rFonts w:ascii="Times New Roman" w:hAnsi="Times New Roman" w:cs="Times New Roman"/>
          <w:sz w:val="24"/>
          <w:szCs w:val="24"/>
        </w:rPr>
        <w:t>ELISA</w:t>
      </w:r>
      <w:r w:rsidR="00A422C6" w:rsidRPr="00C26540">
        <w:rPr>
          <w:rFonts w:ascii="Times New Roman" w:hAnsi="Times New Roman" w:cs="Times New Roman"/>
          <w:sz w:val="24"/>
          <w:szCs w:val="24"/>
        </w:rPr>
        <w:t xml:space="preserve">. </w:t>
      </w:r>
      <w:r w:rsidRPr="00C26540">
        <w:rPr>
          <w:rFonts w:ascii="Times New Roman" w:hAnsi="Times New Roman" w:cs="Times New Roman"/>
          <w:sz w:val="24"/>
          <w:szCs w:val="24"/>
        </w:rPr>
        <w:t>Plazma</w:t>
      </w:r>
      <w:r w:rsidR="00A422C6" w:rsidRPr="00C26540">
        <w:rPr>
          <w:rFonts w:ascii="Times New Roman" w:hAnsi="Times New Roman" w:cs="Times New Roman"/>
          <w:sz w:val="24"/>
          <w:szCs w:val="24"/>
        </w:rPr>
        <w:t xml:space="preserve"> </w:t>
      </w:r>
      <w:r w:rsidRPr="00C26540">
        <w:rPr>
          <w:rFonts w:ascii="Times New Roman" w:hAnsi="Times New Roman" w:cs="Times New Roman"/>
          <w:sz w:val="24"/>
          <w:szCs w:val="24"/>
        </w:rPr>
        <w:t>se</w:t>
      </w:r>
      <w:r w:rsidR="00A422C6" w:rsidRPr="00C26540">
        <w:rPr>
          <w:rFonts w:ascii="Times New Roman" w:hAnsi="Times New Roman" w:cs="Times New Roman"/>
          <w:sz w:val="24"/>
          <w:szCs w:val="24"/>
        </w:rPr>
        <w:t xml:space="preserve"> </w:t>
      </w:r>
      <w:r w:rsidRPr="00C26540">
        <w:rPr>
          <w:rFonts w:ascii="Times New Roman" w:hAnsi="Times New Roman" w:cs="Times New Roman"/>
          <w:sz w:val="24"/>
          <w:szCs w:val="24"/>
        </w:rPr>
        <w:t>uglavnom</w:t>
      </w:r>
      <w:r w:rsidR="00A422C6" w:rsidRPr="00C26540">
        <w:rPr>
          <w:rFonts w:ascii="Times New Roman" w:hAnsi="Times New Roman" w:cs="Times New Roman"/>
          <w:sz w:val="24"/>
          <w:szCs w:val="24"/>
        </w:rPr>
        <w:t xml:space="preserve"> </w:t>
      </w:r>
      <w:r w:rsidRPr="00C26540">
        <w:rPr>
          <w:rFonts w:ascii="Times New Roman" w:hAnsi="Times New Roman" w:cs="Times New Roman"/>
          <w:sz w:val="24"/>
          <w:szCs w:val="24"/>
        </w:rPr>
        <w:t>smatra</w:t>
      </w:r>
      <w:r w:rsidR="00A422C6" w:rsidRPr="00C26540">
        <w:rPr>
          <w:rFonts w:ascii="Times New Roman" w:hAnsi="Times New Roman" w:cs="Times New Roman"/>
          <w:sz w:val="24"/>
          <w:szCs w:val="24"/>
        </w:rPr>
        <w:t xml:space="preserve"> </w:t>
      </w:r>
      <w:r w:rsidRPr="00C26540">
        <w:rPr>
          <w:rFonts w:ascii="Times New Roman" w:hAnsi="Times New Roman" w:cs="Times New Roman"/>
          <w:sz w:val="24"/>
          <w:szCs w:val="24"/>
        </w:rPr>
        <w:t>istim</w:t>
      </w:r>
      <w:r w:rsidR="00A422C6" w:rsidRPr="00C26540">
        <w:rPr>
          <w:rFonts w:ascii="Times New Roman" w:hAnsi="Times New Roman" w:cs="Times New Roman"/>
          <w:sz w:val="24"/>
          <w:szCs w:val="24"/>
        </w:rPr>
        <w:t xml:space="preserve"> </w:t>
      </w:r>
      <w:r w:rsidRPr="00C26540">
        <w:rPr>
          <w:rFonts w:ascii="Times New Roman" w:hAnsi="Times New Roman" w:cs="Times New Roman"/>
          <w:sz w:val="24"/>
          <w:szCs w:val="24"/>
        </w:rPr>
        <w:t>uzorkom</w:t>
      </w:r>
      <w:r w:rsidR="00A422C6" w:rsidRPr="00C26540">
        <w:rPr>
          <w:rFonts w:ascii="Times New Roman" w:hAnsi="Times New Roman" w:cs="Times New Roman"/>
          <w:sz w:val="24"/>
          <w:szCs w:val="24"/>
        </w:rPr>
        <w:t xml:space="preserve"> </w:t>
      </w:r>
      <w:r w:rsidRPr="00C26540">
        <w:rPr>
          <w:rFonts w:ascii="Times New Roman" w:hAnsi="Times New Roman" w:cs="Times New Roman"/>
          <w:sz w:val="24"/>
          <w:szCs w:val="24"/>
        </w:rPr>
        <w:t>kao</w:t>
      </w:r>
      <w:r w:rsidR="00A422C6" w:rsidRPr="00C26540">
        <w:rPr>
          <w:rFonts w:ascii="Times New Roman" w:hAnsi="Times New Roman" w:cs="Times New Roman"/>
          <w:sz w:val="24"/>
          <w:szCs w:val="24"/>
        </w:rPr>
        <w:t xml:space="preserve"> </w:t>
      </w:r>
      <w:r w:rsidRPr="00C26540">
        <w:rPr>
          <w:rFonts w:ascii="Times New Roman" w:hAnsi="Times New Roman" w:cs="Times New Roman"/>
          <w:sz w:val="24"/>
          <w:szCs w:val="24"/>
        </w:rPr>
        <w:t>i</w:t>
      </w:r>
      <w:r w:rsidR="00A422C6" w:rsidRPr="00C26540">
        <w:rPr>
          <w:rFonts w:ascii="Times New Roman" w:hAnsi="Times New Roman" w:cs="Times New Roman"/>
          <w:sz w:val="24"/>
          <w:szCs w:val="24"/>
        </w:rPr>
        <w:t xml:space="preserve"> </w:t>
      </w:r>
      <w:r w:rsidRPr="00C26540">
        <w:rPr>
          <w:rFonts w:ascii="Times New Roman" w:hAnsi="Times New Roman" w:cs="Times New Roman"/>
          <w:sz w:val="24"/>
          <w:szCs w:val="24"/>
        </w:rPr>
        <w:t>serum</w:t>
      </w:r>
      <w:r w:rsidR="00A422C6" w:rsidRPr="00C26540">
        <w:rPr>
          <w:rFonts w:ascii="Times New Roman" w:hAnsi="Times New Roman" w:cs="Times New Roman"/>
          <w:sz w:val="24"/>
          <w:szCs w:val="24"/>
        </w:rPr>
        <w:t xml:space="preserve">. </w:t>
      </w:r>
      <w:r w:rsidRPr="00C26540">
        <w:rPr>
          <w:rFonts w:ascii="Times New Roman" w:hAnsi="Times New Roman" w:cs="Times New Roman"/>
          <w:sz w:val="24"/>
          <w:szCs w:val="24"/>
        </w:rPr>
        <w:t>Lažno</w:t>
      </w:r>
      <w:r w:rsidR="00A422C6" w:rsidRPr="00C26540">
        <w:rPr>
          <w:rFonts w:ascii="Times New Roman" w:hAnsi="Times New Roman" w:cs="Times New Roman"/>
          <w:sz w:val="24"/>
          <w:szCs w:val="24"/>
        </w:rPr>
        <w:t xml:space="preserve"> </w:t>
      </w:r>
      <w:r w:rsidRPr="00C26540">
        <w:rPr>
          <w:rFonts w:ascii="Times New Roman" w:hAnsi="Times New Roman" w:cs="Times New Roman"/>
          <w:sz w:val="24"/>
          <w:szCs w:val="24"/>
        </w:rPr>
        <w:t>pozitivni</w:t>
      </w:r>
      <w:r w:rsidR="00A422C6" w:rsidRPr="00C26540">
        <w:rPr>
          <w:rFonts w:ascii="Times New Roman" w:hAnsi="Times New Roman" w:cs="Times New Roman"/>
          <w:sz w:val="24"/>
          <w:szCs w:val="24"/>
        </w:rPr>
        <w:t xml:space="preserve"> </w:t>
      </w:r>
      <w:r w:rsidRPr="00C26540">
        <w:rPr>
          <w:rFonts w:ascii="Times New Roman" w:hAnsi="Times New Roman" w:cs="Times New Roman"/>
          <w:sz w:val="24"/>
          <w:szCs w:val="24"/>
        </w:rPr>
        <w:t>i</w:t>
      </w:r>
      <w:r w:rsidR="00A422C6" w:rsidRPr="00C26540">
        <w:rPr>
          <w:rFonts w:ascii="Times New Roman" w:hAnsi="Times New Roman" w:cs="Times New Roman"/>
          <w:sz w:val="24"/>
          <w:szCs w:val="24"/>
        </w:rPr>
        <w:t xml:space="preserve"> </w:t>
      </w:r>
      <w:r w:rsidRPr="00C26540">
        <w:rPr>
          <w:rFonts w:ascii="Times New Roman" w:hAnsi="Times New Roman" w:cs="Times New Roman"/>
          <w:sz w:val="24"/>
          <w:szCs w:val="24"/>
        </w:rPr>
        <w:t>lažno</w:t>
      </w:r>
      <w:r w:rsidR="00A422C6" w:rsidRPr="00C26540">
        <w:rPr>
          <w:rFonts w:ascii="Times New Roman" w:hAnsi="Times New Roman" w:cs="Times New Roman"/>
          <w:sz w:val="24"/>
          <w:szCs w:val="24"/>
        </w:rPr>
        <w:t xml:space="preserve"> </w:t>
      </w:r>
      <w:r w:rsidRPr="00C26540">
        <w:rPr>
          <w:rFonts w:ascii="Times New Roman" w:hAnsi="Times New Roman" w:cs="Times New Roman"/>
          <w:sz w:val="24"/>
          <w:szCs w:val="24"/>
        </w:rPr>
        <w:t>negativni</w:t>
      </w:r>
      <w:r w:rsidR="00A422C6" w:rsidRPr="00C26540">
        <w:rPr>
          <w:rFonts w:ascii="Times New Roman" w:hAnsi="Times New Roman" w:cs="Times New Roman"/>
          <w:sz w:val="24"/>
          <w:szCs w:val="24"/>
        </w:rPr>
        <w:t xml:space="preserve"> </w:t>
      </w:r>
      <w:r w:rsidRPr="00C26540">
        <w:rPr>
          <w:rFonts w:ascii="Times New Roman" w:hAnsi="Times New Roman" w:cs="Times New Roman"/>
          <w:sz w:val="24"/>
          <w:szCs w:val="24"/>
        </w:rPr>
        <w:t>rezultati</w:t>
      </w:r>
      <w:r w:rsidR="00A422C6" w:rsidRPr="00C26540">
        <w:rPr>
          <w:rFonts w:ascii="Times New Roman" w:hAnsi="Times New Roman" w:cs="Times New Roman"/>
          <w:sz w:val="24"/>
          <w:szCs w:val="24"/>
        </w:rPr>
        <w:t xml:space="preserve"> </w:t>
      </w:r>
      <w:r w:rsidR="00C26540" w:rsidRPr="00C26540">
        <w:rPr>
          <w:rFonts w:ascii="Times New Roman" w:hAnsi="Times New Roman" w:cs="Times New Roman"/>
          <w:sz w:val="24"/>
          <w:szCs w:val="24"/>
        </w:rPr>
        <w:t>poreklom od uzorka nastaju kao posledica postojanja neke</w:t>
      </w:r>
      <w:r w:rsidR="00A422C6" w:rsidRPr="00C26540">
        <w:rPr>
          <w:rFonts w:ascii="Times New Roman" w:hAnsi="Times New Roman" w:cs="Times New Roman"/>
          <w:sz w:val="24"/>
          <w:szCs w:val="24"/>
        </w:rPr>
        <w:t xml:space="preserve"> </w:t>
      </w:r>
      <w:r w:rsidRPr="00C26540">
        <w:rPr>
          <w:rFonts w:ascii="Times New Roman" w:hAnsi="Times New Roman" w:cs="Times New Roman"/>
          <w:sz w:val="24"/>
          <w:szCs w:val="24"/>
        </w:rPr>
        <w:t>interferirajuće</w:t>
      </w:r>
      <w:r w:rsidR="00A422C6" w:rsidRPr="00C26540">
        <w:rPr>
          <w:rFonts w:ascii="Times New Roman" w:hAnsi="Times New Roman" w:cs="Times New Roman"/>
          <w:sz w:val="24"/>
          <w:szCs w:val="24"/>
        </w:rPr>
        <w:t xml:space="preserve"> </w:t>
      </w:r>
      <w:r w:rsidRPr="00C26540">
        <w:rPr>
          <w:rFonts w:ascii="Times New Roman" w:hAnsi="Times New Roman" w:cs="Times New Roman"/>
          <w:sz w:val="24"/>
          <w:szCs w:val="24"/>
        </w:rPr>
        <w:t>supstance</w:t>
      </w:r>
      <w:r w:rsidR="00A422C6" w:rsidRPr="00C26540">
        <w:rPr>
          <w:rFonts w:ascii="Times New Roman" w:hAnsi="Times New Roman" w:cs="Times New Roman"/>
          <w:sz w:val="24"/>
          <w:szCs w:val="24"/>
        </w:rPr>
        <w:t xml:space="preserve">, </w:t>
      </w:r>
      <w:r w:rsidR="00C26540" w:rsidRPr="00C26540">
        <w:rPr>
          <w:rFonts w:ascii="Times New Roman" w:hAnsi="Times New Roman" w:cs="Times New Roman"/>
          <w:sz w:val="24"/>
          <w:szCs w:val="24"/>
        </w:rPr>
        <w:t>a one se</w:t>
      </w:r>
      <w:r w:rsidR="00A422C6" w:rsidRPr="00C26540">
        <w:rPr>
          <w:rFonts w:ascii="Times New Roman" w:hAnsi="Times New Roman" w:cs="Times New Roman"/>
          <w:sz w:val="24"/>
          <w:szCs w:val="24"/>
        </w:rPr>
        <w:t xml:space="preserve"> </w:t>
      </w:r>
      <w:r w:rsidRPr="00C26540">
        <w:rPr>
          <w:rFonts w:ascii="Times New Roman" w:hAnsi="Times New Roman" w:cs="Times New Roman"/>
          <w:sz w:val="24"/>
          <w:szCs w:val="24"/>
        </w:rPr>
        <w:t>dele</w:t>
      </w:r>
      <w:r w:rsidR="00A422C6" w:rsidRPr="00C26540">
        <w:rPr>
          <w:rFonts w:ascii="Times New Roman" w:hAnsi="Times New Roman" w:cs="Times New Roman"/>
          <w:sz w:val="24"/>
          <w:szCs w:val="24"/>
        </w:rPr>
        <w:t xml:space="preserve"> </w:t>
      </w:r>
      <w:r w:rsidRPr="00C26540">
        <w:rPr>
          <w:rFonts w:ascii="Times New Roman" w:hAnsi="Times New Roman" w:cs="Times New Roman"/>
          <w:sz w:val="24"/>
          <w:szCs w:val="24"/>
        </w:rPr>
        <w:t>na</w:t>
      </w:r>
      <w:r w:rsidR="00A422C6" w:rsidRPr="00C26540">
        <w:rPr>
          <w:rFonts w:ascii="Times New Roman" w:hAnsi="Times New Roman" w:cs="Times New Roman"/>
          <w:sz w:val="24"/>
          <w:szCs w:val="24"/>
        </w:rPr>
        <w:t xml:space="preserve"> </w:t>
      </w:r>
      <w:r w:rsidRPr="00C26540">
        <w:rPr>
          <w:rFonts w:ascii="Times New Roman" w:hAnsi="Times New Roman" w:cs="Times New Roman"/>
          <w:sz w:val="24"/>
          <w:szCs w:val="24"/>
        </w:rPr>
        <w:t>endogene</w:t>
      </w:r>
      <w:r w:rsidR="00A422C6" w:rsidRPr="00C26540">
        <w:rPr>
          <w:rFonts w:ascii="Times New Roman" w:hAnsi="Times New Roman" w:cs="Times New Roman"/>
          <w:sz w:val="24"/>
          <w:szCs w:val="24"/>
        </w:rPr>
        <w:t xml:space="preserve"> </w:t>
      </w:r>
      <w:r w:rsidRPr="00C26540">
        <w:rPr>
          <w:rFonts w:ascii="Times New Roman" w:hAnsi="Times New Roman" w:cs="Times New Roman"/>
          <w:sz w:val="24"/>
          <w:szCs w:val="24"/>
        </w:rPr>
        <w:t>i</w:t>
      </w:r>
      <w:r w:rsidR="00A422C6" w:rsidRPr="00C26540">
        <w:rPr>
          <w:rFonts w:ascii="Times New Roman" w:hAnsi="Times New Roman" w:cs="Times New Roman"/>
          <w:sz w:val="24"/>
          <w:szCs w:val="24"/>
        </w:rPr>
        <w:t xml:space="preserve"> </w:t>
      </w:r>
      <w:r w:rsidRPr="00C26540">
        <w:rPr>
          <w:rFonts w:ascii="Times New Roman" w:hAnsi="Times New Roman" w:cs="Times New Roman"/>
          <w:sz w:val="24"/>
          <w:szCs w:val="24"/>
        </w:rPr>
        <w:t>egzogene</w:t>
      </w:r>
      <w:r w:rsidR="00281BD0" w:rsidRPr="00C26540">
        <w:rPr>
          <w:rFonts w:ascii="Times New Roman" w:hAnsi="Times New Roman" w:cs="Times New Roman"/>
          <w:sz w:val="24"/>
          <w:szCs w:val="24"/>
        </w:rPr>
        <w:t>.</w:t>
      </w:r>
    </w:p>
    <w:p w:rsidR="00281BD0" w:rsidRPr="00C77E58" w:rsidRDefault="000D6841" w:rsidP="00C77E58">
      <w:pPr>
        <w:pStyle w:val="NoSpacing"/>
        <w:spacing w:line="276" w:lineRule="auto"/>
        <w:ind w:firstLine="720"/>
        <w:jc w:val="both"/>
        <w:rPr>
          <w:rFonts w:ascii="Times New Roman" w:hAnsi="Times New Roman" w:cs="Times New Roman"/>
          <w:sz w:val="24"/>
          <w:szCs w:val="24"/>
        </w:rPr>
      </w:pPr>
      <w:r w:rsidRPr="00C77E58">
        <w:rPr>
          <w:rFonts w:ascii="Times New Roman" w:hAnsi="Times New Roman" w:cs="Times New Roman"/>
          <w:sz w:val="24"/>
          <w:szCs w:val="24"/>
        </w:rPr>
        <w:lastRenderedPageBreak/>
        <w:t>Endogene</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supstance</w:t>
      </w:r>
      <w:r w:rsidR="00281BD0" w:rsidRPr="00C77E58">
        <w:rPr>
          <w:rFonts w:ascii="Times New Roman" w:hAnsi="Times New Roman" w:cs="Times New Roman"/>
          <w:sz w:val="24"/>
          <w:szCs w:val="24"/>
        </w:rPr>
        <w:t xml:space="preserve"> -  </w:t>
      </w:r>
      <w:r w:rsidRPr="00C77E58">
        <w:rPr>
          <w:rFonts w:ascii="Times New Roman" w:hAnsi="Times New Roman" w:cs="Times New Roman"/>
          <w:sz w:val="24"/>
          <w:szCs w:val="24"/>
        </w:rPr>
        <w:t>Neke</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studije</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sugerišu</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da</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oko</w:t>
      </w:r>
      <w:r w:rsidR="00A422C6" w:rsidRPr="00C77E58">
        <w:rPr>
          <w:rFonts w:ascii="Times New Roman" w:hAnsi="Times New Roman" w:cs="Times New Roman"/>
          <w:sz w:val="24"/>
          <w:szCs w:val="24"/>
        </w:rPr>
        <w:t xml:space="preserve"> 40% </w:t>
      </w:r>
      <w:r w:rsidRPr="00C77E58">
        <w:rPr>
          <w:rFonts w:ascii="Times New Roman" w:hAnsi="Times New Roman" w:cs="Times New Roman"/>
          <w:sz w:val="24"/>
          <w:szCs w:val="24"/>
        </w:rPr>
        <w:t>uzoraka</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humanog</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seruma</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sadrži</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nespecifične</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interferirajuće</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supstance</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koje</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mogu</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u</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različitom</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stepenu</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uticati</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na</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rezultate</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testa</w:t>
      </w:r>
      <w:r w:rsidR="00A422C6" w:rsidRPr="00C77E58">
        <w:rPr>
          <w:rFonts w:ascii="Times New Roman" w:hAnsi="Times New Roman" w:cs="Times New Roman"/>
          <w:sz w:val="24"/>
          <w:szCs w:val="24"/>
        </w:rPr>
        <w:t>.</w:t>
      </w:r>
      <w:r w:rsidR="00281BD0" w:rsidRPr="00C77E58">
        <w:rPr>
          <w:rFonts w:ascii="Times New Roman" w:hAnsi="Times New Roman" w:cs="Times New Roman"/>
          <w:sz w:val="24"/>
          <w:szCs w:val="24"/>
        </w:rPr>
        <w:t xml:space="preserve"> </w:t>
      </w:r>
      <w:r w:rsidRPr="00C77E58">
        <w:rPr>
          <w:rFonts w:ascii="Times New Roman" w:hAnsi="Times New Roman" w:cs="Times New Roman"/>
          <w:sz w:val="24"/>
          <w:szCs w:val="24"/>
        </w:rPr>
        <w:t>Uobičajene</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interferirajuće</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supstance</w:t>
      </w:r>
      <w:r w:rsidR="00C77E58" w:rsidRPr="00C77E58">
        <w:rPr>
          <w:rFonts w:ascii="Times New Roman" w:hAnsi="Times New Roman" w:cs="Times New Roman"/>
          <w:sz w:val="24"/>
          <w:szCs w:val="24"/>
        </w:rPr>
        <w:t xml:space="preserve"> su r</w:t>
      </w:r>
      <w:r w:rsidRPr="00C77E58">
        <w:rPr>
          <w:rFonts w:ascii="Times New Roman" w:hAnsi="Times New Roman" w:cs="Times New Roman"/>
          <w:sz w:val="24"/>
          <w:szCs w:val="24"/>
        </w:rPr>
        <w:t>eumatoidni</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faktor</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komplement</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heterofilna</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antitela</w:t>
      </w:r>
      <w:r w:rsidR="00A422C6" w:rsidRPr="00C77E58">
        <w:rPr>
          <w:rFonts w:ascii="Times New Roman" w:hAnsi="Times New Roman" w:cs="Times New Roman"/>
          <w:sz w:val="24"/>
          <w:szCs w:val="24"/>
        </w:rPr>
        <w:t xml:space="preserve">, </w:t>
      </w:r>
      <w:r w:rsidR="00C77E58" w:rsidRPr="00C77E58">
        <w:rPr>
          <w:rFonts w:ascii="Times New Roman" w:hAnsi="Times New Roman" w:cs="Times New Roman"/>
          <w:sz w:val="24"/>
          <w:szCs w:val="24"/>
        </w:rPr>
        <w:t>j</w:t>
      </w:r>
      <w:r w:rsidRPr="00C77E58">
        <w:rPr>
          <w:rFonts w:ascii="Times New Roman" w:hAnsi="Times New Roman" w:cs="Times New Roman"/>
          <w:sz w:val="24"/>
          <w:szCs w:val="24"/>
        </w:rPr>
        <w:t>atrogensko</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indukovano</w:t>
      </w:r>
      <w:r w:rsidR="00A422C6" w:rsidRPr="00C77E58">
        <w:rPr>
          <w:rFonts w:ascii="Times New Roman" w:hAnsi="Times New Roman" w:cs="Times New Roman"/>
          <w:sz w:val="24"/>
          <w:szCs w:val="24"/>
        </w:rPr>
        <w:t xml:space="preserve"> </w:t>
      </w:r>
      <w:r w:rsidR="00C77E58" w:rsidRPr="00C77E58">
        <w:rPr>
          <w:rFonts w:ascii="Times New Roman" w:hAnsi="Times New Roman" w:cs="Times New Roman"/>
          <w:sz w:val="24"/>
          <w:szCs w:val="24"/>
        </w:rPr>
        <w:t>antit</w:t>
      </w:r>
      <w:r w:rsidRPr="00C77E58">
        <w:rPr>
          <w:rFonts w:ascii="Times New Roman" w:hAnsi="Times New Roman" w:cs="Times New Roman"/>
          <w:sz w:val="24"/>
          <w:szCs w:val="24"/>
        </w:rPr>
        <w:t>elo</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protiv</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mišjeg</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antitela</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unakrsne</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reakcije</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i</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druge</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supstance</w:t>
      </w:r>
      <w:r w:rsidR="00A422C6" w:rsidRPr="00C77E58">
        <w:rPr>
          <w:rFonts w:ascii="Times New Roman" w:hAnsi="Times New Roman" w:cs="Times New Roman"/>
          <w:sz w:val="24"/>
          <w:szCs w:val="24"/>
        </w:rPr>
        <w:t>.</w:t>
      </w:r>
      <w:r w:rsidR="00281BD0" w:rsidRPr="00C77E58">
        <w:rPr>
          <w:rFonts w:ascii="Times New Roman" w:hAnsi="Times New Roman" w:cs="Times New Roman"/>
          <w:sz w:val="24"/>
          <w:szCs w:val="24"/>
        </w:rPr>
        <w:t xml:space="preserve"> </w:t>
      </w:r>
      <w:r w:rsidRPr="00C77E58">
        <w:rPr>
          <w:rFonts w:ascii="Times New Roman" w:hAnsi="Times New Roman" w:cs="Times New Roman"/>
          <w:sz w:val="24"/>
          <w:szCs w:val="24"/>
        </w:rPr>
        <w:t>IgM</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i</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IgG</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tip</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reumatoidnog</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faktora</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RF</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u</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ljudskom</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serumu</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može</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se</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direktno</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kombinovati</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sa</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FC</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segmentom</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u</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ELISA</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sistemu</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a</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FC</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segment</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može</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hvatati</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antitela</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i</w:t>
      </w:r>
      <w:r w:rsidR="00A422C6" w:rsidRPr="00C77E58">
        <w:rPr>
          <w:rFonts w:ascii="Times New Roman" w:hAnsi="Times New Roman" w:cs="Times New Roman"/>
          <w:sz w:val="24"/>
          <w:szCs w:val="24"/>
        </w:rPr>
        <w:t xml:space="preserve"> </w:t>
      </w:r>
      <w:r w:rsidR="00C77E58" w:rsidRPr="00C77E58">
        <w:rPr>
          <w:rFonts w:ascii="Times New Roman" w:hAnsi="Times New Roman" w:cs="Times New Roman"/>
          <w:sz w:val="24"/>
          <w:szCs w:val="24"/>
        </w:rPr>
        <w:t xml:space="preserve">enzimima obeležena sekundarna antitela, što dovodi do lažno pozitivnih rezultata. </w:t>
      </w:r>
      <w:r w:rsidRPr="00C77E58">
        <w:rPr>
          <w:rFonts w:ascii="Times New Roman" w:hAnsi="Times New Roman" w:cs="Times New Roman"/>
          <w:sz w:val="24"/>
          <w:szCs w:val="24"/>
        </w:rPr>
        <w:t>Humani</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serum</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sadrži</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prirodna</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heterofilna</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antitela</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koja</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se</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vezuju</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za</w:t>
      </w:r>
      <w:r w:rsidR="00A422C6" w:rsidRPr="00C77E58">
        <w:rPr>
          <w:rFonts w:ascii="Times New Roman" w:hAnsi="Times New Roman" w:cs="Times New Roman"/>
          <w:sz w:val="24"/>
          <w:szCs w:val="24"/>
        </w:rPr>
        <w:t xml:space="preserve"> </w:t>
      </w:r>
      <w:r w:rsidR="00C77E58" w:rsidRPr="00C77E58">
        <w:rPr>
          <w:rFonts w:ascii="Times New Roman" w:hAnsi="Times New Roman" w:cs="Times New Roman"/>
          <w:sz w:val="24"/>
          <w:szCs w:val="24"/>
        </w:rPr>
        <w:t>imunoglobuline glodara</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koji</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mogu</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da</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povezuju</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primarna</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i</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sekundarna</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antitela</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u</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ELISA</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sistemu</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i</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mogu</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da</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izazovu</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lažno</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pozitivne</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rezultate</w:t>
      </w:r>
      <w:r w:rsidR="00A422C6" w:rsidRPr="00C77E58">
        <w:rPr>
          <w:rFonts w:ascii="Times New Roman" w:hAnsi="Times New Roman" w:cs="Times New Roman"/>
          <w:sz w:val="24"/>
          <w:szCs w:val="24"/>
        </w:rPr>
        <w:t>.</w:t>
      </w:r>
      <w:r w:rsidR="00281BD0" w:rsidRPr="00C77E58">
        <w:rPr>
          <w:rFonts w:ascii="Times New Roman" w:hAnsi="Times New Roman" w:cs="Times New Roman"/>
          <w:sz w:val="24"/>
          <w:szCs w:val="24"/>
        </w:rPr>
        <w:t xml:space="preserve"> </w:t>
      </w:r>
      <w:r w:rsidRPr="00C77E58">
        <w:rPr>
          <w:rFonts w:ascii="Times New Roman" w:hAnsi="Times New Roman" w:cs="Times New Roman"/>
          <w:sz w:val="24"/>
          <w:szCs w:val="24"/>
        </w:rPr>
        <w:t>Autoantitela</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ciljnih</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antigena</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kao</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što</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su</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anti</w:t>
      </w:r>
      <w:r w:rsidR="00A422C6" w:rsidRPr="00C77E58">
        <w:rPr>
          <w:rFonts w:ascii="Times New Roman" w:hAnsi="Times New Roman" w:cs="Times New Roman"/>
          <w:sz w:val="24"/>
          <w:szCs w:val="24"/>
        </w:rPr>
        <w:t>-</w:t>
      </w:r>
      <w:r w:rsidRPr="00C77E58">
        <w:rPr>
          <w:rFonts w:ascii="Times New Roman" w:hAnsi="Times New Roman" w:cs="Times New Roman"/>
          <w:sz w:val="24"/>
          <w:szCs w:val="24"/>
        </w:rPr>
        <w:t>tireoglobulin</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i</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anti</w:t>
      </w:r>
      <w:r w:rsidR="00A422C6" w:rsidRPr="00C77E58">
        <w:rPr>
          <w:rFonts w:ascii="Times New Roman" w:hAnsi="Times New Roman" w:cs="Times New Roman"/>
          <w:sz w:val="24"/>
          <w:szCs w:val="24"/>
        </w:rPr>
        <w:t>-</w:t>
      </w:r>
      <w:r w:rsidR="00C77E58" w:rsidRPr="00C77E58">
        <w:rPr>
          <w:rFonts w:ascii="Times New Roman" w:hAnsi="Times New Roman" w:cs="Times New Roman"/>
          <w:sz w:val="24"/>
          <w:szCs w:val="24"/>
        </w:rPr>
        <w:t>ins</w:t>
      </w:r>
      <w:r w:rsidRPr="00C77E58">
        <w:rPr>
          <w:rFonts w:ascii="Times New Roman" w:hAnsi="Times New Roman" w:cs="Times New Roman"/>
          <w:sz w:val="24"/>
          <w:szCs w:val="24"/>
        </w:rPr>
        <w:t>ulin</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ponekad</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se</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vežu</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za</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ciljni</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antigen</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da</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formiraju</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kompleks</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koji</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može</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ometati</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analizu</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antigen</w:t>
      </w:r>
      <w:r w:rsidR="00A422C6" w:rsidRPr="00C77E58">
        <w:rPr>
          <w:rFonts w:ascii="Times New Roman" w:hAnsi="Times New Roman" w:cs="Times New Roman"/>
          <w:sz w:val="24"/>
          <w:szCs w:val="24"/>
        </w:rPr>
        <w:t>-</w:t>
      </w:r>
      <w:r w:rsidRPr="00C77E58">
        <w:rPr>
          <w:rFonts w:ascii="Times New Roman" w:hAnsi="Times New Roman" w:cs="Times New Roman"/>
          <w:sz w:val="24"/>
          <w:szCs w:val="24"/>
        </w:rPr>
        <w:t>antitelo</w:t>
      </w:r>
      <w:r w:rsidR="00A422C6" w:rsidRPr="00C77E58">
        <w:rPr>
          <w:rFonts w:ascii="Times New Roman" w:hAnsi="Times New Roman" w:cs="Times New Roman"/>
          <w:sz w:val="24"/>
          <w:szCs w:val="24"/>
        </w:rPr>
        <w:t>.</w:t>
      </w:r>
      <w:r w:rsidR="00281BD0" w:rsidRPr="00C77E58">
        <w:rPr>
          <w:rFonts w:ascii="Times New Roman" w:hAnsi="Times New Roman" w:cs="Times New Roman"/>
          <w:sz w:val="24"/>
          <w:szCs w:val="24"/>
        </w:rPr>
        <w:t xml:space="preserve"> </w:t>
      </w:r>
      <w:r w:rsidRPr="00C77E58">
        <w:rPr>
          <w:rFonts w:ascii="Times New Roman" w:hAnsi="Times New Roman" w:cs="Times New Roman"/>
          <w:sz w:val="24"/>
          <w:szCs w:val="24"/>
        </w:rPr>
        <w:t>Klinička</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upotreba</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monoklonskih</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antitela</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kao</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što</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su</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mišji</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izvedeni</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CD</w:t>
      </w:r>
      <w:r w:rsidR="00C77E58" w:rsidRPr="00C77E58">
        <w:rPr>
          <w:rFonts w:ascii="Times New Roman" w:hAnsi="Times New Roman" w:cs="Times New Roman"/>
          <w:sz w:val="24"/>
          <w:szCs w:val="24"/>
        </w:rPr>
        <w:t>3</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radio</w:t>
      </w:r>
      <w:r w:rsidR="00A422C6" w:rsidRPr="00C77E58">
        <w:rPr>
          <w:rFonts w:ascii="Times New Roman" w:hAnsi="Times New Roman" w:cs="Times New Roman"/>
          <w:sz w:val="24"/>
          <w:szCs w:val="24"/>
        </w:rPr>
        <w:t>-</w:t>
      </w:r>
      <w:r w:rsidRPr="00C77E58">
        <w:rPr>
          <w:rFonts w:ascii="Times New Roman" w:hAnsi="Times New Roman" w:cs="Times New Roman"/>
          <w:sz w:val="24"/>
          <w:szCs w:val="24"/>
        </w:rPr>
        <w:t>izotopsko</w:t>
      </w:r>
      <w:r w:rsidR="00A422C6" w:rsidRPr="00C77E58">
        <w:rPr>
          <w:rFonts w:ascii="Times New Roman" w:hAnsi="Times New Roman" w:cs="Times New Roman"/>
          <w:sz w:val="24"/>
          <w:szCs w:val="24"/>
        </w:rPr>
        <w:t xml:space="preserve"> </w:t>
      </w:r>
      <w:r w:rsidR="00C77E58" w:rsidRPr="00C77E58">
        <w:rPr>
          <w:rFonts w:ascii="Times New Roman" w:hAnsi="Times New Roman" w:cs="Times New Roman"/>
          <w:sz w:val="24"/>
          <w:szCs w:val="24"/>
        </w:rPr>
        <w:t xml:space="preserve">obeležavanje, </w:t>
      </w:r>
      <w:r w:rsidRPr="00C77E58">
        <w:rPr>
          <w:rFonts w:ascii="Times New Roman" w:hAnsi="Times New Roman" w:cs="Times New Roman"/>
          <w:sz w:val="24"/>
          <w:szCs w:val="24"/>
        </w:rPr>
        <w:t>ciljana</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terapija</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i</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druge</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nove</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tehnologije</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mogu</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dovesti</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do</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proizvodnje</w:t>
      </w:r>
      <w:r w:rsidR="00A422C6" w:rsidRPr="00C77E58">
        <w:rPr>
          <w:rFonts w:ascii="Times New Roman" w:hAnsi="Times New Roman" w:cs="Times New Roman"/>
          <w:sz w:val="24"/>
          <w:szCs w:val="24"/>
        </w:rPr>
        <w:t xml:space="preserve"> </w:t>
      </w:r>
      <w:r w:rsidR="00C77E58" w:rsidRPr="00C77E58">
        <w:rPr>
          <w:rFonts w:ascii="Times New Roman" w:hAnsi="Times New Roman" w:cs="Times New Roman"/>
          <w:sz w:val="24"/>
          <w:szCs w:val="24"/>
        </w:rPr>
        <w:t>anti-</w:t>
      </w:r>
      <w:r w:rsidRPr="00C77E58">
        <w:rPr>
          <w:rFonts w:ascii="Times New Roman" w:hAnsi="Times New Roman" w:cs="Times New Roman"/>
          <w:sz w:val="24"/>
          <w:szCs w:val="24"/>
        </w:rPr>
        <w:t>antitela</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kod</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ovih</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pacijenata</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Pored</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toga</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antitela</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protiv</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miša</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se</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mogu</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proizvesti</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kod</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pacijenata</w:t>
      </w:r>
      <w:r w:rsidR="009E3B25">
        <w:rPr>
          <w:rFonts w:ascii="Times New Roman" w:hAnsi="Times New Roman" w:cs="Times New Roman"/>
          <w:sz w:val="24"/>
          <w:szCs w:val="24"/>
        </w:rPr>
        <w:t>,</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koje</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su</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ugrizali</w:t>
      </w:r>
      <w:r w:rsidR="00A422C6" w:rsidRPr="00C77E58">
        <w:rPr>
          <w:rFonts w:ascii="Times New Roman" w:hAnsi="Times New Roman" w:cs="Times New Roman"/>
          <w:sz w:val="24"/>
          <w:szCs w:val="24"/>
        </w:rPr>
        <w:t xml:space="preserve"> </w:t>
      </w:r>
      <w:r w:rsidR="00C77E58" w:rsidRPr="00C77E58">
        <w:rPr>
          <w:rFonts w:ascii="Times New Roman" w:hAnsi="Times New Roman" w:cs="Times New Roman"/>
          <w:sz w:val="24"/>
          <w:szCs w:val="24"/>
        </w:rPr>
        <w:t>glodari</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kao</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što</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su</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pacovi</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Ovi</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pacijenti</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mogu</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proizvesti</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lažne</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pozitivne</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rezultate</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kada</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ih</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testira</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ELISA</w:t>
      </w:r>
      <w:r w:rsidR="00A422C6" w:rsidRPr="00C77E58">
        <w:rPr>
          <w:rFonts w:ascii="Times New Roman" w:hAnsi="Times New Roman" w:cs="Times New Roman"/>
          <w:sz w:val="24"/>
          <w:szCs w:val="24"/>
        </w:rPr>
        <w:t>.</w:t>
      </w:r>
      <w:r w:rsidR="00281BD0" w:rsidRPr="00C77E58">
        <w:rPr>
          <w:rFonts w:ascii="Times New Roman" w:hAnsi="Times New Roman" w:cs="Times New Roman"/>
          <w:sz w:val="24"/>
          <w:szCs w:val="24"/>
        </w:rPr>
        <w:t xml:space="preserve"> </w:t>
      </w:r>
      <w:r w:rsidRPr="00C77E58">
        <w:rPr>
          <w:rFonts w:ascii="Times New Roman" w:hAnsi="Times New Roman" w:cs="Times New Roman"/>
          <w:sz w:val="24"/>
          <w:szCs w:val="24"/>
        </w:rPr>
        <w:t>Prekomerni</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serumski</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lipidi</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bilirubin</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hemoglobin</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i</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prekomerna</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viskoznost</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krvi</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imaju</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uticaj</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na</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rezultate</w:t>
      </w:r>
      <w:r w:rsidR="00A422C6" w:rsidRPr="00C77E58">
        <w:rPr>
          <w:rFonts w:ascii="Times New Roman" w:hAnsi="Times New Roman" w:cs="Times New Roman"/>
          <w:sz w:val="24"/>
          <w:szCs w:val="24"/>
        </w:rPr>
        <w:t xml:space="preserve"> </w:t>
      </w:r>
      <w:r w:rsidRPr="00C77E58">
        <w:rPr>
          <w:rFonts w:ascii="Times New Roman" w:hAnsi="Times New Roman" w:cs="Times New Roman"/>
          <w:sz w:val="24"/>
          <w:szCs w:val="24"/>
        </w:rPr>
        <w:t>ELISA</w:t>
      </w:r>
      <w:r w:rsidR="00A422C6" w:rsidRPr="00C77E58">
        <w:rPr>
          <w:rFonts w:ascii="Times New Roman" w:hAnsi="Times New Roman" w:cs="Times New Roman"/>
          <w:sz w:val="24"/>
          <w:szCs w:val="24"/>
        </w:rPr>
        <w:t>.</w:t>
      </w:r>
    </w:p>
    <w:p w:rsidR="00A422C6" w:rsidRPr="00C77E58" w:rsidRDefault="00281BD0" w:rsidP="00281BD0">
      <w:pPr>
        <w:pStyle w:val="NoSpacing"/>
        <w:spacing w:line="276" w:lineRule="auto"/>
        <w:ind w:firstLine="720"/>
        <w:jc w:val="both"/>
        <w:rPr>
          <w:rFonts w:ascii="Times New Roman" w:hAnsi="Times New Roman" w:cs="Times New Roman"/>
          <w:noProof/>
          <w:color w:val="FF0000"/>
          <w:sz w:val="24"/>
          <w:szCs w:val="24"/>
        </w:rPr>
      </w:pPr>
      <w:r w:rsidRPr="00C77E58">
        <w:rPr>
          <w:rFonts w:ascii="Times New Roman" w:hAnsi="Times New Roman" w:cs="Times New Roman"/>
          <w:noProof/>
          <w:sz w:val="24"/>
          <w:szCs w:val="24"/>
        </w:rPr>
        <w:t xml:space="preserve">Druga vrsta supstanci su egzogene supstance. </w:t>
      </w:r>
      <w:r w:rsidR="000D6841" w:rsidRPr="00C77E58">
        <w:rPr>
          <w:rFonts w:ascii="Times New Roman" w:hAnsi="Times New Roman" w:cs="Times New Roman"/>
          <w:noProof/>
          <w:sz w:val="24"/>
          <w:szCs w:val="24"/>
        </w:rPr>
        <w:t>Efekti</w:t>
      </w:r>
      <w:r w:rsidR="00A422C6" w:rsidRPr="00C77E58">
        <w:rPr>
          <w:rFonts w:ascii="Times New Roman" w:hAnsi="Times New Roman" w:cs="Times New Roman"/>
          <w:noProof/>
          <w:sz w:val="24"/>
          <w:szCs w:val="24"/>
        </w:rPr>
        <w:t xml:space="preserve"> </w:t>
      </w:r>
      <w:r w:rsidR="000D6841" w:rsidRPr="00C77E58">
        <w:rPr>
          <w:rFonts w:ascii="Times New Roman" w:hAnsi="Times New Roman" w:cs="Times New Roman"/>
          <w:noProof/>
          <w:sz w:val="24"/>
          <w:szCs w:val="24"/>
        </w:rPr>
        <w:t>egzogenih</w:t>
      </w:r>
      <w:r w:rsidR="00A422C6" w:rsidRPr="00C77E58">
        <w:rPr>
          <w:rFonts w:ascii="Times New Roman" w:hAnsi="Times New Roman" w:cs="Times New Roman"/>
          <w:noProof/>
          <w:sz w:val="24"/>
          <w:szCs w:val="24"/>
        </w:rPr>
        <w:t xml:space="preserve"> </w:t>
      </w:r>
      <w:r w:rsidR="000D6841" w:rsidRPr="00C77E58">
        <w:rPr>
          <w:rFonts w:ascii="Times New Roman" w:hAnsi="Times New Roman" w:cs="Times New Roman"/>
          <w:noProof/>
          <w:sz w:val="24"/>
          <w:szCs w:val="24"/>
        </w:rPr>
        <w:t>supstanci</w:t>
      </w:r>
      <w:r w:rsidR="00A422C6" w:rsidRPr="00C77E58">
        <w:rPr>
          <w:rFonts w:ascii="Times New Roman" w:hAnsi="Times New Roman" w:cs="Times New Roman"/>
          <w:noProof/>
          <w:sz w:val="24"/>
          <w:szCs w:val="24"/>
        </w:rPr>
        <w:t xml:space="preserve"> </w:t>
      </w:r>
      <w:r w:rsidR="000D6841" w:rsidRPr="00C77E58">
        <w:rPr>
          <w:rFonts w:ascii="Times New Roman" w:hAnsi="Times New Roman" w:cs="Times New Roman"/>
          <w:noProof/>
          <w:sz w:val="24"/>
          <w:szCs w:val="24"/>
        </w:rPr>
        <w:t>često</w:t>
      </w:r>
      <w:r w:rsidR="00A422C6" w:rsidRPr="00C77E58">
        <w:rPr>
          <w:rFonts w:ascii="Times New Roman" w:hAnsi="Times New Roman" w:cs="Times New Roman"/>
          <w:noProof/>
          <w:sz w:val="24"/>
          <w:szCs w:val="24"/>
        </w:rPr>
        <w:t xml:space="preserve"> </w:t>
      </w:r>
      <w:r w:rsidR="000D6841" w:rsidRPr="00C77E58">
        <w:rPr>
          <w:rFonts w:ascii="Times New Roman" w:hAnsi="Times New Roman" w:cs="Times New Roman"/>
          <w:noProof/>
          <w:sz w:val="24"/>
          <w:szCs w:val="24"/>
        </w:rPr>
        <w:t>su</w:t>
      </w:r>
      <w:r w:rsidR="00A422C6" w:rsidRPr="00C77E58">
        <w:rPr>
          <w:rFonts w:ascii="Times New Roman" w:hAnsi="Times New Roman" w:cs="Times New Roman"/>
          <w:noProof/>
          <w:sz w:val="24"/>
          <w:szCs w:val="24"/>
        </w:rPr>
        <w:t xml:space="preserve"> </w:t>
      </w:r>
      <w:r w:rsidR="000D6841" w:rsidRPr="00C77E58">
        <w:rPr>
          <w:rFonts w:ascii="Times New Roman" w:hAnsi="Times New Roman" w:cs="Times New Roman"/>
          <w:noProof/>
          <w:sz w:val="24"/>
          <w:szCs w:val="24"/>
        </w:rPr>
        <w:t>izazvani</w:t>
      </w:r>
      <w:r w:rsidR="00A422C6" w:rsidRPr="00C77E58">
        <w:rPr>
          <w:rFonts w:ascii="Times New Roman" w:hAnsi="Times New Roman" w:cs="Times New Roman"/>
          <w:noProof/>
          <w:sz w:val="24"/>
          <w:szCs w:val="24"/>
        </w:rPr>
        <w:t xml:space="preserve"> </w:t>
      </w:r>
      <w:r w:rsidR="000D6841" w:rsidRPr="00C77E58">
        <w:rPr>
          <w:rFonts w:ascii="Times New Roman" w:hAnsi="Times New Roman" w:cs="Times New Roman"/>
          <w:noProof/>
          <w:sz w:val="24"/>
          <w:szCs w:val="24"/>
        </w:rPr>
        <w:t>nepravilnim</w:t>
      </w:r>
      <w:r w:rsidR="00A422C6" w:rsidRPr="00C77E58">
        <w:rPr>
          <w:rFonts w:ascii="Times New Roman" w:hAnsi="Times New Roman" w:cs="Times New Roman"/>
          <w:noProof/>
          <w:sz w:val="24"/>
          <w:szCs w:val="24"/>
        </w:rPr>
        <w:t xml:space="preserve"> </w:t>
      </w:r>
      <w:r w:rsidR="000D6841" w:rsidRPr="00C77E58">
        <w:rPr>
          <w:rFonts w:ascii="Times New Roman" w:hAnsi="Times New Roman" w:cs="Times New Roman"/>
          <w:noProof/>
          <w:sz w:val="24"/>
          <w:szCs w:val="24"/>
        </w:rPr>
        <w:t>sakupljanjem</w:t>
      </w:r>
      <w:r w:rsidR="00A422C6" w:rsidRPr="00C77E58">
        <w:rPr>
          <w:rFonts w:ascii="Times New Roman" w:hAnsi="Times New Roman" w:cs="Times New Roman"/>
          <w:noProof/>
          <w:sz w:val="24"/>
          <w:szCs w:val="24"/>
        </w:rPr>
        <w:t xml:space="preserve"> </w:t>
      </w:r>
      <w:r w:rsidR="000D6841" w:rsidRPr="00C77E58">
        <w:rPr>
          <w:rFonts w:ascii="Times New Roman" w:hAnsi="Times New Roman" w:cs="Times New Roman"/>
          <w:noProof/>
          <w:sz w:val="24"/>
          <w:szCs w:val="24"/>
        </w:rPr>
        <w:t>i</w:t>
      </w:r>
      <w:r w:rsidR="00A422C6" w:rsidRPr="00C77E58">
        <w:rPr>
          <w:rFonts w:ascii="Times New Roman" w:hAnsi="Times New Roman" w:cs="Times New Roman"/>
          <w:noProof/>
          <w:sz w:val="24"/>
          <w:szCs w:val="24"/>
        </w:rPr>
        <w:t xml:space="preserve"> </w:t>
      </w:r>
      <w:r w:rsidR="000D6841" w:rsidRPr="00C77E58">
        <w:rPr>
          <w:rFonts w:ascii="Times New Roman" w:hAnsi="Times New Roman" w:cs="Times New Roman"/>
          <w:noProof/>
          <w:sz w:val="24"/>
          <w:szCs w:val="24"/>
        </w:rPr>
        <w:t>skladištenjem</w:t>
      </w:r>
      <w:r w:rsidR="00A422C6" w:rsidRPr="00C77E58">
        <w:rPr>
          <w:rFonts w:ascii="Times New Roman" w:hAnsi="Times New Roman" w:cs="Times New Roman"/>
          <w:noProof/>
          <w:sz w:val="24"/>
          <w:szCs w:val="24"/>
        </w:rPr>
        <w:t xml:space="preserve"> </w:t>
      </w:r>
      <w:r w:rsidR="000D6841" w:rsidRPr="00C77E58">
        <w:rPr>
          <w:rFonts w:ascii="Times New Roman" w:hAnsi="Times New Roman" w:cs="Times New Roman"/>
          <w:noProof/>
          <w:sz w:val="24"/>
          <w:szCs w:val="24"/>
        </w:rPr>
        <w:t>uzoraka</w:t>
      </w:r>
      <w:r w:rsidR="00A422C6" w:rsidRPr="00C77E58">
        <w:rPr>
          <w:rFonts w:ascii="Times New Roman" w:hAnsi="Times New Roman" w:cs="Times New Roman"/>
          <w:noProof/>
          <w:sz w:val="24"/>
          <w:szCs w:val="24"/>
        </w:rPr>
        <w:t xml:space="preserve"> </w:t>
      </w:r>
      <w:r w:rsidR="000D6841" w:rsidRPr="00C77E58">
        <w:rPr>
          <w:rFonts w:ascii="Times New Roman" w:hAnsi="Times New Roman" w:cs="Times New Roman"/>
          <w:noProof/>
          <w:sz w:val="24"/>
          <w:szCs w:val="24"/>
        </w:rPr>
        <w:t>krvi</w:t>
      </w:r>
      <w:r w:rsidR="00DB3CF6">
        <w:rPr>
          <w:rFonts w:ascii="Times New Roman" w:hAnsi="Times New Roman" w:cs="Times New Roman"/>
          <w:noProof/>
          <w:sz w:val="24"/>
          <w:szCs w:val="24"/>
        </w:rPr>
        <w:t>,</w:t>
      </w:r>
      <w:r w:rsidR="00A422C6" w:rsidRPr="00C77E58">
        <w:rPr>
          <w:rFonts w:ascii="Times New Roman" w:hAnsi="Times New Roman" w:cs="Times New Roman"/>
          <w:noProof/>
          <w:sz w:val="24"/>
          <w:szCs w:val="24"/>
        </w:rPr>
        <w:t xml:space="preserve"> </w:t>
      </w:r>
      <w:r w:rsidR="000D6841" w:rsidRPr="00C77E58">
        <w:rPr>
          <w:rFonts w:ascii="Times New Roman" w:hAnsi="Times New Roman" w:cs="Times New Roman"/>
          <w:noProof/>
          <w:sz w:val="24"/>
          <w:szCs w:val="24"/>
        </w:rPr>
        <w:t>koji</w:t>
      </w:r>
      <w:r w:rsidR="00A422C6" w:rsidRPr="00C77E58">
        <w:rPr>
          <w:rFonts w:ascii="Times New Roman" w:hAnsi="Times New Roman" w:cs="Times New Roman"/>
          <w:noProof/>
          <w:sz w:val="24"/>
          <w:szCs w:val="24"/>
        </w:rPr>
        <w:t xml:space="preserve"> </w:t>
      </w:r>
      <w:r w:rsidR="000D6841" w:rsidRPr="00C77E58">
        <w:rPr>
          <w:rFonts w:ascii="Times New Roman" w:hAnsi="Times New Roman" w:cs="Times New Roman"/>
          <w:noProof/>
          <w:sz w:val="24"/>
          <w:szCs w:val="24"/>
        </w:rPr>
        <w:t>se</w:t>
      </w:r>
      <w:r w:rsidR="00A422C6" w:rsidRPr="00C77E58">
        <w:rPr>
          <w:rFonts w:ascii="Times New Roman" w:hAnsi="Times New Roman" w:cs="Times New Roman"/>
          <w:noProof/>
          <w:sz w:val="24"/>
          <w:szCs w:val="24"/>
        </w:rPr>
        <w:t xml:space="preserve"> </w:t>
      </w:r>
      <w:r w:rsidR="000D6841" w:rsidRPr="00C77E58">
        <w:rPr>
          <w:rFonts w:ascii="Times New Roman" w:hAnsi="Times New Roman" w:cs="Times New Roman"/>
          <w:noProof/>
          <w:sz w:val="24"/>
          <w:szCs w:val="24"/>
        </w:rPr>
        <w:t>koriste</w:t>
      </w:r>
      <w:r w:rsidR="00A422C6" w:rsidRPr="00C77E58">
        <w:rPr>
          <w:rFonts w:ascii="Times New Roman" w:hAnsi="Times New Roman" w:cs="Times New Roman"/>
          <w:noProof/>
          <w:sz w:val="24"/>
          <w:szCs w:val="24"/>
        </w:rPr>
        <w:t xml:space="preserve"> </w:t>
      </w:r>
      <w:r w:rsidR="000D6841" w:rsidRPr="00C77E58">
        <w:rPr>
          <w:rFonts w:ascii="Times New Roman" w:hAnsi="Times New Roman" w:cs="Times New Roman"/>
          <w:noProof/>
          <w:sz w:val="24"/>
          <w:szCs w:val="24"/>
        </w:rPr>
        <w:t>za</w:t>
      </w:r>
      <w:r w:rsidR="00A422C6" w:rsidRPr="00C77E58">
        <w:rPr>
          <w:rFonts w:ascii="Times New Roman" w:hAnsi="Times New Roman" w:cs="Times New Roman"/>
          <w:noProof/>
          <w:sz w:val="24"/>
          <w:szCs w:val="24"/>
        </w:rPr>
        <w:t xml:space="preserve"> </w:t>
      </w:r>
      <w:r w:rsidR="000D6841" w:rsidRPr="00C77E58">
        <w:rPr>
          <w:rFonts w:ascii="Times New Roman" w:hAnsi="Times New Roman" w:cs="Times New Roman"/>
          <w:noProof/>
          <w:sz w:val="24"/>
          <w:szCs w:val="24"/>
        </w:rPr>
        <w:t>određivanje</w:t>
      </w:r>
      <w:r w:rsidR="00A422C6" w:rsidRPr="00C77E58">
        <w:rPr>
          <w:rFonts w:ascii="Times New Roman" w:hAnsi="Times New Roman" w:cs="Times New Roman"/>
          <w:noProof/>
          <w:sz w:val="24"/>
          <w:szCs w:val="24"/>
        </w:rPr>
        <w:t xml:space="preserve"> </w:t>
      </w:r>
      <w:r w:rsidR="00C77E58" w:rsidRPr="00C77E58">
        <w:rPr>
          <w:rFonts w:ascii="Times New Roman" w:hAnsi="Times New Roman" w:cs="Times New Roman"/>
          <w:noProof/>
          <w:sz w:val="24"/>
          <w:szCs w:val="24"/>
        </w:rPr>
        <w:t xml:space="preserve">pomoću </w:t>
      </w:r>
      <w:r w:rsidR="000D6841" w:rsidRPr="00C77E58">
        <w:rPr>
          <w:rFonts w:ascii="Times New Roman" w:hAnsi="Times New Roman" w:cs="Times New Roman"/>
          <w:noProof/>
          <w:sz w:val="24"/>
          <w:szCs w:val="24"/>
        </w:rPr>
        <w:t>ELISA</w:t>
      </w:r>
      <w:r w:rsidR="00C77E58" w:rsidRPr="00C77E58">
        <w:rPr>
          <w:rFonts w:ascii="Times New Roman" w:hAnsi="Times New Roman" w:cs="Times New Roman"/>
          <w:noProof/>
          <w:sz w:val="24"/>
          <w:szCs w:val="24"/>
        </w:rPr>
        <w:t xml:space="preserve"> tehnike:</w:t>
      </w:r>
      <w:r w:rsidR="00A422C6" w:rsidRPr="00C77E58">
        <w:rPr>
          <w:rFonts w:ascii="Times New Roman" w:hAnsi="Times New Roman" w:cs="Times New Roman"/>
          <w:noProof/>
          <w:sz w:val="24"/>
          <w:szCs w:val="24"/>
        </w:rPr>
        <w:t xml:space="preserve"> </w:t>
      </w:r>
      <w:r w:rsidR="000D6841" w:rsidRPr="00C77E58">
        <w:rPr>
          <w:rFonts w:ascii="Times New Roman" w:hAnsi="Times New Roman" w:cs="Times New Roman"/>
          <w:noProof/>
          <w:sz w:val="24"/>
          <w:szCs w:val="24"/>
        </w:rPr>
        <w:t>hemoliza</w:t>
      </w:r>
      <w:r w:rsidR="00A422C6" w:rsidRPr="00C77E58">
        <w:rPr>
          <w:rFonts w:ascii="Times New Roman" w:hAnsi="Times New Roman" w:cs="Times New Roman"/>
          <w:noProof/>
          <w:sz w:val="24"/>
          <w:szCs w:val="24"/>
        </w:rPr>
        <w:t xml:space="preserve"> </w:t>
      </w:r>
      <w:r w:rsidR="000D6841" w:rsidRPr="00C77E58">
        <w:rPr>
          <w:rFonts w:ascii="Times New Roman" w:hAnsi="Times New Roman" w:cs="Times New Roman"/>
          <w:noProof/>
          <w:sz w:val="24"/>
          <w:szCs w:val="24"/>
        </w:rPr>
        <w:t>uzoraka</w:t>
      </w:r>
      <w:r w:rsidR="00A422C6" w:rsidRPr="00C77E58">
        <w:rPr>
          <w:rFonts w:ascii="Times New Roman" w:hAnsi="Times New Roman" w:cs="Times New Roman"/>
          <w:noProof/>
          <w:sz w:val="24"/>
          <w:szCs w:val="24"/>
        </w:rPr>
        <w:t xml:space="preserve">, </w:t>
      </w:r>
      <w:r w:rsidR="000D6841" w:rsidRPr="00C77E58">
        <w:rPr>
          <w:rFonts w:ascii="Times New Roman" w:hAnsi="Times New Roman" w:cs="Times New Roman"/>
          <w:noProof/>
          <w:sz w:val="24"/>
          <w:szCs w:val="24"/>
        </w:rPr>
        <w:t>kontaminacija</w:t>
      </w:r>
      <w:r w:rsidR="00A422C6" w:rsidRPr="00C77E58">
        <w:rPr>
          <w:rFonts w:ascii="Times New Roman" w:hAnsi="Times New Roman" w:cs="Times New Roman"/>
          <w:noProof/>
          <w:sz w:val="24"/>
          <w:szCs w:val="24"/>
        </w:rPr>
        <w:t xml:space="preserve"> </w:t>
      </w:r>
      <w:r w:rsidR="000D6841" w:rsidRPr="00C77E58">
        <w:rPr>
          <w:rFonts w:ascii="Times New Roman" w:hAnsi="Times New Roman" w:cs="Times New Roman"/>
          <w:noProof/>
          <w:sz w:val="24"/>
          <w:szCs w:val="24"/>
        </w:rPr>
        <w:t>uzorka</w:t>
      </w:r>
      <w:r w:rsidR="00A422C6" w:rsidRPr="00C77E58">
        <w:rPr>
          <w:rFonts w:ascii="Times New Roman" w:hAnsi="Times New Roman" w:cs="Times New Roman"/>
          <w:noProof/>
          <w:sz w:val="24"/>
          <w:szCs w:val="24"/>
        </w:rPr>
        <w:t xml:space="preserve"> </w:t>
      </w:r>
      <w:r w:rsidR="000D6841" w:rsidRPr="00C77E58">
        <w:rPr>
          <w:rFonts w:ascii="Times New Roman" w:hAnsi="Times New Roman" w:cs="Times New Roman"/>
          <w:noProof/>
          <w:sz w:val="24"/>
          <w:szCs w:val="24"/>
        </w:rPr>
        <w:t>bakterijama</w:t>
      </w:r>
      <w:r w:rsidR="00A422C6" w:rsidRPr="00C77E58">
        <w:rPr>
          <w:rFonts w:ascii="Times New Roman" w:hAnsi="Times New Roman" w:cs="Times New Roman"/>
          <w:noProof/>
          <w:sz w:val="24"/>
          <w:szCs w:val="24"/>
        </w:rPr>
        <w:t xml:space="preserve">, </w:t>
      </w:r>
      <w:r w:rsidR="000D6841" w:rsidRPr="00C77E58">
        <w:rPr>
          <w:rFonts w:ascii="Times New Roman" w:hAnsi="Times New Roman" w:cs="Times New Roman"/>
          <w:noProof/>
          <w:sz w:val="24"/>
          <w:szCs w:val="24"/>
        </w:rPr>
        <w:t>predugo</w:t>
      </w:r>
      <w:r w:rsidR="00A422C6" w:rsidRPr="00C77E58">
        <w:rPr>
          <w:rFonts w:ascii="Times New Roman" w:hAnsi="Times New Roman" w:cs="Times New Roman"/>
          <w:noProof/>
          <w:sz w:val="24"/>
          <w:szCs w:val="24"/>
        </w:rPr>
        <w:t xml:space="preserve"> </w:t>
      </w:r>
      <w:r w:rsidR="000D6841" w:rsidRPr="00C77E58">
        <w:rPr>
          <w:rFonts w:ascii="Times New Roman" w:hAnsi="Times New Roman" w:cs="Times New Roman"/>
          <w:noProof/>
          <w:sz w:val="24"/>
          <w:szCs w:val="24"/>
        </w:rPr>
        <w:t>skladištenje</w:t>
      </w:r>
      <w:r w:rsidR="00A422C6" w:rsidRPr="00C77E58">
        <w:rPr>
          <w:rFonts w:ascii="Times New Roman" w:hAnsi="Times New Roman" w:cs="Times New Roman"/>
          <w:noProof/>
          <w:sz w:val="24"/>
          <w:szCs w:val="24"/>
        </w:rPr>
        <w:t xml:space="preserve"> </w:t>
      </w:r>
      <w:r w:rsidR="000D6841" w:rsidRPr="00C77E58">
        <w:rPr>
          <w:rFonts w:ascii="Times New Roman" w:hAnsi="Times New Roman" w:cs="Times New Roman"/>
          <w:noProof/>
          <w:sz w:val="24"/>
          <w:szCs w:val="24"/>
        </w:rPr>
        <w:t>uzorka</w:t>
      </w:r>
      <w:r w:rsidR="00A422C6" w:rsidRPr="00C77E58">
        <w:rPr>
          <w:rFonts w:ascii="Times New Roman" w:hAnsi="Times New Roman" w:cs="Times New Roman"/>
          <w:noProof/>
          <w:sz w:val="24"/>
          <w:szCs w:val="24"/>
        </w:rPr>
        <w:t xml:space="preserve">, </w:t>
      </w:r>
      <w:r w:rsidR="000D6841" w:rsidRPr="00C77E58">
        <w:rPr>
          <w:rFonts w:ascii="Times New Roman" w:hAnsi="Times New Roman" w:cs="Times New Roman"/>
          <w:noProof/>
          <w:sz w:val="24"/>
          <w:szCs w:val="24"/>
        </w:rPr>
        <w:t>nepotpuna</w:t>
      </w:r>
      <w:r w:rsidR="00A422C6" w:rsidRPr="00C77E58">
        <w:rPr>
          <w:rFonts w:ascii="Times New Roman" w:hAnsi="Times New Roman" w:cs="Times New Roman"/>
          <w:noProof/>
          <w:sz w:val="24"/>
          <w:szCs w:val="24"/>
        </w:rPr>
        <w:t xml:space="preserve"> </w:t>
      </w:r>
      <w:r w:rsidR="00C77E58" w:rsidRPr="00C77E58">
        <w:rPr>
          <w:rFonts w:ascii="Times New Roman" w:hAnsi="Times New Roman" w:cs="Times New Roman"/>
          <w:noProof/>
          <w:sz w:val="24"/>
          <w:szCs w:val="24"/>
        </w:rPr>
        <w:t>koagulacija</w:t>
      </w:r>
      <w:r w:rsidR="00A422C6" w:rsidRPr="00C77E58">
        <w:rPr>
          <w:rFonts w:ascii="Times New Roman" w:hAnsi="Times New Roman" w:cs="Times New Roman"/>
          <w:noProof/>
          <w:sz w:val="24"/>
          <w:szCs w:val="24"/>
        </w:rPr>
        <w:t xml:space="preserve"> </w:t>
      </w:r>
      <w:r w:rsidR="000D6841" w:rsidRPr="00C77E58">
        <w:rPr>
          <w:rFonts w:ascii="Times New Roman" w:hAnsi="Times New Roman" w:cs="Times New Roman"/>
          <w:noProof/>
          <w:sz w:val="24"/>
          <w:szCs w:val="24"/>
        </w:rPr>
        <w:t>uzoraka</w:t>
      </w:r>
      <w:r w:rsidR="00C77E58" w:rsidRPr="00C77E58">
        <w:rPr>
          <w:rFonts w:ascii="Times New Roman" w:hAnsi="Times New Roman" w:cs="Times New Roman"/>
          <w:noProof/>
          <w:sz w:val="24"/>
          <w:szCs w:val="24"/>
        </w:rPr>
        <w:t xml:space="preserve"> krvi</w:t>
      </w:r>
      <w:r w:rsidR="00A422C6" w:rsidRPr="00C77E58">
        <w:rPr>
          <w:rFonts w:ascii="Times New Roman" w:hAnsi="Times New Roman" w:cs="Times New Roman"/>
          <w:noProof/>
          <w:sz w:val="24"/>
          <w:szCs w:val="24"/>
        </w:rPr>
        <w:t xml:space="preserve"> </w:t>
      </w:r>
      <w:r w:rsidR="000D6841" w:rsidRPr="00C77E58">
        <w:rPr>
          <w:rFonts w:ascii="Times New Roman" w:hAnsi="Times New Roman" w:cs="Times New Roman"/>
          <w:noProof/>
          <w:sz w:val="24"/>
          <w:szCs w:val="24"/>
        </w:rPr>
        <w:t>i</w:t>
      </w:r>
      <w:r w:rsidR="00A422C6" w:rsidRPr="00C77E58">
        <w:rPr>
          <w:rFonts w:ascii="Times New Roman" w:hAnsi="Times New Roman" w:cs="Times New Roman"/>
          <w:noProof/>
          <w:sz w:val="24"/>
          <w:szCs w:val="24"/>
        </w:rPr>
        <w:t xml:space="preserve"> </w:t>
      </w:r>
      <w:r w:rsidR="000D6841" w:rsidRPr="00C77E58">
        <w:rPr>
          <w:rFonts w:ascii="Times New Roman" w:hAnsi="Times New Roman" w:cs="Times New Roman"/>
          <w:noProof/>
          <w:sz w:val="24"/>
          <w:szCs w:val="24"/>
        </w:rPr>
        <w:t>uticaj</w:t>
      </w:r>
      <w:r w:rsidR="00A422C6" w:rsidRPr="00C77E58">
        <w:rPr>
          <w:rFonts w:ascii="Times New Roman" w:hAnsi="Times New Roman" w:cs="Times New Roman"/>
          <w:noProof/>
          <w:sz w:val="24"/>
          <w:szCs w:val="24"/>
        </w:rPr>
        <w:t xml:space="preserve"> </w:t>
      </w:r>
      <w:r w:rsidR="000D6841" w:rsidRPr="00C77E58">
        <w:rPr>
          <w:rFonts w:ascii="Times New Roman" w:hAnsi="Times New Roman" w:cs="Times New Roman"/>
          <w:noProof/>
          <w:sz w:val="24"/>
          <w:szCs w:val="24"/>
        </w:rPr>
        <w:t>dodatka</w:t>
      </w:r>
      <w:r w:rsidR="00A422C6" w:rsidRPr="00C77E58">
        <w:rPr>
          <w:rFonts w:ascii="Times New Roman" w:hAnsi="Times New Roman" w:cs="Times New Roman"/>
          <w:noProof/>
          <w:sz w:val="24"/>
          <w:szCs w:val="24"/>
        </w:rPr>
        <w:t xml:space="preserve"> </w:t>
      </w:r>
      <w:r w:rsidR="000D6841" w:rsidRPr="00C77E58">
        <w:rPr>
          <w:rFonts w:ascii="Times New Roman" w:hAnsi="Times New Roman" w:cs="Times New Roman"/>
          <w:noProof/>
          <w:sz w:val="24"/>
          <w:szCs w:val="24"/>
        </w:rPr>
        <w:t>u</w:t>
      </w:r>
      <w:r w:rsidR="00A422C6" w:rsidRPr="00C77E58">
        <w:rPr>
          <w:rFonts w:ascii="Times New Roman" w:hAnsi="Times New Roman" w:cs="Times New Roman"/>
          <w:noProof/>
          <w:sz w:val="24"/>
          <w:szCs w:val="24"/>
        </w:rPr>
        <w:t xml:space="preserve"> </w:t>
      </w:r>
      <w:r w:rsidR="000D6841" w:rsidRPr="00C77E58">
        <w:rPr>
          <w:rFonts w:ascii="Times New Roman" w:hAnsi="Times New Roman" w:cs="Times New Roman"/>
          <w:noProof/>
          <w:sz w:val="24"/>
          <w:szCs w:val="24"/>
        </w:rPr>
        <w:t>epruvetu</w:t>
      </w:r>
      <w:r w:rsidR="00A422C6" w:rsidRPr="00C77E58">
        <w:rPr>
          <w:rFonts w:ascii="Times New Roman" w:hAnsi="Times New Roman" w:cs="Times New Roman"/>
          <w:noProof/>
          <w:sz w:val="24"/>
          <w:szCs w:val="24"/>
        </w:rPr>
        <w:t xml:space="preserve"> </w:t>
      </w:r>
      <w:r w:rsidR="000D6841" w:rsidRPr="00C77E58">
        <w:rPr>
          <w:rFonts w:ascii="Times New Roman" w:hAnsi="Times New Roman" w:cs="Times New Roman"/>
          <w:noProof/>
          <w:sz w:val="24"/>
          <w:szCs w:val="24"/>
        </w:rPr>
        <w:t>za</w:t>
      </w:r>
      <w:r w:rsidR="00A422C6" w:rsidRPr="00C77E58">
        <w:rPr>
          <w:rFonts w:ascii="Times New Roman" w:hAnsi="Times New Roman" w:cs="Times New Roman"/>
          <w:noProof/>
          <w:sz w:val="24"/>
          <w:szCs w:val="24"/>
        </w:rPr>
        <w:t xml:space="preserve"> </w:t>
      </w:r>
      <w:r w:rsidR="000D6841" w:rsidRPr="00C77E58">
        <w:rPr>
          <w:rFonts w:ascii="Times New Roman" w:hAnsi="Times New Roman" w:cs="Times New Roman"/>
          <w:noProof/>
          <w:sz w:val="24"/>
          <w:szCs w:val="24"/>
        </w:rPr>
        <w:t>prikupljanje</w:t>
      </w:r>
      <w:r w:rsidR="00A422C6" w:rsidRPr="00C77E58">
        <w:rPr>
          <w:rFonts w:ascii="Times New Roman" w:hAnsi="Times New Roman" w:cs="Times New Roman"/>
          <w:noProof/>
          <w:sz w:val="24"/>
          <w:szCs w:val="24"/>
        </w:rPr>
        <w:t xml:space="preserve"> </w:t>
      </w:r>
      <w:r w:rsidR="000D6841" w:rsidRPr="00C77E58">
        <w:rPr>
          <w:rFonts w:ascii="Times New Roman" w:hAnsi="Times New Roman" w:cs="Times New Roman"/>
          <w:noProof/>
          <w:sz w:val="24"/>
          <w:szCs w:val="24"/>
        </w:rPr>
        <w:t>krvi</w:t>
      </w:r>
      <w:r w:rsidR="00A422C6" w:rsidRPr="00C77E58">
        <w:rPr>
          <w:rFonts w:ascii="Times New Roman" w:hAnsi="Times New Roman" w:cs="Times New Roman"/>
          <w:noProof/>
          <w:sz w:val="24"/>
          <w:szCs w:val="24"/>
        </w:rPr>
        <w:t>.</w:t>
      </w:r>
      <w:r w:rsidRPr="00C77E58">
        <w:rPr>
          <w:rFonts w:ascii="Times New Roman" w:hAnsi="Times New Roman" w:cs="Times New Roman"/>
          <w:noProof/>
          <w:color w:val="FF0000"/>
          <w:sz w:val="24"/>
          <w:szCs w:val="24"/>
        </w:rPr>
        <w:t xml:space="preserve"> </w:t>
      </w:r>
      <w:r w:rsidR="000D6841" w:rsidRPr="00DA749D">
        <w:rPr>
          <w:rFonts w:ascii="Times New Roman" w:hAnsi="Times New Roman" w:cs="Times New Roman"/>
          <w:noProof/>
          <w:sz w:val="24"/>
          <w:szCs w:val="24"/>
        </w:rPr>
        <w:t>Hemoliza</w:t>
      </w:r>
      <w:r w:rsidR="00A422C6" w:rsidRPr="00DA749D">
        <w:rPr>
          <w:rFonts w:ascii="Times New Roman" w:hAnsi="Times New Roman" w:cs="Times New Roman"/>
          <w:noProof/>
          <w:sz w:val="24"/>
          <w:szCs w:val="24"/>
        </w:rPr>
        <w:t xml:space="preserve"> </w:t>
      </w:r>
      <w:r w:rsidR="000D6841" w:rsidRPr="00DA749D">
        <w:rPr>
          <w:rFonts w:ascii="Times New Roman" w:hAnsi="Times New Roman" w:cs="Times New Roman"/>
          <w:noProof/>
          <w:sz w:val="24"/>
          <w:szCs w:val="24"/>
        </w:rPr>
        <w:t>uzoraka</w:t>
      </w:r>
      <w:r w:rsidR="00A422C6" w:rsidRPr="00DA749D">
        <w:rPr>
          <w:rFonts w:ascii="Times New Roman" w:hAnsi="Times New Roman" w:cs="Times New Roman"/>
          <w:noProof/>
          <w:sz w:val="24"/>
          <w:szCs w:val="24"/>
        </w:rPr>
        <w:t xml:space="preserve"> </w:t>
      </w:r>
      <w:r w:rsidR="000D6841" w:rsidRPr="00DA749D">
        <w:rPr>
          <w:rFonts w:ascii="Times New Roman" w:hAnsi="Times New Roman" w:cs="Times New Roman"/>
          <w:noProof/>
          <w:sz w:val="24"/>
          <w:szCs w:val="24"/>
        </w:rPr>
        <w:t>prouzrokovana</w:t>
      </w:r>
      <w:r w:rsidR="00A422C6" w:rsidRPr="00DA749D">
        <w:rPr>
          <w:rFonts w:ascii="Times New Roman" w:hAnsi="Times New Roman" w:cs="Times New Roman"/>
          <w:noProof/>
          <w:sz w:val="24"/>
          <w:szCs w:val="24"/>
        </w:rPr>
        <w:t xml:space="preserve"> </w:t>
      </w:r>
      <w:r w:rsidR="000D6841" w:rsidRPr="00DA749D">
        <w:rPr>
          <w:rFonts w:ascii="Times New Roman" w:hAnsi="Times New Roman" w:cs="Times New Roman"/>
          <w:noProof/>
          <w:sz w:val="24"/>
          <w:szCs w:val="24"/>
        </w:rPr>
        <w:t>različitim</w:t>
      </w:r>
      <w:r w:rsidR="00A422C6" w:rsidRPr="00DA749D">
        <w:rPr>
          <w:rFonts w:ascii="Times New Roman" w:hAnsi="Times New Roman" w:cs="Times New Roman"/>
          <w:noProof/>
          <w:sz w:val="24"/>
          <w:szCs w:val="24"/>
        </w:rPr>
        <w:t xml:space="preserve"> </w:t>
      </w:r>
      <w:r w:rsidR="00C77E58" w:rsidRPr="00DA749D">
        <w:rPr>
          <w:rFonts w:ascii="Times New Roman" w:hAnsi="Times New Roman" w:cs="Times New Roman"/>
          <w:noProof/>
          <w:sz w:val="24"/>
          <w:szCs w:val="24"/>
        </w:rPr>
        <w:t xml:space="preserve">preanalitičkim </w:t>
      </w:r>
      <w:r w:rsidR="000D6841" w:rsidRPr="00DA749D">
        <w:rPr>
          <w:rFonts w:ascii="Times New Roman" w:hAnsi="Times New Roman" w:cs="Times New Roman"/>
          <w:noProof/>
          <w:sz w:val="24"/>
          <w:szCs w:val="24"/>
        </w:rPr>
        <w:t>faktorima</w:t>
      </w:r>
      <w:r w:rsidR="00A422C6" w:rsidRPr="00DA749D">
        <w:rPr>
          <w:rFonts w:ascii="Times New Roman" w:hAnsi="Times New Roman" w:cs="Times New Roman"/>
          <w:noProof/>
          <w:sz w:val="24"/>
          <w:szCs w:val="24"/>
        </w:rPr>
        <w:t xml:space="preserve"> </w:t>
      </w:r>
      <w:r w:rsidR="000D6841" w:rsidRPr="00DA749D">
        <w:rPr>
          <w:rFonts w:ascii="Times New Roman" w:hAnsi="Times New Roman" w:cs="Times New Roman"/>
          <w:noProof/>
          <w:sz w:val="24"/>
          <w:szCs w:val="24"/>
        </w:rPr>
        <w:t>može</w:t>
      </w:r>
      <w:r w:rsidR="00A422C6" w:rsidRPr="00DA749D">
        <w:rPr>
          <w:rFonts w:ascii="Times New Roman" w:hAnsi="Times New Roman" w:cs="Times New Roman"/>
          <w:noProof/>
          <w:sz w:val="24"/>
          <w:szCs w:val="24"/>
        </w:rPr>
        <w:t xml:space="preserve"> </w:t>
      </w:r>
      <w:r w:rsidR="000D6841" w:rsidRPr="00DA749D">
        <w:rPr>
          <w:rFonts w:ascii="Times New Roman" w:hAnsi="Times New Roman" w:cs="Times New Roman"/>
          <w:noProof/>
          <w:sz w:val="24"/>
          <w:szCs w:val="24"/>
        </w:rPr>
        <w:t>osloboditi</w:t>
      </w:r>
      <w:r w:rsidR="00A422C6" w:rsidRPr="00DA749D">
        <w:rPr>
          <w:rFonts w:ascii="Times New Roman" w:hAnsi="Times New Roman" w:cs="Times New Roman"/>
          <w:noProof/>
          <w:sz w:val="24"/>
          <w:szCs w:val="24"/>
        </w:rPr>
        <w:t xml:space="preserve"> </w:t>
      </w:r>
      <w:r w:rsidR="000D6841" w:rsidRPr="00DA749D">
        <w:rPr>
          <w:rFonts w:ascii="Times New Roman" w:hAnsi="Times New Roman" w:cs="Times New Roman"/>
          <w:noProof/>
          <w:sz w:val="24"/>
          <w:szCs w:val="24"/>
        </w:rPr>
        <w:t>veliku</w:t>
      </w:r>
      <w:r w:rsidR="00A422C6" w:rsidRPr="00DA749D">
        <w:rPr>
          <w:rFonts w:ascii="Times New Roman" w:hAnsi="Times New Roman" w:cs="Times New Roman"/>
          <w:noProof/>
          <w:sz w:val="24"/>
          <w:szCs w:val="24"/>
        </w:rPr>
        <w:t xml:space="preserve"> </w:t>
      </w:r>
      <w:r w:rsidR="000D6841" w:rsidRPr="00DA749D">
        <w:rPr>
          <w:rFonts w:ascii="Times New Roman" w:hAnsi="Times New Roman" w:cs="Times New Roman"/>
          <w:noProof/>
          <w:sz w:val="24"/>
          <w:szCs w:val="24"/>
        </w:rPr>
        <w:t>količinu</w:t>
      </w:r>
      <w:r w:rsidR="00A422C6" w:rsidRPr="00DA749D">
        <w:rPr>
          <w:rFonts w:ascii="Times New Roman" w:hAnsi="Times New Roman" w:cs="Times New Roman"/>
          <w:noProof/>
          <w:sz w:val="24"/>
          <w:szCs w:val="24"/>
        </w:rPr>
        <w:t xml:space="preserve"> </w:t>
      </w:r>
      <w:r w:rsidR="000D6841" w:rsidRPr="00DA749D">
        <w:rPr>
          <w:rFonts w:ascii="Times New Roman" w:hAnsi="Times New Roman" w:cs="Times New Roman"/>
          <w:noProof/>
          <w:sz w:val="24"/>
          <w:szCs w:val="24"/>
        </w:rPr>
        <w:t>hemoglobina</w:t>
      </w:r>
      <w:r w:rsidR="00A422C6" w:rsidRPr="00DA749D">
        <w:rPr>
          <w:rFonts w:ascii="Times New Roman" w:hAnsi="Times New Roman" w:cs="Times New Roman"/>
          <w:noProof/>
          <w:sz w:val="24"/>
          <w:szCs w:val="24"/>
        </w:rPr>
        <w:t xml:space="preserve"> </w:t>
      </w:r>
      <w:r w:rsidR="000D6841" w:rsidRPr="00DA749D">
        <w:rPr>
          <w:rFonts w:ascii="Times New Roman" w:hAnsi="Times New Roman" w:cs="Times New Roman"/>
          <w:noProof/>
          <w:sz w:val="24"/>
          <w:szCs w:val="24"/>
        </w:rPr>
        <w:t>sa</w:t>
      </w:r>
      <w:r w:rsidR="00A422C6" w:rsidRPr="00DA749D">
        <w:rPr>
          <w:rFonts w:ascii="Times New Roman" w:hAnsi="Times New Roman" w:cs="Times New Roman"/>
          <w:noProof/>
          <w:sz w:val="24"/>
          <w:szCs w:val="24"/>
        </w:rPr>
        <w:t xml:space="preserve"> </w:t>
      </w:r>
      <w:r w:rsidR="000D6841" w:rsidRPr="00DA749D">
        <w:rPr>
          <w:rFonts w:ascii="Times New Roman" w:hAnsi="Times New Roman" w:cs="Times New Roman"/>
          <w:noProof/>
          <w:sz w:val="24"/>
          <w:szCs w:val="24"/>
        </w:rPr>
        <w:t>aktivnošću</w:t>
      </w:r>
      <w:r w:rsidR="00A422C6" w:rsidRPr="00DA749D">
        <w:rPr>
          <w:rFonts w:ascii="Times New Roman" w:hAnsi="Times New Roman" w:cs="Times New Roman"/>
          <w:noProof/>
          <w:sz w:val="24"/>
          <w:szCs w:val="24"/>
        </w:rPr>
        <w:t xml:space="preserve"> </w:t>
      </w:r>
      <w:r w:rsidR="000D6841" w:rsidRPr="00DA749D">
        <w:rPr>
          <w:rFonts w:ascii="Times New Roman" w:hAnsi="Times New Roman" w:cs="Times New Roman"/>
          <w:noProof/>
          <w:sz w:val="24"/>
          <w:szCs w:val="24"/>
        </w:rPr>
        <w:t>peroksidaze</w:t>
      </w:r>
      <w:r w:rsidR="00DB3CF6">
        <w:rPr>
          <w:rFonts w:ascii="Times New Roman" w:hAnsi="Times New Roman" w:cs="Times New Roman"/>
          <w:noProof/>
          <w:sz w:val="24"/>
          <w:szCs w:val="24"/>
        </w:rPr>
        <w:t>,</w:t>
      </w:r>
      <w:r w:rsidR="00A422C6" w:rsidRPr="00DA749D">
        <w:rPr>
          <w:rFonts w:ascii="Times New Roman" w:hAnsi="Times New Roman" w:cs="Times New Roman"/>
          <w:noProof/>
          <w:sz w:val="24"/>
          <w:szCs w:val="24"/>
        </w:rPr>
        <w:t xml:space="preserve"> </w:t>
      </w:r>
      <w:r w:rsidR="000D6841" w:rsidRPr="00DA749D">
        <w:rPr>
          <w:rFonts w:ascii="Times New Roman" w:hAnsi="Times New Roman" w:cs="Times New Roman"/>
          <w:noProof/>
          <w:sz w:val="24"/>
          <w:szCs w:val="24"/>
        </w:rPr>
        <w:t>kada</w:t>
      </w:r>
      <w:r w:rsidR="00A422C6" w:rsidRPr="00DA749D">
        <w:rPr>
          <w:rFonts w:ascii="Times New Roman" w:hAnsi="Times New Roman" w:cs="Times New Roman"/>
          <w:noProof/>
          <w:sz w:val="24"/>
          <w:szCs w:val="24"/>
        </w:rPr>
        <w:t xml:space="preserve"> </w:t>
      </w:r>
      <w:r w:rsidR="000D6841" w:rsidRPr="00DA749D">
        <w:rPr>
          <w:rFonts w:ascii="Times New Roman" w:hAnsi="Times New Roman" w:cs="Times New Roman"/>
          <w:noProof/>
          <w:sz w:val="24"/>
          <w:szCs w:val="24"/>
        </w:rPr>
        <w:t>se</w:t>
      </w:r>
      <w:r w:rsidR="00A422C6" w:rsidRPr="00DA749D">
        <w:rPr>
          <w:rFonts w:ascii="Times New Roman" w:hAnsi="Times New Roman" w:cs="Times New Roman"/>
          <w:noProof/>
          <w:sz w:val="24"/>
          <w:szCs w:val="24"/>
        </w:rPr>
        <w:t xml:space="preserve"> </w:t>
      </w:r>
      <w:r w:rsidR="000D6841" w:rsidRPr="00DA749D">
        <w:rPr>
          <w:rFonts w:ascii="Times New Roman" w:hAnsi="Times New Roman" w:cs="Times New Roman"/>
          <w:noProof/>
          <w:sz w:val="24"/>
          <w:szCs w:val="24"/>
        </w:rPr>
        <w:t>unište</w:t>
      </w:r>
      <w:r w:rsidR="00A422C6" w:rsidRPr="00DA749D">
        <w:rPr>
          <w:rFonts w:ascii="Times New Roman" w:hAnsi="Times New Roman" w:cs="Times New Roman"/>
          <w:noProof/>
          <w:sz w:val="24"/>
          <w:szCs w:val="24"/>
        </w:rPr>
        <w:t xml:space="preserve"> </w:t>
      </w:r>
      <w:r w:rsidR="000D6841" w:rsidRPr="00DA749D">
        <w:rPr>
          <w:rFonts w:ascii="Times New Roman" w:hAnsi="Times New Roman" w:cs="Times New Roman"/>
          <w:noProof/>
          <w:sz w:val="24"/>
          <w:szCs w:val="24"/>
        </w:rPr>
        <w:t>crvena</w:t>
      </w:r>
      <w:r w:rsidR="00A422C6" w:rsidRPr="00DA749D">
        <w:rPr>
          <w:rFonts w:ascii="Times New Roman" w:hAnsi="Times New Roman" w:cs="Times New Roman"/>
          <w:noProof/>
          <w:sz w:val="24"/>
          <w:szCs w:val="24"/>
        </w:rPr>
        <w:t xml:space="preserve"> </w:t>
      </w:r>
      <w:r w:rsidR="000D6841" w:rsidRPr="00DA749D">
        <w:rPr>
          <w:rFonts w:ascii="Times New Roman" w:hAnsi="Times New Roman" w:cs="Times New Roman"/>
          <w:noProof/>
          <w:sz w:val="24"/>
          <w:szCs w:val="24"/>
        </w:rPr>
        <w:t>krvna</w:t>
      </w:r>
      <w:r w:rsidR="00A422C6" w:rsidRPr="00DA749D">
        <w:rPr>
          <w:rFonts w:ascii="Times New Roman" w:hAnsi="Times New Roman" w:cs="Times New Roman"/>
          <w:noProof/>
          <w:sz w:val="24"/>
          <w:szCs w:val="24"/>
        </w:rPr>
        <w:t xml:space="preserve"> </w:t>
      </w:r>
      <w:r w:rsidR="000D6841" w:rsidRPr="00DA749D">
        <w:rPr>
          <w:rFonts w:ascii="Times New Roman" w:hAnsi="Times New Roman" w:cs="Times New Roman"/>
          <w:noProof/>
          <w:sz w:val="24"/>
          <w:szCs w:val="24"/>
        </w:rPr>
        <w:t>zrnca</w:t>
      </w:r>
      <w:r w:rsidR="00A422C6" w:rsidRPr="00DA749D">
        <w:rPr>
          <w:rFonts w:ascii="Times New Roman" w:hAnsi="Times New Roman" w:cs="Times New Roman"/>
          <w:noProof/>
          <w:sz w:val="24"/>
          <w:szCs w:val="24"/>
        </w:rPr>
        <w:t xml:space="preserve">. </w:t>
      </w:r>
      <w:r w:rsidR="000D6841" w:rsidRPr="00DA749D">
        <w:rPr>
          <w:rFonts w:ascii="Times New Roman" w:hAnsi="Times New Roman" w:cs="Times New Roman"/>
          <w:noProof/>
          <w:sz w:val="24"/>
          <w:szCs w:val="24"/>
        </w:rPr>
        <w:t>U</w:t>
      </w:r>
      <w:r w:rsidR="00A422C6" w:rsidRPr="00DA749D">
        <w:rPr>
          <w:rFonts w:ascii="Times New Roman" w:hAnsi="Times New Roman" w:cs="Times New Roman"/>
          <w:noProof/>
          <w:sz w:val="24"/>
          <w:szCs w:val="24"/>
        </w:rPr>
        <w:t xml:space="preserve"> </w:t>
      </w:r>
      <w:r w:rsidR="000D6841" w:rsidRPr="00DA749D">
        <w:rPr>
          <w:rFonts w:ascii="Times New Roman" w:hAnsi="Times New Roman" w:cs="Times New Roman"/>
          <w:noProof/>
          <w:sz w:val="24"/>
          <w:szCs w:val="24"/>
        </w:rPr>
        <w:t>ELISA</w:t>
      </w:r>
      <w:r w:rsidR="00A422C6" w:rsidRPr="00DA749D">
        <w:rPr>
          <w:rFonts w:ascii="Times New Roman" w:hAnsi="Times New Roman" w:cs="Times New Roman"/>
          <w:noProof/>
          <w:sz w:val="24"/>
          <w:szCs w:val="24"/>
        </w:rPr>
        <w:t xml:space="preserve"> </w:t>
      </w:r>
      <w:r w:rsidR="000D6841" w:rsidRPr="00DA749D">
        <w:rPr>
          <w:rFonts w:ascii="Times New Roman" w:hAnsi="Times New Roman" w:cs="Times New Roman"/>
          <w:noProof/>
          <w:sz w:val="24"/>
          <w:szCs w:val="24"/>
        </w:rPr>
        <w:t>testu</w:t>
      </w:r>
      <w:r w:rsidR="00A422C6" w:rsidRPr="00DA749D">
        <w:rPr>
          <w:rFonts w:ascii="Times New Roman" w:hAnsi="Times New Roman" w:cs="Times New Roman"/>
          <w:noProof/>
          <w:sz w:val="24"/>
          <w:szCs w:val="24"/>
        </w:rPr>
        <w:t xml:space="preserve"> </w:t>
      </w:r>
      <w:r w:rsidR="000D6841" w:rsidRPr="00DA749D">
        <w:rPr>
          <w:rFonts w:ascii="Times New Roman" w:hAnsi="Times New Roman" w:cs="Times New Roman"/>
          <w:noProof/>
          <w:sz w:val="24"/>
          <w:szCs w:val="24"/>
        </w:rPr>
        <w:t>obeleženom</w:t>
      </w:r>
      <w:r w:rsidR="00A422C6" w:rsidRPr="00DA749D">
        <w:rPr>
          <w:rFonts w:ascii="Times New Roman" w:hAnsi="Times New Roman" w:cs="Times New Roman"/>
          <w:noProof/>
          <w:sz w:val="24"/>
          <w:szCs w:val="24"/>
        </w:rPr>
        <w:t xml:space="preserve"> </w:t>
      </w:r>
      <w:r w:rsidRPr="00DA749D">
        <w:rPr>
          <w:rFonts w:ascii="Times New Roman" w:hAnsi="Times New Roman" w:cs="Times New Roman"/>
          <w:noProof/>
          <w:sz w:val="24"/>
          <w:szCs w:val="24"/>
        </w:rPr>
        <w:t>renovom</w:t>
      </w:r>
      <w:r w:rsidR="00A422C6" w:rsidRPr="00DA749D">
        <w:rPr>
          <w:rFonts w:ascii="Times New Roman" w:hAnsi="Times New Roman" w:cs="Times New Roman"/>
          <w:noProof/>
          <w:sz w:val="24"/>
          <w:szCs w:val="24"/>
        </w:rPr>
        <w:t xml:space="preserve"> </w:t>
      </w:r>
      <w:r w:rsidR="000D6841" w:rsidRPr="00DA749D">
        <w:rPr>
          <w:rFonts w:ascii="Times New Roman" w:hAnsi="Times New Roman" w:cs="Times New Roman"/>
          <w:noProof/>
          <w:sz w:val="24"/>
          <w:szCs w:val="24"/>
        </w:rPr>
        <w:t>peroksidazom</w:t>
      </w:r>
      <w:r w:rsidR="00A422C6" w:rsidRPr="00DA749D">
        <w:rPr>
          <w:rFonts w:ascii="Times New Roman" w:hAnsi="Times New Roman" w:cs="Times New Roman"/>
          <w:noProof/>
          <w:sz w:val="24"/>
          <w:szCs w:val="24"/>
        </w:rPr>
        <w:t xml:space="preserve">, </w:t>
      </w:r>
      <w:r w:rsidR="00DA749D" w:rsidRPr="00DA749D">
        <w:rPr>
          <w:rFonts w:ascii="Times New Roman" w:hAnsi="Times New Roman" w:cs="Times New Roman"/>
          <w:noProof/>
          <w:sz w:val="24"/>
          <w:szCs w:val="24"/>
        </w:rPr>
        <w:t>kod hemoliziranih uzoraka može se dobiti nespecifično obojenje</w:t>
      </w:r>
      <w:r w:rsidR="00A422C6" w:rsidRPr="00DA749D">
        <w:rPr>
          <w:rFonts w:ascii="Times New Roman" w:hAnsi="Times New Roman" w:cs="Times New Roman"/>
          <w:noProof/>
          <w:sz w:val="24"/>
          <w:szCs w:val="24"/>
        </w:rPr>
        <w:t xml:space="preserve">, </w:t>
      </w:r>
      <w:r w:rsidR="000D6841" w:rsidRPr="00DA749D">
        <w:rPr>
          <w:rFonts w:ascii="Times New Roman" w:hAnsi="Times New Roman" w:cs="Times New Roman"/>
          <w:noProof/>
          <w:sz w:val="24"/>
          <w:szCs w:val="24"/>
        </w:rPr>
        <w:t>što</w:t>
      </w:r>
      <w:r w:rsidR="00A422C6" w:rsidRPr="00DA749D">
        <w:rPr>
          <w:rFonts w:ascii="Times New Roman" w:hAnsi="Times New Roman" w:cs="Times New Roman"/>
          <w:noProof/>
          <w:sz w:val="24"/>
          <w:szCs w:val="24"/>
        </w:rPr>
        <w:t xml:space="preserve"> </w:t>
      </w:r>
      <w:r w:rsidR="000D6841" w:rsidRPr="00DA749D">
        <w:rPr>
          <w:rFonts w:ascii="Times New Roman" w:hAnsi="Times New Roman" w:cs="Times New Roman"/>
          <w:noProof/>
          <w:sz w:val="24"/>
          <w:szCs w:val="24"/>
        </w:rPr>
        <w:t>ometa</w:t>
      </w:r>
      <w:r w:rsidR="00A422C6" w:rsidRPr="00DA749D">
        <w:rPr>
          <w:rFonts w:ascii="Times New Roman" w:hAnsi="Times New Roman" w:cs="Times New Roman"/>
          <w:noProof/>
          <w:sz w:val="24"/>
          <w:szCs w:val="24"/>
        </w:rPr>
        <w:t xml:space="preserve"> </w:t>
      </w:r>
      <w:r w:rsidR="000D6841" w:rsidRPr="00DA749D">
        <w:rPr>
          <w:rFonts w:ascii="Times New Roman" w:hAnsi="Times New Roman" w:cs="Times New Roman"/>
          <w:noProof/>
          <w:sz w:val="24"/>
          <w:szCs w:val="24"/>
        </w:rPr>
        <w:t>rezultate</w:t>
      </w:r>
      <w:r w:rsidR="00A422C6" w:rsidRPr="00DA749D">
        <w:rPr>
          <w:rFonts w:ascii="Times New Roman" w:hAnsi="Times New Roman" w:cs="Times New Roman"/>
          <w:noProof/>
          <w:sz w:val="24"/>
          <w:szCs w:val="24"/>
        </w:rPr>
        <w:t xml:space="preserve"> </w:t>
      </w:r>
      <w:r w:rsidR="000D6841" w:rsidRPr="00DA749D">
        <w:rPr>
          <w:rFonts w:ascii="Times New Roman" w:hAnsi="Times New Roman" w:cs="Times New Roman"/>
          <w:noProof/>
          <w:sz w:val="24"/>
          <w:szCs w:val="24"/>
        </w:rPr>
        <w:t>ispitivanja</w:t>
      </w:r>
      <w:r w:rsidR="00A422C6" w:rsidRPr="00DA749D">
        <w:rPr>
          <w:rFonts w:ascii="Times New Roman" w:hAnsi="Times New Roman" w:cs="Times New Roman"/>
          <w:noProof/>
          <w:sz w:val="24"/>
          <w:szCs w:val="24"/>
        </w:rPr>
        <w:t xml:space="preserve">. </w:t>
      </w:r>
      <w:r w:rsidR="000D6841" w:rsidRPr="00DA749D">
        <w:rPr>
          <w:rFonts w:ascii="Times New Roman" w:hAnsi="Times New Roman" w:cs="Times New Roman"/>
          <w:noProof/>
          <w:sz w:val="24"/>
          <w:szCs w:val="24"/>
        </w:rPr>
        <w:t>Da</w:t>
      </w:r>
      <w:r w:rsidR="00A422C6" w:rsidRPr="00DA749D">
        <w:rPr>
          <w:rFonts w:ascii="Times New Roman" w:hAnsi="Times New Roman" w:cs="Times New Roman"/>
          <w:noProof/>
          <w:sz w:val="24"/>
          <w:szCs w:val="24"/>
        </w:rPr>
        <w:t xml:space="preserve"> </w:t>
      </w:r>
      <w:r w:rsidR="000D6841" w:rsidRPr="00DA749D">
        <w:rPr>
          <w:rFonts w:ascii="Times New Roman" w:hAnsi="Times New Roman" w:cs="Times New Roman"/>
          <w:noProof/>
          <w:sz w:val="24"/>
          <w:szCs w:val="24"/>
        </w:rPr>
        <w:t>bi</w:t>
      </w:r>
      <w:r w:rsidR="00A422C6" w:rsidRPr="00DA749D">
        <w:rPr>
          <w:rFonts w:ascii="Times New Roman" w:hAnsi="Times New Roman" w:cs="Times New Roman"/>
          <w:noProof/>
          <w:sz w:val="24"/>
          <w:szCs w:val="24"/>
        </w:rPr>
        <w:t xml:space="preserve"> </w:t>
      </w:r>
      <w:r w:rsidR="000D6841" w:rsidRPr="00DA749D">
        <w:rPr>
          <w:rFonts w:ascii="Times New Roman" w:hAnsi="Times New Roman" w:cs="Times New Roman"/>
          <w:noProof/>
          <w:sz w:val="24"/>
          <w:szCs w:val="24"/>
        </w:rPr>
        <w:t>se</w:t>
      </w:r>
      <w:r w:rsidR="00A422C6" w:rsidRPr="00DA749D">
        <w:rPr>
          <w:rFonts w:ascii="Times New Roman" w:hAnsi="Times New Roman" w:cs="Times New Roman"/>
          <w:noProof/>
          <w:sz w:val="24"/>
          <w:szCs w:val="24"/>
        </w:rPr>
        <w:t xml:space="preserve"> </w:t>
      </w:r>
      <w:r w:rsidR="000D6841" w:rsidRPr="00DA749D">
        <w:rPr>
          <w:rFonts w:ascii="Times New Roman" w:hAnsi="Times New Roman" w:cs="Times New Roman"/>
          <w:noProof/>
          <w:sz w:val="24"/>
          <w:szCs w:val="24"/>
        </w:rPr>
        <w:t>prevazišli</w:t>
      </w:r>
      <w:r w:rsidR="00A422C6" w:rsidRPr="00DA749D">
        <w:rPr>
          <w:rFonts w:ascii="Times New Roman" w:hAnsi="Times New Roman" w:cs="Times New Roman"/>
          <w:noProof/>
          <w:sz w:val="24"/>
          <w:szCs w:val="24"/>
        </w:rPr>
        <w:t xml:space="preserve"> </w:t>
      </w:r>
      <w:r w:rsidR="00DA749D" w:rsidRPr="00DA749D">
        <w:rPr>
          <w:rFonts w:ascii="Times New Roman" w:hAnsi="Times New Roman" w:cs="Times New Roman"/>
          <w:noProof/>
          <w:sz w:val="24"/>
          <w:szCs w:val="24"/>
        </w:rPr>
        <w:t>pomenuti</w:t>
      </w:r>
      <w:r w:rsidR="00A422C6" w:rsidRPr="00DA749D">
        <w:rPr>
          <w:rFonts w:ascii="Times New Roman" w:hAnsi="Times New Roman" w:cs="Times New Roman"/>
          <w:noProof/>
          <w:sz w:val="24"/>
          <w:szCs w:val="24"/>
        </w:rPr>
        <w:t xml:space="preserve"> </w:t>
      </w:r>
      <w:r w:rsidR="000D6841" w:rsidRPr="00DA749D">
        <w:rPr>
          <w:rFonts w:ascii="Times New Roman" w:hAnsi="Times New Roman" w:cs="Times New Roman"/>
          <w:noProof/>
          <w:sz w:val="24"/>
          <w:szCs w:val="24"/>
        </w:rPr>
        <w:t>efekti</w:t>
      </w:r>
      <w:r w:rsidR="00A422C6" w:rsidRPr="00DA749D">
        <w:rPr>
          <w:rFonts w:ascii="Times New Roman" w:hAnsi="Times New Roman" w:cs="Times New Roman"/>
          <w:noProof/>
          <w:sz w:val="24"/>
          <w:szCs w:val="24"/>
        </w:rPr>
        <w:t xml:space="preserve"> </w:t>
      </w:r>
      <w:r w:rsidR="000D6841" w:rsidRPr="00DA749D">
        <w:rPr>
          <w:rFonts w:ascii="Times New Roman" w:hAnsi="Times New Roman" w:cs="Times New Roman"/>
          <w:noProof/>
          <w:sz w:val="24"/>
          <w:szCs w:val="24"/>
        </w:rPr>
        <w:t>interferencije</w:t>
      </w:r>
      <w:r w:rsidR="00A422C6" w:rsidRPr="00DA749D">
        <w:rPr>
          <w:rFonts w:ascii="Times New Roman" w:hAnsi="Times New Roman" w:cs="Times New Roman"/>
          <w:noProof/>
          <w:sz w:val="24"/>
          <w:szCs w:val="24"/>
        </w:rPr>
        <w:t xml:space="preserve">, </w:t>
      </w:r>
      <w:r w:rsidR="000D6841" w:rsidRPr="00DA749D">
        <w:rPr>
          <w:rFonts w:ascii="Times New Roman" w:hAnsi="Times New Roman" w:cs="Times New Roman"/>
          <w:noProof/>
          <w:sz w:val="24"/>
          <w:szCs w:val="24"/>
        </w:rPr>
        <w:t>uzorak</w:t>
      </w:r>
      <w:r w:rsidR="00A422C6" w:rsidRPr="00DA749D">
        <w:rPr>
          <w:rFonts w:ascii="Times New Roman" w:hAnsi="Times New Roman" w:cs="Times New Roman"/>
          <w:noProof/>
          <w:sz w:val="24"/>
          <w:szCs w:val="24"/>
        </w:rPr>
        <w:t xml:space="preserve"> </w:t>
      </w:r>
      <w:r w:rsidR="000D6841" w:rsidRPr="00DA749D">
        <w:rPr>
          <w:rFonts w:ascii="Times New Roman" w:hAnsi="Times New Roman" w:cs="Times New Roman"/>
          <w:noProof/>
          <w:sz w:val="24"/>
          <w:szCs w:val="24"/>
        </w:rPr>
        <w:t>se</w:t>
      </w:r>
      <w:r w:rsidR="00A422C6" w:rsidRPr="00DA749D">
        <w:rPr>
          <w:rFonts w:ascii="Times New Roman" w:hAnsi="Times New Roman" w:cs="Times New Roman"/>
          <w:noProof/>
          <w:sz w:val="24"/>
          <w:szCs w:val="24"/>
        </w:rPr>
        <w:t xml:space="preserve"> </w:t>
      </w:r>
      <w:r w:rsidR="000D6841" w:rsidRPr="00DA749D">
        <w:rPr>
          <w:rFonts w:ascii="Times New Roman" w:hAnsi="Times New Roman" w:cs="Times New Roman"/>
          <w:noProof/>
          <w:sz w:val="24"/>
          <w:szCs w:val="24"/>
        </w:rPr>
        <w:t>mora</w:t>
      </w:r>
      <w:r w:rsidR="00A422C6" w:rsidRPr="00DA749D">
        <w:rPr>
          <w:rFonts w:ascii="Times New Roman" w:hAnsi="Times New Roman" w:cs="Times New Roman"/>
          <w:noProof/>
          <w:sz w:val="24"/>
          <w:szCs w:val="24"/>
        </w:rPr>
        <w:t xml:space="preserve"> </w:t>
      </w:r>
      <w:r w:rsidR="000D6841" w:rsidRPr="00DA749D">
        <w:rPr>
          <w:rFonts w:ascii="Times New Roman" w:hAnsi="Times New Roman" w:cs="Times New Roman"/>
          <w:noProof/>
          <w:sz w:val="24"/>
          <w:szCs w:val="24"/>
        </w:rPr>
        <w:t>uzeti</w:t>
      </w:r>
      <w:r w:rsidR="00A422C6" w:rsidRPr="00DA749D">
        <w:rPr>
          <w:rFonts w:ascii="Times New Roman" w:hAnsi="Times New Roman" w:cs="Times New Roman"/>
          <w:noProof/>
          <w:sz w:val="24"/>
          <w:szCs w:val="24"/>
        </w:rPr>
        <w:t xml:space="preserve"> </w:t>
      </w:r>
      <w:r w:rsidR="00DB3CF6">
        <w:rPr>
          <w:rFonts w:ascii="Times New Roman" w:hAnsi="Times New Roman" w:cs="Times New Roman"/>
          <w:noProof/>
          <w:sz w:val="24"/>
          <w:szCs w:val="24"/>
        </w:rPr>
        <w:t>da</w:t>
      </w:r>
      <w:r w:rsidR="00A422C6" w:rsidRPr="00DA749D">
        <w:rPr>
          <w:rFonts w:ascii="Times New Roman" w:hAnsi="Times New Roman" w:cs="Times New Roman"/>
          <w:noProof/>
          <w:sz w:val="24"/>
          <w:szCs w:val="24"/>
        </w:rPr>
        <w:t xml:space="preserve"> </w:t>
      </w:r>
      <w:r w:rsidR="000D6841" w:rsidRPr="00DA749D">
        <w:rPr>
          <w:rFonts w:ascii="Times New Roman" w:hAnsi="Times New Roman" w:cs="Times New Roman"/>
          <w:noProof/>
          <w:sz w:val="24"/>
          <w:szCs w:val="24"/>
        </w:rPr>
        <w:t>bi</w:t>
      </w:r>
      <w:r w:rsidR="00A422C6" w:rsidRPr="00DA749D">
        <w:rPr>
          <w:rFonts w:ascii="Times New Roman" w:hAnsi="Times New Roman" w:cs="Times New Roman"/>
          <w:noProof/>
          <w:sz w:val="24"/>
          <w:szCs w:val="24"/>
        </w:rPr>
        <w:t xml:space="preserve"> </w:t>
      </w:r>
      <w:r w:rsidR="000D6841" w:rsidRPr="00DA749D">
        <w:rPr>
          <w:rFonts w:ascii="Times New Roman" w:hAnsi="Times New Roman" w:cs="Times New Roman"/>
          <w:noProof/>
          <w:sz w:val="24"/>
          <w:szCs w:val="24"/>
        </w:rPr>
        <w:t>se</w:t>
      </w:r>
      <w:r w:rsidR="00A422C6" w:rsidRPr="00DA749D">
        <w:rPr>
          <w:rFonts w:ascii="Times New Roman" w:hAnsi="Times New Roman" w:cs="Times New Roman"/>
          <w:noProof/>
          <w:sz w:val="24"/>
          <w:szCs w:val="24"/>
        </w:rPr>
        <w:t xml:space="preserve"> </w:t>
      </w:r>
      <w:r w:rsidR="000D6841" w:rsidRPr="00DA749D">
        <w:rPr>
          <w:rFonts w:ascii="Times New Roman" w:hAnsi="Times New Roman" w:cs="Times New Roman"/>
          <w:noProof/>
          <w:sz w:val="24"/>
          <w:szCs w:val="24"/>
        </w:rPr>
        <w:t>izbegla</w:t>
      </w:r>
      <w:r w:rsidR="00A422C6" w:rsidRPr="00DA749D">
        <w:rPr>
          <w:rFonts w:ascii="Times New Roman" w:hAnsi="Times New Roman" w:cs="Times New Roman"/>
          <w:noProof/>
          <w:sz w:val="24"/>
          <w:szCs w:val="24"/>
        </w:rPr>
        <w:t xml:space="preserve"> </w:t>
      </w:r>
      <w:r w:rsidR="000D6841" w:rsidRPr="00DA749D">
        <w:rPr>
          <w:rFonts w:ascii="Times New Roman" w:hAnsi="Times New Roman" w:cs="Times New Roman"/>
          <w:noProof/>
          <w:sz w:val="24"/>
          <w:szCs w:val="24"/>
        </w:rPr>
        <w:t>hemoliza</w:t>
      </w:r>
      <w:r w:rsidR="00DA749D" w:rsidRPr="00DA749D">
        <w:rPr>
          <w:rFonts w:ascii="Times New Roman" w:hAnsi="Times New Roman" w:cs="Times New Roman"/>
          <w:noProof/>
          <w:sz w:val="24"/>
          <w:szCs w:val="24"/>
        </w:rPr>
        <w:t>, a prisustvo hemolize se strogo mora proveravati</w:t>
      </w:r>
      <w:r w:rsidR="00A422C6" w:rsidRPr="00DA749D">
        <w:rPr>
          <w:rFonts w:ascii="Times New Roman" w:hAnsi="Times New Roman" w:cs="Times New Roman"/>
          <w:noProof/>
          <w:sz w:val="24"/>
          <w:szCs w:val="24"/>
        </w:rPr>
        <w:t>.</w:t>
      </w:r>
      <w:r w:rsidRPr="00C77E58">
        <w:rPr>
          <w:rFonts w:ascii="Times New Roman" w:hAnsi="Times New Roman" w:cs="Times New Roman"/>
          <w:noProof/>
          <w:color w:val="FF0000"/>
          <w:sz w:val="24"/>
          <w:szCs w:val="24"/>
        </w:rPr>
        <w:t xml:space="preserve"> </w:t>
      </w:r>
      <w:r w:rsidR="000D6841" w:rsidRPr="00A53CC4">
        <w:rPr>
          <w:rFonts w:ascii="Times New Roman" w:hAnsi="Times New Roman" w:cs="Times New Roman"/>
          <w:noProof/>
          <w:sz w:val="24"/>
          <w:szCs w:val="24"/>
        </w:rPr>
        <w:t>Uzorci</w:t>
      </w:r>
      <w:r w:rsidR="00A422C6" w:rsidRPr="00A53CC4">
        <w:rPr>
          <w:rFonts w:ascii="Times New Roman" w:hAnsi="Times New Roman" w:cs="Times New Roman"/>
          <w:noProof/>
          <w:sz w:val="24"/>
          <w:szCs w:val="24"/>
        </w:rPr>
        <w:t xml:space="preserve"> </w:t>
      </w:r>
      <w:r w:rsidRPr="00A53CC4">
        <w:rPr>
          <w:rFonts w:ascii="Times New Roman" w:hAnsi="Times New Roman" w:cs="Times New Roman"/>
          <w:noProof/>
          <w:sz w:val="24"/>
          <w:szCs w:val="24"/>
        </w:rPr>
        <w:t xml:space="preserve">koji </w:t>
      </w:r>
      <w:r w:rsidR="000D6841" w:rsidRPr="00A53CC4">
        <w:rPr>
          <w:rFonts w:ascii="Times New Roman" w:hAnsi="Times New Roman" w:cs="Times New Roman"/>
          <w:noProof/>
          <w:sz w:val="24"/>
          <w:szCs w:val="24"/>
        </w:rPr>
        <w:t>su</w:t>
      </w:r>
      <w:r w:rsidR="00A422C6" w:rsidRPr="00A53CC4">
        <w:rPr>
          <w:rFonts w:ascii="Times New Roman" w:hAnsi="Times New Roman" w:cs="Times New Roman"/>
          <w:noProof/>
          <w:sz w:val="24"/>
          <w:szCs w:val="24"/>
        </w:rPr>
        <w:t xml:space="preserve"> </w:t>
      </w:r>
      <w:r w:rsidR="000D6841" w:rsidRPr="00A53CC4">
        <w:rPr>
          <w:rFonts w:ascii="Times New Roman" w:hAnsi="Times New Roman" w:cs="Times New Roman"/>
          <w:noProof/>
          <w:sz w:val="24"/>
          <w:szCs w:val="24"/>
        </w:rPr>
        <w:t>kontaminirani</w:t>
      </w:r>
      <w:r w:rsidR="00A422C6" w:rsidRPr="00A53CC4">
        <w:rPr>
          <w:rFonts w:ascii="Times New Roman" w:hAnsi="Times New Roman" w:cs="Times New Roman"/>
          <w:noProof/>
          <w:sz w:val="24"/>
          <w:szCs w:val="24"/>
        </w:rPr>
        <w:t xml:space="preserve"> </w:t>
      </w:r>
      <w:r w:rsidR="000D6841" w:rsidRPr="00A53CC4">
        <w:rPr>
          <w:rFonts w:ascii="Times New Roman" w:hAnsi="Times New Roman" w:cs="Times New Roman"/>
          <w:noProof/>
          <w:sz w:val="24"/>
          <w:szCs w:val="24"/>
        </w:rPr>
        <w:t>bakterijama</w:t>
      </w:r>
      <w:r w:rsidRPr="00A53CC4">
        <w:rPr>
          <w:rFonts w:ascii="Times New Roman" w:hAnsi="Times New Roman" w:cs="Times New Roman"/>
          <w:noProof/>
          <w:sz w:val="24"/>
          <w:szCs w:val="24"/>
        </w:rPr>
        <w:t xml:space="preserve"> mogu ometati merenje</w:t>
      </w:r>
      <w:r w:rsidR="00A53CC4" w:rsidRPr="00A53CC4">
        <w:rPr>
          <w:rFonts w:ascii="Times New Roman" w:hAnsi="Times New Roman" w:cs="Times New Roman"/>
          <w:noProof/>
          <w:sz w:val="24"/>
          <w:szCs w:val="24"/>
        </w:rPr>
        <w:t>,</w:t>
      </w:r>
      <w:r w:rsidRPr="00A53CC4">
        <w:rPr>
          <w:rFonts w:ascii="Times New Roman" w:hAnsi="Times New Roman" w:cs="Times New Roman"/>
          <w:noProof/>
          <w:sz w:val="24"/>
          <w:szCs w:val="24"/>
        </w:rPr>
        <w:t xml:space="preserve"> jer </w:t>
      </w:r>
      <w:r w:rsidR="00A53CC4" w:rsidRPr="00A53CC4">
        <w:rPr>
          <w:rFonts w:ascii="Times New Roman" w:hAnsi="Times New Roman" w:cs="Times New Roman"/>
          <w:noProof/>
          <w:sz w:val="24"/>
          <w:szCs w:val="24"/>
        </w:rPr>
        <w:t xml:space="preserve">i </w:t>
      </w:r>
      <w:r w:rsidR="000D6841" w:rsidRPr="00A53CC4">
        <w:rPr>
          <w:rFonts w:ascii="Times New Roman" w:hAnsi="Times New Roman" w:cs="Times New Roman"/>
          <w:noProof/>
          <w:sz w:val="24"/>
          <w:szCs w:val="24"/>
        </w:rPr>
        <w:t>bakterije</w:t>
      </w:r>
      <w:r w:rsidR="00A422C6" w:rsidRPr="00A53CC4">
        <w:rPr>
          <w:rFonts w:ascii="Times New Roman" w:hAnsi="Times New Roman" w:cs="Times New Roman"/>
          <w:noProof/>
          <w:sz w:val="24"/>
          <w:szCs w:val="24"/>
        </w:rPr>
        <w:t xml:space="preserve"> </w:t>
      </w:r>
      <w:r w:rsidR="000D6841" w:rsidRPr="00A53CC4">
        <w:rPr>
          <w:rFonts w:ascii="Times New Roman" w:hAnsi="Times New Roman" w:cs="Times New Roman"/>
          <w:noProof/>
          <w:sz w:val="24"/>
          <w:szCs w:val="24"/>
        </w:rPr>
        <w:t>mogu</w:t>
      </w:r>
      <w:r w:rsidR="00A422C6" w:rsidRPr="00A53CC4">
        <w:rPr>
          <w:rFonts w:ascii="Times New Roman" w:hAnsi="Times New Roman" w:cs="Times New Roman"/>
          <w:noProof/>
          <w:sz w:val="24"/>
          <w:szCs w:val="24"/>
        </w:rPr>
        <w:t xml:space="preserve"> </w:t>
      </w:r>
      <w:r w:rsidR="000D6841" w:rsidRPr="00A53CC4">
        <w:rPr>
          <w:rFonts w:ascii="Times New Roman" w:hAnsi="Times New Roman" w:cs="Times New Roman"/>
          <w:noProof/>
          <w:sz w:val="24"/>
          <w:szCs w:val="24"/>
        </w:rPr>
        <w:t>sadržavati</w:t>
      </w:r>
      <w:r w:rsidR="00A422C6" w:rsidRPr="00A53CC4">
        <w:rPr>
          <w:rFonts w:ascii="Times New Roman" w:hAnsi="Times New Roman" w:cs="Times New Roman"/>
          <w:noProof/>
          <w:sz w:val="24"/>
          <w:szCs w:val="24"/>
        </w:rPr>
        <w:t xml:space="preserve"> </w:t>
      </w:r>
      <w:r w:rsidR="000D6841" w:rsidRPr="00A53CC4">
        <w:rPr>
          <w:rFonts w:ascii="Times New Roman" w:hAnsi="Times New Roman" w:cs="Times New Roman"/>
          <w:noProof/>
          <w:sz w:val="24"/>
          <w:szCs w:val="24"/>
        </w:rPr>
        <w:t>endogenu</w:t>
      </w:r>
      <w:r w:rsidR="00A422C6" w:rsidRPr="00A53CC4">
        <w:rPr>
          <w:rFonts w:ascii="Times New Roman" w:hAnsi="Times New Roman" w:cs="Times New Roman"/>
          <w:noProof/>
          <w:sz w:val="24"/>
          <w:szCs w:val="24"/>
        </w:rPr>
        <w:t xml:space="preserve"> </w:t>
      </w:r>
      <w:r w:rsidRPr="00A53CC4">
        <w:rPr>
          <w:rFonts w:ascii="Times New Roman" w:hAnsi="Times New Roman" w:cs="Times New Roman"/>
          <w:noProof/>
          <w:sz w:val="24"/>
          <w:szCs w:val="24"/>
        </w:rPr>
        <w:t>renovu</w:t>
      </w:r>
      <w:r w:rsidR="00A422C6" w:rsidRPr="00A53CC4">
        <w:rPr>
          <w:rFonts w:ascii="Times New Roman" w:hAnsi="Times New Roman" w:cs="Times New Roman"/>
          <w:noProof/>
          <w:sz w:val="24"/>
          <w:szCs w:val="24"/>
        </w:rPr>
        <w:t xml:space="preserve"> </w:t>
      </w:r>
      <w:r w:rsidR="000D6841" w:rsidRPr="00A53CC4">
        <w:rPr>
          <w:rFonts w:ascii="Times New Roman" w:hAnsi="Times New Roman" w:cs="Times New Roman"/>
          <w:noProof/>
          <w:sz w:val="24"/>
          <w:szCs w:val="24"/>
        </w:rPr>
        <w:t>peroksidazu</w:t>
      </w:r>
      <w:r w:rsidR="00A422C6" w:rsidRPr="00A53CC4">
        <w:rPr>
          <w:rFonts w:ascii="Times New Roman" w:hAnsi="Times New Roman" w:cs="Times New Roman"/>
          <w:noProof/>
          <w:sz w:val="24"/>
          <w:szCs w:val="24"/>
        </w:rPr>
        <w:t>.</w:t>
      </w:r>
      <w:r w:rsidRPr="00A53CC4">
        <w:rPr>
          <w:rFonts w:ascii="Times New Roman" w:hAnsi="Times New Roman" w:cs="Times New Roman"/>
          <w:noProof/>
          <w:sz w:val="24"/>
          <w:szCs w:val="24"/>
        </w:rPr>
        <w:t xml:space="preserve"> </w:t>
      </w:r>
      <w:r w:rsidR="00A53CC4" w:rsidRPr="00A53CC4">
        <w:rPr>
          <w:rFonts w:ascii="Times New Roman" w:hAnsi="Times New Roman" w:cs="Times New Roman"/>
          <w:noProof/>
          <w:sz w:val="24"/>
          <w:szCs w:val="24"/>
        </w:rPr>
        <w:t>Kod uzoraka</w:t>
      </w:r>
      <w:r w:rsidR="00A422C6" w:rsidRPr="00A53CC4">
        <w:rPr>
          <w:rFonts w:ascii="Times New Roman" w:hAnsi="Times New Roman" w:cs="Times New Roman"/>
          <w:noProof/>
          <w:sz w:val="24"/>
          <w:szCs w:val="24"/>
        </w:rPr>
        <w:t xml:space="preserve"> </w:t>
      </w:r>
      <w:r w:rsidR="000D6841" w:rsidRPr="00A53CC4">
        <w:rPr>
          <w:rFonts w:ascii="Times New Roman" w:hAnsi="Times New Roman" w:cs="Times New Roman"/>
          <w:noProof/>
          <w:sz w:val="24"/>
          <w:szCs w:val="24"/>
        </w:rPr>
        <w:t>koji</w:t>
      </w:r>
      <w:r w:rsidR="00A422C6" w:rsidRPr="00A53CC4">
        <w:rPr>
          <w:rFonts w:ascii="Times New Roman" w:hAnsi="Times New Roman" w:cs="Times New Roman"/>
          <w:noProof/>
          <w:sz w:val="24"/>
          <w:szCs w:val="24"/>
        </w:rPr>
        <w:t xml:space="preserve"> </w:t>
      </w:r>
      <w:r w:rsidR="000D6841" w:rsidRPr="00A53CC4">
        <w:rPr>
          <w:rFonts w:ascii="Times New Roman" w:hAnsi="Times New Roman" w:cs="Times New Roman"/>
          <w:noProof/>
          <w:sz w:val="24"/>
          <w:szCs w:val="24"/>
        </w:rPr>
        <w:t>se</w:t>
      </w:r>
      <w:r w:rsidR="00A422C6" w:rsidRPr="00A53CC4">
        <w:rPr>
          <w:rFonts w:ascii="Times New Roman" w:hAnsi="Times New Roman" w:cs="Times New Roman"/>
          <w:noProof/>
          <w:sz w:val="24"/>
          <w:szCs w:val="24"/>
        </w:rPr>
        <w:t xml:space="preserve"> </w:t>
      </w:r>
      <w:r w:rsidR="000D6841" w:rsidRPr="00A53CC4">
        <w:rPr>
          <w:rFonts w:ascii="Times New Roman" w:hAnsi="Times New Roman" w:cs="Times New Roman"/>
          <w:noProof/>
          <w:sz w:val="24"/>
          <w:szCs w:val="24"/>
        </w:rPr>
        <w:t>dugo</w:t>
      </w:r>
      <w:r w:rsidR="00A422C6" w:rsidRPr="00A53CC4">
        <w:rPr>
          <w:rFonts w:ascii="Times New Roman" w:hAnsi="Times New Roman" w:cs="Times New Roman"/>
          <w:noProof/>
          <w:sz w:val="24"/>
          <w:szCs w:val="24"/>
        </w:rPr>
        <w:t xml:space="preserve"> </w:t>
      </w:r>
      <w:r w:rsidR="000D6841" w:rsidRPr="00A53CC4">
        <w:rPr>
          <w:rFonts w:ascii="Times New Roman" w:hAnsi="Times New Roman" w:cs="Times New Roman"/>
          <w:noProof/>
          <w:sz w:val="24"/>
          <w:szCs w:val="24"/>
        </w:rPr>
        <w:t>čuvaju</w:t>
      </w:r>
      <w:r w:rsidR="00A422C6" w:rsidRPr="00A53CC4">
        <w:rPr>
          <w:rFonts w:ascii="Times New Roman" w:hAnsi="Times New Roman" w:cs="Times New Roman"/>
          <w:noProof/>
          <w:sz w:val="24"/>
          <w:szCs w:val="24"/>
        </w:rPr>
        <w:t xml:space="preserve"> </w:t>
      </w:r>
      <w:r w:rsidR="000D6841" w:rsidRPr="00A53CC4">
        <w:rPr>
          <w:rFonts w:ascii="Times New Roman" w:hAnsi="Times New Roman" w:cs="Times New Roman"/>
          <w:noProof/>
          <w:sz w:val="24"/>
          <w:szCs w:val="24"/>
        </w:rPr>
        <w:t>u</w:t>
      </w:r>
      <w:r w:rsidR="00A422C6" w:rsidRPr="00A53CC4">
        <w:rPr>
          <w:rFonts w:ascii="Times New Roman" w:hAnsi="Times New Roman" w:cs="Times New Roman"/>
          <w:noProof/>
          <w:sz w:val="24"/>
          <w:szCs w:val="24"/>
        </w:rPr>
        <w:t xml:space="preserve"> </w:t>
      </w:r>
      <w:r w:rsidR="000D6841" w:rsidRPr="00A53CC4">
        <w:rPr>
          <w:rFonts w:ascii="Times New Roman" w:hAnsi="Times New Roman" w:cs="Times New Roman"/>
          <w:noProof/>
          <w:sz w:val="24"/>
          <w:szCs w:val="24"/>
        </w:rPr>
        <w:t>frižideru</w:t>
      </w:r>
      <w:r w:rsidR="00A422C6" w:rsidRPr="00A53CC4">
        <w:rPr>
          <w:rFonts w:ascii="Times New Roman" w:hAnsi="Times New Roman" w:cs="Times New Roman"/>
          <w:noProof/>
          <w:sz w:val="24"/>
          <w:szCs w:val="24"/>
        </w:rPr>
        <w:t xml:space="preserve">, </w:t>
      </w:r>
      <w:r w:rsidR="000D6841" w:rsidRPr="00A53CC4">
        <w:rPr>
          <w:rFonts w:ascii="Times New Roman" w:hAnsi="Times New Roman" w:cs="Times New Roman"/>
          <w:noProof/>
          <w:sz w:val="24"/>
          <w:szCs w:val="24"/>
        </w:rPr>
        <w:t>IgG</w:t>
      </w:r>
      <w:r w:rsidR="00A422C6" w:rsidRPr="00A53CC4">
        <w:rPr>
          <w:rFonts w:ascii="Times New Roman" w:hAnsi="Times New Roman" w:cs="Times New Roman"/>
          <w:noProof/>
          <w:sz w:val="24"/>
          <w:szCs w:val="24"/>
        </w:rPr>
        <w:t xml:space="preserve"> </w:t>
      </w:r>
      <w:r w:rsidR="000D6841" w:rsidRPr="00A53CC4">
        <w:rPr>
          <w:rFonts w:ascii="Times New Roman" w:hAnsi="Times New Roman" w:cs="Times New Roman"/>
          <w:noProof/>
          <w:sz w:val="24"/>
          <w:szCs w:val="24"/>
        </w:rPr>
        <w:t>u</w:t>
      </w:r>
      <w:r w:rsidR="00A422C6" w:rsidRPr="00A53CC4">
        <w:rPr>
          <w:rFonts w:ascii="Times New Roman" w:hAnsi="Times New Roman" w:cs="Times New Roman"/>
          <w:noProof/>
          <w:sz w:val="24"/>
          <w:szCs w:val="24"/>
        </w:rPr>
        <w:t xml:space="preserve"> </w:t>
      </w:r>
      <w:r w:rsidR="000D6841" w:rsidRPr="00A53CC4">
        <w:rPr>
          <w:rFonts w:ascii="Times New Roman" w:hAnsi="Times New Roman" w:cs="Times New Roman"/>
          <w:noProof/>
          <w:sz w:val="24"/>
          <w:szCs w:val="24"/>
        </w:rPr>
        <w:t>serumu</w:t>
      </w:r>
      <w:r w:rsidR="00A422C6" w:rsidRPr="00A53CC4">
        <w:rPr>
          <w:rFonts w:ascii="Times New Roman" w:hAnsi="Times New Roman" w:cs="Times New Roman"/>
          <w:noProof/>
          <w:sz w:val="24"/>
          <w:szCs w:val="24"/>
        </w:rPr>
        <w:t xml:space="preserve"> </w:t>
      </w:r>
      <w:r w:rsidR="000D6841" w:rsidRPr="00A53CC4">
        <w:rPr>
          <w:rFonts w:ascii="Times New Roman" w:hAnsi="Times New Roman" w:cs="Times New Roman"/>
          <w:noProof/>
          <w:sz w:val="24"/>
          <w:szCs w:val="24"/>
        </w:rPr>
        <w:t>može</w:t>
      </w:r>
      <w:r w:rsidR="00A422C6" w:rsidRPr="00A53CC4">
        <w:rPr>
          <w:rFonts w:ascii="Times New Roman" w:hAnsi="Times New Roman" w:cs="Times New Roman"/>
          <w:noProof/>
          <w:sz w:val="24"/>
          <w:szCs w:val="24"/>
        </w:rPr>
        <w:t xml:space="preserve"> </w:t>
      </w:r>
      <w:r w:rsidR="000D6841" w:rsidRPr="00A53CC4">
        <w:rPr>
          <w:rFonts w:ascii="Times New Roman" w:hAnsi="Times New Roman" w:cs="Times New Roman"/>
          <w:noProof/>
          <w:sz w:val="24"/>
          <w:szCs w:val="24"/>
        </w:rPr>
        <w:t>biti</w:t>
      </w:r>
      <w:r w:rsidR="00A422C6" w:rsidRPr="00A53CC4">
        <w:rPr>
          <w:rFonts w:ascii="Times New Roman" w:hAnsi="Times New Roman" w:cs="Times New Roman"/>
          <w:noProof/>
          <w:sz w:val="24"/>
          <w:szCs w:val="24"/>
        </w:rPr>
        <w:t xml:space="preserve"> </w:t>
      </w:r>
      <w:r w:rsidR="000D6841" w:rsidRPr="00A53CC4">
        <w:rPr>
          <w:rFonts w:ascii="Times New Roman" w:hAnsi="Times New Roman" w:cs="Times New Roman"/>
          <w:noProof/>
          <w:sz w:val="24"/>
          <w:szCs w:val="24"/>
        </w:rPr>
        <w:t>polimerizovan</w:t>
      </w:r>
      <w:r w:rsidR="00A422C6" w:rsidRPr="00A53CC4">
        <w:rPr>
          <w:rFonts w:ascii="Times New Roman" w:hAnsi="Times New Roman" w:cs="Times New Roman"/>
          <w:noProof/>
          <w:sz w:val="24"/>
          <w:szCs w:val="24"/>
        </w:rPr>
        <w:t xml:space="preserve"> </w:t>
      </w:r>
      <w:r w:rsidR="000D6841" w:rsidRPr="00A53CC4">
        <w:rPr>
          <w:rFonts w:ascii="Times New Roman" w:hAnsi="Times New Roman" w:cs="Times New Roman"/>
          <w:noProof/>
          <w:sz w:val="24"/>
          <w:szCs w:val="24"/>
        </w:rPr>
        <w:t>u</w:t>
      </w:r>
      <w:r w:rsidR="00A422C6" w:rsidRPr="00A53CC4">
        <w:rPr>
          <w:rFonts w:ascii="Times New Roman" w:hAnsi="Times New Roman" w:cs="Times New Roman"/>
          <w:noProof/>
          <w:sz w:val="24"/>
          <w:szCs w:val="24"/>
        </w:rPr>
        <w:t xml:space="preserve"> </w:t>
      </w:r>
      <w:r w:rsidR="000D6841" w:rsidRPr="00A53CC4">
        <w:rPr>
          <w:rFonts w:ascii="Times New Roman" w:hAnsi="Times New Roman" w:cs="Times New Roman"/>
          <w:noProof/>
          <w:sz w:val="24"/>
          <w:szCs w:val="24"/>
        </w:rPr>
        <w:t>multimere</w:t>
      </w:r>
      <w:r w:rsidR="00A422C6" w:rsidRPr="00A53CC4">
        <w:rPr>
          <w:rFonts w:ascii="Times New Roman" w:hAnsi="Times New Roman" w:cs="Times New Roman"/>
          <w:noProof/>
          <w:sz w:val="24"/>
          <w:szCs w:val="24"/>
        </w:rPr>
        <w:t xml:space="preserve">, </w:t>
      </w:r>
      <w:r w:rsidR="000D6841" w:rsidRPr="00A53CC4">
        <w:rPr>
          <w:rFonts w:ascii="Times New Roman" w:hAnsi="Times New Roman" w:cs="Times New Roman"/>
          <w:noProof/>
          <w:sz w:val="24"/>
          <w:szCs w:val="24"/>
        </w:rPr>
        <w:t>a</w:t>
      </w:r>
      <w:r w:rsidR="00A422C6" w:rsidRPr="00A53CC4">
        <w:rPr>
          <w:rFonts w:ascii="Times New Roman" w:hAnsi="Times New Roman" w:cs="Times New Roman"/>
          <w:noProof/>
          <w:sz w:val="24"/>
          <w:szCs w:val="24"/>
        </w:rPr>
        <w:t xml:space="preserve"> </w:t>
      </w:r>
      <w:r w:rsidR="000D6841" w:rsidRPr="00A53CC4">
        <w:rPr>
          <w:rFonts w:ascii="Times New Roman" w:hAnsi="Times New Roman" w:cs="Times New Roman"/>
          <w:noProof/>
          <w:sz w:val="24"/>
          <w:szCs w:val="24"/>
        </w:rPr>
        <w:t>AFP</w:t>
      </w:r>
      <w:r w:rsidR="00A422C6" w:rsidRPr="00A53CC4">
        <w:rPr>
          <w:rFonts w:ascii="Times New Roman" w:hAnsi="Times New Roman" w:cs="Times New Roman"/>
          <w:noProof/>
          <w:sz w:val="24"/>
          <w:szCs w:val="24"/>
        </w:rPr>
        <w:t xml:space="preserve"> </w:t>
      </w:r>
      <w:r w:rsidR="000D6841" w:rsidRPr="00A53CC4">
        <w:rPr>
          <w:rFonts w:ascii="Times New Roman" w:hAnsi="Times New Roman" w:cs="Times New Roman"/>
          <w:noProof/>
          <w:sz w:val="24"/>
          <w:szCs w:val="24"/>
        </w:rPr>
        <w:t>može</w:t>
      </w:r>
      <w:r w:rsidR="00A422C6" w:rsidRPr="00A53CC4">
        <w:rPr>
          <w:rFonts w:ascii="Times New Roman" w:hAnsi="Times New Roman" w:cs="Times New Roman"/>
          <w:noProof/>
          <w:sz w:val="24"/>
          <w:szCs w:val="24"/>
        </w:rPr>
        <w:t xml:space="preserve"> </w:t>
      </w:r>
      <w:r w:rsidR="000D6841" w:rsidRPr="00A53CC4">
        <w:rPr>
          <w:rFonts w:ascii="Times New Roman" w:hAnsi="Times New Roman" w:cs="Times New Roman"/>
          <w:noProof/>
          <w:sz w:val="24"/>
          <w:szCs w:val="24"/>
        </w:rPr>
        <w:t>da</w:t>
      </w:r>
      <w:r w:rsidR="00A422C6" w:rsidRPr="00A53CC4">
        <w:rPr>
          <w:rFonts w:ascii="Times New Roman" w:hAnsi="Times New Roman" w:cs="Times New Roman"/>
          <w:noProof/>
          <w:sz w:val="24"/>
          <w:szCs w:val="24"/>
        </w:rPr>
        <w:t xml:space="preserve"> </w:t>
      </w:r>
      <w:r w:rsidR="000D6841" w:rsidRPr="00A53CC4">
        <w:rPr>
          <w:rFonts w:ascii="Times New Roman" w:hAnsi="Times New Roman" w:cs="Times New Roman"/>
          <w:noProof/>
          <w:sz w:val="24"/>
          <w:szCs w:val="24"/>
        </w:rPr>
        <w:t>formira</w:t>
      </w:r>
      <w:r w:rsidR="00A422C6" w:rsidRPr="00A53CC4">
        <w:rPr>
          <w:rFonts w:ascii="Times New Roman" w:hAnsi="Times New Roman" w:cs="Times New Roman"/>
          <w:noProof/>
          <w:sz w:val="24"/>
          <w:szCs w:val="24"/>
        </w:rPr>
        <w:t xml:space="preserve"> </w:t>
      </w:r>
      <w:r w:rsidR="000D6841" w:rsidRPr="00A53CC4">
        <w:rPr>
          <w:rFonts w:ascii="Times New Roman" w:hAnsi="Times New Roman" w:cs="Times New Roman"/>
          <w:noProof/>
          <w:sz w:val="24"/>
          <w:szCs w:val="24"/>
        </w:rPr>
        <w:t>dimere</w:t>
      </w:r>
      <w:r w:rsidR="00A422C6" w:rsidRPr="00A53CC4">
        <w:rPr>
          <w:rFonts w:ascii="Times New Roman" w:hAnsi="Times New Roman" w:cs="Times New Roman"/>
          <w:noProof/>
          <w:sz w:val="24"/>
          <w:szCs w:val="24"/>
        </w:rPr>
        <w:t xml:space="preserve">, </w:t>
      </w:r>
      <w:r w:rsidR="000D6841" w:rsidRPr="00A53CC4">
        <w:rPr>
          <w:rFonts w:ascii="Times New Roman" w:hAnsi="Times New Roman" w:cs="Times New Roman"/>
          <w:noProof/>
          <w:sz w:val="24"/>
          <w:szCs w:val="24"/>
        </w:rPr>
        <w:t>što</w:t>
      </w:r>
      <w:r w:rsidR="00A422C6" w:rsidRPr="00A53CC4">
        <w:rPr>
          <w:rFonts w:ascii="Times New Roman" w:hAnsi="Times New Roman" w:cs="Times New Roman"/>
          <w:noProof/>
          <w:sz w:val="24"/>
          <w:szCs w:val="24"/>
        </w:rPr>
        <w:t xml:space="preserve"> </w:t>
      </w:r>
      <w:r w:rsidR="000D6841" w:rsidRPr="00A53CC4">
        <w:rPr>
          <w:rFonts w:ascii="Times New Roman" w:hAnsi="Times New Roman" w:cs="Times New Roman"/>
          <w:noProof/>
          <w:sz w:val="24"/>
          <w:szCs w:val="24"/>
        </w:rPr>
        <w:t>može</w:t>
      </w:r>
      <w:r w:rsidR="00A422C6" w:rsidRPr="00A53CC4">
        <w:rPr>
          <w:rFonts w:ascii="Times New Roman" w:hAnsi="Times New Roman" w:cs="Times New Roman"/>
          <w:noProof/>
          <w:sz w:val="24"/>
          <w:szCs w:val="24"/>
        </w:rPr>
        <w:t xml:space="preserve"> </w:t>
      </w:r>
      <w:r w:rsidR="000D6841" w:rsidRPr="00A53CC4">
        <w:rPr>
          <w:rFonts w:ascii="Times New Roman" w:hAnsi="Times New Roman" w:cs="Times New Roman"/>
          <w:noProof/>
          <w:sz w:val="24"/>
          <w:szCs w:val="24"/>
        </w:rPr>
        <w:t>dovesti</w:t>
      </w:r>
      <w:r w:rsidR="00A422C6" w:rsidRPr="00A53CC4">
        <w:rPr>
          <w:rFonts w:ascii="Times New Roman" w:hAnsi="Times New Roman" w:cs="Times New Roman"/>
          <w:noProof/>
          <w:sz w:val="24"/>
          <w:szCs w:val="24"/>
        </w:rPr>
        <w:t xml:space="preserve"> </w:t>
      </w:r>
      <w:r w:rsidR="000D6841" w:rsidRPr="00A53CC4">
        <w:rPr>
          <w:rFonts w:ascii="Times New Roman" w:hAnsi="Times New Roman" w:cs="Times New Roman"/>
          <w:noProof/>
          <w:sz w:val="24"/>
          <w:szCs w:val="24"/>
        </w:rPr>
        <w:t>do</w:t>
      </w:r>
      <w:r w:rsidR="00A422C6" w:rsidRPr="00A53CC4">
        <w:rPr>
          <w:rFonts w:ascii="Times New Roman" w:hAnsi="Times New Roman" w:cs="Times New Roman"/>
          <w:noProof/>
          <w:sz w:val="24"/>
          <w:szCs w:val="24"/>
        </w:rPr>
        <w:t xml:space="preserve"> </w:t>
      </w:r>
      <w:r w:rsidR="000D6841" w:rsidRPr="00A53CC4">
        <w:rPr>
          <w:rFonts w:ascii="Times New Roman" w:hAnsi="Times New Roman" w:cs="Times New Roman"/>
          <w:noProof/>
          <w:sz w:val="24"/>
          <w:szCs w:val="24"/>
        </w:rPr>
        <w:t>prekomerne</w:t>
      </w:r>
      <w:r w:rsidR="00A422C6" w:rsidRPr="00A53CC4">
        <w:rPr>
          <w:rFonts w:ascii="Times New Roman" w:hAnsi="Times New Roman" w:cs="Times New Roman"/>
          <w:noProof/>
          <w:sz w:val="24"/>
          <w:szCs w:val="24"/>
        </w:rPr>
        <w:t xml:space="preserve"> </w:t>
      </w:r>
      <w:r w:rsidR="000D6841" w:rsidRPr="00A53CC4">
        <w:rPr>
          <w:rFonts w:ascii="Times New Roman" w:hAnsi="Times New Roman" w:cs="Times New Roman"/>
          <w:noProof/>
          <w:sz w:val="24"/>
          <w:szCs w:val="24"/>
        </w:rPr>
        <w:t>ELISA</w:t>
      </w:r>
      <w:r w:rsidR="00A422C6" w:rsidRPr="00A53CC4">
        <w:rPr>
          <w:rFonts w:ascii="Times New Roman" w:hAnsi="Times New Roman" w:cs="Times New Roman"/>
          <w:noProof/>
          <w:sz w:val="24"/>
          <w:szCs w:val="24"/>
        </w:rPr>
        <w:t xml:space="preserve"> </w:t>
      </w:r>
      <w:r w:rsidR="000D6841" w:rsidRPr="00A53CC4">
        <w:rPr>
          <w:rFonts w:ascii="Times New Roman" w:hAnsi="Times New Roman" w:cs="Times New Roman"/>
          <w:noProof/>
          <w:sz w:val="24"/>
          <w:szCs w:val="24"/>
        </w:rPr>
        <w:t>pozadine</w:t>
      </w:r>
      <w:r w:rsidR="00A422C6" w:rsidRPr="00A53CC4">
        <w:rPr>
          <w:rFonts w:ascii="Times New Roman" w:hAnsi="Times New Roman" w:cs="Times New Roman"/>
          <w:noProof/>
          <w:sz w:val="24"/>
          <w:szCs w:val="24"/>
        </w:rPr>
        <w:t xml:space="preserve"> </w:t>
      </w:r>
      <w:r w:rsidR="000D6841" w:rsidRPr="00A53CC4">
        <w:rPr>
          <w:rFonts w:ascii="Times New Roman" w:hAnsi="Times New Roman" w:cs="Times New Roman"/>
          <w:noProof/>
          <w:sz w:val="24"/>
          <w:szCs w:val="24"/>
        </w:rPr>
        <w:t>i</w:t>
      </w:r>
      <w:r w:rsidR="00A422C6" w:rsidRPr="00A53CC4">
        <w:rPr>
          <w:rFonts w:ascii="Times New Roman" w:hAnsi="Times New Roman" w:cs="Times New Roman"/>
          <w:noProof/>
          <w:sz w:val="24"/>
          <w:szCs w:val="24"/>
        </w:rPr>
        <w:t xml:space="preserve"> </w:t>
      </w:r>
      <w:r w:rsidR="000D6841" w:rsidRPr="00A53CC4">
        <w:rPr>
          <w:rFonts w:ascii="Times New Roman" w:hAnsi="Times New Roman" w:cs="Times New Roman"/>
          <w:noProof/>
          <w:sz w:val="24"/>
          <w:szCs w:val="24"/>
        </w:rPr>
        <w:t>čak</w:t>
      </w:r>
      <w:r w:rsidR="00A422C6" w:rsidRPr="00A53CC4">
        <w:rPr>
          <w:rFonts w:ascii="Times New Roman" w:hAnsi="Times New Roman" w:cs="Times New Roman"/>
          <w:noProof/>
          <w:sz w:val="24"/>
          <w:szCs w:val="24"/>
        </w:rPr>
        <w:t xml:space="preserve"> </w:t>
      </w:r>
      <w:r w:rsidR="000D6841" w:rsidRPr="00A53CC4">
        <w:rPr>
          <w:rFonts w:ascii="Times New Roman" w:hAnsi="Times New Roman" w:cs="Times New Roman"/>
          <w:noProof/>
          <w:sz w:val="24"/>
          <w:szCs w:val="24"/>
        </w:rPr>
        <w:t>do</w:t>
      </w:r>
      <w:r w:rsidR="00A422C6" w:rsidRPr="00A53CC4">
        <w:rPr>
          <w:rFonts w:ascii="Times New Roman" w:hAnsi="Times New Roman" w:cs="Times New Roman"/>
          <w:noProof/>
          <w:sz w:val="24"/>
          <w:szCs w:val="24"/>
        </w:rPr>
        <w:t xml:space="preserve"> </w:t>
      </w:r>
      <w:r w:rsidR="000D6841" w:rsidRPr="00A53CC4">
        <w:rPr>
          <w:rFonts w:ascii="Times New Roman" w:hAnsi="Times New Roman" w:cs="Times New Roman"/>
          <w:noProof/>
          <w:sz w:val="24"/>
          <w:szCs w:val="24"/>
        </w:rPr>
        <w:t>lažnih</w:t>
      </w:r>
      <w:r w:rsidR="00A422C6" w:rsidRPr="00A53CC4">
        <w:rPr>
          <w:rFonts w:ascii="Times New Roman" w:hAnsi="Times New Roman" w:cs="Times New Roman"/>
          <w:noProof/>
          <w:sz w:val="24"/>
          <w:szCs w:val="24"/>
        </w:rPr>
        <w:t xml:space="preserve"> </w:t>
      </w:r>
      <w:r w:rsidR="000D6841" w:rsidRPr="00A53CC4">
        <w:rPr>
          <w:rFonts w:ascii="Times New Roman" w:hAnsi="Times New Roman" w:cs="Times New Roman"/>
          <w:noProof/>
          <w:sz w:val="24"/>
          <w:szCs w:val="24"/>
        </w:rPr>
        <w:t>pozitivnih</w:t>
      </w:r>
      <w:r w:rsidR="00A422C6" w:rsidRPr="00A53CC4">
        <w:rPr>
          <w:rFonts w:ascii="Times New Roman" w:hAnsi="Times New Roman" w:cs="Times New Roman"/>
          <w:noProof/>
          <w:sz w:val="24"/>
          <w:szCs w:val="24"/>
        </w:rPr>
        <w:t xml:space="preserve"> </w:t>
      </w:r>
      <w:r w:rsidR="000D6841" w:rsidRPr="00A53CC4">
        <w:rPr>
          <w:rFonts w:ascii="Times New Roman" w:hAnsi="Times New Roman" w:cs="Times New Roman"/>
          <w:noProof/>
          <w:sz w:val="24"/>
          <w:szCs w:val="24"/>
        </w:rPr>
        <w:t>vrednosti</w:t>
      </w:r>
      <w:r w:rsidR="00A422C6" w:rsidRPr="00A53CC4">
        <w:rPr>
          <w:rFonts w:ascii="Times New Roman" w:hAnsi="Times New Roman" w:cs="Times New Roman"/>
          <w:noProof/>
          <w:sz w:val="24"/>
          <w:szCs w:val="24"/>
        </w:rPr>
        <w:t xml:space="preserve"> </w:t>
      </w:r>
      <w:r w:rsidR="000D6841" w:rsidRPr="00A53CC4">
        <w:rPr>
          <w:rFonts w:ascii="Times New Roman" w:hAnsi="Times New Roman" w:cs="Times New Roman"/>
          <w:noProof/>
          <w:sz w:val="24"/>
          <w:szCs w:val="24"/>
        </w:rPr>
        <w:t>kod</w:t>
      </w:r>
      <w:r w:rsidR="00A422C6" w:rsidRPr="00A53CC4">
        <w:rPr>
          <w:rFonts w:ascii="Times New Roman" w:hAnsi="Times New Roman" w:cs="Times New Roman"/>
          <w:noProof/>
          <w:sz w:val="24"/>
          <w:szCs w:val="24"/>
        </w:rPr>
        <w:t xml:space="preserve"> </w:t>
      </w:r>
      <w:r w:rsidR="000D6841" w:rsidRPr="00A53CC4">
        <w:rPr>
          <w:rFonts w:ascii="Times New Roman" w:hAnsi="Times New Roman" w:cs="Times New Roman"/>
          <w:noProof/>
          <w:sz w:val="24"/>
          <w:szCs w:val="24"/>
        </w:rPr>
        <w:t>indirektnog</w:t>
      </w:r>
      <w:r w:rsidR="00A422C6" w:rsidRPr="00A53CC4">
        <w:rPr>
          <w:rFonts w:ascii="Times New Roman" w:hAnsi="Times New Roman" w:cs="Times New Roman"/>
          <w:noProof/>
          <w:sz w:val="24"/>
          <w:szCs w:val="24"/>
        </w:rPr>
        <w:t xml:space="preserve"> </w:t>
      </w:r>
      <w:r w:rsidR="000D6841" w:rsidRPr="00A53CC4">
        <w:rPr>
          <w:rFonts w:ascii="Times New Roman" w:hAnsi="Times New Roman" w:cs="Times New Roman"/>
          <w:noProof/>
          <w:sz w:val="24"/>
          <w:szCs w:val="24"/>
        </w:rPr>
        <w:t>ELISA</w:t>
      </w:r>
      <w:r w:rsidR="00A53CC4" w:rsidRPr="00A53CC4">
        <w:rPr>
          <w:rFonts w:ascii="Times New Roman" w:hAnsi="Times New Roman" w:cs="Times New Roman"/>
          <w:noProof/>
          <w:sz w:val="24"/>
          <w:szCs w:val="24"/>
        </w:rPr>
        <w:t xml:space="preserve"> testa</w:t>
      </w:r>
      <w:r w:rsidR="00A422C6" w:rsidRPr="00A53CC4">
        <w:rPr>
          <w:rFonts w:ascii="Times New Roman" w:hAnsi="Times New Roman" w:cs="Times New Roman"/>
          <w:noProof/>
          <w:sz w:val="24"/>
          <w:szCs w:val="24"/>
        </w:rPr>
        <w:t xml:space="preserve">. </w:t>
      </w:r>
      <w:r w:rsidR="000D6841" w:rsidRPr="00A53CC4">
        <w:rPr>
          <w:rFonts w:ascii="Times New Roman" w:hAnsi="Times New Roman" w:cs="Times New Roman"/>
          <w:noProof/>
          <w:sz w:val="24"/>
          <w:szCs w:val="24"/>
        </w:rPr>
        <w:t>Uzorci</w:t>
      </w:r>
      <w:r w:rsidR="00A422C6" w:rsidRPr="00A53CC4">
        <w:rPr>
          <w:rFonts w:ascii="Times New Roman" w:hAnsi="Times New Roman" w:cs="Times New Roman"/>
          <w:noProof/>
          <w:sz w:val="24"/>
          <w:szCs w:val="24"/>
        </w:rPr>
        <w:t xml:space="preserve"> </w:t>
      </w:r>
      <w:r w:rsidR="00A53CC4" w:rsidRPr="00A53CC4">
        <w:rPr>
          <w:rFonts w:ascii="Times New Roman" w:hAnsi="Times New Roman" w:cs="Times New Roman"/>
          <w:noProof/>
          <w:sz w:val="24"/>
          <w:szCs w:val="24"/>
        </w:rPr>
        <w:t xml:space="preserve">koji </w:t>
      </w:r>
      <w:r w:rsidR="000D6841" w:rsidRPr="00A53CC4">
        <w:rPr>
          <w:rFonts w:ascii="Times New Roman" w:hAnsi="Times New Roman" w:cs="Times New Roman"/>
          <w:noProof/>
          <w:sz w:val="24"/>
          <w:szCs w:val="24"/>
        </w:rPr>
        <w:t>se</w:t>
      </w:r>
      <w:r w:rsidR="00A422C6" w:rsidRPr="00A53CC4">
        <w:rPr>
          <w:rFonts w:ascii="Times New Roman" w:hAnsi="Times New Roman" w:cs="Times New Roman"/>
          <w:noProof/>
          <w:sz w:val="24"/>
          <w:szCs w:val="24"/>
        </w:rPr>
        <w:t xml:space="preserve"> </w:t>
      </w:r>
      <w:r w:rsidR="000D6841" w:rsidRPr="00A53CC4">
        <w:rPr>
          <w:rFonts w:ascii="Times New Roman" w:hAnsi="Times New Roman" w:cs="Times New Roman"/>
          <w:noProof/>
          <w:sz w:val="24"/>
          <w:szCs w:val="24"/>
        </w:rPr>
        <w:t>ostavljaju</w:t>
      </w:r>
      <w:r w:rsidR="00A422C6" w:rsidRPr="00A53CC4">
        <w:rPr>
          <w:rFonts w:ascii="Times New Roman" w:hAnsi="Times New Roman" w:cs="Times New Roman"/>
          <w:noProof/>
          <w:sz w:val="24"/>
          <w:szCs w:val="24"/>
        </w:rPr>
        <w:t xml:space="preserve"> </w:t>
      </w:r>
      <w:r w:rsidR="000D6841" w:rsidRPr="00A53CC4">
        <w:rPr>
          <w:rFonts w:ascii="Times New Roman" w:hAnsi="Times New Roman" w:cs="Times New Roman"/>
          <w:noProof/>
          <w:sz w:val="24"/>
          <w:szCs w:val="24"/>
        </w:rPr>
        <w:t>predugo</w:t>
      </w:r>
      <w:r w:rsidR="00A422C6" w:rsidRPr="00A53CC4">
        <w:rPr>
          <w:rFonts w:ascii="Times New Roman" w:hAnsi="Times New Roman" w:cs="Times New Roman"/>
          <w:noProof/>
          <w:sz w:val="24"/>
          <w:szCs w:val="24"/>
        </w:rPr>
        <w:t xml:space="preserve"> (</w:t>
      </w:r>
      <w:r w:rsidR="000D6841" w:rsidRPr="00A53CC4">
        <w:rPr>
          <w:rFonts w:ascii="Times New Roman" w:hAnsi="Times New Roman" w:cs="Times New Roman"/>
          <w:noProof/>
          <w:sz w:val="24"/>
          <w:szCs w:val="24"/>
        </w:rPr>
        <w:t>duže</w:t>
      </w:r>
      <w:r w:rsidR="00A422C6" w:rsidRPr="00A53CC4">
        <w:rPr>
          <w:rFonts w:ascii="Times New Roman" w:hAnsi="Times New Roman" w:cs="Times New Roman"/>
          <w:noProof/>
          <w:sz w:val="24"/>
          <w:szCs w:val="24"/>
        </w:rPr>
        <w:t xml:space="preserve"> </w:t>
      </w:r>
      <w:r w:rsidR="000D6841" w:rsidRPr="00A53CC4">
        <w:rPr>
          <w:rFonts w:ascii="Times New Roman" w:hAnsi="Times New Roman" w:cs="Times New Roman"/>
          <w:noProof/>
          <w:sz w:val="24"/>
          <w:szCs w:val="24"/>
        </w:rPr>
        <w:t>od</w:t>
      </w:r>
      <w:r w:rsidR="00A422C6" w:rsidRPr="00A53CC4">
        <w:rPr>
          <w:rFonts w:ascii="Times New Roman" w:hAnsi="Times New Roman" w:cs="Times New Roman"/>
          <w:noProof/>
          <w:sz w:val="24"/>
          <w:szCs w:val="24"/>
        </w:rPr>
        <w:t xml:space="preserve"> </w:t>
      </w:r>
      <w:r w:rsidR="000D6841" w:rsidRPr="00A53CC4">
        <w:rPr>
          <w:rFonts w:ascii="Times New Roman" w:hAnsi="Times New Roman" w:cs="Times New Roman"/>
          <w:noProof/>
          <w:sz w:val="24"/>
          <w:szCs w:val="24"/>
        </w:rPr>
        <w:t>jednog</w:t>
      </w:r>
      <w:r w:rsidR="00A422C6" w:rsidRPr="00A53CC4">
        <w:rPr>
          <w:rFonts w:ascii="Times New Roman" w:hAnsi="Times New Roman" w:cs="Times New Roman"/>
          <w:noProof/>
          <w:sz w:val="24"/>
          <w:szCs w:val="24"/>
        </w:rPr>
        <w:t xml:space="preserve"> </w:t>
      </w:r>
      <w:r w:rsidR="000D6841" w:rsidRPr="00A53CC4">
        <w:rPr>
          <w:rFonts w:ascii="Times New Roman" w:hAnsi="Times New Roman" w:cs="Times New Roman"/>
          <w:noProof/>
          <w:sz w:val="24"/>
          <w:szCs w:val="24"/>
        </w:rPr>
        <w:t>dana</w:t>
      </w:r>
      <w:r w:rsidR="00A422C6" w:rsidRPr="00A53CC4">
        <w:rPr>
          <w:rFonts w:ascii="Times New Roman" w:hAnsi="Times New Roman" w:cs="Times New Roman"/>
          <w:noProof/>
          <w:sz w:val="24"/>
          <w:szCs w:val="24"/>
        </w:rPr>
        <w:t xml:space="preserve">), </w:t>
      </w:r>
      <w:r w:rsidR="00A53CC4" w:rsidRPr="00A53CC4">
        <w:rPr>
          <w:rFonts w:ascii="Times New Roman" w:hAnsi="Times New Roman" w:cs="Times New Roman"/>
          <w:noProof/>
          <w:sz w:val="24"/>
          <w:szCs w:val="24"/>
        </w:rPr>
        <w:t>mogu dovesti do</w:t>
      </w:r>
      <w:r w:rsidR="00A422C6" w:rsidRPr="00A53CC4">
        <w:rPr>
          <w:rFonts w:ascii="Times New Roman" w:hAnsi="Times New Roman" w:cs="Times New Roman"/>
          <w:noProof/>
          <w:sz w:val="24"/>
          <w:szCs w:val="24"/>
        </w:rPr>
        <w:t xml:space="preserve"> </w:t>
      </w:r>
      <w:r w:rsidR="00A53CC4" w:rsidRPr="00A53CC4">
        <w:rPr>
          <w:rFonts w:ascii="Times New Roman" w:hAnsi="Times New Roman" w:cs="Times New Roman"/>
          <w:noProof/>
          <w:sz w:val="24"/>
          <w:szCs w:val="24"/>
        </w:rPr>
        <w:t>oslabljene</w:t>
      </w:r>
      <w:r w:rsidR="00A422C6" w:rsidRPr="00A53CC4">
        <w:rPr>
          <w:rFonts w:ascii="Times New Roman" w:hAnsi="Times New Roman" w:cs="Times New Roman"/>
          <w:noProof/>
          <w:sz w:val="24"/>
          <w:szCs w:val="24"/>
        </w:rPr>
        <w:t xml:space="preserve"> </w:t>
      </w:r>
      <w:r w:rsidR="000D6841" w:rsidRPr="00A53CC4">
        <w:rPr>
          <w:rFonts w:ascii="Times New Roman" w:hAnsi="Times New Roman" w:cs="Times New Roman"/>
          <w:noProof/>
          <w:sz w:val="24"/>
          <w:szCs w:val="24"/>
        </w:rPr>
        <w:t>imunoreaktivnost</w:t>
      </w:r>
      <w:r w:rsidR="00A53CC4" w:rsidRPr="00A53CC4">
        <w:rPr>
          <w:rFonts w:ascii="Times New Roman" w:hAnsi="Times New Roman" w:cs="Times New Roman"/>
          <w:noProof/>
          <w:sz w:val="24"/>
          <w:szCs w:val="24"/>
        </w:rPr>
        <w:t>i</w:t>
      </w:r>
      <w:r w:rsidR="00A422C6" w:rsidRPr="00A53CC4">
        <w:rPr>
          <w:rFonts w:ascii="Times New Roman" w:hAnsi="Times New Roman" w:cs="Times New Roman"/>
          <w:noProof/>
          <w:sz w:val="24"/>
          <w:szCs w:val="24"/>
        </w:rPr>
        <w:t xml:space="preserve"> </w:t>
      </w:r>
      <w:r w:rsidR="000D6841" w:rsidRPr="00A53CC4">
        <w:rPr>
          <w:rFonts w:ascii="Times New Roman" w:hAnsi="Times New Roman" w:cs="Times New Roman"/>
          <w:noProof/>
          <w:sz w:val="24"/>
          <w:szCs w:val="24"/>
        </w:rPr>
        <w:t>antigena</w:t>
      </w:r>
      <w:r w:rsidR="00A422C6" w:rsidRPr="00A53CC4">
        <w:rPr>
          <w:rFonts w:ascii="Times New Roman" w:hAnsi="Times New Roman" w:cs="Times New Roman"/>
          <w:noProof/>
          <w:sz w:val="24"/>
          <w:szCs w:val="24"/>
        </w:rPr>
        <w:t xml:space="preserve"> </w:t>
      </w:r>
      <w:r w:rsidR="000D6841" w:rsidRPr="00A53CC4">
        <w:rPr>
          <w:rFonts w:ascii="Times New Roman" w:hAnsi="Times New Roman" w:cs="Times New Roman"/>
          <w:noProof/>
          <w:sz w:val="24"/>
          <w:szCs w:val="24"/>
        </w:rPr>
        <w:t>ili</w:t>
      </w:r>
      <w:r w:rsidR="00A422C6" w:rsidRPr="00A53CC4">
        <w:rPr>
          <w:rFonts w:ascii="Times New Roman" w:hAnsi="Times New Roman" w:cs="Times New Roman"/>
          <w:noProof/>
          <w:sz w:val="24"/>
          <w:szCs w:val="24"/>
        </w:rPr>
        <w:t xml:space="preserve"> </w:t>
      </w:r>
      <w:r w:rsidR="000D6841" w:rsidRPr="00A53CC4">
        <w:rPr>
          <w:rFonts w:ascii="Times New Roman" w:hAnsi="Times New Roman" w:cs="Times New Roman"/>
          <w:noProof/>
          <w:sz w:val="24"/>
          <w:szCs w:val="24"/>
        </w:rPr>
        <w:t>antitela</w:t>
      </w:r>
      <w:r w:rsidR="00A422C6" w:rsidRPr="00A53CC4">
        <w:rPr>
          <w:rFonts w:ascii="Times New Roman" w:hAnsi="Times New Roman" w:cs="Times New Roman"/>
          <w:noProof/>
          <w:sz w:val="24"/>
          <w:szCs w:val="24"/>
        </w:rPr>
        <w:t xml:space="preserve"> </w:t>
      </w:r>
      <w:r w:rsidR="000D6841" w:rsidRPr="00A53CC4">
        <w:rPr>
          <w:rFonts w:ascii="Times New Roman" w:hAnsi="Times New Roman" w:cs="Times New Roman"/>
          <w:noProof/>
          <w:sz w:val="24"/>
          <w:szCs w:val="24"/>
        </w:rPr>
        <w:t>i</w:t>
      </w:r>
      <w:r w:rsidR="00A422C6" w:rsidRPr="00A53CC4">
        <w:rPr>
          <w:rFonts w:ascii="Times New Roman" w:hAnsi="Times New Roman" w:cs="Times New Roman"/>
          <w:noProof/>
          <w:sz w:val="24"/>
          <w:szCs w:val="24"/>
        </w:rPr>
        <w:t xml:space="preserve"> </w:t>
      </w:r>
      <w:r w:rsidR="000D6841" w:rsidRPr="00A53CC4">
        <w:rPr>
          <w:rFonts w:ascii="Times New Roman" w:hAnsi="Times New Roman" w:cs="Times New Roman"/>
          <w:noProof/>
          <w:sz w:val="24"/>
          <w:szCs w:val="24"/>
        </w:rPr>
        <w:t>mogu</w:t>
      </w:r>
      <w:r w:rsidR="00A422C6" w:rsidRPr="00A53CC4">
        <w:rPr>
          <w:rFonts w:ascii="Times New Roman" w:hAnsi="Times New Roman" w:cs="Times New Roman"/>
          <w:noProof/>
          <w:sz w:val="24"/>
          <w:szCs w:val="24"/>
        </w:rPr>
        <w:t xml:space="preserve"> </w:t>
      </w:r>
      <w:r w:rsidR="000D6841" w:rsidRPr="00A53CC4">
        <w:rPr>
          <w:rFonts w:ascii="Times New Roman" w:hAnsi="Times New Roman" w:cs="Times New Roman"/>
          <w:noProof/>
          <w:sz w:val="24"/>
          <w:szCs w:val="24"/>
        </w:rPr>
        <w:t>se</w:t>
      </w:r>
      <w:r w:rsidR="00A422C6" w:rsidRPr="00A53CC4">
        <w:rPr>
          <w:rFonts w:ascii="Times New Roman" w:hAnsi="Times New Roman" w:cs="Times New Roman"/>
          <w:noProof/>
          <w:sz w:val="24"/>
          <w:szCs w:val="24"/>
        </w:rPr>
        <w:t xml:space="preserve"> </w:t>
      </w:r>
      <w:r w:rsidR="000D6841" w:rsidRPr="00A53CC4">
        <w:rPr>
          <w:rFonts w:ascii="Times New Roman" w:hAnsi="Times New Roman" w:cs="Times New Roman"/>
          <w:noProof/>
          <w:sz w:val="24"/>
          <w:szCs w:val="24"/>
        </w:rPr>
        <w:t>pojaviti</w:t>
      </w:r>
      <w:r w:rsidR="00A422C6" w:rsidRPr="00A53CC4">
        <w:rPr>
          <w:rFonts w:ascii="Times New Roman" w:hAnsi="Times New Roman" w:cs="Times New Roman"/>
          <w:noProof/>
          <w:sz w:val="24"/>
          <w:szCs w:val="24"/>
        </w:rPr>
        <w:t xml:space="preserve"> </w:t>
      </w:r>
      <w:r w:rsidR="000D6841" w:rsidRPr="00A53CC4">
        <w:rPr>
          <w:rFonts w:ascii="Times New Roman" w:hAnsi="Times New Roman" w:cs="Times New Roman"/>
          <w:noProof/>
          <w:sz w:val="24"/>
          <w:szCs w:val="24"/>
        </w:rPr>
        <w:t>lažni</w:t>
      </w:r>
      <w:r w:rsidR="00A422C6" w:rsidRPr="00A53CC4">
        <w:rPr>
          <w:rFonts w:ascii="Times New Roman" w:hAnsi="Times New Roman" w:cs="Times New Roman"/>
          <w:noProof/>
          <w:sz w:val="24"/>
          <w:szCs w:val="24"/>
        </w:rPr>
        <w:t xml:space="preserve"> </w:t>
      </w:r>
      <w:r w:rsidR="00A53CC4" w:rsidRPr="00A53CC4">
        <w:rPr>
          <w:rFonts w:ascii="Times New Roman" w:hAnsi="Times New Roman" w:cs="Times New Roman"/>
          <w:noProof/>
          <w:sz w:val="24"/>
          <w:szCs w:val="24"/>
        </w:rPr>
        <w:t>negativni rezultati</w:t>
      </w:r>
      <w:r w:rsidR="00A422C6" w:rsidRPr="00A53CC4">
        <w:rPr>
          <w:rFonts w:ascii="Times New Roman" w:hAnsi="Times New Roman" w:cs="Times New Roman"/>
          <w:noProof/>
          <w:sz w:val="24"/>
          <w:szCs w:val="24"/>
        </w:rPr>
        <w:t>.</w:t>
      </w:r>
      <w:r w:rsidRPr="00A53CC4">
        <w:rPr>
          <w:rFonts w:ascii="Times New Roman" w:hAnsi="Times New Roman" w:cs="Times New Roman"/>
          <w:noProof/>
          <w:sz w:val="24"/>
          <w:szCs w:val="24"/>
        </w:rPr>
        <w:t xml:space="preserve"> </w:t>
      </w:r>
      <w:r w:rsidR="000D6841" w:rsidRPr="00A53CC4">
        <w:rPr>
          <w:rFonts w:ascii="Times New Roman" w:hAnsi="Times New Roman" w:cs="Times New Roman"/>
          <w:noProof/>
          <w:sz w:val="24"/>
          <w:szCs w:val="24"/>
        </w:rPr>
        <w:t>Da</w:t>
      </w:r>
      <w:r w:rsidR="00A422C6" w:rsidRPr="00A53CC4">
        <w:rPr>
          <w:rFonts w:ascii="Times New Roman" w:hAnsi="Times New Roman" w:cs="Times New Roman"/>
          <w:noProof/>
          <w:sz w:val="24"/>
          <w:szCs w:val="24"/>
        </w:rPr>
        <w:t xml:space="preserve"> </w:t>
      </w:r>
      <w:r w:rsidR="000D6841" w:rsidRPr="00A53CC4">
        <w:rPr>
          <w:rFonts w:ascii="Times New Roman" w:hAnsi="Times New Roman" w:cs="Times New Roman"/>
          <w:noProof/>
          <w:sz w:val="24"/>
          <w:szCs w:val="24"/>
        </w:rPr>
        <w:t>bi</w:t>
      </w:r>
      <w:r w:rsidR="00A422C6" w:rsidRPr="00A53CC4">
        <w:rPr>
          <w:rFonts w:ascii="Times New Roman" w:hAnsi="Times New Roman" w:cs="Times New Roman"/>
          <w:noProof/>
          <w:sz w:val="24"/>
          <w:szCs w:val="24"/>
        </w:rPr>
        <w:t xml:space="preserve"> </w:t>
      </w:r>
      <w:r w:rsidR="000D6841" w:rsidRPr="00A53CC4">
        <w:rPr>
          <w:rFonts w:ascii="Times New Roman" w:hAnsi="Times New Roman" w:cs="Times New Roman"/>
          <w:noProof/>
          <w:sz w:val="24"/>
          <w:szCs w:val="24"/>
        </w:rPr>
        <w:t>se</w:t>
      </w:r>
      <w:r w:rsidR="00A422C6" w:rsidRPr="00A53CC4">
        <w:rPr>
          <w:rFonts w:ascii="Times New Roman" w:hAnsi="Times New Roman" w:cs="Times New Roman"/>
          <w:noProof/>
          <w:sz w:val="24"/>
          <w:szCs w:val="24"/>
        </w:rPr>
        <w:t xml:space="preserve"> </w:t>
      </w:r>
      <w:r w:rsidR="000D6841" w:rsidRPr="00A53CC4">
        <w:rPr>
          <w:rFonts w:ascii="Times New Roman" w:hAnsi="Times New Roman" w:cs="Times New Roman"/>
          <w:noProof/>
          <w:sz w:val="24"/>
          <w:szCs w:val="24"/>
        </w:rPr>
        <w:t>prevazišla</w:t>
      </w:r>
      <w:r w:rsidR="00A422C6" w:rsidRPr="00A53CC4">
        <w:rPr>
          <w:rFonts w:ascii="Times New Roman" w:hAnsi="Times New Roman" w:cs="Times New Roman"/>
          <w:noProof/>
          <w:sz w:val="24"/>
          <w:szCs w:val="24"/>
        </w:rPr>
        <w:t xml:space="preserve"> </w:t>
      </w:r>
      <w:r w:rsidR="00A53CC4" w:rsidRPr="00A53CC4">
        <w:rPr>
          <w:rFonts w:ascii="Times New Roman" w:hAnsi="Times New Roman" w:cs="Times New Roman"/>
          <w:noProof/>
          <w:sz w:val="24"/>
          <w:szCs w:val="24"/>
        </w:rPr>
        <w:t>navedena situacija</w:t>
      </w:r>
      <w:r w:rsidR="00A422C6" w:rsidRPr="00A53CC4">
        <w:rPr>
          <w:rFonts w:ascii="Times New Roman" w:hAnsi="Times New Roman" w:cs="Times New Roman"/>
          <w:noProof/>
          <w:sz w:val="24"/>
          <w:szCs w:val="24"/>
        </w:rPr>
        <w:t xml:space="preserve">, </w:t>
      </w:r>
      <w:r w:rsidR="000D6841" w:rsidRPr="00A53CC4">
        <w:rPr>
          <w:rFonts w:ascii="Times New Roman" w:hAnsi="Times New Roman" w:cs="Times New Roman"/>
          <w:noProof/>
          <w:sz w:val="24"/>
          <w:szCs w:val="24"/>
        </w:rPr>
        <w:t>uzorke</w:t>
      </w:r>
      <w:r w:rsidR="00A422C6" w:rsidRPr="00A53CC4">
        <w:rPr>
          <w:rFonts w:ascii="Times New Roman" w:hAnsi="Times New Roman" w:cs="Times New Roman"/>
          <w:noProof/>
          <w:sz w:val="24"/>
          <w:szCs w:val="24"/>
        </w:rPr>
        <w:t xml:space="preserve"> </w:t>
      </w:r>
      <w:r w:rsidR="000D6841" w:rsidRPr="00A53CC4">
        <w:rPr>
          <w:rFonts w:ascii="Times New Roman" w:hAnsi="Times New Roman" w:cs="Times New Roman"/>
          <w:noProof/>
          <w:sz w:val="24"/>
          <w:szCs w:val="24"/>
        </w:rPr>
        <w:t>seruma</w:t>
      </w:r>
      <w:r w:rsidR="00A422C6" w:rsidRPr="00A53CC4">
        <w:rPr>
          <w:rFonts w:ascii="Times New Roman" w:hAnsi="Times New Roman" w:cs="Times New Roman"/>
          <w:noProof/>
          <w:sz w:val="24"/>
          <w:szCs w:val="24"/>
        </w:rPr>
        <w:t xml:space="preserve"> </w:t>
      </w:r>
      <w:r w:rsidR="00A53CC4" w:rsidRPr="00A53CC4">
        <w:rPr>
          <w:rFonts w:ascii="Times New Roman" w:hAnsi="Times New Roman" w:cs="Times New Roman"/>
          <w:noProof/>
          <w:sz w:val="24"/>
          <w:szCs w:val="24"/>
        </w:rPr>
        <w:t>za određivanje</w:t>
      </w:r>
      <w:r w:rsidR="00A422C6" w:rsidRPr="00A53CC4">
        <w:rPr>
          <w:rFonts w:ascii="Times New Roman" w:hAnsi="Times New Roman" w:cs="Times New Roman"/>
          <w:noProof/>
          <w:sz w:val="24"/>
          <w:szCs w:val="24"/>
        </w:rPr>
        <w:t xml:space="preserve"> </w:t>
      </w:r>
      <w:r w:rsidR="000D6841" w:rsidRPr="00A53CC4">
        <w:rPr>
          <w:rFonts w:ascii="Times New Roman" w:hAnsi="Times New Roman" w:cs="Times New Roman"/>
          <w:noProof/>
          <w:sz w:val="24"/>
          <w:szCs w:val="24"/>
        </w:rPr>
        <w:t>ELISA</w:t>
      </w:r>
      <w:r w:rsidR="00A53CC4" w:rsidRPr="00A53CC4">
        <w:rPr>
          <w:rFonts w:ascii="Times New Roman" w:hAnsi="Times New Roman" w:cs="Times New Roman"/>
          <w:noProof/>
          <w:sz w:val="24"/>
          <w:szCs w:val="24"/>
        </w:rPr>
        <w:t xml:space="preserve"> tehnikom</w:t>
      </w:r>
      <w:r w:rsidR="00A422C6" w:rsidRPr="00A53CC4">
        <w:rPr>
          <w:rFonts w:ascii="Times New Roman" w:hAnsi="Times New Roman" w:cs="Times New Roman"/>
          <w:noProof/>
          <w:sz w:val="24"/>
          <w:szCs w:val="24"/>
        </w:rPr>
        <w:t xml:space="preserve"> </w:t>
      </w:r>
      <w:r w:rsidR="000D6841" w:rsidRPr="00A53CC4">
        <w:rPr>
          <w:rFonts w:ascii="Times New Roman" w:hAnsi="Times New Roman" w:cs="Times New Roman"/>
          <w:noProof/>
          <w:sz w:val="24"/>
          <w:szCs w:val="24"/>
        </w:rPr>
        <w:t>treba</w:t>
      </w:r>
      <w:r w:rsidR="00A422C6" w:rsidRPr="00A53CC4">
        <w:rPr>
          <w:rFonts w:ascii="Times New Roman" w:hAnsi="Times New Roman" w:cs="Times New Roman"/>
          <w:noProof/>
          <w:sz w:val="24"/>
          <w:szCs w:val="24"/>
        </w:rPr>
        <w:t xml:space="preserve"> </w:t>
      </w:r>
      <w:r w:rsidR="000D6841" w:rsidRPr="00A53CC4">
        <w:rPr>
          <w:rFonts w:ascii="Times New Roman" w:hAnsi="Times New Roman" w:cs="Times New Roman"/>
          <w:noProof/>
          <w:sz w:val="24"/>
          <w:szCs w:val="24"/>
        </w:rPr>
        <w:t>sveže</w:t>
      </w:r>
      <w:r w:rsidR="00A422C6" w:rsidRPr="00A53CC4">
        <w:rPr>
          <w:rFonts w:ascii="Times New Roman" w:hAnsi="Times New Roman" w:cs="Times New Roman"/>
          <w:noProof/>
          <w:sz w:val="24"/>
          <w:szCs w:val="24"/>
        </w:rPr>
        <w:t xml:space="preserve"> </w:t>
      </w:r>
      <w:r w:rsidR="000D6841" w:rsidRPr="00A53CC4">
        <w:rPr>
          <w:rFonts w:ascii="Times New Roman" w:hAnsi="Times New Roman" w:cs="Times New Roman"/>
          <w:noProof/>
          <w:sz w:val="24"/>
          <w:szCs w:val="24"/>
        </w:rPr>
        <w:t>prikupiti</w:t>
      </w:r>
      <w:r w:rsidR="00A53CC4" w:rsidRPr="00A53CC4">
        <w:rPr>
          <w:rFonts w:ascii="Times New Roman" w:hAnsi="Times New Roman" w:cs="Times New Roman"/>
          <w:noProof/>
          <w:sz w:val="24"/>
          <w:szCs w:val="24"/>
        </w:rPr>
        <w:t xml:space="preserve">. Ako se merenje vrši u roku od 5 dana uzorci se mogu čuvati na </w:t>
      </w:r>
      <w:r w:rsidR="00A422C6" w:rsidRPr="00A53CC4">
        <w:rPr>
          <w:rFonts w:ascii="Times New Roman" w:hAnsi="Times New Roman" w:cs="Times New Roman"/>
          <w:noProof/>
          <w:sz w:val="24"/>
          <w:szCs w:val="24"/>
        </w:rPr>
        <w:t xml:space="preserve">2-8 ° </w:t>
      </w:r>
      <w:r w:rsidR="000D6841" w:rsidRPr="00A53CC4">
        <w:rPr>
          <w:rFonts w:ascii="Times New Roman" w:hAnsi="Times New Roman" w:cs="Times New Roman"/>
          <w:noProof/>
          <w:sz w:val="24"/>
          <w:szCs w:val="24"/>
        </w:rPr>
        <w:t>C</w:t>
      </w:r>
      <w:r w:rsidR="00A422C6" w:rsidRPr="00A53CC4">
        <w:rPr>
          <w:rFonts w:ascii="Times New Roman" w:hAnsi="Times New Roman" w:cs="Times New Roman"/>
          <w:noProof/>
          <w:sz w:val="24"/>
          <w:szCs w:val="24"/>
        </w:rPr>
        <w:t xml:space="preserve">, </w:t>
      </w:r>
      <w:r w:rsidR="00A53CC4" w:rsidRPr="00A53CC4">
        <w:rPr>
          <w:rFonts w:ascii="Times New Roman" w:hAnsi="Times New Roman" w:cs="Times New Roman"/>
          <w:noProof/>
          <w:sz w:val="24"/>
          <w:szCs w:val="24"/>
        </w:rPr>
        <w:t xml:space="preserve">odnosno na </w:t>
      </w:r>
      <w:r w:rsidR="00A422C6" w:rsidRPr="00A53CC4">
        <w:rPr>
          <w:rFonts w:ascii="Times New Roman" w:hAnsi="Times New Roman" w:cs="Times New Roman"/>
          <w:noProof/>
          <w:sz w:val="24"/>
          <w:szCs w:val="24"/>
        </w:rPr>
        <w:t xml:space="preserve">-20 ° </w:t>
      </w:r>
      <w:r w:rsidR="000D6841" w:rsidRPr="00A53CC4">
        <w:rPr>
          <w:rFonts w:ascii="Times New Roman" w:hAnsi="Times New Roman" w:cs="Times New Roman"/>
          <w:noProof/>
          <w:sz w:val="24"/>
          <w:szCs w:val="24"/>
        </w:rPr>
        <w:t>C</w:t>
      </w:r>
      <w:r w:rsidR="00A422C6" w:rsidRPr="00A53CC4">
        <w:rPr>
          <w:rFonts w:ascii="Times New Roman" w:hAnsi="Times New Roman" w:cs="Times New Roman"/>
          <w:noProof/>
          <w:sz w:val="24"/>
          <w:szCs w:val="24"/>
        </w:rPr>
        <w:t xml:space="preserve"> </w:t>
      </w:r>
      <w:r w:rsidR="000D6841" w:rsidRPr="00A53CC4">
        <w:rPr>
          <w:rFonts w:ascii="Times New Roman" w:hAnsi="Times New Roman" w:cs="Times New Roman"/>
          <w:noProof/>
          <w:sz w:val="24"/>
          <w:szCs w:val="24"/>
        </w:rPr>
        <w:t>ne</w:t>
      </w:r>
      <w:r w:rsidR="00A422C6" w:rsidRPr="00A53CC4">
        <w:rPr>
          <w:rFonts w:ascii="Times New Roman" w:hAnsi="Times New Roman" w:cs="Times New Roman"/>
          <w:noProof/>
          <w:sz w:val="24"/>
          <w:szCs w:val="24"/>
        </w:rPr>
        <w:t xml:space="preserve"> </w:t>
      </w:r>
      <w:r w:rsidR="000D6841" w:rsidRPr="00A53CC4">
        <w:rPr>
          <w:rFonts w:ascii="Times New Roman" w:hAnsi="Times New Roman" w:cs="Times New Roman"/>
          <w:noProof/>
          <w:sz w:val="24"/>
          <w:szCs w:val="24"/>
        </w:rPr>
        <w:t>više</w:t>
      </w:r>
      <w:r w:rsidR="00A422C6" w:rsidRPr="00A53CC4">
        <w:rPr>
          <w:rFonts w:ascii="Times New Roman" w:hAnsi="Times New Roman" w:cs="Times New Roman"/>
          <w:noProof/>
          <w:sz w:val="24"/>
          <w:szCs w:val="24"/>
        </w:rPr>
        <w:t xml:space="preserve"> </w:t>
      </w:r>
      <w:r w:rsidR="000D6841" w:rsidRPr="00A53CC4">
        <w:rPr>
          <w:rFonts w:ascii="Times New Roman" w:hAnsi="Times New Roman" w:cs="Times New Roman"/>
          <w:noProof/>
          <w:sz w:val="24"/>
          <w:szCs w:val="24"/>
        </w:rPr>
        <w:t>od</w:t>
      </w:r>
      <w:r w:rsidR="00A422C6" w:rsidRPr="00A53CC4">
        <w:rPr>
          <w:rFonts w:ascii="Times New Roman" w:hAnsi="Times New Roman" w:cs="Times New Roman"/>
          <w:noProof/>
          <w:sz w:val="24"/>
          <w:szCs w:val="24"/>
        </w:rPr>
        <w:t xml:space="preserve"> 1 </w:t>
      </w:r>
      <w:r w:rsidR="000D6841" w:rsidRPr="00A53CC4">
        <w:rPr>
          <w:rFonts w:ascii="Times New Roman" w:hAnsi="Times New Roman" w:cs="Times New Roman"/>
          <w:noProof/>
          <w:sz w:val="24"/>
          <w:szCs w:val="24"/>
        </w:rPr>
        <w:t>meseca</w:t>
      </w:r>
      <w:r w:rsidR="00A53CC4" w:rsidRPr="00A53CC4">
        <w:rPr>
          <w:rFonts w:ascii="Times New Roman" w:hAnsi="Times New Roman" w:cs="Times New Roman"/>
          <w:noProof/>
          <w:sz w:val="24"/>
          <w:szCs w:val="24"/>
        </w:rPr>
        <w:t xml:space="preserve"> i na -80°</w:t>
      </w:r>
      <w:r w:rsidR="000D6841" w:rsidRPr="00A53CC4">
        <w:rPr>
          <w:rFonts w:ascii="Times New Roman" w:hAnsi="Times New Roman" w:cs="Times New Roman"/>
          <w:noProof/>
          <w:sz w:val="24"/>
          <w:szCs w:val="24"/>
        </w:rPr>
        <w:t>C</w:t>
      </w:r>
      <w:r w:rsidR="00A422C6" w:rsidRPr="00A53CC4">
        <w:rPr>
          <w:rFonts w:ascii="Times New Roman" w:hAnsi="Times New Roman" w:cs="Times New Roman"/>
          <w:noProof/>
          <w:sz w:val="24"/>
          <w:szCs w:val="24"/>
        </w:rPr>
        <w:t xml:space="preserve"> </w:t>
      </w:r>
      <w:r w:rsidR="000D6841" w:rsidRPr="00A53CC4">
        <w:rPr>
          <w:rFonts w:ascii="Times New Roman" w:hAnsi="Times New Roman" w:cs="Times New Roman"/>
          <w:noProof/>
          <w:sz w:val="24"/>
          <w:szCs w:val="24"/>
        </w:rPr>
        <w:t>ne</w:t>
      </w:r>
      <w:r w:rsidR="00A422C6" w:rsidRPr="00A53CC4">
        <w:rPr>
          <w:rFonts w:ascii="Times New Roman" w:hAnsi="Times New Roman" w:cs="Times New Roman"/>
          <w:noProof/>
          <w:sz w:val="24"/>
          <w:szCs w:val="24"/>
        </w:rPr>
        <w:t xml:space="preserve"> </w:t>
      </w:r>
      <w:r w:rsidR="000D6841" w:rsidRPr="00A53CC4">
        <w:rPr>
          <w:rFonts w:ascii="Times New Roman" w:hAnsi="Times New Roman" w:cs="Times New Roman"/>
          <w:noProof/>
          <w:sz w:val="24"/>
          <w:szCs w:val="24"/>
        </w:rPr>
        <w:t>više</w:t>
      </w:r>
      <w:r w:rsidR="00A422C6" w:rsidRPr="00A53CC4">
        <w:rPr>
          <w:rFonts w:ascii="Times New Roman" w:hAnsi="Times New Roman" w:cs="Times New Roman"/>
          <w:noProof/>
          <w:sz w:val="24"/>
          <w:szCs w:val="24"/>
        </w:rPr>
        <w:t xml:space="preserve"> </w:t>
      </w:r>
      <w:r w:rsidR="000D6841" w:rsidRPr="00A53CC4">
        <w:rPr>
          <w:rFonts w:ascii="Times New Roman" w:hAnsi="Times New Roman" w:cs="Times New Roman"/>
          <w:noProof/>
          <w:sz w:val="24"/>
          <w:szCs w:val="24"/>
        </w:rPr>
        <w:t>od</w:t>
      </w:r>
      <w:r w:rsidR="00A422C6" w:rsidRPr="00A53CC4">
        <w:rPr>
          <w:rFonts w:ascii="Times New Roman" w:hAnsi="Times New Roman" w:cs="Times New Roman"/>
          <w:noProof/>
          <w:sz w:val="24"/>
          <w:szCs w:val="24"/>
        </w:rPr>
        <w:t xml:space="preserve"> 2 </w:t>
      </w:r>
      <w:r w:rsidR="000D6841" w:rsidRPr="00A53CC4">
        <w:rPr>
          <w:rFonts w:ascii="Times New Roman" w:hAnsi="Times New Roman" w:cs="Times New Roman"/>
          <w:noProof/>
          <w:sz w:val="24"/>
          <w:szCs w:val="24"/>
        </w:rPr>
        <w:t>meseca</w:t>
      </w:r>
      <w:r w:rsidR="00A422C6" w:rsidRPr="007B4FF8">
        <w:rPr>
          <w:rFonts w:ascii="Times New Roman" w:hAnsi="Times New Roman" w:cs="Times New Roman"/>
          <w:noProof/>
          <w:sz w:val="24"/>
          <w:szCs w:val="24"/>
        </w:rPr>
        <w:t xml:space="preserve">. </w:t>
      </w:r>
      <w:r w:rsidR="007B4FF8" w:rsidRPr="007B4FF8">
        <w:rPr>
          <w:rFonts w:ascii="Times New Roman" w:hAnsi="Times New Roman" w:cs="Times New Roman"/>
          <w:noProof/>
          <w:sz w:val="24"/>
          <w:szCs w:val="24"/>
        </w:rPr>
        <w:t>U u</w:t>
      </w:r>
      <w:r w:rsidR="000D6841" w:rsidRPr="007B4FF8">
        <w:rPr>
          <w:rFonts w:ascii="Times New Roman" w:hAnsi="Times New Roman" w:cs="Times New Roman"/>
          <w:noProof/>
          <w:sz w:val="24"/>
          <w:szCs w:val="24"/>
        </w:rPr>
        <w:t>zorci</w:t>
      </w:r>
      <w:r w:rsidR="007B4FF8" w:rsidRPr="007B4FF8">
        <w:rPr>
          <w:rFonts w:ascii="Times New Roman" w:hAnsi="Times New Roman" w:cs="Times New Roman"/>
          <w:noProof/>
          <w:sz w:val="24"/>
          <w:szCs w:val="24"/>
        </w:rPr>
        <w:t>ma</w:t>
      </w:r>
      <w:r w:rsidR="00A422C6" w:rsidRPr="007B4FF8">
        <w:rPr>
          <w:rFonts w:ascii="Times New Roman" w:hAnsi="Times New Roman" w:cs="Times New Roman"/>
          <w:noProof/>
          <w:sz w:val="24"/>
          <w:szCs w:val="24"/>
        </w:rPr>
        <w:t xml:space="preserve"> </w:t>
      </w:r>
      <w:r w:rsidR="000D6841" w:rsidRPr="007B4FF8">
        <w:rPr>
          <w:rFonts w:ascii="Times New Roman" w:hAnsi="Times New Roman" w:cs="Times New Roman"/>
          <w:noProof/>
          <w:sz w:val="24"/>
          <w:szCs w:val="24"/>
        </w:rPr>
        <w:t>rastvoreni</w:t>
      </w:r>
      <w:r w:rsidR="007B4FF8" w:rsidRPr="007B4FF8">
        <w:rPr>
          <w:rFonts w:ascii="Times New Roman" w:hAnsi="Times New Roman" w:cs="Times New Roman"/>
          <w:noProof/>
          <w:sz w:val="24"/>
          <w:szCs w:val="24"/>
        </w:rPr>
        <w:t>m</w:t>
      </w:r>
      <w:r w:rsidR="00A422C6" w:rsidRPr="007B4FF8">
        <w:rPr>
          <w:rFonts w:ascii="Times New Roman" w:hAnsi="Times New Roman" w:cs="Times New Roman"/>
          <w:noProof/>
          <w:sz w:val="24"/>
          <w:szCs w:val="24"/>
        </w:rPr>
        <w:t xml:space="preserve"> </w:t>
      </w:r>
      <w:r w:rsidR="000D6841" w:rsidRPr="007B4FF8">
        <w:rPr>
          <w:rFonts w:ascii="Times New Roman" w:hAnsi="Times New Roman" w:cs="Times New Roman"/>
          <w:noProof/>
          <w:sz w:val="24"/>
          <w:szCs w:val="24"/>
        </w:rPr>
        <w:t>nakon</w:t>
      </w:r>
      <w:r w:rsidR="00A422C6" w:rsidRPr="007B4FF8">
        <w:rPr>
          <w:rFonts w:ascii="Times New Roman" w:hAnsi="Times New Roman" w:cs="Times New Roman"/>
          <w:noProof/>
          <w:sz w:val="24"/>
          <w:szCs w:val="24"/>
        </w:rPr>
        <w:t xml:space="preserve"> </w:t>
      </w:r>
      <w:r w:rsidR="000D6841" w:rsidRPr="007B4FF8">
        <w:rPr>
          <w:rFonts w:ascii="Times New Roman" w:hAnsi="Times New Roman" w:cs="Times New Roman"/>
          <w:noProof/>
          <w:sz w:val="24"/>
          <w:szCs w:val="24"/>
        </w:rPr>
        <w:t>krio</w:t>
      </w:r>
      <w:r w:rsidR="00A422C6" w:rsidRPr="007B4FF8">
        <w:rPr>
          <w:rFonts w:ascii="Times New Roman" w:hAnsi="Times New Roman" w:cs="Times New Roman"/>
          <w:noProof/>
          <w:sz w:val="24"/>
          <w:szCs w:val="24"/>
        </w:rPr>
        <w:t xml:space="preserve"> </w:t>
      </w:r>
      <w:r w:rsidR="000D6841" w:rsidRPr="007B4FF8">
        <w:rPr>
          <w:rFonts w:ascii="Times New Roman" w:hAnsi="Times New Roman" w:cs="Times New Roman"/>
          <w:noProof/>
          <w:sz w:val="24"/>
          <w:szCs w:val="24"/>
        </w:rPr>
        <w:t>konzervacije</w:t>
      </w:r>
      <w:r w:rsidR="00A422C6" w:rsidRPr="007B4FF8">
        <w:rPr>
          <w:rFonts w:ascii="Times New Roman" w:hAnsi="Times New Roman" w:cs="Times New Roman"/>
          <w:noProof/>
          <w:sz w:val="24"/>
          <w:szCs w:val="24"/>
        </w:rPr>
        <w:t xml:space="preserve">, </w:t>
      </w:r>
      <w:r w:rsidR="000D6841" w:rsidRPr="007B4FF8">
        <w:rPr>
          <w:rFonts w:ascii="Times New Roman" w:hAnsi="Times New Roman" w:cs="Times New Roman"/>
          <w:noProof/>
          <w:sz w:val="24"/>
          <w:szCs w:val="24"/>
        </w:rPr>
        <w:t>protein</w:t>
      </w:r>
      <w:r w:rsidR="00A422C6" w:rsidRPr="007B4FF8">
        <w:rPr>
          <w:rFonts w:ascii="Times New Roman" w:hAnsi="Times New Roman" w:cs="Times New Roman"/>
          <w:noProof/>
          <w:sz w:val="24"/>
          <w:szCs w:val="24"/>
        </w:rPr>
        <w:t xml:space="preserve"> </w:t>
      </w:r>
      <w:r w:rsidR="000D6841" w:rsidRPr="007B4FF8">
        <w:rPr>
          <w:rFonts w:ascii="Times New Roman" w:hAnsi="Times New Roman" w:cs="Times New Roman"/>
          <w:noProof/>
          <w:sz w:val="24"/>
          <w:szCs w:val="24"/>
        </w:rPr>
        <w:t>je</w:t>
      </w:r>
      <w:r w:rsidR="00A422C6" w:rsidRPr="007B4FF8">
        <w:rPr>
          <w:rFonts w:ascii="Times New Roman" w:hAnsi="Times New Roman" w:cs="Times New Roman"/>
          <w:noProof/>
          <w:sz w:val="24"/>
          <w:szCs w:val="24"/>
        </w:rPr>
        <w:t xml:space="preserve"> </w:t>
      </w:r>
      <w:r w:rsidR="000D6841" w:rsidRPr="007B4FF8">
        <w:rPr>
          <w:rFonts w:ascii="Times New Roman" w:hAnsi="Times New Roman" w:cs="Times New Roman"/>
          <w:noProof/>
          <w:sz w:val="24"/>
          <w:szCs w:val="24"/>
        </w:rPr>
        <w:t>delimično</w:t>
      </w:r>
      <w:r w:rsidR="00A422C6" w:rsidRPr="007B4FF8">
        <w:rPr>
          <w:rFonts w:ascii="Times New Roman" w:hAnsi="Times New Roman" w:cs="Times New Roman"/>
          <w:noProof/>
          <w:sz w:val="24"/>
          <w:szCs w:val="24"/>
        </w:rPr>
        <w:t xml:space="preserve"> </w:t>
      </w:r>
      <w:r w:rsidR="000D6841" w:rsidRPr="007B4FF8">
        <w:rPr>
          <w:rFonts w:ascii="Times New Roman" w:hAnsi="Times New Roman" w:cs="Times New Roman"/>
          <w:noProof/>
          <w:sz w:val="24"/>
          <w:szCs w:val="24"/>
        </w:rPr>
        <w:t>koncentrisan</w:t>
      </w:r>
      <w:r w:rsidR="00A422C6" w:rsidRPr="007B4FF8">
        <w:rPr>
          <w:rFonts w:ascii="Times New Roman" w:hAnsi="Times New Roman" w:cs="Times New Roman"/>
          <w:noProof/>
          <w:sz w:val="24"/>
          <w:szCs w:val="24"/>
        </w:rPr>
        <w:t xml:space="preserve"> </w:t>
      </w:r>
      <w:r w:rsidR="000D6841" w:rsidRPr="007B4FF8">
        <w:rPr>
          <w:rFonts w:ascii="Times New Roman" w:hAnsi="Times New Roman" w:cs="Times New Roman"/>
          <w:noProof/>
          <w:sz w:val="24"/>
          <w:szCs w:val="24"/>
        </w:rPr>
        <w:t>i</w:t>
      </w:r>
      <w:r w:rsidR="00A422C6" w:rsidRPr="007B4FF8">
        <w:rPr>
          <w:rFonts w:ascii="Times New Roman" w:hAnsi="Times New Roman" w:cs="Times New Roman"/>
          <w:noProof/>
          <w:sz w:val="24"/>
          <w:szCs w:val="24"/>
        </w:rPr>
        <w:t xml:space="preserve"> </w:t>
      </w:r>
      <w:r w:rsidR="000D6841" w:rsidRPr="007B4FF8">
        <w:rPr>
          <w:rFonts w:ascii="Times New Roman" w:hAnsi="Times New Roman" w:cs="Times New Roman"/>
          <w:noProof/>
          <w:sz w:val="24"/>
          <w:szCs w:val="24"/>
        </w:rPr>
        <w:t>neravnomerno</w:t>
      </w:r>
      <w:r w:rsidR="00A422C6" w:rsidRPr="007B4FF8">
        <w:rPr>
          <w:rFonts w:ascii="Times New Roman" w:hAnsi="Times New Roman" w:cs="Times New Roman"/>
          <w:noProof/>
          <w:sz w:val="24"/>
          <w:szCs w:val="24"/>
        </w:rPr>
        <w:t xml:space="preserve"> </w:t>
      </w:r>
      <w:r w:rsidR="000D6841" w:rsidRPr="007B4FF8">
        <w:rPr>
          <w:rFonts w:ascii="Times New Roman" w:hAnsi="Times New Roman" w:cs="Times New Roman"/>
          <w:noProof/>
          <w:sz w:val="24"/>
          <w:szCs w:val="24"/>
        </w:rPr>
        <w:t>raspoređen</w:t>
      </w:r>
      <w:r w:rsidR="007B4FF8" w:rsidRPr="007B4FF8">
        <w:rPr>
          <w:rFonts w:ascii="Times New Roman" w:hAnsi="Times New Roman" w:cs="Times New Roman"/>
          <w:noProof/>
          <w:sz w:val="24"/>
          <w:szCs w:val="24"/>
        </w:rPr>
        <w:t>, pa pre ELISA merenja uzorak treba temeljno</w:t>
      </w:r>
      <w:r w:rsidR="00A422C6" w:rsidRPr="007B4FF8">
        <w:rPr>
          <w:rFonts w:ascii="Times New Roman" w:hAnsi="Times New Roman" w:cs="Times New Roman"/>
          <w:noProof/>
          <w:sz w:val="24"/>
          <w:szCs w:val="24"/>
        </w:rPr>
        <w:t xml:space="preserve"> </w:t>
      </w:r>
      <w:r w:rsidR="000D6841" w:rsidRPr="007B4FF8">
        <w:rPr>
          <w:rFonts w:ascii="Times New Roman" w:hAnsi="Times New Roman" w:cs="Times New Roman"/>
          <w:noProof/>
          <w:sz w:val="24"/>
          <w:szCs w:val="24"/>
        </w:rPr>
        <w:t>mešati</w:t>
      </w:r>
      <w:r w:rsidR="00A422C6" w:rsidRPr="007B4FF8">
        <w:rPr>
          <w:rFonts w:ascii="Times New Roman" w:hAnsi="Times New Roman" w:cs="Times New Roman"/>
          <w:noProof/>
          <w:sz w:val="24"/>
          <w:szCs w:val="24"/>
        </w:rPr>
        <w:t xml:space="preserve">. </w:t>
      </w:r>
      <w:r w:rsidR="000D6841" w:rsidRPr="007B4FF8">
        <w:rPr>
          <w:rFonts w:ascii="Times New Roman" w:hAnsi="Times New Roman" w:cs="Times New Roman"/>
          <w:noProof/>
          <w:sz w:val="24"/>
          <w:szCs w:val="24"/>
        </w:rPr>
        <w:t>Međutim</w:t>
      </w:r>
      <w:r w:rsidR="00A422C6" w:rsidRPr="007B4FF8">
        <w:rPr>
          <w:rFonts w:ascii="Times New Roman" w:hAnsi="Times New Roman" w:cs="Times New Roman"/>
          <w:noProof/>
          <w:sz w:val="24"/>
          <w:szCs w:val="24"/>
        </w:rPr>
        <w:t xml:space="preserve">, </w:t>
      </w:r>
      <w:r w:rsidR="007B4FF8" w:rsidRPr="007B4FF8">
        <w:rPr>
          <w:rFonts w:ascii="Times New Roman" w:hAnsi="Times New Roman" w:cs="Times New Roman"/>
          <w:noProof/>
          <w:sz w:val="24"/>
          <w:szCs w:val="24"/>
        </w:rPr>
        <w:t>mešanje</w:t>
      </w:r>
      <w:r w:rsidR="00A422C6" w:rsidRPr="007B4FF8">
        <w:rPr>
          <w:rFonts w:ascii="Times New Roman" w:hAnsi="Times New Roman" w:cs="Times New Roman"/>
          <w:noProof/>
          <w:sz w:val="24"/>
          <w:szCs w:val="24"/>
        </w:rPr>
        <w:t xml:space="preserve"> </w:t>
      </w:r>
      <w:r w:rsidR="000D6841" w:rsidRPr="007B4FF8">
        <w:rPr>
          <w:rFonts w:ascii="Times New Roman" w:hAnsi="Times New Roman" w:cs="Times New Roman"/>
          <w:noProof/>
          <w:sz w:val="24"/>
          <w:szCs w:val="24"/>
        </w:rPr>
        <w:t>treba</w:t>
      </w:r>
      <w:r w:rsidR="00A422C6" w:rsidRPr="007B4FF8">
        <w:rPr>
          <w:rFonts w:ascii="Times New Roman" w:hAnsi="Times New Roman" w:cs="Times New Roman"/>
          <w:noProof/>
          <w:sz w:val="24"/>
          <w:szCs w:val="24"/>
        </w:rPr>
        <w:t xml:space="preserve"> </w:t>
      </w:r>
      <w:r w:rsidR="000D6841" w:rsidRPr="007B4FF8">
        <w:rPr>
          <w:rFonts w:ascii="Times New Roman" w:hAnsi="Times New Roman" w:cs="Times New Roman"/>
          <w:noProof/>
          <w:sz w:val="24"/>
          <w:szCs w:val="24"/>
        </w:rPr>
        <w:t>da</w:t>
      </w:r>
      <w:r w:rsidR="00A422C6" w:rsidRPr="007B4FF8">
        <w:rPr>
          <w:rFonts w:ascii="Times New Roman" w:hAnsi="Times New Roman" w:cs="Times New Roman"/>
          <w:noProof/>
          <w:sz w:val="24"/>
          <w:szCs w:val="24"/>
        </w:rPr>
        <w:t xml:space="preserve"> </w:t>
      </w:r>
      <w:r w:rsidR="000D6841" w:rsidRPr="007B4FF8">
        <w:rPr>
          <w:rFonts w:ascii="Times New Roman" w:hAnsi="Times New Roman" w:cs="Times New Roman"/>
          <w:noProof/>
          <w:sz w:val="24"/>
          <w:szCs w:val="24"/>
        </w:rPr>
        <w:t>bude</w:t>
      </w:r>
      <w:r w:rsidR="00A422C6" w:rsidRPr="007B4FF8">
        <w:rPr>
          <w:rFonts w:ascii="Times New Roman" w:hAnsi="Times New Roman" w:cs="Times New Roman"/>
          <w:noProof/>
          <w:sz w:val="24"/>
          <w:szCs w:val="24"/>
        </w:rPr>
        <w:t xml:space="preserve"> </w:t>
      </w:r>
      <w:r w:rsidR="000D6841" w:rsidRPr="007B4FF8">
        <w:rPr>
          <w:rFonts w:ascii="Times New Roman" w:hAnsi="Times New Roman" w:cs="Times New Roman"/>
          <w:noProof/>
          <w:sz w:val="24"/>
          <w:szCs w:val="24"/>
        </w:rPr>
        <w:t>nežno</w:t>
      </w:r>
      <w:r w:rsidR="00A422C6" w:rsidRPr="007B4FF8">
        <w:rPr>
          <w:rFonts w:ascii="Times New Roman" w:hAnsi="Times New Roman" w:cs="Times New Roman"/>
          <w:noProof/>
          <w:sz w:val="24"/>
          <w:szCs w:val="24"/>
        </w:rPr>
        <w:t xml:space="preserve"> </w:t>
      </w:r>
      <w:r w:rsidR="000D6841" w:rsidRPr="007B4FF8">
        <w:rPr>
          <w:rFonts w:ascii="Times New Roman" w:hAnsi="Times New Roman" w:cs="Times New Roman"/>
          <w:noProof/>
          <w:sz w:val="24"/>
          <w:szCs w:val="24"/>
        </w:rPr>
        <w:t>i</w:t>
      </w:r>
      <w:r w:rsidR="00A422C6" w:rsidRPr="007B4FF8">
        <w:rPr>
          <w:rFonts w:ascii="Times New Roman" w:hAnsi="Times New Roman" w:cs="Times New Roman"/>
          <w:noProof/>
          <w:sz w:val="24"/>
          <w:szCs w:val="24"/>
        </w:rPr>
        <w:t xml:space="preserve"> </w:t>
      </w:r>
      <w:r w:rsidR="000D6841" w:rsidRPr="007B4FF8">
        <w:rPr>
          <w:rFonts w:ascii="Times New Roman" w:hAnsi="Times New Roman" w:cs="Times New Roman"/>
          <w:noProof/>
          <w:sz w:val="24"/>
          <w:szCs w:val="24"/>
        </w:rPr>
        <w:t>ne</w:t>
      </w:r>
      <w:r w:rsidR="00A422C6" w:rsidRPr="007B4FF8">
        <w:rPr>
          <w:rFonts w:ascii="Times New Roman" w:hAnsi="Times New Roman" w:cs="Times New Roman"/>
          <w:noProof/>
          <w:sz w:val="24"/>
          <w:szCs w:val="24"/>
        </w:rPr>
        <w:t xml:space="preserve"> </w:t>
      </w:r>
      <w:r w:rsidR="000D6841" w:rsidRPr="007B4FF8">
        <w:rPr>
          <w:rFonts w:ascii="Times New Roman" w:hAnsi="Times New Roman" w:cs="Times New Roman"/>
          <w:noProof/>
          <w:sz w:val="24"/>
          <w:szCs w:val="24"/>
        </w:rPr>
        <w:t>sme</w:t>
      </w:r>
      <w:r w:rsidR="00A422C6" w:rsidRPr="007B4FF8">
        <w:rPr>
          <w:rFonts w:ascii="Times New Roman" w:hAnsi="Times New Roman" w:cs="Times New Roman"/>
          <w:noProof/>
          <w:sz w:val="24"/>
          <w:szCs w:val="24"/>
        </w:rPr>
        <w:t xml:space="preserve"> </w:t>
      </w:r>
      <w:r w:rsidR="000D6841" w:rsidRPr="007B4FF8">
        <w:rPr>
          <w:rFonts w:ascii="Times New Roman" w:hAnsi="Times New Roman" w:cs="Times New Roman"/>
          <w:noProof/>
          <w:sz w:val="24"/>
          <w:szCs w:val="24"/>
        </w:rPr>
        <w:t>da</w:t>
      </w:r>
      <w:r w:rsidR="00A422C6" w:rsidRPr="007B4FF8">
        <w:rPr>
          <w:rFonts w:ascii="Times New Roman" w:hAnsi="Times New Roman" w:cs="Times New Roman"/>
          <w:noProof/>
          <w:sz w:val="24"/>
          <w:szCs w:val="24"/>
        </w:rPr>
        <w:t xml:space="preserve"> </w:t>
      </w:r>
      <w:r w:rsidR="000D6841" w:rsidRPr="007B4FF8">
        <w:rPr>
          <w:rFonts w:ascii="Times New Roman" w:hAnsi="Times New Roman" w:cs="Times New Roman"/>
          <w:noProof/>
          <w:sz w:val="24"/>
          <w:szCs w:val="24"/>
        </w:rPr>
        <w:t>bude</w:t>
      </w:r>
      <w:r w:rsidR="00A422C6" w:rsidRPr="007B4FF8">
        <w:rPr>
          <w:rFonts w:ascii="Times New Roman" w:hAnsi="Times New Roman" w:cs="Times New Roman"/>
          <w:noProof/>
          <w:sz w:val="24"/>
          <w:szCs w:val="24"/>
        </w:rPr>
        <w:t xml:space="preserve"> </w:t>
      </w:r>
      <w:r w:rsidR="000D6841" w:rsidRPr="007B4FF8">
        <w:rPr>
          <w:rFonts w:ascii="Times New Roman" w:hAnsi="Times New Roman" w:cs="Times New Roman"/>
          <w:noProof/>
          <w:sz w:val="24"/>
          <w:szCs w:val="24"/>
        </w:rPr>
        <w:t>snažno</w:t>
      </w:r>
      <w:r w:rsidR="00A422C6" w:rsidRPr="007B4FF8">
        <w:rPr>
          <w:rFonts w:ascii="Times New Roman" w:hAnsi="Times New Roman" w:cs="Times New Roman"/>
          <w:noProof/>
          <w:sz w:val="24"/>
          <w:szCs w:val="24"/>
        </w:rPr>
        <w:t xml:space="preserve"> </w:t>
      </w:r>
      <w:r w:rsidR="000D6841" w:rsidRPr="007B4FF8">
        <w:rPr>
          <w:rFonts w:ascii="Times New Roman" w:hAnsi="Times New Roman" w:cs="Times New Roman"/>
          <w:noProof/>
          <w:sz w:val="24"/>
          <w:szCs w:val="24"/>
        </w:rPr>
        <w:t>oscilirano</w:t>
      </w:r>
      <w:r w:rsidR="00A422C6" w:rsidRPr="007B4FF8">
        <w:rPr>
          <w:rFonts w:ascii="Times New Roman" w:hAnsi="Times New Roman" w:cs="Times New Roman"/>
          <w:noProof/>
          <w:sz w:val="24"/>
          <w:szCs w:val="24"/>
        </w:rPr>
        <w:t>.</w:t>
      </w:r>
      <w:r w:rsidRPr="007B4FF8">
        <w:rPr>
          <w:rFonts w:ascii="Times New Roman" w:hAnsi="Times New Roman" w:cs="Times New Roman"/>
          <w:noProof/>
          <w:sz w:val="24"/>
          <w:szCs w:val="24"/>
        </w:rPr>
        <w:t xml:space="preserve"> Veliki problem može biti i nepotpuna koagulacija uzorka</w:t>
      </w:r>
      <w:r w:rsidR="007B4FF8" w:rsidRPr="007B4FF8">
        <w:rPr>
          <w:rFonts w:ascii="Times New Roman" w:hAnsi="Times New Roman" w:cs="Times New Roman"/>
          <w:noProof/>
          <w:sz w:val="24"/>
          <w:szCs w:val="24"/>
        </w:rPr>
        <w:t xml:space="preserve"> krvi</w:t>
      </w:r>
      <w:r w:rsidRPr="007B4FF8">
        <w:rPr>
          <w:rFonts w:ascii="Times New Roman" w:hAnsi="Times New Roman" w:cs="Times New Roman"/>
          <w:noProof/>
          <w:sz w:val="24"/>
          <w:szCs w:val="24"/>
        </w:rPr>
        <w:t xml:space="preserve">. </w:t>
      </w:r>
      <w:r w:rsidR="000D6841" w:rsidRPr="007B4FF8">
        <w:rPr>
          <w:rFonts w:ascii="Times New Roman" w:hAnsi="Times New Roman" w:cs="Times New Roman"/>
          <w:noProof/>
          <w:sz w:val="24"/>
          <w:szCs w:val="24"/>
        </w:rPr>
        <w:t>U</w:t>
      </w:r>
      <w:r w:rsidR="00A422C6" w:rsidRPr="007B4FF8">
        <w:rPr>
          <w:rFonts w:ascii="Times New Roman" w:hAnsi="Times New Roman" w:cs="Times New Roman"/>
          <w:noProof/>
          <w:sz w:val="24"/>
          <w:szCs w:val="24"/>
        </w:rPr>
        <w:t xml:space="preserve"> </w:t>
      </w:r>
      <w:r w:rsidR="000D6841" w:rsidRPr="007B4FF8">
        <w:rPr>
          <w:rFonts w:ascii="Times New Roman" w:hAnsi="Times New Roman" w:cs="Times New Roman"/>
          <w:noProof/>
          <w:sz w:val="24"/>
          <w:szCs w:val="24"/>
        </w:rPr>
        <w:t>nedostatku</w:t>
      </w:r>
      <w:r w:rsidR="00A422C6" w:rsidRPr="007B4FF8">
        <w:rPr>
          <w:rFonts w:ascii="Times New Roman" w:hAnsi="Times New Roman" w:cs="Times New Roman"/>
          <w:noProof/>
          <w:sz w:val="24"/>
          <w:szCs w:val="24"/>
        </w:rPr>
        <w:t xml:space="preserve"> </w:t>
      </w:r>
      <w:r w:rsidR="000D6841" w:rsidRPr="007B4FF8">
        <w:rPr>
          <w:rFonts w:ascii="Times New Roman" w:hAnsi="Times New Roman" w:cs="Times New Roman"/>
          <w:noProof/>
          <w:sz w:val="24"/>
          <w:szCs w:val="24"/>
        </w:rPr>
        <w:t>prokoagulansa</w:t>
      </w:r>
      <w:r w:rsidR="00A422C6" w:rsidRPr="007B4FF8">
        <w:rPr>
          <w:rFonts w:ascii="Times New Roman" w:hAnsi="Times New Roman" w:cs="Times New Roman"/>
          <w:noProof/>
          <w:sz w:val="24"/>
          <w:szCs w:val="24"/>
        </w:rPr>
        <w:t xml:space="preserve"> </w:t>
      </w:r>
      <w:r w:rsidR="000D6841" w:rsidRPr="007B4FF8">
        <w:rPr>
          <w:rFonts w:ascii="Times New Roman" w:hAnsi="Times New Roman" w:cs="Times New Roman"/>
          <w:noProof/>
          <w:sz w:val="24"/>
          <w:szCs w:val="24"/>
        </w:rPr>
        <w:t>i</w:t>
      </w:r>
      <w:r w:rsidR="00A422C6" w:rsidRPr="007B4FF8">
        <w:rPr>
          <w:rFonts w:ascii="Times New Roman" w:hAnsi="Times New Roman" w:cs="Times New Roman"/>
          <w:noProof/>
          <w:sz w:val="24"/>
          <w:szCs w:val="24"/>
        </w:rPr>
        <w:t xml:space="preserve"> </w:t>
      </w:r>
      <w:r w:rsidR="000D6841" w:rsidRPr="007B4FF8">
        <w:rPr>
          <w:rFonts w:ascii="Times New Roman" w:hAnsi="Times New Roman" w:cs="Times New Roman"/>
          <w:noProof/>
          <w:sz w:val="24"/>
          <w:szCs w:val="24"/>
        </w:rPr>
        <w:t>antikoagulansa</w:t>
      </w:r>
      <w:r w:rsidR="00A422C6" w:rsidRPr="007B4FF8">
        <w:rPr>
          <w:rFonts w:ascii="Times New Roman" w:hAnsi="Times New Roman" w:cs="Times New Roman"/>
          <w:noProof/>
          <w:sz w:val="24"/>
          <w:szCs w:val="24"/>
        </w:rPr>
        <w:t xml:space="preserve">, </w:t>
      </w:r>
      <w:r w:rsidR="000D6841" w:rsidRPr="007B4FF8">
        <w:rPr>
          <w:rFonts w:ascii="Times New Roman" w:hAnsi="Times New Roman" w:cs="Times New Roman"/>
          <w:noProof/>
          <w:sz w:val="24"/>
          <w:szCs w:val="24"/>
        </w:rPr>
        <w:t>normalna</w:t>
      </w:r>
      <w:r w:rsidR="00A422C6" w:rsidRPr="007B4FF8">
        <w:rPr>
          <w:rFonts w:ascii="Times New Roman" w:hAnsi="Times New Roman" w:cs="Times New Roman"/>
          <w:noProof/>
          <w:sz w:val="24"/>
          <w:szCs w:val="24"/>
        </w:rPr>
        <w:t xml:space="preserve"> </w:t>
      </w:r>
      <w:r w:rsidR="000D6841" w:rsidRPr="007B4FF8">
        <w:rPr>
          <w:rFonts w:ascii="Times New Roman" w:hAnsi="Times New Roman" w:cs="Times New Roman"/>
          <w:noProof/>
          <w:sz w:val="24"/>
          <w:szCs w:val="24"/>
        </w:rPr>
        <w:t>krv</w:t>
      </w:r>
      <w:r w:rsidR="00A422C6" w:rsidRPr="007B4FF8">
        <w:rPr>
          <w:rFonts w:ascii="Times New Roman" w:hAnsi="Times New Roman" w:cs="Times New Roman"/>
          <w:noProof/>
          <w:sz w:val="24"/>
          <w:szCs w:val="24"/>
        </w:rPr>
        <w:t xml:space="preserve"> </w:t>
      </w:r>
      <w:r w:rsidR="000D6841" w:rsidRPr="007B4FF8">
        <w:rPr>
          <w:rFonts w:ascii="Times New Roman" w:hAnsi="Times New Roman" w:cs="Times New Roman"/>
          <w:noProof/>
          <w:sz w:val="24"/>
          <w:szCs w:val="24"/>
        </w:rPr>
        <w:t>počinje</w:t>
      </w:r>
      <w:r w:rsidR="00A422C6" w:rsidRPr="007B4FF8">
        <w:rPr>
          <w:rFonts w:ascii="Times New Roman" w:hAnsi="Times New Roman" w:cs="Times New Roman"/>
          <w:noProof/>
          <w:sz w:val="24"/>
          <w:szCs w:val="24"/>
        </w:rPr>
        <w:t xml:space="preserve"> </w:t>
      </w:r>
      <w:r w:rsidR="007B4FF8" w:rsidRPr="007B4FF8">
        <w:rPr>
          <w:rFonts w:ascii="Times New Roman" w:hAnsi="Times New Roman" w:cs="Times New Roman"/>
          <w:noProof/>
          <w:sz w:val="24"/>
          <w:szCs w:val="24"/>
        </w:rPr>
        <w:t xml:space="preserve">da se zgrušava </w:t>
      </w:r>
      <w:r w:rsidR="002E0B3C">
        <w:rPr>
          <w:rFonts w:ascii="Times New Roman" w:hAnsi="Times New Roman" w:cs="Times New Roman"/>
          <w:noProof/>
          <w:sz w:val="24"/>
          <w:szCs w:val="24"/>
        </w:rPr>
        <w:t xml:space="preserve">0,5 - </w:t>
      </w:r>
      <w:r w:rsidR="00A422C6" w:rsidRPr="007B4FF8">
        <w:rPr>
          <w:rFonts w:ascii="Times New Roman" w:hAnsi="Times New Roman" w:cs="Times New Roman"/>
          <w:noProof/>
          <w:sz w:val="24"/>
          <w:szCs w:val="24"/>
        </w:rPr>
        <w:t xml:space="preserve">2 </w:t>
      </w:r>
      <w:r w:rsidR="000D6841" w:rsidRPr="007B4FF8">
        <w:rPr>
          <w:rFonts w:ascii="Times New Roman" w:hAnsi="Times New Roman" w:cs="Times New Roman"/>
          <w:noProof/>
          <w:sz w:val="24"/>
          <w:szCs w:val="24"/>
        </w:rPr>
        <w:t>sata</w:t>
      </w:r>
      <w:r w:rsidR="00A422C6" w:rsidRPr="007B4FF8">
        <w:rPr>
          <w:rFonts w:ascii="Times New Roman" w:hAnsi="Times New Roman" w:cs="Times New Roman"/>
          <w:noProof/>
          <w:sz w:val="24"/>
          <w:szCs w:val="24"/>
        </w:rPr>
        <w:t xml:space="preserve"> </w:t>
      </w:r>
      <w:r w:rsidR="000D6841" w:rsidRPr="007B4FF8">
        <w:rPr>
          <w:rFonts w:ascii="Times New Roman" w:hAnsi="Times New Roman" w:cs="Times New Roman"/>
          <w:noProof/>
          <w:sz w:val="24"/>
          <w:szCs w:val="24"/>
        </w:rPr>
        <w:t>nakon</w:t>
      </w:r>
      <w:r w:rsidR="00A422C6" w:rsidRPr="007B4FF8">
        <w:rPr>
          <w:rFonts w:ascii="Times New Roman" w:hAnsi="Times New Roman" w:cs="Times New Roman"/>
          <w:noProof/>
          <w:sz w:val="24"/>
          <w:szCs w:val="24"/>
        </w:rPr>
        <w:t xml:space="preserve"> </w:t>
      </w:r>
      <w:r w:rsidR="000D6841" w:rsidRPr="007B4FF8">
        <w:rPr>
          <w:rFonts w:ascii="Times New Roman" w:hAnsi="Times New Roman" w:cs="Times New Roman"/>
          <w:noProof/>
          <w:sz w:val="24"/>
          <w:szCs w:val="24"/>
        </w:rPr>
        <w:t>sakupljanja</w:t>
      </w:r>
      <w:r w:rsidR="00A422C6" w:rsidRPr="007B4FF8">
        <w:rPr>
          <w:rFonts w:ascii="Times New Roman" w:hAnsi="Times New Roman" w:cs="Times New Roman"/>
          <w:noProof/>
          <w:sz w:val="24"/>
          <w:szCs w:val="24"/>
        </w:rPr>
        <w:t xml:space="preserve"> </w:t>
      </w:r>
      <w:r w:rsidR="000D6841" w:rsidRPr="007B4FF8">
        <w:rPr>
          <w:rFonts w:ascii="Times New Roman" w:hAnsi="Times New Roman" w:cs="Times New Roman"/>
          <w:noProof/>
          <w:sz w:val="24"/>
          <w:szCs w:val="24"/>
        </w:rPr>
        <w:t>i</w:t>
      </w:r>
      <w:r w:rsidR="00A422C6" w:rsidRPr="007B4FF8">
        <w:rPr>
          <w:rFonts w:ascii="Times New Roman" w:hAnsi="Times New Roman" w:cs="Times New Roman"/>
          <w:noProof/>
          <w:sz w:val="24"/>
          <w:szCs w:val="24"/>
        </w:rPr>
        <w:t xml:space="preserve"> </w:t>
      </w:r>
      <w:r w:rsidR="000D6841" w:rsidRPr="007B4FF8">
        <w:rPr>
          <w:rFonts w:ascii="Times New Roman" w:hAnsi="Times New Roman" w:cs="Times New Roman"/>
          <w:noProof/>
          <w:sz w:val="24"/>
          <w:szCs w:val="24"/>
        </w:rPr>
        <w:t>potpuno</w:t>
      </w:r>
      <w:r w:rsidR="00A422C6" w:rsidRPr="007B4FF8">
        <w:rPr>
          <w:rFonts w:ascii="Times New Roman" w:hAnsi="Times New Roman" w:cs="Times New Roman"/>
          <w:noProof/>
          <w:sz w:val="24"/>
          <w:szCs w:val="24"/>
        </w:rPr>
        <w:t xml:space="preserve"> </w:t>
      </w:r>
      <w:r w:rsidR="000D6841" w:rsidRPr="007B4FF8">
        <w:rPr>
          <w:rFonts w:ascii="Times New Roman" w:hAnsi="Times New Roman" w:cs="Times New Roman"/>
          <w:noProof/>
          <w:sz w:val="24"/>
          <w:szCs w:val="24"/>
        </w:rPr>
        <w:t>se</w:t>
      </w:r>
      <w:r w:rsidR="00A422C6" w:rsidRPr="007B4FF8">
        <w:rPr>
          <w:rFonts w:ascii="Times New Roman" w:hAnsi="Times New Roman" w:cs="Times New Roman"/>
          <w:noProof/>
          <w:sz w:val="24"/>
          <w:szCs w:val="24"/>
        </w:rPr>
        <w:t xml:space="preserve"> </w:t>
      </w:r>
      <w:r w:rsidR="000D6841" w:rsidRPr="007B4FF8">
        <w:rPr>
          <w:rFonts w:ascii="Times New Roman" w:hAnsi="Times New Roman" w:cs="Times New Roman"/>
          <w:noProof/>
          <w:sz w:val="24"/>
          <w:szCs w:val="24"/>
        </w:rPr>
        <w:t>zgrušava</w:t>
      </w:r>
      <w:r w:rsidR="00A422C6" w:rsidRPr="007B4FF8">
        <w:rPr>
          <w:rFonts w:ascii="Times New Roman" w:hAnsi="Times New Roman" w:cs="Times New Roman"/>
          <w:noProof/>
          <w:sz w:val="24"/>
          <w:szCs w:val="24"/>
        </w:rPr>
        <w:t xml:space="preserve"> </w:t>
      </w:r>
      <w:r w:rsidR="000D6841" w:rsidRPr="007B4FF8">
        <w:rPr>
          <w:rFonts w:ascii="Times New Roman" w:hAnsi="Times New Roman" w:cs="Times New Roman"/>
          <w:noProof/>
          <w:sz w:val="24"/>
          <w:szCs w:val="24"/>
        </w:rPr>
        <w:t>u</w:t>
      </w:r>
      <w:r w:rsidR="00A422C6" w:rsidRPr="007B4FF8">
        <w:rPr>
          <w:rFonts w:ascii="Times New Roman" w:hAnsi="Times New Roman" w:cs="Times New Roman"/>
          <w:noProof/>
          <w:sz w:val="24"/>
          <w:szCs w:val="24"/>
        </w:rPr>
        <w:t xml:space="preserve"> </w:t>
      </w:r>
      <w:r w:rsidR="007B4FF8" w:rsidRPr="007B4FF8">
        <w:rPr>
          <w:rFonts w:ascii="Times New Roman" w:hAnsi="Times New Roman" w:cs="Times New Roman"/>
          <w:noProof/>
          <w:sz w:val="24"/>
          <w:szCs w:val="24"/>
        </w:rPr>
        <w:t xml:space="preserve">periodu od </w:t>
      </w:r>
      <w:r w:rsidR="00A422C6" w:rsidRPr="007B4FF8">
        <w:rPr>
          <w:rFonts w:ascii="Times New Roman" w:hAnsi="Times New Roman" w:cs="Times New Roman"/>
          <w:noProof/>
          <w:sz w:val="24"/>
          <w:szCs w:val="24"/>
        </w:rPr>
        <w:t xml:space="preserve">18 </w:t>
      </w:r>
      <w:r w:rsidR="002E0B3C">
        <w:rPr>
          <w:rFonts w:ascii="Times New Roman" w:hAnsi="Times New Roman" w:cs="Times New Roman"/>
          <w:noProof/>
          <w:sz w:val="24"/>
          <w:szCs w:val="24"/>
        </w:rPr>
        <w:t>-</w:t>
      </w:r>
      <w:r w:rsidR="00A422C6" w:rsidRPr="007B4FF8">
        <w:rPr>
          <w:rFonts w:ascii="Times New Roman" w:hAnsi="Times New Roman" w:cs="Times New Roman"/>
          <w:noProof/>
          <w:sz w:val="24"/>
          <w:szCs w:val="24"/>
        </w:rPr>
        <w:t xml:space="preserve"> 24 </w:t>
      </w:r>
      <w:r w:rsidR="000D6841" w:rsidRPr="007B4FF8">
        <w:rPr>
          <w:rFonts w:ascii="Times New Roman" w:hAnsi="Times New Roman" w:cs="Times New Roman"/>
          <w:noProof/>
          <w:sz w:val="24"/>
          <w:szCs w:val="24"/>
        </w:rPr>
        <w:t>sata</w:t>
      </w:r>
      <w:r w:rsidR="00A422C6" w:rsidRPr="007B4FF8">
        <w:rPr>
          <w:rFonts w:ascii="Times New Roman" w:hAnsi="Times New Roman" w:cs="Times New Roman"/>
          <w:noProof/>
          <w:sz w:val="24"/>
          <w:szCs w:val="24"/>
        </w:rPr>
        <w:t>.</w:t>
      </w:r>
      <w:r w:rsidR="00A422C6" w:rsidRPr="00C77E58">
        <w:rPr>
          <w:rFonts w:ascii="Times New Roman" w:hAnsi="Times New Roman" w:cs="Times New Roman"/>
          <w:noProof/>
          <w:color w:val="FF0000"/>
          <w:sz w:val="24"/>
          <w:szCs w:val="24"/>
        </w:rPr>
        <w:t xml:space="preserve"> </w:t>
      </w:r>
      <w:r w:rsidR="000D6841" w:rsidRPr="007B4FF8">
        <w:rPr>
          <w:rFonts w:ascii="Times New Roman" w:hAnsi="Times New Roman" w:cs="Times New Roman"/>
          <w:noProof/>
          <w:sz w:val="24"/>
          <w:szCs w:val="24"/>
        </w:rPr>
        <w:t>Ako</w:t>
      </w:r>
      <w:r w:rsidR="00A422C6" w:rsidRPr="007B4FF8">
        <w:rPr>
          <w:rFonts w:ascii="Times New Roman" w:hAnsi="Times New Roman" w:cs="Times New Roman"/>
          <w:noProof/>
          <w:sz w:val="24"/>
          <w:szCs w:val="24"/>
        </w:rPr>
        <w:t xml:space="preserve"> </w:t>
      </w:r>
      <w:r w:rsidR="000D6841" w:rsidRPr="007B4FF8">
        <w:rPr>
          <w:rFonts w:ascii="Times New Roman" w:hAnsi="Times New Roman" w:cs="Times New Roman"/>
          <w:noProof/>
          <w:sz w:val="24"/>
          <w:szCs w:val="24"/>
        </w:rPr>
        <w:t>se</w:t>
      </w:r>
      <w:r w:rsidR="00A422C6" w:rsidRPr="007B4FF8">
        <w:rPr>
          <w:rFonts w:ascii="Times New Roman" w:hAnsi="Times New Roman" w:cs="Times New Roman"/>
          <w:noProof/>
          <w:sz w:val="24"/>
          <w:szCs w:val="24"/>
        </w:rPr>
        <w:t xml:space="preserve"> </w:t>
      </w:r>
      <w:r w:rsidR="000D6841" w:rsidRPr="007B4FF8">
        <w:rPr>
          <w:rFonts w:ascii="Times New Roman" w:hAnsi="Times New Roman" w:cs="Times New Roman"/>
          <w:noProof/>
          <w:sz w:val="24"/>
          <w:szCs w:val="24"/>
        </w:rPr>
        <w:t>serum</w:t>
      </w:r>
      <w:r w:rsidR="00A422C6" w:rsidRPr="007B4FF8">
        <w:rPr>
          <w:rFonts w:ascii="Times New Roman" w:hAnsi="Times New Roman" w:cs="Times New Roman"/>
          <w:noProof/>
          <w:sz w:val="24"/>
          <w:szCs w:val="24"/>
        </w:rPr>
        <w:t xml:space="preserve"> </w:t>
      </w:r>
      <w:r w:rsidR="002E0B3C">
        <w:rPr>
          <w:rFonts w:ascii="Times New Roman" w:hAnsi="Times New Roman" w:cs="Times New Roman"/>
          <w:noProof/>
          <w:sz w:val="24"/>
          <w:szCs w:val="24"/>
        </w:rPr>
        <w:t>centrifugira</w:t>
      </w:r>
      <w:r w:rsidR="00A422C6" w:rsidRPr="007B4FF8">
        <w:rPr>
          <w:rFonts w:ascii="Times New Roman" w:hAnsi="Times New Roman" w:cs="Times New Roman"/>
          <w:noProof/>
          <w:sz w:val="24"/>
          <w:szCs w:val="24"/>
        </w:rPr>
        <w:t xml:space="preserve"> </w:t>
      </w:r>
      <w:r w:rsidR="000D6841" w:rsidRPr="007B4FF8">
        <w:rPr>
          <w:rFonts w:ascii="Times New Roman" w:hAnsi="Times New Roman" w:cs="Times New Roman"/>
          <w:noProof/>
          <w:sz w:val="24"/>
          <w:szCs w:val="24"/>
        </w:rPr>
        <w:t>kada</w:t>
      </w:r>
      <w:r w:rsidR="00A422C6" w:rsidRPr="007B4FF8">
        <w:rPr>
          <w:rFonts w:ascii="Times New Roman" w:hAnsi="Times New Roman" w:cs="Times New Roman"/>
          <w:noProof/>
          <w:sz w:val="24"/>
          <w:szCs w:val="24"/>
        </w:rPr>
        <w:t xml:space="preserve"> </w:t>
      </w:r>
      <w:r w:rsidR="000D6841" w:rsidRPr="007B4FF8">
        <w:rPr>
          <w:rFonts w:ascii="Times New Roman" w:hAnsi="Times New Roman" w:cs="Times New Roman"/>
          <w:noProof/>
          <w:sz w:val="24"/>
          <w:szCs w:val="24"/>
        </w:rPr>
        <w:t>krv</w:t>
      </w:r>
      <w:r w:rsidR="00A422C6" w:rsidRPr="007B4FF8">
        <w:rPr>
          <w:rFonts w:ascii="Times New Roman" w:hAnsi="Times New Roman" w:cs="Times New Roman"/>
          <w:noProof/>
          <w:sz w:val="24"/>
          <w:szCs w:val="24"/>
        </w:rPr>
        <w:t xml:space="preserve"> </w:t>
      </w:r>
      <w:r w:rsidR="000D6841" w:rsidRPr="007B4FF8">
        <w:rPr>
          <w:rFonts w:ascii="Times New Roman" w:hAnsi="Times New Roman" w:cs="Times New Roman"/>
          <w:noProof/>
          <w:sz w:val="24"/>
          <w:szCs w:val="24"/>
        </w:rPr>
        <w:t>nije</w:t>
      </w:r>
      <w:r w:rsidR="00A422C6" w:rsidRPr="007B4FF8">
        <w:rPr>
          <w:rFonts w:ascii="Times New Roman" w:hAnsi="Times New Roman" w:cs="Times New Roman"/>
          <w:noProof/>
          <w:sz w:val="24"/>
          <w:szCs w:val="24"/>
        </w:rPr>
        <w:t xml:space="preserve"> </w:t>
      </w:r>
      <w:r w:rsidR="000D6841" w:rsidRPr="007B4FF8">
        <w:rPr>
          <w:rFonts w:ascii="Times New Roman" w:hAnsi="Times New Roman" w:cs="Times New Roman"/>
          <w:noProof/>
          <w:sz w:val="24"/>
          <w:szCs w:val="24"/>
        </w:rPr>
        <w:t>potpuno</w:t>
      </w:r>
      <w:r w:rsidR="00A422C6" w:rsidRPr="007B4FF8">
        <w:rPr>
          <w:rFonts w:ascii="Times New Roman" w:hAnsi="Times New Roman" w:cs="Times New Roman"/>
          <w:noProof/>
          <w:sz w:val="24"/>
          <w:szCs w:val="24"/>
        </w:rPr>
        <w:t xml:space="preserve"> </w:t>
      </w:r>
      <w:r w:rsidR="007B4FF8" w:rsidRPr="007B4FF8">
        <w:rPr>
          <w:rFonts w:ascii="Times New Roman" w:hAnsi="Times New Roman" w:cs="Times New Roman"/>
          <w:noProof/>
          <w:sz w:val="24"/>
          <w:szCs w:val="24"/>
        </w:rPr>
        <w:t>koagulis</w:t>
      </w:r>
      <w:r w:rsidR="000D6841" w:rsidRPr="007B4FF8">
        <w:rPr>
          <w:rFonts w:ascii="Times New Roman" w:hAnsi="Times New Roman" w:cs="Times New Roman"/>
          <w:noProof/>
          <w:sz w:val="24"/>
          <w:szCs w:val="24"/>
        </w:rPr>
        <w:t>ana</w:t>
      </w:r>
      <w:r w:rsidR="00A422C6" w:rsidRPr="007B4FF8">
        <w:rPr>
          <w:rFonts w:ascii="Times New Roman" w:hAnsi="Times New Roman" w:cs="Times New Roman"/>
          <w:noProof/>
          <w:sz w:val="24"/>
          <w:szCs w:val="24"/>
        </w:rPr>
        <w:t xml:space="preserve">, </w:t>
      </w:r>
      <w:r w:rsidR="000D6841" w:rsidRPr="007B4FF8">
        <w:rPr>
          <w:rFonts w:ascii="Times New Roman" w:hAnsi="Times New Roman" w:cs="Times New Roman"/>
          <w:noProof/>
          <w:sz w:val="24"/>
          <w:szCs w:val="24"/>
        </w:rPr>
        <w:t>neki</w:t>
      </w:r>
      <w:r w:rsidR="00A422C6" w:rsidRPr="007B4FF8">
        <w:rPr>
          <w:rFonts w:ascii="Times New Roman" w:hAnsi="Times New Roman" w:cs="Times New Roman"/>
          <w:noProof/>
          <w:sz w:val="24"/>
          <w:szCs w:val="24"/>
        </w:rPr>
        <w:t xml:space="preserve"> </w:t>
      </w:r>
      <w:r w:rsidR="000D6841" w:rsidRPr="007B4FF8">
        <w:rPr>
          <w:rFonts w:ascii="Times New Roman" w:hAnsi="Times New Roman" w:cs="Times New Roman"/>
          <w:noProof/>
          <w:sz w:val="24"/>
          <w:szCs w:val="24"/>
        </w:rPr>
        <w:t>od</w:t>
      </w:r>
      <w:r w:rsidR="00A422C6" w:rsidRPr="007B4FF8">
        <w:rPr>
          <w:rFonts w:ascii="Times New Roman" w:hAnsi="Times New Roman" w:cs="Times New Roman"/>
          <w:noProof/>
          <w:sz w:val="24"/>
          <w:szCs w:val="24"/>
        </w:rPr>
        <w:t xml:space="preserve"> </w:t>
      </w:r>
      <w:r w:rsidR="000D6841" w:rsidRPr="007B4FF8">
        <w:rPr>
          <w:rFonts w:ascii="Times New Roman" w:hAnsi="Times New Roman" w:cs="Times New Roman"/>
          <w:noProof/>
          <w:sz w:val="24"/>
          <w:szCs w:val="24"/>
        </w:rPr>
        <w:t>fibrinogena</w:t>
      </w:r>
      <w:r w:rsidR="00A422C6" w:rsidRPr="007B4FF8">
        <w:rPr>
          <w:rFonts w:ascii="Times New Roman" w:hAnsi="Times New Roman" w:cs="Times New Roman"/>
          <w:noProof/>
          <w:sz w:val="24"/>
          <w:szCs w:val="24"/>
        </w:rPr>
        <w:t xml:space="preserve"> </w:t>
      </w:r>
      <w:r w:rsidR="000D6841" w:rsidRPr="007B4FF8">
        <w:rPr>
          <w:rFonts w:ascii="Times New Roman" w:hAnsi="Times New Roman" w:cs="Times New Roman"/>
          <w:noProof/>
          <w:sz w:val="24"/>
          <w:szCs w:val="24"/>
        </w:rPr>
        <w:t>ostaje</w:t>
      </w:r>
      <w:r w:rsidR="00A422C6" w:rsidRPr="007B4FF8">
        <w:rPr>
          <w:rFonts w:ascii="Times New Roman" w:hAnsi="Times New Roman" w:cs="Times New Roman"/>
          <w:noProof/>
          <w:sz w:val="24"/>
          <w:szCs w:val="24"/>
        </w:rPr>
        <w:t xml:space="preserve"> </w:t>
      </w:r>
      <w:r w:rsidR="000D6841" w:rsidRPr="007B4FF8">
        <w:rPr>
          <w:rFonts w:ascii="Times New Roman" w:hAnsi="Times New Roman" w:cs="Times New Roman"/>
          <w:noProof/>
          <w:sz w:val="24"/>
          <w:szCs w:val="24"/>
        </w:rPr>
        <w:t>u</w:t>
      </w:r>
      <w:r w:rsidR="00A422C6" w:rsidRPr="007B4FF8">
        <w:rPr>
          <w:rFonts w:ascii="Times New Roman" w:hAnsi="Times New Roman" w:cs="Times New Roman"/>
          <w:noProof/>
          <w:sz w:val="24"/>
          <w:szCs w:val="24"/>
        </w:rPr>
        <w:t xml:space="preserve"> </w:t>
      </w:r>
      <w:r w:rsidR="000D6841" w:rsidRPr="007B4FF8">
        <w:rPr>
          <w:rFonts w:ascii="Times New Roman" w:hAnsi="Times New Roman" w:cs="Times New Roman"/>
          <w:noProof/>
          <w:sz w:val="24"/>
          <w:szCs w:val="24"/>
        </w:rPr>
        <w:t>serumu</w:t>
      </w:r>
      <w:r w:rsidR="00A422C6" w:rsidRPr="007B4FF8">
        <w:rPr>
          <w:rFonts w:ascii="Times New Roman" w:hAnsi="Times New Roman" w:cs="Times New Roman"/>
          <w:noProof/>
          <w:sz w:val="24"/>
          <w:szCs w:val="24"/>
        </w:rPr>
        <w:t xml:space="preserve">, </w:t>
      </w:r>
      <w:r w:rsidR="000D6841" w:rsidRPr="007B4FF8">
        <w:rPr>
          <w:rFonts w:ascii="Times New Roman" w:hAnsi="Times New Roman" w:cs="Times New Roman"/>
          <w:noProof/>
          <w:sz w:val="24"/>
          <w:szCs w:val="24"/>
        </w:rPr>
        <w:t>a</w:t>
      </w:r>
      <w:r w:rsidR="00A422C6" w:rsidRPr="007B4FF8">
        <w:rPr>
          <w:rFonts w:ascii="Times New Roman" w:hAnsi="Times New Roman" w:cs="Times New Roman"/>
          <w:noProof/>
          <w:sz w:val="24"/>
          <w:szCs w:val="24"/>
        </w:rPr>
        <w:t xml:space="preserve"> </w:t>
      </w:r>
      <w:r w:rsidR="000D6841" w:rsidRPr="007B4FF8">
        <w:rPr>
          <w:rFonts w:ascii="Times New Roman" w:hAnsi="Times New Roman" w:cs="Times New Roman"/>
          <w:noProof/>
          <w:sz w:val="24"/>
          <w:szCs w:val="24"/>
        </w:rPr>
        <w:t>fibrinski</w:t>
      </w:r>
      <w:r w:rsidR="00A422C6" w:rsidRPr="007B4FF8">
        <w:rPr>
          <w:rFonts w:ascii="Times New Roman" w:hAnsi="Times New Roman" w:cs="Times New Roman"/>
          <w:noProof/>
          <w:sz w:val="24"/>
          <w:szCs w:val="24"/>
        </w:rPr>
        <w:t xml:space="preserve"> </w:t>
      </w:r>
      <w:r w:rsidR="000D6841" w:rsidRPr="007B4FF8">
        <w:rPr>
          <w:rFonts w:ascii="Times New Roman" w:hAnsi="Times New Roman" w:cs="Times New Roman"/>
          <w:noProof/>
          <w:sz w:val="24"/>
          <w:szCs w:val="24"/>
        </w:rPr>
        <w:t>blok</w:t>
      </w:r>
      <w:r w:rsidR="00A422C6" w:rsidRPr="007B4FF8">
        <w:rPr>
          <w:rFonts w:ascii="Times New Roman" w:hAnsi="Times New Roman" w:cs="Times New Roman"/>
          <w:noProof/>
          <w:sz w:val="24"/>
          <w:szCs w:val="24"/>
        </w:rPr>
        <w:t xml:space="preserve"> </w:t>
      </w:r>
      <w:r w:rsidR="000D6841" w:rsidRPr="007B4FF8">
        <w:rPr>
          <w:rFonts w:ascii="Times New Roman" w:hAnsi="Times New Roman" w:cs="Times New Roman"/>
          <w:noProof/>
          <w:sz w:val="24"/>
          <w:szCs w:val="24"/>
        </w:rPr>
        <w:t>vidljiv</w:t>
      </w:r>
      <w:r w:rsidR="00A422C6" w:rsidRPr="007B4FF8">
        <w:rPr>
          <w:rFonts w:ascii="Times New Roman" w:hAnsi="Times New Roman" w:cs="Times New Roman"/>
          <w:noProof/>
          <w:sz w:val="24"/>
          <w:szCs w:val="24"/>
        </w:rPr>
        <w:t xml:space="preserve"> </w:t>
      </w:r>
      <w:r w:rsidR="000D6841" w:rsidRPr="007B4FF8">
        <w:rPr>
          <w:rFonts w:ascii="Times New Roman" w:hAnsi="Times New Roman" w:cs="Times New Roman"/>
          <w:noProof/>
          <w:sz w:val="24"/>
          <w:szCs w:val="24"/>
        </w:rPr>
        <w:t>golim</w:t>
      </w:r>
      <w:r w:rsidR="00A422C6" w:rsidRPr="007B4FF8">
        <w:rPr>
          <w:rFonts w:ascii="Times New Roman" w:hAnsi="Times New Roman" w:cs="Times New Roman"/>
          <w:noProof/>
          <w:sz w:val="24"/>
          <w:szCs w:val="24"/>
        </w:rPr>
        <w:t xml:space="preserve"> </w:t>
      </w:r>
      <w:r w:rsidR="000D6841" w:rsidRPr="007B4FF8">
        <w:rPr>
          <w:rFonts w:ascii="Times New Roman" w:hAnsi="Times New Roman" w:cs="Times New Roman"/>
          <w:noProof/>
          <w:sz w:val="24"/>
          <w:szCs w:val="24"/>
        </w:rPr>
        <w:lastRenderedPageBreak/>
        <w:t>okom</w:t>
      </w:r>
      <w:r w:rsidR="00A422C6" w:rsidRPr="007B4FF8">
        <w:rPr>
          <w:rFonts w:ascii="Times New Roman" w:hAnsi="Times New Roman" w:cs="Times New Roman"/>
          <w:noProof/>
          <w:sz w:val="24"/>
          <w:szCs w:val="24"/>
        </w:rPr>
        <w:t xml:space="preserve"> </w:t>
      </w:r>
      <w:r w:rsidR="000D6841" w:rsidRPr="007B4FF8">
        <w:rPr>
          <w:rFonts w:ascii="Times New Roman" w:hAnsi="Times New Roman" w:cs="Times New Roman"/>
          <w:noProof/>
          <w:sz w:val="24"/>
          <w:szCs w:val="24"/>
        </w:rPr>
        <w:t>može</w:t>
      </w:r>
      <w:r w:rsidR="00A422C6" w:rsidRPr="007B4FF8">
        <w:rPr>
          <w:rFonts w:ascii="Times New Roman" w:hAnsi="Times New Roman" w:cs="Times New Roman"/>
          <w:noProof/>
          <w:sz w:val="24"/>
          <w:szCs w:val="24"/>
        </w:rPr>
        <w:t xml:space="preserve"> </w:t>
      </w:r>
      <w:r w:rsidR="000D6841" w:rsidRPr="007B4FF8">
        <w:rPr>
          <w:rFonts w:ascii="Times New Roman" w:hAnsi="Times New Roman" w:cs="Times New Roman"/>
          <w:noProof/>
          <w:sz w:val="24"/>
          <w:szCs w:val="24"/>
        </w:rPr>
        <w:t>se</w:t>
      </w:r>
      <w:r w:rsidR="00A422C6" w:rsidRPr="007B4FF8">
        <w:rPr>
          <w:rFonts w:ascii="Times New Roman" w:hAnsi="Times New Roman" w:cs="Times New Roman"/>
          <w:noProof/>
          <w:sz w:val="24"/>
          <w:szCs w:val="24"/>
        </w:rPr>
        <w:t xml:space="preserve"> </w:t>
      </w:r>
      <w:r w:rsidR="000D6841" w:rsidRPr="007B4FF8">
        <w:rPr>
          <w:rFonts w:ascii="Times New Roman" w:hAnsi="Times New Roman" w:cs="Times New Roman"/>
          <w:noProof/>
          <w:sz w:val="24"/>
          <w:szCs w:val="24"/>
        </w:rPr>
        <w:t>formirati</w:t>
      </w:r>
      <w:r w:rsidR="00A422C6" w:rsidRPr="007B4FF8">
        <w:rPr>
          <w:rFonts w:ascii="Times New Roman" w:hAnsi="Times New Roman" w:cs="Times New Roman"/>
          <w:noProof/>
          <w:sz w:val="24"/>
          <w:szCs w:val="24"/>
        </w:rPr>
        <w:t xml:space="preserve"> </w:t>
      </w:r>
      <w:r w:rsidR="000D6841" w:rsidRPr="007B4FF8">
        <w:rPr>
          <w:rFonts w:ascii="Times New Roman" w:hAnsi="Times New Roman" w:cs="Times New Roman"/>
          <w:noProof/>
          <w:sz w:val="24"/>
          <w:szCs w:val="24"/>
        </w:rPr>
        <w:t>tokom</w:t>
      </w:r>
      <w:r w:rsidR="00A422C6" w:rsidRPr="007B4FF8">
        <w:rPr>
          <w:rFonts w:ascii="Times New Roman" w:hAnsi="Times New Roman" w:cs="Times New Roman"/>
          <w:noProof/>
          <w:sz w:val="24"/>
          <w:szCs w:val="24"/>
        </w:rPr>
        <w:t xml:space="preserve"> </w:t>
      </w:r>
      <w:r w:rsidR="000D6841" w:rsidRPr="007B4FF8">
        <w:rPr>
          <w:rFonts w:ascii="Times New Roman" w:hAnsi="Times New Roman" w:cs="Times New Roman"/>
          <w:noProof/>
          <w:sz w:val="24"/>
          <w:szCs w:val="24"/>
        </w:rPr>
        <w:t>merenja</w:t>
      </w:r>
      <w:r w:rsidR="007B4FF8" w:rsidRPr="007B4FF8">
        <w:rPr>
          <w:rFonts w:ascii="Times New Roman" w:hAnsi="Times New Roman" w:cs="Times New Roman"/>
          <w:noProof/>
          <w:sz w:val="24"/>
          <w:szCs w:val="24"/>
        </w:rPr>
        <w:t xml:space="preserve"> na ELISA čitaču</w:t>
      </w:r>
      <w:r w:rsidR="00A422C6" w:rsidRPr="007B4FF8">
        <w:rPr>
          <w:rFonts w:ascii="Times New Roman" w:hAnsi="Times New Roman" w:cs="Times New Roman"/>
          <w:noProof/>
          <w:sz w:val="24"/>
          <w:szCs w:val="24"/>
        </w:rPr>
        <w:t xml:space="preserve">, </w:t>
      </w:r>
      <w:r w:rsidR="000D6841" w:rsidRPr="007B4FF8">
        <w:rPr>
          <w:rFonts w:ascii="Times New Roman" w:hAnsi="Times New Roman" w:cs="Times New Roman"/>
          <w:noProof/>
          <w:sz w:val="24"/>
          <w:szCs w:val="24"/>
        </w:rPr>
        <w:t>što</w:t>
      </w:r>
      <w:r w:rsidR="00A422C6" w:rsidRPr="007B4FF8">
        <w:rPr>
          <w:rFonts w:ascii="Times New Roman" w:hAnsi="Times New Roman" w:cs="Times New Roman"/>
          <w:noProof/>
          <w:sz w:val="24"/>
          <w:szCs w:val="24"/>
        </w:rPr>
        <w:t xml:space="preserve"> </w:t>
      </w:r>
      <w:r w:rsidR="000D6841" w:rsidRPr="007B4FF8">
        <w:rPr>
          <w:rFonts w:ascii="Times New Roman" w:hAnsi="Times New Roman" w:cs="Times New Roman"/>
          <w:noProof/>
          <w:sz w:val="24"/>
          <w:szCs w:val="24"/>
        </w:rPr>
        <w:t>će</w:t>
      </w:r>
      <w:r w:rsidR="00A422C6" w:rsidRPr="007B4FF8">
        <w:rPr>
          <w:rFonts w:ascii="Times New Roman" w:hAnsi="Times New Roman" w:cs="Times New Roman"/>
          <w:noProof/>
          <w:sz w:val="24"/>
          <w:szCs w:val="24"/>
        </w:rPr>
        <w:t xml:space="preserve"> </w:t>
      </w:r>
      <w:r w:rsidR="000D6841" w:rsidRPr="007B4FF8">
        <w:rPr>
          <w:rFonts w:ascii="Times New Roman" w:hAnsi="Times New Roman" w:cs="Times New Roman"/>
          <w:noProof/>
          <w:sz w:val="24"/>
          <w:szCs w:val="24"/>
        </w:rPr>
        <w:t>verovatno</w:t>
      </w:r>
      <w:r w:rsidR="00A422C6" w:rsidRPr="007B4FF8">
        <w:rPr>
          <w:rFonts w:ascii="Times New Roman" w:hAnsi="Times New Roman" w:cs="Times New Roman"/>
          <w:noProof/>
          <w:sz w:val="24"/>
          <w:szCs w:val="24"/>
        </w:rPr>
        <w:t xml:space="preserve"> </w:t>
      </w:r>
      <w:r w:rsidR="000D6841" w:rsidRPr="007B4FF8">
        <w:rPr>
          <w:rFonts w:ascii="Times New Roman" w:hAnsi="Times New Roman" w:cs="Times New Roman"/>
          <w:noProof/>
          <w:sz w:val="24"/>
          <w:szCs w:val="24"/>
        </w:rPr>
        <w:t>izazvati</w:t>
      </w:r>
      <w:r w:rsidR="00A422C6" w:rsidRPr="007B4FF8">
        <w:rPr>
          <w:rFonts w:ascii="Times New Roman" w:hAnsi="Times New Roman" w:cs="Times New Roman"/>
          <w:noProof/>
          <w:sz w:val="24"/>
          <w:szCs w:val="24"/>
        </w:rPr>
        <w:t xml:space="preserve"> </w:t>
      </w:r>
      <w:r w:rsidR="000D6841" w:rsidRPr="007B4FF8">
        <w:rPr>
          <w:rFonts w:ascii="Times New Roman" w:hAnsi="Times New Roman" w:cs="Times New Roman"/>
          <w:noProof/>
          <w:sz w:val="24"/>
          <w:szCs w:val="24"/>
        </w:rPr>
        <w:t>lažne</w:t>
      </w:r>
      <w:r w:rsidR="00A422C6" w:rsidRPr="007B4FF8">
        <w:rPr>
          <w:rFonts w:ascii="Times New Roman" w:hAnsi="Times New Roman" w:cs="Times New Roman"/>
          <w:noProof/>
          <w:sz w:val="24"/>
          <w:szCs w:val="24"/>
        </w:rPr>
        <w:t xml:space="preserve"> </w:t>
      </w:r>
      <w:r w:rsidR="000D6841" w:rsidRPr="007B4FF8">
        <w:rPr>
          <w:rFonts w:ascii="Times New Roman" w:hAnsi="Times New Roman" w:cs="Times New Roman"/>
          <w:noProof/>
          <w:sz w:val="24"/>
          <w:szCs w:val="24"/>
        </w:rPr>
        <w:t>pozitivne</w:t>
      </w:r>
      <w:r w:rsidR="00A422C6" w:rsidRPr="007B4FF8">
        <w:rPr>
          <w:rFonts w:ascii="Times New Roman" w:hAnsi="Times New Roman" w:cs="Times New Roman"/>
          <w:noProof/>
          <w:sz w:val="24"/>
          <w:szCs w:val="24"/>
        </w:rPr>
        <w:t xml:space="preserve"> </w:t>
      </w:r>
      <w:r w:rsidR="000D6841" w:rsidRPr="007B4FF8">
        <w:rPr>
          <w:rFonts w:ascii="Times New Roman" w:hAnsi="Times New Roman" w:cs="Times New Roman"/>
          <w:noProof/>
          <w:sz w:val="24"/>
          <w:szCs w:val="24"/>
        </w:rPr>
        <w:t>rezultate</w:t>
      </w:r>
      <w:r w:rsidR="00A422C6" w:rsidRPr="007B4FF8">
        <w:rPr>
          <w:rFonts w:ascii="Times New Roman" w:hAnsi="Times New Roman" w:cs="Times New Roman"/>
          <w:noProof/>
          <w:sz w:val="24"/>
          <w:szCs w:val="24"/>
        </w:rPr>
        <w:t xml:space="preserve">. </w:t>
      </w:r>
      <w:r w:rsidR="000D6841" w:rsidRPr="007B4FF8">
        <w:rPr>
          <w:rFonts w:ascii="Times New Roman" w:hAnsi="Times New Roman" w:cs="Times New Roman"/>
          <w:noProof/>
          <w:sz w:val="24"/>
          <w:szCs w:val="24"/>
        </w:rPr>
        <w:t>Zbog</w:t>
      </w:r>
      <w:r w:rsidR="00A422C6" w:rsidRPr="007B4FF8">
        <w:rPr>
          <w:rFonts w:ascii="Times New Roman" w:hAnsi="Times New Roman" w:cs="Times New Roman"/>
          <w:noProof/>
          <w:sz w:val="24"/>
          <w:szCs w:val="24"/>
        </w:rPr>
        <w:t xml:space="preserve"> </w:t>
      </w:r>
      <w:r w:rsidR="000D6841" w:rsidRPr="007B4FF8">
        <w:rPr>
          <w:rFonts w:ascii="Times New Roman" w:hAnsi="Times New Roman" w:cs="Times New Roman"/>
          <w:noProof/>
          <w:sz w:val="24"/>
          <w:szCs w:val="24"/>
        </w:rPr>
        <w:t>toga</w:t>
      </w:r>
      <w:r w:rsidR="00A422C6" w:rsidRPr="007B4FF8">
        <w:rPr>
          <w:rFonts w:ascii="Times New Roman" w:hAnsi="Times New Roman" w:cs="Times New Roman"/>
          <w:noProof/>
          <w:sz w:val="24"/>
          <w:szCs w:val="24"/>
        </w:rPr>
        <w:t xml:space="preserve">, </w:t>
      </w:r>
      <w:r w:rsidR="000D6841" w:rsidRPr="007B4FF8">
        <w:rPr>
          <w:rFonts w:ascii="Times New Roman" w:hAnsi="Times New Roman" w:cs="Times New Roman"/>
          <w:noProof/>
          <w:sz w:val="24"/>
          <w:szCs w:val="24"/>
        </w:rPr>
        <w:t>nakon</w:t>
      </w:r>
      <w:r w:rsidR="00A422C6" w:rsidRPr="007B4FF8">
        <w:rPr>
          <w:rFonts w:ascii="Times New Roman" w:hAnsi="Times New Roman" w:cs="Times New Roman"/>
          <w:noProof/>
          <w:sz w:val="24"/>
          <w:szCs w:val="24"/>
        </w:rPr>
        <w:t xml:space="preserve"> </w:t>
      </w:r>
      <w:r w:rsidR="000D6841" w:rsidRPr="007B4FF8">
        <w:rPr>
          <w:rFonts w:ascii="Times New Roman" w:hAnsi="Times New Roman" w:cs="Times New Roman"/>
          <w:noProof/>
          <w:sz w:val="24"/>
          <w:szCs w:val="24"/>
        </w:rPr>
        <w:t>uzimanja</w:t>
      </w:r>
      <w:r w:rsidR="00A422C6" w:rsidRPr="007B4FF8">
        <w:rPr>
          <w:rFonts w:ascii="Times New Roman" w:hAnsi="Times New Roman" w:cs="Times New Roman"/>
          <w:noProof/>
          <w:sz w:val="24"/>
          <w:szCs w:val="24"/>
        </w:rPr>
        <w:t xml:space="preserve"> </w:t>
      </w:r>
      <w:r w:rsidR="000D6841" w:rsidRPr="007B4FF8">
        <w:rPr>
          <w:rFonts w:ascii="Times New Roman" w:hAnsi="Times New Roman" w:cs="Times New Roman"/>
          <w:noProof/>
          <w:sz w:val="24"/>
          <w:szCs w:val="24"/>
        </w:rPr>
        <w:t>uzorka</w:t>
      </w:r>
      <w:r w:rsidR="00A422C6" w:rsidRPr="007B4FF8">
        <w:rPr>
          <w:rFonts w:ascii="Times New Roman" w:hAnsi="Times New Roman" w:cs="Times New Roman"/>
          <w:noProof/>
          <w:sz w:val="24"/>
          <w:szCs w:val="24"/>
        </w:rPr>
        <w:t xml:space="preserve"> </w:t>
      </w:r>
      <w:r w:rsidR="000D6841" w:rsidRPr="007B4FF8">
        <w:rPr>
          <w:rFonts w:ascii="Times New Roman" w:hAnsi="Times New Roman" w:cs="Times New Roman"/>
          <w:noProof/>
          <w:sz w:val="24"/>
          <w:szCs w:val="24"/>
        </w:rPr>
        <w:t>krvi</w:t>
      </w:r>
      <w:r w:rsidR="00A422C6" w:rsidRPr="007B4FF8">
        <w:rPr>
          <w:rFonts w:ascii="Times New Roman" w:hAnsi="Times New Roman" w:cs="Times New Roman"/>
          <w:noProof/>
          <w:sz w:val="24"/>
          <w:szCs w:val="24"/>
        </w:rPr>
        <w:t xml:space="preserve">, </w:t>
      </w:r>
      <w:r w:rsidR="000D6841" w:rsidRPr="007B4FF8">
        <w:rPr>
          <w:rFonts w:ascii="Times New Roman" w:hAnsi="Times New Roman" w:cs="Times New Roman"/>
          <w:noProof/>
          <w:sz w:val="24"/>
          <w:szCs w:val="24"/>
        </w:rPr>
        <w:t>serum</w:t>
      </w:r>
      <w:r w:rsidR="00A422C6" w:rsidRPr="007B4FF8">
        <w:rPr>
          <w:rFonts w:ascii="Times New Roman" w:hAnsi="Times New Roman" w:cs="Times New Roman"/>
          <w:noProof/>
          <w:sz w:val="24"/>
          <w:szCs w:val="24"/>
        </w:rPr>
        <w:t xml:space="preserve"> </w:t>
      </w:r>
      <w:r w:rsidR="000D6841" w:rsidRPr="007B4FF8">
        <w:rPr>
          <w:rFonts w:ascii="Times New Roman" w:hAnsi="Times New Roman" w:cs="Times New Roman"/>
          <w:noProof/>
          <w:sz w:val="24"/>
          <w:szCs w:val="24"/>
        </w:rPr>
        <w:t>mora</w:t>
      </w:r>
      <w:r w:rsidR="00A422C6" w:rsidRPr="007B4FF8">
        <w:rPr>
          <w:rFonts w:ascii="Times New Roman" w:hAnsi="Times New Roman" w:cs="Times New Roman"/>
          <w:noProof/>
          <w:sz w:val="24"/>
          <w:szCs w:val="24"/>
        </w:rPr>
        <w:t xml:space="preserve"> </w:t>
      </w:r>
      <w:r w:rsidR="000D6841" w:rsidRPr="007B4FF8">
        <w:rPr>
          <w:rFonts w:ascii="Times New Roman" w:hAnsi="Times New Roman" w:cs="Times New Roman"/>
          <w:noProof/>
          <w:sz w:val="24"/>
          <w:szCs w:val="24"/>
        </w:rPr>
        <w:t>biti</w:t>
      </w:r>
      <w:r w:rsidR="00A422C6" w:rsidRPr="007B4FF8">
        <w:rPr>
          <w:rFonts w:ascii="Times New Roman" w:hAnsi="Times New Roman" w:cs="Times New Roman"/>
          <w:noProof/>
          <w:sz w:val="24"/>
          <w:szCs w:val="24"/>
        </w:rPr>
        <w:t xml:space="preserve"> </w:t>
      </w:r>
      <w:r w:rsidR="000D6841" w:rsidRPr="007B4FF8">
        <w:rPr>
          <w:rFonts w:ascii="Times New Roman" w:hAnsi="Times New Roman" w:cs="Times New Roman"/>
          <w:noProof/>
          <w:sz w:val="24"/>
          <w:szCs w:val="24"/>
        </w:rPr>
        <w:t>izolovan</w:t>
      </w:r>
      <w:r w:rsidR="00A422C6" w:rsidRPr="007B4FF8">
        <w:rPr>
          <w:rFonts w:ascii="Times New Roman" w:hAnsi="Times New Roman" w:cs="Times New Roman"/>
          <w:noProof/>
          <w:sz w:val="24"/>
          <w:szCs w:val="24"/>
        </w:rPr>
        <w:t xml:space="preserve"> </w:t>
      </w:r>
      <w:r w:rsidR="000D6841" w:rsidRPr="007B4FF8">
        <w:rPr>
          <w:rFonts w:ascii="Times New Roman" w:hAnsi="Times New Roman" w:cs="Times New Roman"/>
          <w:noProof/>
          <w:sz w:val="24"/>
          <w:szCs w:val="24"/>
        </w:rPr>
        <w:t>nakon</w:t>
      </w:r>
      <w:r w:rsidR="00A422C6" w:rsidRPr="007B4FF8">
        <w:rPr>
          <w:rFonts w:ascii="Times New Roman" w:hAnsi="Times New Roman" w:cs="Times New Roman"/>
          <w:noProof/>
          <w:sz w:val="24"/>
          <w:szCs w:val="24"/>
        </w:rPr>
        <w:t xml:space="preserve"> </w:t>
      </w:r>
      <w:r w:rsidR="000D6841" w:rsidRPr="007B4FF8">
        <w:rPr>
          <w:rFonts w:ascii="Times New Roman" w:hAnsi="Times New Roman" w:cs="Times New Roman"/>
          <w:noProof/>
          <w:sz w:val="24"/>
          <w:szCs w:val="24"/>
        </w:rPr>
        <w:t>dovoljne</w:t>
      </w:r>
      <w:r w:rsidR="00A422C6" w:rsidRPr="007B4FF8">
        <w:rPr>
          <w:rFonts w:ascii="Times New Roman" w:hAnsi="Times New Roman" w:cs="Times New Roman"/>
          <w:noProof/>
          <w:sz w:val="24"/>
          <w:szCs w:val="24"/>
        </w:rPr>
        <w:t xml:space="preserve"> </w:t>
      </w:r>
      <w:r w:rsidR="000D6841" w:rsidRPr="007B4FF8">
        <w:rPr>
          <w:rFonts w:ascii="Times New Roman" w:hAnsi="Times New Roman" w:cs="Times New Roman"/>
          <w:noProof/>
          <w:sz w:val="24"/>
          <w:szCs w:val="24"/>
        </w:rPr>
        <w:t>koagulacije</w:t>
      </w:r>
      <w:r w:rsidR="00A422C6" w:rsidRPr="007B4FF8">
        <w:rPr>
          <w:rFonts w:ascii="Times New Roman" w:hAnsi="Times New Roman" w:cs="Times New Roman"/>
          <w:noProof/>
          <w:sz w:val="24"/>
          <w:szCs w:val="24"/>
        </w:rPr>
        <w:t xml:space="preserve"> </w:t>
      </w:r>
      <w:r w:rsidR="000D6841" w:rsidRPr="007B4FF8">
        <w:rPr>
          <w:rFonts w:ascii="Times New Roman" w:hAnsi="Times New Roman" w:cs="Times New Roman"/>
          <w:noProof/>
          <w:sz w:val="24"/>
          <w:szCs w:val="24"/>
        </w:rPr>
        <w:t>ili</w:t>
      </w:r>
      <w:r w:rsidR="00A422C6" w:rsidRPr="007B4FF8">
        <w:rPr>
          <w:rFonts w:ascii="Times New Roman" w:hAnsi="Times New Roman" w:cs="Times New Roman"/>
          <w:noProof/>
          <w:sz w:val="24"/>
          <w:szCs w:val="24"/>
        </w:rPr>
        <w:t xml:space="preserve"> </w:t>
      </w:r>
      <w:r w:rsidR="000D6841" w:rsidRPr="007B4FF8">
        <w:rPr>
          <w:rFonts w:ascii="Times New Roman" w:hAnsi="Times New Roman" w:cs="Times New Roman"/>
          <w:noProof/>
          <w:sz w:val="24"/>
          <w:szCs w:val="24"/>
        </w:rPr>
        <w:t>se</w:t>
      </w:r>
      <w:r w:rsidR="00A422C6" w:rsidRPr="007B4FF8">
        <w:rPr>
          <w:rFonts w:ascii="Times New Roman" w:hAnsi="Times New Roman" w:cs="Times New Roman"/>
          <w:noProof/>
          <w:sz w:val="24"/>
          <w:szCs w:val="24"/>
        </w:rPr>
        <w:t xml:space="preserve"> </w:t>
      </w:r>
      <w:r w:rsidR="000D6841" w:rsidRPr="007B4FF8">
        <w:rPr>
          <w:rFonts w:ascii="Times New Roman" w:hAnsi="Times New Roman" w:cs="Times New Roman"/>
          <w:noProof/>
          <w:sz w:val="24"/>
          <w:szCs w:val="24"/>
        </w:rPr>
        <w:t>uzorci</w:t>
      </w:r>
      <w:r w:rsidR="00A422C6" w:rsidRPr="007B4FF8">
        <w:rPr>
          <w:rFonts w:ascii="Times New Roman" w:hAnsi="Times New Roman" w:cs="Times New Roman"/>
          <w:noProof/>
          <w:sz w:val="24"/>
          <w:szCs w:val="24"/>
        </w:rPr>
        <w:t xml:space="preserve"> </w:t>
      </w:r>
      <w:r w:rsidR="000D6841" w:rsidRPr="007B4FF8">
        <w:rPr>
          <w:rFonts w:ascii="Times New Roman" w:hAnsi="Times New Roman" w:cs="Times New Roman"/>
          <w:noProof/>
          <w:sz w:val="24"/>
          <w:szCs w:val="24"/>
        </w:rPr>
        <w:t>uzmu</w:t>
      </w:r>
      <w:r w:rsidR="00A422C6" w:rsidRPr="007B4FF8">
        <w:rPr>
          <w:rFonts w:ascii="Times New Roman" w:hAnsi="Times New Roman" w:cs="Times New Roman"/>
          <w:noProof/>
          <w:sz w:val="24"/>
          <w:szCs w:val="24"/>
        </w:rPr>
        <w:t xml:space="preserve"> </w:t>
      </w:r>
      <w:r w:rsidR="000D6841" w:rsidRPr="007B4FF8">
        <w:rPr>
          <w:rFonts w:ascii="Times New Roman" w:hAnsi="Times New Roman" w:cs="Times New Roman"/>
          <w:noProof/>
          <w:sz w:val="24"/>
          <w:szCs w:val="24"/>
        </w:rPr>
        <w:t>u</w:t>
      </w:r>
      <w:r w:rsidR="00A422C6" w:rsidRPr="007B4FF8">
        <w:rPr>
          <w:rFonts w:ascii="Times New Roman" w:hAnsi="Times New Roman" w:cs="Times New Roman"/>
          <w:noProof/>
          <w:sz w:val="24"/>
          <w:szCs w:val="24"/>
        </w:rPr>
        <w:t xml:space="preserve"> </w:t>
      </w:r>
      <w:r w:rsidR="000D6841" w:rsidRPr="007B4FF8">
        <w:rPr>
          <w:rFonts w:ascii="Times New Roman" w:hAnsi="Times New Roman" w:cs="Times New Roman"/>
          <w:noProof/>
          <w:sz w:val="24"/>
          <w:szCs w:val="24"/>
        </w:rPr>
        <w:t>epruvetu</w:t>
      </w:r>
      <w:r w:rsidR="00A422C6" w:rsidRPr="007B4FF8">
        <w:rPr>
          <w:rFonts w:ascii="Times New Roman" w:hAnsi="Times New Roman" w:cs="Times New Roman"/>
          <w:noProof/>
          <w:sz w:val="24"/>
          <w:szCs w:val="24"/>
        </w:rPr>
        <w:t xml:space="preserve"> </w:t>
      </w:r>
      <w:r w:rsidR="000D6841" w:rsidRPr="007B4FF8">
        <w:rPr>
          <w:rFonts w:ascii="Times New Roman" w:hAnsi="Times New Roman" w:cs="Times New Roman"/>
          <w:noProof/>
          <w:sz w:val="24"/>
          <w:szCs w:val="24"/>
        </w:rPr>
        <w:t>za</w:t>
      </w:r>
      <w:r w:rsidR="00A422C6" w:rsidRPr="007B4FF8">
        <w:rPr>
          <w:rFonts w:ascii="Times New Roman" w:hAnsi="Times New Roman" w:cs="Times New Roman"/>
          <w:noProof/>
          <w:sz w:val="24"/>
          <w:szCs w:val="24"/>
        </w:rPr>
        <w:t xml:space="preserve"> </w:t>
      </w:r>
      <w:r w:rsidR="000D6841" w:rsidRPr="007B4FF8">
        <w:rPr>
          <w:rFonts w:ascii="Times New Roman" w:hAnsi="Times New Roman" w:cs="Times New Roman"/>
          <w:noProof/>
          <w:sz w:val="24"/>
          <w:szCs w:val="24"/>
        </w:rPr>
        <w:t>odvajanje</w:t>
      </w:r>
      <w:r w:rsidR="00A422C6" w:rsidRPr="007B4FF8">
        <w:rPr>
          <w:rFonts w:ascii="Times New Roman" w:hAnsi="Times New Roman" w:cs="Times New Roman"/>
          <w:noProof/>
          <w:sz w:val="24"/>
          <w:szCs w:val="24"/>
        </w:rPr>
        <w:t xml:space="preserve"> </w:t>
      </w:r>
      <w:r w:rsidR="000D6841" w:rsidRPr="007B4FF8">
        <w:rPr>
          <w:rFonts w:ascii="Times New Roman" w:hAnsi="Times New Roman" w:cs="Times New Roman"/>
          <w:noProof/>
          <w:sz w:val="24"/>
          <w:szCs w:val="24"/>
        </w:rPr>
        <w:t>krvi</w:t>
      </w:r>
      <w:r w:rsidR="00A422C6" w:rsidRPr="007B4FF8">
        <w:rPr>
          <w:rFonts w:ascii="Times New Roman" w:hAnsi="Times New Roman" w:cs="Times New Roman"/>
          <w:noProof/>
          <w:sz w:val="24"/>
          <w:szCs w:val="24"/>
        </w:rPr>
        <w:t xml:space="preserve"> </w:t>
      </w:r>
      <w:r w:rsidR="000D6841" w:rsidRPr="007B4FF8">
        <w:rPr>
          <w:rFonts w:ascii="Times New Roman" w:hAnsi="Times New Roman" w:cs="Times New Roman"/>
          <w:noProof/>
          <w:sz w:val="24"/>
          <w:szCs w:val="24"/>
        </w:rPr>
        <w:t>sa</w:t>
      </w:r>
      <w:r w:rsidR="00A422C6" w:rsidRPr="007B4FF8">
        <w:rPr>
          <w:rFonts w:ascii="Times New Roman" w:hAnsi="Times New Roman" w:cs="Times New Roman"/>
          <w:noProof/>
          <w:sz w:val="24"/>
          <w:szCs w:val="24"/>
        </w:rPr>
        <w:t xml:space="preserve"> </w:t>
      </w:r>
      <w:r w:rsidR="000D6841" w:rsidRPr="007B4FF8">
        <w:rPr>
          <w:rFonts w:ascii="Times New Roman" w:hAnsi="Times New Roman" w:cs="Times New Roman"/>
          <w:noProof/>
          <w:sz w:val="24"/>
          <w:szCs w:val="24"/>
        </w:rPr>
        <w:t>separacionim</w:t>
      </w:r>
      <w:r w:rsidR="00A422C6" w:rsidRPr="007B4FF8">
        <w:rPr>
          <w:rFonts w:ascii="Times New Roman" w:hAnsi="Times New Roman" w:cs="Times New Roman"/>
          <w:noProof/>
          <w:sz w:val="24"/>
          <w:szCs w:val="24"/>
        </w:rPr>
        <w:t xml:space="preserve"> </w:t>
      </w:r>
      <w:r w:rsidR="000D6841" w:rsidRPr="007B4FF8">
        <w:rPr>
          <w:rFonts w:ascii="Times New Roman" w:hAnsi="Times New Roman" w:cs="Times New Roman"/>
          <w:noProof/>
          <w:sz w:val="24"/>
          <w:szCs w:val="24"/>
        </w:rPr>
        <w:t>gelom</w:t>
      </w:r>
      <w:r w:rsidR="00A422C6" w:rsidRPr="007B4FF8">
        <w:rPr>
          <w:rFonts w:ascii="Times New Roman" w:hAnsi="Times New Roman" w:cs="Times New Roman"/>
          <w:noProof/>
          <w:sz w:val="24"/>
          <w:szCs w:val="24"/>
        </w:rPr>
        <w:t xml:space="preserve"> </w:t>
      </w:r>
      <w:r w:rsidR="000D6841" w:rsidRPr="007B4FF8">
        <w:rPr>
          <w:rFonts w:ascii="Times New Roman" w:hAnsi="Times New Roman" w:cs="Times New Roman"/>
          <w:noProof/>
          <w:sz w:val="24"/>
          <w:szCs w:val="24"/>
        </w:rPr>
        <w:t>ili</w:t>
      </w:r>
      <w:r w:rsidR="00A422C6" w:rsidRPr="007B4FF8">
        <w:rPr>
          <w:rFonts w:ascii="Times New Roman" w:hAnsi="Times New Roman" w:cs="Times New Roman"/>
          <w:noProof/>
          <w:sz w:val="24"/>
          <w:szCs w:val="24"/>
        </w:rPr>
        <w:t xml:space="preserve"> </w:t>
      </w:r>
      <w:r w:rsidR="000D6841" w:rsidRPr="007B4FF8">
        <w:rPr>
          <w:rFonts w:ascii="Times New Roman" w:hAnsi="Times New Roman" w:cs="Times New Roman"/>
          <w:noProof/>
          <w:sz w:val="24"/>
          <w:szCs w:val="24"/>
        </w:rPr>
        <w:t>odgovarajućim</w:t>
      </w:r>
      <w:r w:rsidR="00A422C6" w:rsidRPr="007B4FF8">
        <w:rPr>
          <w:rFonts w:ascii="Times New Roman" w:hAnsi="Times New Roman" w:cs="Times New Roman"/>
          <w:noProof/>
          <w:sz w:val="24"/>
          <w:szCs w:val="24"/>
        </w:rPr>
        <w:t xml:space="preserve"> </w:t>
      </w:r>
      <w:r w:rsidR="009D2DAD">
        <w:rPr>
          <w:rFonts w:ascii="Times New Roman" w:hAnsi="Times New Roman" w:cs="Times New Roman"/>
          <w:noProof/>
          <w:sz w:val="24"/>
          <w:szCs w:val="24"/>
        </w:rPr>
        <w:t>koagulans</w:t>
      </w:r>
      <w:r w:rsidR="000D6841" w:rsidRPr="007B4FF8">
        <w:rPr>
          <w:rFonts w:ascii="Times New Roman" w:hAnsi="Times New Roman" w:cs="Times New Roman"/>
          <w:noProof/>
          <w:sz w:val="24"/>
          <w:szCs w:val="24"/>
        </w:rPr>
        <w:t>om</w:t>
      </w:r>
      <w:r w:rsidR="009D2DAD">
        <w:rPr>
          <w:rFonts w:ascii="Times New Roman" w:hAnsi="Times New Roman" w:cs="Times New Roman"/>
          <w:noProof/>
          <w:sz w:val="24"/>
          <w:szCs w:val="24"/>
        </w:rPr>
        <w:t>,</w:t>
      </w:r>
      <w:r w:rsidR="00A422C6" w:rsidRPr="007B4FF8">
        <w:rPr>
          <w:rFonts w:ascii="Times New Roman" w:hAnsi="Times New Roman" w:cs="Times New Roman"/>
          <w:noProof/>
          <w:sz w:val="24"/>
          <w:szCs w:val="24"/>
        </w:rPr>
        <w:t xml:space="preserve"> </w:t>
      </w:r>
      <w:r w:rsidR="000D6841" w:rsidRPr="007B4FF8">
        <w:rPr>
          <w:rFonts w:ascii="Times New Roman" w:hAnsi="Times New Roman" w:cs="Times New Roman"/>
          <w:noProof/>
          <w:sz w:val="24"/>
          <w:szCs w:val="24"/>
        </w:rPr>
        <w:t>koji</w:t>
      </w:r>
      <w:r w:rsidR="00A422C6" w:rsidRPr="007B4FF8">
        <w:rPr>
          <w:rFonts w:ascii="Times New Roman" w:hAnsi="Times New Roman" w:cs="Times New Roman"/>
          <w:noProof/>
          <w:sz w:val="24"/>
          <w:szCs w:val="24"/>
        </w:rPr>
        <w:t xml:space="preserve"> </w:t>
      </w:r>
      <w:r w:rsidR="000D6841" w:rsidRPr="007B4FF8">
        <w:rPr>
          <w:rFonts w:ascii="Times New Roman" w:hAnsi="Times New Roman" w:cs="Times New Roman"/>
          <w:noProof/>
          <w:sz w:val="24"/>
          <w:szCs w:val="24"/>
        </w:rPr>
        <w:t>se</w:t>
      </w:r>
      <w:r w:rsidR="00A422C6" w:rsidRPr="007B4FF8">
        <w:rPr>
          <w:rFonts w:ascii="Times New Roman" w:hAnsi="Times New Roman" w:cs="Times New Roman"/>
          <w:noProof/>
          <w:sz w:val="24"/>
          <w:szCs w:val="24"/>
        </w:rPr>
        <w:t xml:space="preserve"> </w:t>
      </w:r>
      <w:r w:rsidR="000D6841" w:rsidRPr="007B4FF8">
        <w:rPr>
          <w:rFonts w:ascii="Times New Roman" w:hAnsi="Times New Roman" w:cs="Times New Roman"/>
          <w:noProof/>
          <w:sz w:val="24"/>
          <w:szCs w:val="24"/>
        </w:rPr>
        <w:t>doda</w:t>
      </w:r>
      <w:r w:rsidR="00A422C6" w:rsidRPr="007B4FF8">
        <w:rPr>
          <w:rFonts w:ascii="Times New Roman" w:hAnsi="Times New Roman" w:cs="Times New Roman"/>
          <w:noProof/>
          <w:sz w:val="24"/>
          <w:szCs w:val="24"/>
        </w:rPr>
        <w:t xml:space="preserve"> </w:t>
      </w:r>
      <w:r w:rsidR="000D6841" w:rsidRPr="007B4FF8">
        <w:rPr>
          <w:rFonts w:ascii="Times New Roman" w:hAnsi="Times New Roman" w:cs="Times New Roman"/>
          <w:noProof/>
          <w:sz w:val="24"/>
          <w:szCs w:val="24"/>
        </w:rPr>
        <w:t>u</w:t>
      </w:r>
      <w:r w:rsidR="00A422C6" w:rsidRPr="007B4FF8">
        <w:rPr>
          <w:rFonts w:ascii="Times New Roman" w:hAnsi="Times New Roman" w:cs="Times New Roman"/>
          <w:noProof/>
          <w:sz w:val="24"/>
          <w:szCs w:val="24"/>
        </w:rPr>
        <w:t xml:space="preserve"> </w:t>
      </w:r>
      <w:r w:rsidR="000D6841" w:rsidRPr="007B4FF8">
        <w:rPr>
          <w:rFonts w:ascii="Times New Roman" w:hAnsi="Times New Roman" w:cs="Times New Roman"/>
          <w:noProof/>
          <w:sz w:val="24"/>
          <w:szCs w:val="24"/>
        </w:rPr>
        <w:t>epruvetu</w:t>
      </w:r>
      <w:r w:rsidR="00A422C6" w:rsidRPr="007B4FF8">
        <w:rPr>
          <w:rFonts w:ascii="Times New Roman" w:hAnsi="Times New Roman" w:cs="Times New Roman"/>
          <w:noProof/>
          <w:sz w:val="24"/>
          <w:szCs w:val="24"/>
        </w:rPr>
        <w:t xml:space="preserve"> </w:t>
      </w:r>
      <w:r w:rsidR="000D6841" w:rsidRPr="007B4FF8">
        <w:rPr>
          <w:rFonts w:ascii="Times New Roman" w:hAnsi="Times New Roman" w:cs="Times New Roman"/>
          <w:noProof/>
          <w:sz w:val="24"/>
          <w:szCs w:val="24"/>
        </w:rPr>
        <w:t>za</w:t>
      </w:r>
      <w:r w:rsidR="00A422C6" w:rsidRPr="007B4FF8">
        <w:rPr>
          <w:rFonts w:ascii="Times New Roman" w:hAnsi="Times New Roman" w:cs="Times New Roman"/>
          <w:noProof/>
          <w:sz w:val="24"/>
          <w:szCs w:val="24"/>
        </w:rPr>
        <w:t xml:space="preserve"> </w:t>
      </w:r>
      <w:r w:rsidR="000D6841" w:rsidRPr="00F847D7">
        <w:rPr>
          <w:rFonts w:ascii="Times New Roman" w:hAnsi="Times New Roman" w:cs="Times New Roman"/>
          <w:noProof/>
          <w:sz w:val="24"/>
          <w:szCs w:val="24"/>
        </w:rPr>
        <w:t>prikupljanje</w:t>
      </w:r>
      <w:r w:rsidR="00A422C6" w:rsidRPr="00F847D7">
        <w:rPr>
          <w:rFonts w:ascii="Times New Roman" w:hAnsi="Times New Roman" w:cs="Times New Roman"/>
          <w:noProof/>
          <w:sz w:val="24"/>
          <w:szCs w:val="24"/>
        </w:rPr>
        <w:t xml:space="preserve"> </w:t>
      </w:r>
      <w:r w:rsidR="000D6841" w:rsidRPr="00F847D7">
        <w:rPr>
          <w:rFonts w:ascii="Times New Roman" w:hAnsi="Times New Roman" w:cs="Times New Roman"/>
          <w:noProof/>
          <w:sz w:val="24"/>
          <w:szCs w:val="24"/>
        </w:rPr>
        <w:t>krvi</w:t>
      </w:r>
      <w:r w:rsidR="00A422C6" w:rsidRPr="00F847D7">
        <w:rPr>
          <w:rFonts w:ascii="Times New Roman" w:hAnsi="Times New Roman" w:cs="Times New Roman"/>
          <w:noProof/>
          <w:sz w:val="24"/>
          <w:szCs w:val="24"/>
        </w:rPr>
        <w:t>.</w:t>
      </w:r>
      <w:r w:rsidRPr="00F847D7">
        <w:rPr>
          <w:rFonts w:ascii="Times New Roman" w:hAnsi="Times New Roman" w:cs="Times New Roman"/>
          <w:noProof/>
          <w:sz w:val="24"/>
          <w:szCs w:val="24"/>
        </w:rPr>
        <w:t xml:space="preserve"> </w:t>
      </w:r>
      <w:r w:rsidR="000D6841" w:rsidRPr="00F847D7">
        <w:rPr>
          <w:rFonts w:ascii="Times New Roman" w:hAnsi="Times New Roman" w:cs="Times New Roman"/>
          <w:noProof/>
          <w:sz w:val="24"/>
          <w:szCs w:val="24"/>
        </w:rPr>
        <w:t>Antikoagulansi</w:t>
      </w:r>
      <w:r w:rsidR="00A422C6" w:rsidRPr="00F847D7">
        <w:rPr>
          <w:rFonts w:ascii="Times New Roman" w:hAnsi="Times New Roman" w:cs="Times New Roman"/>
          <w:noProof/>
          <w:sz w:val="24"/>
          <w:szCs w:val="24"/>
        </w:rPr>
        <w:t xml:space="preserve"> (</w:t>
      </w:r>
      <w:r w:rsidR="000D6841" w:rsidRPr="00F847D7">
        <w:rPr>
          <w:rFonts w:ascii="Times New Roman" w:hAnsi="Times New Roman" w:cs="Times New Roman"/>
          <w:noProof/>
          <w:sz w:val="24"/>
          <w:szCs w:val="24"/>
        </w:rPr>
        <w:t>kao</w:t>
      </w:r>
      <w:r w:rsidR="00A422C6" w:rsidRPr="00F847D7">
        <w:rPr>
          <w:rFonts w:ascii="Times New Roman" w:hAnsi="Times New Roman" w:cs="Times New Roman"/>
          <w:noProof/>
          <w:sz w:val="24"/>
          <w:szCs w:val="24"/>
        </w:rPr>
        <w:t xml:space="preserve"> </w:t>
      </w:r>
      <w:r w:rsidR="000D6841" w:rsidRPr="00F847D7">
        <w:rPr>
          <w:rFonts w:ascii="Times New Roman" w:hAnsi="Times New Roman" w:cs="Times New Roman"/>
          <w:noProof/>
          <w:sz w:val="24"/>
          <w:szCs w:val="24"/>
        </w:rPr>
        <w:t>što</w:t>
      </w:r>
      <w:r w:rsidR="00A422C6" w:rsidRPr="00F847D7">
        <w:rPr>
          <w:rFonts w:ascii="Times New Roman" w:hAnsi="Times New Roman" w:cs="Times New Roman"/>
          <w:noProof/>
          <w:sz w:val="24"/>
          <w:szCs w:val="24"/>
        </w:rPr>
        <w:t xml:space="preserve"> </w:t>
      </w:r>
      <w:r w:rsidR="000D6841" w:rsidRPr="00F847D7">
        <w:rPr>
          <w:rFonts w:ascii="Times New Roman" w:hAnsi="Times New Roman" w:cs="Times New Roman"/>
          <w:noProof/>
          <w:sz w:val="24"/>
          <w:szCs w:val="24"/>
        </w:rPr>
        <w:t>je</w:t>
      </w:r>
      <w:r w:rsidR="00A422C6" w:rsidRPr="00F847D7">
        <w:rPr>
          <w:rFonts w:ascii="Times New Roman" w:hAnsi="Times New Roman" w:cs="Times New Roman"/>
          <w:noProof/>
          <w:sz w:val="24"/>
          <w:szCs w:val="24"/>
        </w:rPr>
        <w:t xml:space="preserve"> </w:t>
      </w:r>
      <w:r w:rsidR="000D6841" w:rsidRPr="00F847D7">
        <w:rPr>
          <w:rFonts w:ascii="Times New Roman" w:hAnsi="Times New Roman" w:cs="Times New Roman"/>
          <w:noProof/>
          <w:sz w:val="24"/>
          <w:szCs w:val="24"/>
        </w:rPr>
        <w:t>heparin</w:t>
      </w:r>
      <w:r w:rsidR="00777EFE" w:rsidRPr="00F847D7">
        <w:rPr>
          <w:rFonts w:ascii="Times New Roman" w:hAnsi="Times New Roman" w:cs="Times New Roman"/>
          <w:noProof/>
          <w:sz w:val="24"/>
          <w:szCs w:val="24"/>
        </w:rPr>
        <w:t xml:space="preserve">) </w:t>
      </w:r>
      <w:r w:rsidR="000D6841" w:rsidRPr="00F847D7">
        <w:rPr>
          <w:rFonts w:ascii="Times New Roman" w:hAnsi="Times New Roman" w:cs="Times New Roman"/>
          <w:noProof/>
          <w:sz w:val="24"/>
          <w:szCs w:val="24"/>
        </w:rPr>
        <w:t>mogu</w:t>
      </w:r>
      <w:r w:rsidR="00A422C6" w:rsidRPr="00F847D7">
        <w:rPr>
          <w:rFonts w:ascii="Times New Roman" w:hAnsi="Times New Roman" w:cs="Times New Roman"/>
          <w:noProof/>
          <w:sz w:val="24"/>
          <w:szCs w:val="24"/>
        </w:rPr>
        <w:t xml:space="preserve"> </w:t>
      </w:r>
      <w:r w:rsidR="000D6841" w:rsidRPr="00F847D7">
        <w:rPr>
          <w:rFonts w:ascii="Times New Roman" w:hAnsi="Times New Roman" w:cs="Times New Roman"/>
          <w:noProof/>
          <w:sz w:val="24"/>
          <w:szCs w:val="24"/>
        </w:rPr>
        <w:t>inhibirati</w:t>
      </w:r>
      <w:r w:rsidR="00A422C6" w:rsidRPr="00F847D7">
        <w:rPr>
          <w:rFonts w:ascii="Times New Roman" w:hAnsi="Times New Roman" w:cs="Times New Roman"/>
          <w:noProof/>
          <w:sz w:val="24"/>
          <w:szCs w:val="24"/>
        </w:rPr>
        <w:t xml:space="preserve"> </w:t>
      </w:r>
      <w:r w:rsidR="000D6841" w:rsidRPr="00F847D7">
        <w:rPr>
          <w:rFonts w:ascii="Times New Roman" w:hAnsi="Times New Roman" w:cs="Times New Roman"/>
          <w:noProof/>
          <w:sz w:val="24"/>
          <w:szCs w:val="24"/>
        </w:rPr>
        <w:t>aktivnost</w:t>
      </w:r>
      <w:r w:rsidR="00A422C6" w:rsidRPr="00F847D7">
        <w:rPr>
          <w:rFonts w:ascii="Times New Roman" w:hAnsi="Times New Roman" w:cs="Times New Roman"/>
          <w:noProof/>
          <w:sz w:val="24"/>
          <w:szCs w:val="24"/>
        </w:rPr>
        <w:t xml:space="preserve"> </w:t>
      </w:r>
      <w:r w:rsidR="000D6841" w:rsidRPr="00F847D7">
        <w:rPr>
          <w:rFonts w:ascii="Times New Roman" w:hAnsi="Times New Roman" w:cs="Times New Roman"/>
          <w:noProof/>
          <w:sz w:val="24"/>
          <w:szCs w:val="24"/>
        </w:rPr>
        <w:t>peroksidaze</w:t>
      </w:r>
      <w:r w:rsidR="00A422C6" w:rsidRPr="00F847D7">
        <w:rPr>
          <w:rFonts w:ascii="Times New Roman" w:hAnsi="Times New Roman" w:cs="Times New Roman"/>
          <w:noProof/>
          <w:sz w:val="24"/>
          <w:szCs w:val="24"/>
        </w:rPr>
        <w:t xml:space="preserve"> </w:t>
      </w:r>
      <w:r w:rsidR="000D6841" w:rsidRPr="00F847D7">
        <w:rPr>
          <w:rFonts w:ascii="Times New Roman" w:hAnsi="Times New Roman" w:cs="Times New Roman"/>
          <w:noProof/>
          <w:sz w:val="24"/>
          <w:szCs w:val="24"/>
        </w:rPr>
        <w:t>rena</w:t>
      </w:r>
      <w:r w:rsidR="00A422C6" w:rsidRPr="00F847D7">
        <w:rPr>
          <w:rFonts w:ascii="Times New Roman" w:hAnsi="Times New Roman" w:cs="Times New Roman"/>
          <w:noProof/>
          <w:sz w:val="24"/>
          <w:szCs w:val="24"/>
        </w:rPr>
        <w:t xml:space="preserve"> </w:t>
      </w:r>
      <w:r w:rsidR="000D6841" w:rsidRPr="00F847D7">
        <w:rPr>
          <w:rFonts w:ascii="Times New Roman" w:hAnsi="Times New Roman" w:cs="Times New Roman"/>
          <w:noProof/>
          <w:sz w:val="24"/>
          <w:szCs w:val="24"/>
        </w:rPr>
        <w:t>u</w:t>
      </w:r>
      <w:r w:rsidR="00A422C6" w:rsidRPr="00F847D7">
        <w:rPr>
          <w:rFonts w:ascii="Times New Roman" w:hAnsi="Times New Roman" w:cs="Times New Roman"/>
          <w:noProof/>
          <w:sz w:val="24"/>
          <w:szCs w:val="24"/>
        </w:rPr>
        <w:t xml:space="preserve"> </w:t>
      </w:r>
      <w:r w:rsidR="000D6841" w:rsidRPr="00F847D7">
        <w:rPr>
          <w:rFonts w:ascii="Times New Roman" w:hAnsi="Times New Roman" w:cs="Times New Roman"/>
          <w:noProof/>
          <w:sz w:val="24"/>
          <w:szCs w:val="24"/>
        </w:rPr>
        <w:t>ELISA</w:t>
      </w:r>
      <w:r w:rsidR="00A422C6" w:rsidRPr="00F847D7">
        <w:rPr>
          <w:rFonts w:ascii="Times New Roman" w:hAnsi="Times New Roman" w:cs="Times New Roman"/>
          <w:noProof/>
          <w:sz w:val="24"/>
          <w:szCs w:val="24"/>
        </w:rPr>
        <w:t xml:space="preserve"> </w:t>
      </w:r>
      <w:r w:rsidR="000D6841" w:rsidRPr="00F847D7">
        <w:rPr>
          <w:rFonts w:ascii="Times New Roman" w:hAnsi="Times New Roman" w:cs="Times New Roman"/>
          <w:noProof/>
          <w:sz w:val="24"/>
          <w:szCs w:val="24"/>
        </w:rPr>
        <w:t>sistemu</w:t>
      </w:r>
      <w:r w:rsidR="00F847D7" w:rsidRPr="00F847D7">
        <w:rPr>
          <w:rFonts w:ascii="Times New Roman" w:hAnsi="Times New Roman" w:cs="Times New Roman"/>
          <w:noProof/>
          <w:sz w:val="24"/>
          <w:szCs w:val="24"/>
        </w:rPr>
        <w:t xml:space="preserve">, a takođe </w:t>
      </w:r>
      <w:r w:rsidR="000D6841" w:rsidRPr="00F847D7">
        <w:rPr>
          <w:rFonts w:ascii="Times New Roman" w:hAnsi="Times New Roman" w:cs="Times New Roman"/>
          <w:noProof/>
          <w:sz w:val="24"/>
          <w:szCs w:val="24"/>
        </w:rPr>
        <w:t>i</w:t>
      </w:r>
      <w:r w:rsidR="00A422C6" w:rsidRPr="00F847D7">
        <w:rPr>
          <w:rFonts w:ascii="Times New Roman" w:hAnsi="Times New Roman" w:cs="Times New Roman"/>
          <w:noProof/>
          <w:sz w:val="24"/>
          <w:szCs w:val="24"/>
        </w:rPr>
        <w:t xml:space="preserve"> </w:t>
      </w:r>
      <w:r w:rsidR="000D6841" w:rsidRPr="00F847D7">
        <w:rPr>
          <w:rFonts w:ascii="Times New Roman" w:hAnsi="Times New Roman" w:cs="Times New Roman"/>
          <w:noProof/>
          <w:sz w:val="24"/>
          <w:szCs w:val="24"/>
        </w:rPr>
        <w:t>brzi</w:t>
      </w:r>
      <w:r w:rsidR="00A422C6" w:rsidRPr="00F847D7">
        <w:rPr>
          <w:rFonts w:ascii="Times New Roman" w:hAnsi="Times New Roman" w:cs="Times New Roman"/>
          <w:noProof/>
          <w:sz w:val="24"/>
          <w:szCs w:val="24"/>
        </w:rPr>
        <w:t xml:space="preserve"> </w:t>
      </w:r>
      <w:r w:rsidR="000D6841" w:rsidRPr="00F847D7">
        <w:rPr>
          <w:rFonts w:ascii="Times New Roman" w:hAnsi="Times New Roman" w:cs="Times New Roman"/>
          <w:noProof/>
          <w:sz w:val="24"/>
          <w:szCs w:val="24"/>
        </w:rPr>
        <w:t>gelovi</w:t>
      </w:r>
      <w:r w:rsidR="00A422C6" w:rsidRPr="00F847D7">
        <w:rPr>
          <w:rFonts w:ascii="Times New Roman" w:hAnsi="Times New Roman" w:cs="Times New Roman"/>
          <w:noProof/>
          <w:sz w:val="24"/>
          <w:szCs w:val="24"/>
        </w:rPr>
        <w:t xml:space="preserve"> </w:t>
      </w:r>
      <w:r w:rsidR="000D6841" w:rsidRPr="00F847D7">
        <w:rPr>
          <w:rFonts w:ascii="Times New Roman" w:hAnsi="Times New Roman" w:cs="Times New Roman"/>
          <w:noProof/>
          <w:sz w:val="24"/>
          <w:szCs w:val="24"/>
        </w:rPr>
        <w:t>za</w:t>
      </w:r>
      <w:r w:rsidR="00A422C6" w:rsidRPr="00F847D7">
        <w:rPr>
          <w:rFonts w:ascii="Times New Roman" w:hAnsi="Times New Roman" w:cs="Times New Roman"/>
          <w:noProof/>
          <w:sz w:val="24"/>
          <w:szCs w:val="24"/>
        </w:rPr>
        <w:t xml:space="preserve"> </w:t>
      </w:r>
      <w:r w:rsidR="000D6841" w:rsidRPr="00F847D7">
        <w:rPr>
          <w:rFonts w:ascii="Times New Roman" w:hAnsi="Times New Roman" w:cs="Times New Roman"/>
          <w:noProof/>
          <w:sz w:val="24"/>
          <w:szCs w:val="24"/>
        </w:rPr>
        <w:t>odvajanje</w:t>
      </w:r>
      <w:r w:rsidR="00A422C6" w:rsidRPr="00F847D7">
        <w:rPr>
          <w:rFonts w:ascii="Times New Roman" w:hAnsi="Times New Roman" w:cs="Times New Roman"/>
          <w:noProof/>
          <w:sz w:val="24"/>
          <w:szCs w:val="24"/>
        </w:rPr>
        <w:t xml:space="preserve"> </w:t>
      </w:r>
      <w:r w:rsidR="000D6841" w:rsidRPr="00F847D7">
        <w:rPr>
          <w:rFonts w:ascii="Times New Roman" w:hAnsi="Times New Roman" w:cs="Times New Roman"/>
          <w:noProof/>
          <w:sz w:val="24"/>
          <w:szCs w:val="24"/>
        </w:rPr>
        <w:t>u</w:t>
      </w:r>
      <w:r w:rsidR="00A422C6" w:rsidRPr="00F847D7">
        <w:rPr>
          <w:rFonts w:ascii="Times New Roman" w:hAnsi="Times New Roman" w:cs="Times New Roman"/>
          <w:noProof/>
          <w:sz w:val="24"/>
          <w:szCs w:val="24"/>
        </w:rPr>
        <w:t xml:space="preserve"> </w:t>
      </w:r>
      <w:r w:rsidR="000D6841" w:rsidRPr="00F847D7">
        <w:rPr>
          <w:rFonts w:ascii="Times New Roman" w:hAnsi="Times New Roman" w:cs="Times New Roman"/>
          <w:noProof/>
          <w:sz w:val="24"/>
          <w:szCs w:val="24"/>
        </w:rPr>
        <w:t>serumu</w:t>
      </w:r>
      <w:r w:rsidR="00A422C6" w:rsidRPr="00F847D7">
        <w:rPr>
          <w:rFonts w:ascii="Times New Roman" w:hAnsi="Times New Roman" w:cs="Times New Roman"/>
          <w:noProof/>
          <w:sz w:val="24"/>
          <w:szCs w:val="24"/>
        </w:rPr>
        <w:t xml:space="preserve"> </w:t>
      </w:r>
      <w:r w:rsidR="000D6841" w:rsidRPr="00F847D7">
        <w:rPr>
          <w:rFonts w:ascii="Times New Roman" w:hAnsi="Times New Roman" w:cs="Times New Roman"/>
          <w:noProof/>
          <w:sz w:val="24"/>
          <w:szCs w:val="24"/>
        </w:rPr>
        <w:t>mogu</w:t>
      </w:r>
      <w:r w:rsidR="00A422C6" w:rsidRPr="00F847D7">
        <w:rPr>
          <w:rFonts w:ascii="Times New Roman" w:hAnsi="Times New Roman" w:cs="Times New Roman"/>
          <w:noProof/>
          <w:sz w:val="24"/>
          <w:szCs w:val="24"/>
        </w:rPr>
        <w:t xml:space="preserve"> </w:t>
      </w:r>
      <w:r w:rsidR="000D6841" w:rsidRPr="00F847D7">
        <w:rPr>
          <w:rFonts w:ascii="Times New Roman" w:hAnsi="Times New Roman" w:cs="Times New Roman"/>
          <w:noProof/>
          <w:sz w:val="24"/>
          <w:szCs w:val="24"/>
        </w:rPr>
        <w:t>ometati</w:t>
      </w:r>
      <w:r w:rsidR="00A422C6" w:rsidRPr="00F847D7">
        <w:rPr>
          <w:rFonts w:ascii="Times New Roman" w:hAnsi="Times New Roman" w:cs="Times New Roman"/>
          <w:noProof/>
          <w:sz w:val="24"/>
          <w:szCs w:val="24"/>
        </w:rPr>
        <w:t xml:space="preserve"> </w:t>
      </w:r>
      <w:r w:rsidR="00F847D7" w:rsidRPr="00F847D7">
        <w:rPr>
          <w:rFonts w:ascii="Times New Roman" w:hAnsi="Times New Roman" w:cs="Times New Roman"/>
          <w:noProof/>
          <w:sz w:val="24"/>
          <w:szCs w:val="24"/>
        </w:rPr>
        <w:t xml:space="preserve">precizno merenje </w:t>
      </w:r>
      <w:r w:rsidR="000D6841" w:rsidRPr="00F847D7">
        <w:rPr>
          <w:rFonts w:ascii="Times New Roman" w:hAnsi="Times New Roman" w:cs="Times New Roman"/>
          <w:noProof/>
          <w:sz w:val="24"/>
          <w:szCs w:val="24"/>
        </w:rPr>
        <w:t>ELISA</w:t>
      </w:r>
      <w:r w:rsidR="00F847D7" w:rsidRPr="00F847D7">
        <w:rPr>
          <w:rFonts w:ascii="Times New Roman" w:hAnsi="Times New Roman" w:cs="Times New Roman"/>
          <w:noProof/>
          <w:sz w:val="24"/>
          <w:szCs w:val="24"/>
        </w:rPr>
        <w:t xml:space="preserve"> tehnici</w:t>
      </w:r>
      <w:r w:rsidR="00A422C6" w:rsidRPr="00F847D7">
        <w:rPr>
          <w:rFonts w:ascii="Times New Roman" w:hAnsi="Times New Roman" w:cs="Times New Roman"/>
          <w:noProof/>
          <w:sz w:val="24"/>
          <w:szCs w:val="24"/>
        </w:rPr>
        <w:t>.</w:t>
      </w:r>
      <w:r w:rsidRPr="00C77E58">
        <w:rPr>
          <w:rFonts w:ascii="Times New Roman" w:hAnsi="Times New Roman" w:cs="Times New Roman"/>
          <w:noProof/>
          <w:color w:val="FF0000"/>
          <w:sz w:val="24"/>
          <w:szCs w:val="24"/>
        </w:rPr>
        <w:t xml:space="preserve"> </w:t>
      </w:r>
    </w:p>
    <w:p w:rsidR="00A25B6D" w:rsidRPr="00436ACE" w:rsidRDefault="00281BD0" w:rsidP="00A25B6D">
      <w:pPr>
        <w:pStyle w:val="NoSpacing"/>
        <w:spacing w:line="276" w:lineRule="auto"/>
        <w:ind w:firstLine="720"/>
        <w:jc w:val="both"/>
        <w:rPr>
          <w:rStyle w:val="notranslate"/>
          <w:rFonts w:ascii="Times New Roman" w:hAnsi="Times New Roman" w:cs="Times New Roman"/>
          <w:noProof/>
          <w:sz w:val="24"/>
          <w:szCs w:val="24"/>
        </w:rPr>
      </w:pPr>
      <w:r w:rsidRPr="00F847D7">
        <w:rPr>
          <w:rFonts w:ascii="Times New Roman" w:hAnsi="Times New Roman" w:cs="Times New Roman"/>
          <w:noProof/>
          <w:sz w:val="24"/>
          <w:szCs w:val="24"/>
        </w:rPr>
        <w:t>Veliki broj faktora</w:t>
      </w:r>
      <w:r w:rsidR="009D2DAD">
        <w:rPr>
          <w:rFonts w:ascii="Times New Roman" w:hAnsi="Times New Roman" w:cs="Times New Roman"/>
          <w:noProof/>
          <w:sz w:val="24"/>
          <w:szCs w:val="24"/>
        </w:rPr>
        <w:t>,</w:t>
      </w:r>
      <w:r w:rsidRPr="00F847D7">
        <w:rPr>
          <w:rFonts w:ascii="Times New Roman" w:hAnsi="Times New Roman" w:cs="Times New Roman"/>
          <w:noProof/>
          <w:sz w:val="24"/>
          <w:szCs w:val="24"/>
        </w:rPr>
        <w:t xml:space="preserve"> koji su pomenuti da interferiraju sa rezultatima u okviru ELISA tehnike zastupljeni su i značajni </w:t>
      </w:r>
      <w:r w:rsidRPr="00377EB6">
        <w:rPr>
          <w:rFonts w:ascii="Times New Roman" w:hAnsi="Times New Roman" w:cs="Times New Roman"/>
          <w:noProof/>
          <w:sz w:val="24"/>
          <w:szCs w:val="24"/>
        </w:rPr>
        <w:t>kod imunometrijskog automatizovanog određivanja hormona i drugih supstanci. Ovde ćemo opisati neke faktore značajne u endokrinologiji.</w:t>
      </w:r>
      <w:r w:rsidR="0026224C" w:rsidRPr="00377EB6">
        <w:rPr>
          <w:rFonts w:ascii="Times New Roman" w:hAnsi="Times New Roman" w:cs="Times New Roman"/>
          <w:noProof/>
          <w:sz w:val="24"/>
          <w:szCs w:val="24"/>
        </w:rPr>
        <w:t xml:space="preserve"> </w:t>
      </w:r>
      <w:r w:rsidR="00A25B6D" w:rsidRPr="00377EB6">
        <w:rPr>
          <w:rFonts w:ascii="Times New Roman" w:hAnsi="Times New Roman" w:cs="Times New Roman"/>
          <w:noProof/>
          <w:sz w:val="24"/>
          <w:szCs w:val="24"/>
        </w:rPr>
        <w:t xml:space="preserve"> Imunološki</w:t>
      </w:r>
      <w:r w:rsidR="0026224C" w:rsidRPr="00377EB6">
        <w:rPr>
          <w:rFonts w:ascii="Times New Roman" w:hAnsi="Times New Roman" w:cs="Times New Roman"/>
          <w:noProof/>
          <w:sz w:val="24"/>
          <w:szCs w:val="24"/>
        </w:rPr>
        <w:t xml:space="preserve"> </w:t>
      </w:r>
      <w:r w:rsidR="00A25B6D" w:rsidRPr="00377EB6">
        <w:rPr>
          <w:rFonts w:ascii="Times New Roman" w:hAnsi="Times New Roman" w:cs="Times New Roman"/>
          <w:noProof/>
          <w:sz w:val="24"/>
          <w:szCs w:val="24"/>
        </w:rPr>
        <w:t>testovi</w:t>
      </w:r>
      <w:r w:rsidR="0026224C" w:rsidRPr="00377EB6">
        <w:rPr>
          <w:rFonts w:ascii="Times New Roman" w:hAnsi="Times New Roman" w:cs="Times New Roman"/>
          <w:noProof/>
          <w:sz w:val="24"/>
          <w:szCs w:val="24"/>
        </w:rPr>
        <w:t xml:space="preserve"> </w:t>
      </w:r>
      <w:r w:rsidR="00A25B6D" w:rsidRPr="00377EB6">
        <w:rPr>
          <w:rFonts w:ascii="Times New Roman" w:hAnsi="Times New Roman" w:cs="Times New Roman"/>
          <w:noProof/>
          <w:sz w:val="24"/>
          <w:szCs w:val="24"/>
        </w:rPr>
        <w:t>uglavnom</w:t>
      </w:r>
      <w:r w:rsidR="0026224C" w:rsidRPr="00377EB6">
        <w:rPr>
          <w:rFonts w:ascii="Times New Roman" w:hAnsi="Times New Roman" w:cs="Times New Roman"/>
          <w:noProof/>
          <w:sz w:val="24"/>
          <w:szCs w:val="24"/>
        </w:rPr>
        <w:t xml:space="preserve"> </w:t>
      </w:r>
      <w:r w:rsidR="00A25B6D" w:rsidRPr="00377EB6">
        <w:rPr>
          <w:rFonts w:ascii="Times New Roman" w:hAnsi="Times New Roman" w:cs="Times New Roman"/>
          <w:noProof/>
          <w:sz w:val="24"/>
          <w:szCs w:val="24"/>
        </w:rPr>
        <w:t>ne</w:t>
      </w:r>
      <w:r w:rsidR="0026224C" w:rsidRPr="00377EB6">
        <w:rPr>
          <w:rFonts w:ascii="Times New Roman" w:hAnsi="Times New Roman" w:cs="Times New Roman"/>
          <w:noProof/>
          <w:sz w:val="24"/>
          <w:szCs w:val="24"/>
        </w:rPr>
        <w:t xml:space="preserve"> podležu uticaju hemolize i </w:t>
      </w:r>
      <w:r w:rsidR="00A25B6D" w:rsidRPr="00377EB6">
        <w:rPr>
          <w:rFonts w:ascii="Times New Roman" w:hAnsi="Times New Roman" w:cs="Times New Roman"/>
          <w:noProof/>
          <w:sz w:val="24"/>
          <w:szCs w:val="24"/>
        </w:rPr>
        <w:t>uzoraka</w:t>
      </w:r>
      <w:r w:rsidR="0026224C" w:rsidRPr="00377EB6">
        <w:rPr>
          <w:rFonts w:ascii="Times New Roman" w:hAnsi="Times New Roman" w:cs="Times New Roman"/>
          <w:noProof/>
          <w:sz w:val="24"/>
          <w:szCs w:val="24"/>
        </w:rPr>
        <w:t xml:space="preserve"> </w:t>
      </w:r>
      <w:r w:rsidR="00A25B6D" w:rsidRPr="00377EB6">
        <w:rPr>
          <w:rFonts w:ascii="Times New Roman" w:hAnsi="Times New Roman" w:cs="Times New Roman"/>
          <w:noProof/>
          <w:sz w:val="24"/>
          <w:szCs w:val="24"/>
        </w:rPr>
        <w:t>i</w:t>
      </w:r>
      <w:r w:rsidR="0026224C" w:rsidRPr="00377EB6">
        <w:rPr>
          <w:rFonts w:ascii="Times New Roman" w:hAnsi="Times New Roman" w:cs="Times New Roman"/>
          <w:noProof/>
          <w:sz w:val="24"/>
          <w:szCs w:val="24"/>
        </w:rPr>
        <w:t xml:space="preserve"> </w:t>
      </w:r>
      <w:r w:rsidR="00A25B6D" w:rsidRPr="00377EB6">
        <w:rPr>
          <w:rFonts w:ascii="Times New Roman" w:hAnsi="Times New Roman" w:cs="Times New Roman"/>
          <w:noProof/>
          <w:sz w:val="24"/>
          <w:szCs w:val="24"/>
        </w:rPr>
        <w:t>ikterus</w:t>
      </w:r>
      <w:r w:rsidR="0026224C" w:rsidRPr="00377EB6">
        <w:rPr>
          <w:rFonts w:ascii="Times New Roman" w:hAnsi="Times New Roman" w:cs="Times New Roman"/>
          <w:noProof/>
          <w:sz w:val="24"/>
          <w:szCs w:val="24"/>
        </w:rPr>
        <w:t xml:space="preserve">u </w:t>
      </w:r>
      <w:r w:rsidR="00A25B6D" w:rsidRPr="00377EB6">
        <w:rPr>
          <w:rFonts w:ascii="Times New Roman" w:hAnsi="Times New Roman" w:cs="Times New Roman"/>
          <w:noProof/>
          <w:sz w:val="24"/>
          <w:szCs w:val="24"/>
        </w:rPr>
        <w:t>za</w:t>
      </w:r>
      <w:r w:rsidR="0026224C" w:rsidRPr="00377EB6">
        <w:rPr>
          <w:rFonts w:ascii="Times New Roman" w:hAnsi="Times New Roman" w:cs="Times New Roman"/>
          <w:noProof/>
          <w:sz w:val="24"/>
          <w:szCs w:val="24"/>
        </w:rPr>
        <w:t xml:space="preserve"> </w:t>
      </w:r>
      <w:r w:rsidR="00A25B6D" w:rsidRPr="00377EB6">
        <w:rPr>
          <w:rFonts w:ascii="Times New Roman" w:hAnsi="Times New Roman" w:cs="Times New Roman"/>
          <w:noProof/>
          <w:sz w:val="24"/>
          <w:szCs w:val="24"/>
        </w:rPr>
        <w:t>razliku</w:t>
      </w:r>
      <w:r w:rsidR="0026224C" w:rsidRPr="00377EB6">
        <w:rPr>
          <w:rFonts w:ascii="Times New Roman" w:hAnsi="Times New Roman" w:cs="Times New Roman"/>
          <w:noProof/>
          <w:sz w:val="24"/>
          <w:szCs w:val="24"/>
        </w:rPr>
        <w:t xml:space="preserve"> </w:t>
      </w:r>
      <w:r w:rsidR="00A25B6D" w:rsidRPr="00377EB6">
        <w:rPr>
          <w:rFonts w:ascii="Times New Roman" w:hAnsi="Times New Roman" w:cs="Times New Roman"/>
          <w:noProof/>
          <w:sz w:val="24"/>
          <w:szCs w:val="24"/>
        </w:rPr>
        <w:t>od</w:t>
      </w:r>
      <w:r w:rsidR="0026224C" w:rsidRPr="00377EB6">
        <w:rPr>
          <w:rFonts w:ascii="Times New Roman" w:hAnsi="Times New Roman" w:cs="Times New Roman"/>
          <w:noProof/>
          <w:sz w:val="24"/>
          <w:szCs w:val="24"/>
        </w:rPr>
        <w:t xml:space="preserve"> </w:t>
      </w:r>
      <w:r w:rsidR="00A25B6D" w:rsidRPr="00377EB6">
        <w:rPr>
          <w:rFonts w:ascii="Times New Roman" w:hAnsi="Times New Roman" w:cs="Times New Roman"/>
          <w:noProof/>
          <w:sz w:val="24"/>
          <w:szCs w:val="24"/>
        </w:rPr>
        <w:t>drugih</w:t>
      </w:r>
      <w:r w:rsidR="0026224C" w:rsidRPr="00377EB6">
        <w:rPr>
          <w:rFonts w:ascii="Times New Roman" w:hAnsi="Times New Roman" w:cs="Times New Roman"/>
          <w:noProof/>
          <w:sz w:val="24"/>
          <w:szCs w:val="24"/>
        </w:rPr>
        <w:t xml:space="preserve"> </w:t>
      </w:r>
      <w:r w:rsidR="00A25B6D" w:rsidRPr="00377EB6">
        <w:rPr>
          <w:rFonts w:ascii="Times New Roman" w:hAnsi="Times New Roman" w:cs="Times New Roman"/>
          <w:noProof/>
          <w:sz w:val="24"/>
          <w:szCs w:val="24"/>
        </w:rPr>
        <w:t>analita</w:t>
      </w:r>
      <w:r w:rsidR="0026224C" w:rsidRPr="00377EB6">
        <w:rPr>
          <w:rFonts w:ascii="Times New Roman" w:hAnsi="Times New Roman" w:cs="Times New Roman"/>
          <w:noProof/>
          <w:sz w:val="24"/>
          <w:szCs w:val="24"/>
        </w:rPr>
        <w:t xml:space="preserve"> </w:t>
      </w:r>
      <w:r w:rsidR="00A25B6D" w:rsidRPr="00377EB6">
        <w:rPr>
          <w:rFonts w:ascii="Times New Roman" w:hAnsi="Times New Roman" w:cs="Times New Roman"/>
          <w:noProof/>
          <w:sz w:val="24"/>
          <w:szCs w:val="24"/>
        </w:rPr>
        <w:t>merenih</w:t>
      </w:r>
      <w:r w:rsidR="0026224C" w:rsidRPr="00377EB6">
        <w:rPr>
          <w:rFonts w:ascii="Times New Roman" w:hAnsi="Times New Roman" w:cs="Times New Roman"/>
          <w:noProof/>
          <w:sz w:val="24"/>
          <w:szCs w:val="24"/>
        </w:rPr>
        <w:t xml:space="preserve"> </w:t>
      </w:r>
      <w:r w:rsidR="00A25B6D" w:rsidRPr="00377EB6">
        <w:rPr>
          <w:rFonts w:ascii="Times New Roman" w:hAnsi="Times New Roman" w:cs="Times New Roman"/>
          <w:noProof/>
          <w:sz w:val="24"/>
          <w:szCs w:val="24"/>
        </w:rPr>
        <w:t>spektralnim</w:t>
      </w:r>
      <w:r w:rsidR="0026224C" w:rsidRPr="00377EB6">
        <w:rPr>
          <w:rFonts w:ascii="Times New Roman" w:hAnsi="Times New Roman" w:cs="Times New Roman"/>
          <w:noProof/>
          <w:sz w:val="24"/>
          <w:szCs w:val="24"/>
        </w:rPr>
        <w:t xml:space="preserve"> </w:t>
      </w:r>
      <w:r w:rsidR="00A25B6D" w:rsidRPr="00377EB6">
        <w:rPr>
          <w:rFonts w:ascii="Times New Roman" w:hAnsi="Times New Roman" w:cs="Times New Roman"/>
          <w:noProof/>
          <w:sz w:val="24"/>
          <w:szCs w:val="24"/>
        </w:rPr>
        <w:t>ili</w:t>
      </w:r>
      <w:r w:rsidR="0026224C" w:rsidRPr="00377EB6">
        <w:rPr>
          <w:rFonts w:ascii="Times New Roman" w:hAnsi="Times New Roman" w:cs="Times New Roman"/>
          <w:noProof/>
          <w:sz w:val="24"/>
          <w:szCs w:val="24"/>
        </w:rPr>
        <w:t xml:space="preserve"> </w:t>
      </w:r>
      <w:r w:rsidR="00A25B6D" w:rsidRPr="00377EB6">
        <w:rPr>
          <w:rFonts w:ascii="Times New Roman" w:hAnsi="Times New Roman" w:cs="Times New Roman"/>
          <w:noProof/>
          <w:sz w:val="24"/>
          <w:szCs w:val="24"/>
        </w:rPr>
        <w:t>hemijskim</w:t>
      </w:r>
      <w:r w:rsidR="0026224C" w:rsidRPr="00377EB6">
        <w:rPr>
          <w:rFonts w:ascii="Times New Roman" w:hAnsi="Times New Roman" w:cs="Times New Roman"/>
          <w:noProof/>
          <w:sz w:val="24"/>
          <w:szCs w:val="24"/>
        </w:rPr>
        <w:t xml:space="preserve"> </w:t>
      </w:r>
      <w:r w:rsidR="00A25B6D" w:rsidRPr="00377EB6">
        <w:rPr>
          <w:rFonts w:ascii="Times New Roman" w:hAnsi="Times New Roman" w:cs="Times New Roman"/>
          <w:noProof/>
          <w:sz w:val="24"/>
          <w:szCs w:val="24"/>
        </w:rPr>
        <w:t>sredstvima</w:t>
      </w:r>
      <w:r w:rsidR="0026224C" w:rsidRPr="00377EB6">
        <w:rPr>
          <w:rFonts w:ascii="Times New Roman" w:hAnsi="Times New Roman" w:cs="Times New Roman"/>
          <w:noProof/>
          <w:sz w:val="24"/>
          <w:szCs w:val="24"/>
        </w:rPr>
        <w:t>.</w:t>
      </w:r>
      <w:r w:rsidR="00F847D7" w:rsidRPr="00377EB6">
        <w:rPr>
          <w:rFonts w:ascii="Times New Roman" w:hAnsi="Times New Roman" w:cs="Times New Roman"/>
          <w:noProof/>
          <w:sz w:val="24"/>
          <w:szCs w:val="24"/>
        </w:rPr>
        <w:t xml:space="preserve"> </w:t>
      </w:r>
      <w:r w:rsidR="00A25B6D" w:rsidRPr="00377EB6">
        <w:rPr>
          <w:rFonts w:ascii="Times New Roman" w:hAnsi="Times New Roman" w:cs="Times New Roman"/>
          <w:noProof/>
          <w:sz w:val="24"/>
          <w:szCs w:val="24"/>
        </w:rPr>
        <w:t>Međutim</w:t>
      </w:r>
      <w:r w:rsidR="0026224C" w:rsidRPr="00377EB6">
        <w:rPr>
          <w:rFonts w:ascii="Times New Roman" w:hAnsi="Times New Roman" w:cs="Times New Roman"/>
          <w:noProof/>
          <w:sz w:val="24"/>
          <w:szCs w:val="24"/>
        </w:rPr>
        <w:t xml:space="preserve">, </w:t>
      </w:r>
      <w:r w:rsidR="009D2DAD">
        <w:rPr>
          <w:rFonts w:ascii="Times New Roman" w:hAnsi="Times New Roman" w:cs="Times New Roman"/>
          <w:noProof/>
          <w:sz w:val="24"/>
          <w:szCs w:val="24"/>
        </w:rPr>
        <w:t>lipe</w:t>
      </w:r>
      <w:r w:rsidR="00A25B6D" w:rsidRPr="00377EB6">
        <w:rPr>
          <w:rFonts w:ascii="Times New Roman" w:hAnsi="Times New Roman" w:cs="Times New Roman"/>
          <w:noProof/>
          <w:sz w:val="24"/>
          <w:szCs w:val="24"/>
        </w:rPr>
        <w:t>mija</w:t>
      </w:r>
      <w:r w:rsidR="0026224C" w:rsidRPr="00377EB6">
        <w:rPr>
          <w:rFonts w:ascii="Times New Roman" w:hAnsi="Times New Roman" w:cs="Times New Roman"/>
          <w:noProof/>
          <w:sz w:val="24"/>
          <w:szCs w:val="24"/>
        </w:rPr>
        <w:t xml:space="preserve"> </w:t>
      </w:r>
      <w:r w:rsidR="00A25B6D" w:rsidRPr="00377EB6">
        <w:rPr>
          <w:rFonts w:ascii="Times New Roman" w:hAnsi="Times New Roman" w:cs="Times New Roman"/>
          <w:noProof/>
          <w:sz w:val="24"/>
          <w:szCs w:val="24"/>
        </w:rPr>
        <w:t>može</w:t>
      </w:r>
      <w:r w:rsidR="0026224C" w:rsidRPr="00377EB6">
        <w:rPr>
          <w:rFonts w:ascii="Times New Roman" w:hAnsi="Times New Roman" w:cs="Times New Roman"/>
          <w:noProof/>
          <w:sz w:val="24"/>
          <w:szCs w:val="24"/>
        </w:rPr>
        <w:t xml:space="preserve"> </w:t>
      </w:r>
      <w:r w:rsidR="00A25B6D" w:rsidRPr="00377EB6">
        <w:rPr>
          <w:rFonts w:ascii="Times New Roman" w:hAnsi="Times New Roman" w:cs="Times New Roman"/>
          <w:noProof/>
          <w:sz w:val="24"/>
          <w:szCs w:val="24"/>
        </w:rPr>
        <w:t>da</w:t>
      </w:r>
      <w:r w:rsidR="0026224C" w:rsidRPr="00377EB6">
        <w:rPr>
          <w:rFonts w:ascii="Times New Roman" w:hAnsi="Times New Roman" w:cs="Times New Roman"/>
          <w:noProof/>
          <w:sz w:val="24"/>
          <w:szCs w:val="24"/>
        </w:rPr>
        <w:t xml:space="preserve"> </w:t>
      </w:r>
      <w:r w:rsidR="00A25B6D" w:rsidRPr="00377EB6">
        <w:rPr>
          <w:rFonts w:ascii="Times New Roman" w:hAnsi="Times New Roman" w:cs="Times New Roman"/>
          <w:noProof/>
          <w:sz w:val="24"/>
          <w:szCs w:val="24"/>
        </w:rPr>
        <w:t>interferira</w:t>
      </w:r>
      <w:r w:rsidR="0026224C" w:rsidRPr="00377EB6">
        <w:rPr>
          <w:rFonts w:ascii="Times New Roman" w:hAnsi="Times New Roman" w:cs="Times New Roman"/>
          <w:noProof/>
          <w:sz w:val="24"/>
          <w:szCs w:val="24"/>
        </w:rPr>
        <w:t xml:space="preserve"> </w:t>
      </w:r>
      <w:r w:rsidR="00A25B6D" w:rsidRPr="00377EB6">
        <w:rPr>
          <w:rFonts w:ascii="Times New Roman" w:hAnsi="Times New Roman" w:cs="Times New Roman"/>
          <w:noProof/>
          <w:sz w:val="24"/>
          <w:szCs w:val="24"/>
        </w:rPr>
        <w:t>u</w:t>
      </w:r>
      <w:r w:rsidR="0026224C" w:rsidRPr="00377EB6">
        <w:rPr>
          <w:rFonts w:ascii="Times New Roman" w:hAnsi="Times New Roman" w:cs="Times New Roman"/>
          <w:noProof/>
          <w:sz w:val="24"/>
          <w:szCs w:val="24"/>
        </w:rPr>
        <w:t xml:space="preserve"> </w:t>
      </w:r>
      <w:r w:rsidR="00A25B6D" w:rsidRPr="00377EB6">
        <w:rPr>
          <w:rFonts w:ascii="Times New Roman" w:hAnsi="Times New Roman" w:cs="Times New Roman"/>
          <w:noProof/>
          <w:sz w:val="24"/>
          <w:szCs w:val="24"/>
        </w:rPr>
        <w:t>nekim</w:t>
      </w:r>
      <w:r w:rsidR="0026224C" w:rsidRPr="00377EB6">
        <w:rPr>
          <w:rFonts w:ascii="Times New Roman" w:hAnsi="Times New Roman" w:cs="Times New Roman"/>
          <w:noProof/>
          <w:sz w:val="24"/>
          <w:szCs w:val="24"/>
        </w:rPr>
        <w:t xml:space="preserve"> </w:t>
      </w:r>
      <w:r w:rsidR="00A25B6D" w:rsidRPr="00377EB6">
        <w:rPr>
          <w:rFonts w:ascii="Times New Roman" w:hAnsi="Times New Roman" w:cs="Times New Roman"/>
          <w:noProof/>
          <w:sz w:val="24"/>
          <w:szCs w:val="24"/>
        </w:rPr>
        <w:t>imunološkim</w:t>
      </w:r>
      <w:r w:rsidR="0026224C" w:rsidRPr="00377EB6">
        <w:rPr>
          <w:rFonts w:ascii="Times New Roman" w:hAnsi="Times New Roman" w:cs="Times New Roman"/>
          <w:noProof/>
          <w:sz w:val="24"/>
          <w:szCs w:val="24"/>
        </w:rPr>
        <w:t xml:space="preserve"> </w:t>
      </w:r>
      <w:r w:rsidR="00A25B6D" w:rsidRPr="00377EB6">
        <w:rPr>
          <w:rFonts w:ascii="Times New Roman" w:hAnsi="Times New Roman" w:cs="Times New Roman"/>
          <w:noProof/>
          <w:sz w:val="24"/>
          <w:szCs w:val="24"/>
        </w:rPr>
        <w:t>testovima</w:t>
      </w:r>
      <w:r w:rsidR="0026224C" w:rsidRPr="00377EB6">
        <w:rPr>
          <w:rFonts w:ascii="Times New Roman" w:hAnsi="Times New Roman" w:cs="Times New Roman"/>
          <w:noProof/>
          <w:sz w:val="24"/>
          <w:szCs w:val="24"/>
        </w:rPr>
        <w:t xml:space="preserve">, koji se izvode  </w:t>
      </w:r>
      <w:r w:rsidR="00A25B6D" w:rsidRPr="00377EB6">
        <w:rPr>
          <w:rFonts w:ascii="Times New Roman" w:hAnsi="Times New Roman" w:cs="Times New Roman"/>
          <w:noProof/>
          <w:sz w:val="24"/>
          <w:szCs w:val="24"/>
        </w:rPr>
        <w:t>nefelometrijom</w:t>
      </w:r>
      <w:r w:rsidR="0026224C" w:rsidRPr="00377EB6">
        <w:rPr>
          <w:rFonts w:ascii="Times New Roman" w:hAnsi="Times New Roman" w:cs="Times New Roman"/>
          <w:noProof/>
          <w:sz w:val="24"/>
          <w:szCs w:val="24"/>
        </w:rPr>
        <w:t xml:space="preserve"> </w:t>
      </w:r>
      <w:r w:rsidR="00A25B6D" w:rsidRPr="00377EB6">
        <w:rPr>
          <w:rFonts w:ascii="Times New Roman" w:hAnsi="Times New Roman" w:cs="Times New Roman"/>
          <w:noProof/>
          <w:sz w:val="24"/>
          <w:szCs w:val="24"/>
        </w:rPr>
        <w:t>i</w:t>
      </w:r>
      <w:r w:rsidR="0026224C" w:rsidRPr="00377EB6">
        <w:rPr>
          <w:rFonts w:ascii="Times New Roman" w:hAnsi="Times New Roman" w:cs="Times New Roman"/>
          <w:noProof/>
          <w:sz w:val="24"/>
          <w:szCs w:val="24"/>
        </w:rPr>
        <w:t xml:space="preserve"> </w:t>
      </w:r>
      <w:r w:rsidR="00A25B6D" w:rsidRPr="00377EB6">
        <w:rPr>
          <w:rFonts w:ascii="Times New Roman" w:hAnsi="Times New Roman" w:cs="Times New Roman"/>
          <w:noProof/>
          <w:sz w:val="24"/>
          <w:szCs w:val="24"/>
        </w:rPr>
        <w:t>turbidimetrijom</w:t>
      </w:r>
      <w:r w:rsidR="0026224C" w:rsidRPr="00377EB6">
        <w:rPr>
          <w:rFonts w:ascii="Times New Roman" w:hAnsi="Times New Roman" w:cs="Times New Roman"/>
          <w:noProof/>
          <w:sz w:val="24"/>
          <w:szCs w:val="24"/>
        </w:rPr>
        <w:t xml:space="preserve">. </w:t>
      </w:r>
      <w:r w:rsidR="00A25B6D" w:rsidRPr="00377EB6">
        <w:rPr>
          <w:rFonts w:ascii="Times New Roman" w:hAnsi="Times New Roman" w:cs="Times New Roman"/>
          <w:noProof/>
          <w:sz w:val="24"/>
          <w:szCs w:val="24"/>
        </w:rPr>
        <w:t>Ostala</w:t>
      </w:r>
      <w:r w:rsidR="0026224C" w:rsidRPr="00377EB6">
        <w:rPr>
          <w:rFonts w:ascii="Times New Roman" w:hAnsi="Times New Roman" w:cs="Times New Roman"/>
          <w:noProof/>
          <w:sz w:val="24"/>
          <w:szCs w:val="24"/>
        </w:rPr>
        <w:t xml:space="preserve"> </w:t>
      </w:r>
      <w:r w:rsidR="00A25B6D" w:rsidRPr="00377EB6">
        <w:rPr>
          <w:rFonts w:ascii="Times New Roman" w:hAnsi="Times New Roman" w:cs="Times New Roman"/>
          <w:noProof/>
          <w:sz w:val="24"/>
          <w:szCs w:val="24"/>
        </w:rPr>
        <w:t>nespecifična</w:t>
      </w:r>
      <w:r w:rsidR="0026224C" w:rsidRPr="00377EB6">
        <w:rPr>
          <w:rFonts w:ascii="Times New Roman" w:hAnsi="Times New Roman" w:cs="Times New Roman"/>
          <w:noProof/>
          <w:sz w:val="24"/>
          <w:szCs w:val="24"/>
        </w:rPr>
        <w:t xml:space="preserve">, </w:t>
      </w:r>
      <w:r w:rsidR="00A25B6D" w:rsidRPr="00377EB6">
        <w:rPr>
          <w:rFonts w:ascii="Times New Roman" w:hAnsi="Times New Roman" w:cs="Times New Roman"/>
          <w:noProof/>
          <w:sz w:val="24"/>
          <w:szCs w:val="24"/>
        </w:rPr>
        <w:t>egzogena</w:t>
      </w:r>
      <w:r w:rsidR="0026224C" w:rsidRPr="00377EB6">
        <w:rPr>
          <w:rFonts w:ascii="Times New Roman" w:hAnsi="Times New Roman" w:cs="Times New Roman"/>
          <w:noProof/>
          <w:sz w:val="24"/>
          <w:szCs w:val="24"/>
        </w:rPr>
        <w:t xml:space="preserve"> </w:t>
      </w:r>
      <w:r w:rsidR="00A25B6D" w:rsidRPr="00377EB6">
        <w:rPr>
          <w:rFonts w:ascii="Times New Roman" w:hAnsi="Times New Roman" w:cs="Times New Roman"/>
          <w:noProof/>
          <w:sz w:val="24"/>
          <w:szCs w:val="24"/>
        </w:rPr>
        <w:t>interferencija</w:t>
      </w:r>
      <w:r w:rsidR="0026224C" w:rsidRPr="00377EB6">
        <w:rPr>
          <w:rFonts w:ascii="Times New Roman" w:hAnsi="Times New Roman" w:cs="Times New Roman"/>
          <w:noProof/>
          <w:sz w:val="24"/>
          <w:szCs w:val="24"/>
        </w:rPr>
        <w:t xml:space="preserve"> </w:t>
      </w:r>
      <w:r w:rsidR="00A25B6D" w:rsidRPr="00377EB6">
        <w:rPr>
          <w:rFonts w:ascii="Times New Roman" w:hAnsi="Times New Roman" w:cs="Times New Roman"/>
          <w:noProof/>
          <w:sz w:val="24"/>
          <w:szCs w:val="24"/>
        </w:rPr>
        <w:t>može</w:t>
      </w:r>
      <w:r w:rsidR="0026224C" w:rsidRPr="00377EB6">
        <w:rPr>
          <w:rFonts w:ascii="Times New Roman" w:hAnsi="Times New Roman" w:cs="Times New Roman"/>
          <w:noProof/>
          <w:sz w:val="24"/>
          <w:szCs w:val="24"/>
        </w:rPr>
        <w:t xml:space="preserve"> </w:t>
      </w:r>
      <w:r w:rsidR="00A25B6D" w:rsidRPr="00377EB6">
        <w:rPr>
          <w:rFonts w:ascii="Times New Roman" w:hAnsi="Times New Roman" w:cs="Times New Roman"/>
          <w:noProof/>
          <w:sz w:val="24"/>
          <w:szCs w:val="24"/>
        </w:rPr>
        <w:t>proizaći</w:t>
      </w:r>
      <w:r w:rsidR="0026224C" w:rsidRPr="00377EB6">
        <w:rPr>
          <w:rFonts w:ascii="Times New Roman" w:hAnsi="Times New Roman" w:cs="Times New Roman"/>
          <w:noProof/>
          <w:sz w:val="24"/>
          <w:szCs w:val="24"/>
        </w:rPr>
        <w:t xml:space="preserve"> </w:t>
      </w:r>
      <w:r w:rsidR="00A25B6D" w:rsidRPr="00377EB6">
        <w:rPr>
          <w:rFonts w:ascii="Times New Roman" w:hAnsi="Times New Roman" w:cs="Times New Roman"/>
          <w:noProof/>
          <w:sz w:val="24"/>
          <w:szCs w:val="24"/>
        </w:rPr>
        <w:t>iz</w:t>
      </w:r>
      <w:r w:rsidR="00377EB6" w:rsidRPr="00377EB6">
        <w:rPr>
          <w:rFonts w:ascii="Times New Roman" w:hAnsi="Times New Roman" w:cs="Times New Roman"/>
          <w:noProof/>
          <w:sz w:val="24"/>
          <w:szCs w:val="24"/>
        </w:rPr>
        <w:t xml:space="preserve"> </w:t>
      </w:r>
      <w:r w:rsidR="00A25B6D" w:rsidRPr="00377EB6">
        <w:rPr>
          <w:rFonts w:ascii="Times New Roman" w:hAnsi="Times New Roman" w:cs="Times New Roman"/>
          <w:noProof/>
          <w:sz w:val="24"/>
          <w:szCs w:val="24"/>
        </w:rPr>
        <w:t>interakcije</w:t>
      </w:r>
      <w:r w:rsidR="0026224C" w:rsidRPr="00377EB6">
        <w:rPr>
          <w:rFonts w:ascii="Times New Roman" w:hAnsi="Times New Roman" w:cs="Times New Roman"/>
          <w:noProof/>
          <w:sz w:val="24"/>
          <w:szCs w:val="24"/>
        </w:rPr>
        <w:t xml:space="preserve"> </w:t>
      </w:r>
      <w:r w:rsidR="00A25B6D" w:rsidRPr="00377EB6">
        <w:rPr>
          <w:rFonts w:ascii="Times New Roman" w:hAnsi="Times New Roman" w:cs="Times New Roman"/>
          <w:noProof/>
          <w:sz w:val="24"/>
          <w:szCs w:val="24"/>
        </w:rPr>
        <w:t>opreme</w:t>
      </w:r>
      <w:r w:rsidR="0026224C" w:rsidRPr="00377EB6">
        <w:rPr>
          <w:rFonts w:ascii="Times New Roman" w:hAnsi="Times New Roman" w:cs="Times New Roman"/>
          <w:noProof/>
          <w:sz w:val="24"/>
          <w:szCs w:val="24"/>
        </w:rPr>
        <w:t xml:space="preserve"> </w:t>
      </w:r>
      <w:r w:rsidR="00A25B6D" w:rsidRPr="00377EB6">
        <w:rPr>
          <w:rFonts w:ascii="Times New Roman" w:hAnsi="Times New Roman" w:cs="Times New Roman"/>
          <w:noProof/>
          <w:sz w:val="24"/>
          <w:szCs w:val="24"/>
        </w:rPr>
        <w:t>sa</w:t>
      </w:r>
      <w:r w:rsidR="0026224C" w:rsidRPr="00377EB6">
        <w:rPr>
          <w:rFonts w:ascii="Times New Roman" w:hAnsi="Times New Roman" w:cs="Times New Roman"/>
          <w:noProof/>
          <w:sz w:val="24"/>
          <w:szCs w:val="24"/>
        </w:rPr>
        <w:t xml:space="preserve"> </w:t>
      </w:r>
      <w:r w:rsidR="00A25B6D" w:rsidRPr="00377EB6">
        <w:rPr>
          <w:rFonts w:ascii="Times New Roman" w:hAnsi="Times New Roman" w:cs="Times New Roman"/>
          <w:noProof/>
          <w:sz w:val="24"/>
          <w:szCs w:val="24"/>
        </w:rPr>
        <w:t>uzorkom</w:t>
      </w:r>
      <w:r w:rsidR="0026224C" w:rsidRPr="00377EB6">
        <w:rPr>
          <w:rFonts w:ascii="Times New Roman" w:hAnsi="Times New Roman" w:cs="Times New Roman"/>
          <w:noProof/>
          <w:sz w:val="24"/>
          <w:szCs w:val="24"/>
        </w:rPr>
        <w:t xml:space="preserve"> </w:t>
      </w:r>
      <w:r w:rsidR="00A25B6D" w:rsidRPr="00377EB6">
        <w:rPr>
          <w:rFonts w:ascii="Times New Roman" w:hAnsi="Times New Roman" w:cs="Times New Roman"/>
          <w:noProof/>
          <w:sz w:val="24"/>
          <w:szCs w:val="24"/>
        </w:rPr>
        <w:t>pacijenta</w:t>
      </w:r>
      <w:r w:rsidR="00377EB6" w:rsidRPr="00377EB6">
        <w:rPr>
          <w:rFonts w:ascii="Times New Roman" w:hAnsi="Times New Roman" w:cs="Times New Roman"/>
          <w:noProof/>
          <w:sz w:val="24"/>
          <w:szCs w:val="24"/>
        </w:rPr>
        <w:t xml:space="preserve">, </w:t>
      </w:r>
      <w:r w:rsidR="00A25B6D" w:rsidRPr="00377EB6">
        <w:rPr>
          <w:rFonts w:ascii="Times New Roman" w:hAnsi="Times New Roman" w:cs="Times New Roman"/>
          <w:noProof/>
          <w:sz w:val="24"/>
          <w:szCs w:val="24"/>
        </w:rPr>
        <w:t>npr</w:t>
      </w:r>
      <w:r w:rsidR="0026224C" w:rsidRPr="00377EB6">
        <w:rPr>
          <w:rFonts w:ascii="Times New Roman" w:hAnsi="Times New Roman" w:cs="Times New Roman"/>
          <w:noProof/>
          <w:sz w:val="24"/>
          <w:szCs w:val="24"/>
        </w:rPr>
        <w:t>. p</w:t>
      </w:r>
      <w:r w:rsidR="00A25B6D" w:rsidRPr="00377EB6">
        <w:rPr>
          <w:rFonts w:ascii="Times New Roman" w:hAnsi="Times New Roman" w:cs="Times New Roman"/>
          <w:noProof/>
          <w:sz w:val="24"/>
          <w:szCs w:val="24"/>
        </w:rPr>
        <w:t>romene</w:t>
      </w:r>
      <w:r w:rsidR="0026224C" w:rsidRPr="00377EB6">
        <w:rPr>
          <w:rFonts w:ascii="Times New Roman" w:hAnsi="Times New Roman" w:cs="Times New Roman"/>
          <w:noProof/>
          <w:sz w:val="24"/>
          <w:szCs w:val="24"/>
        </w:rPr>
        <w:t xml:space="preserve"> </w:t>
      </w:r>
      <w:r w:rsidR="00A25B6D" w:rsidRPr="00377EB6">
        <w:rPr>
          <w:rFonts w:ascii="Times New Roman" w:hAnsi="Times New Roman" w:cs="Times New Roman"/>
          <w:noProof/>
          <w:sz w:val="24"/>
          <w:szCs w:val="24"/>
        </w:rPr>
        <w:t>izazvane</w:t>
      </w:r>
      <w:r w:rsidR="0026224C" w:rsidRPr="00377EB6">
        <w:rPr>
          <w:rFonts w:ascii="Times New Roman" w:hAnsi="Times New Roman" w:cs="Times New Roman"/>
          <w:noProof/>
          <w:sz w:val="24"/>
          <w:szCs w:val="24"/>
        </w:rPr>
        <w:t xml:space="preserve"> </w:t>
      </w:r>
      <w:r w:rsidR="00A25B6D" w:rsidRPr="00377EB6">
        <w:rPr>
          <w:rFonts w:ascii="Times New Roman" w:hAnsi="Times New Roman" w:cs="Times New Roman"/>
          <w:noProof/>
          <w:sz w:val="24"/>
          <w:szCs w:val="24"/>
        </w:rPr>
        <w:t>uzorkom</w:t>
      </w:r>
      <w:r w:rsidR="0026224C" w:rsidRPr="00377EB6">
        <w:rPr>
          <w:rFonts w:ascii="Times New Roman" w:hAnsi="Times New Roman" w:cs="Times New Roman"/>
          <w:noProof/>
          <w:sz w:val="24"/>
          <w:szCs w:val="24"/>
        </w:rPr>
        <w:t xml:space="preserve"> pH </w:t>
      </w:r>
      <w:r w:rsidR="00A25B6D" w:rsidRPr="00377EB6">
        <w:rPr>
          <w:rFonts w:ascii="Times New Roman" w:hAnsi="Times New Roman" w:cs="Times New Roman"/>
          <w:noProof/>
          <w:sz w:val="24"/>
          <w:szCs w:val="24"/>
        </w:rPr>
        <w:t>i</w:t>
      </w:r>
      <w:r w:rsidR="0026224C" w:rsidRPr="00377EB6">
        <w:rPr>
          <w:rFonts w:ascii="Times New Roman" w:hAnsi="Times New Roman" w:cs="Times New Roman"/>
          <w:noProof/>
          <w:sz w:val="24"/>
          <w:szCs w:val="24"/>
        </w:rPr>
        <w:t xml:space="preserve"> </w:t>
      </w:r>
      <w:r w:rsidR="00377EB6" w:rsidRPr="00377EB6">
        <w:rPr>
          <w:rFonts w:ascii="Times New Roman" w:hAnsi="Times New Roman" w:cs="Times New Roman"/>
          <w:noProof/>
          <w:sz w:val="24"/>
          <w:szCs w:val="24"/>
        </w:rPr>
        <w:t>j</w:t>
      </w:r>
      <w:r w:rsidR="00A25B6D" w:rsidRPr="00377EB6">
        <w:rPr>
          <w:rFonts w:ascii="Times New Roman" w:hAnsi="Times New Roman" w:cs="Times New Roman"/>
          <w:noProof/>
          <w:sz w:val="24"/>
          <w:szCs w:val="24"/>
        </w:rPr>
        <w:t>onske</w:t>
      </w:r>
      <w:r w:rsidR="0026224C" w:rsidRPr="00377EB6">
        <w:rPr>
          <w:rFonts w:ascii="Times New Roman" w:hAnsi="Times New Roman" w:cs="Times New Roman"/>
          <w:noProof/>
          <w:sz w:val="24"/>
          <w:szCs w:val="24"/>
        </w:rPr>
        <w:t xml:space="preserve"> </w:t>
      </w:r>
      <w:r w:rsidR="00A25B6D" w:rsidRPr="00377EB6">
        <w:rPr>
          <w:rFonts w:ascii="Times New Roman" w:hAnsi="Times New Roman" w:cs="Times New Roman"/>
          <w:noProof/>
          <w:sz w:val="24"/>
          <w:szCs w:val="24"/>
        </w:rPr>
        <w:t>snage</w:t>
      </w:r>
      <w:r w:rsidR="0026224C" w:rsidRPr="00377EB6">
        <w:rPr>
          <w:rFonts w:ascii="Times New Roman" w:hAnsi="Times New Roman" w:cs="Times New Roman"/>
          <w:noProof/>
          <w:sz w:val="24"/>
          <w:szCs w:val="24"/>
        </w:rPr>
        <w:t xml:space="preserve"> </w:t>
      </w:r>
      <w:r w:rsidR="00A25B6D" w:rsidRPr="00377EB6">
        <w:rPr>
          <w:rFonts w:ascii="Times New Roman" w:hAnsi="Times New Roman" w:cs="Times New Roman"/>
          <w:noProof/>
          <w:sz w:val="24"/>
          <w:szCs w:val="24"/>
        </w:rPr>
        <w:t>reakcione</w:t>
      </w:r>
      <w:r w:rsidR="0026224C" w:rsidRPr="00377EB6">
        <w:rPr>
          <w:rFonts w:ascii="Times New Roman" w:hAnsi="Times New Roman" w:cs="Times New Roman"/>
          <w:noProof/>
          <w:sz w:val="24"/>
          <w:szCs w:val="24"/>
        </w:rPr>
        <w:t xml:space="preserve"> </w:t>
      </w:r>
      <w:r w:rsidR="00A25B6D" w:rsidRPr="00377EB6">
        <w:rPr>
          <w:rFonts w:ascii="Times New Roman" w:hAnsi="Times New Roman" w:cs="Times New Roman"/>
          <w:noProof/>
          <w:sz w:val="24"/>
          <w:szCs w:val="24"/>
        </w:rPr>
        <w:t>smeše</w:t>
      </w:r>
      <w:r w:rsidR="0026224C" w:rsidRPr="00377EB6">
        <w:rPr>
          <w:rFonts w:ascii="Times New Roman" w:hAnsi="Times New Roman" w:cs="Times New Roman"/>
          <w:noProof/>
          <w:sz w:val="24"/>
          <w:szCs w:val="24"/>
        </w:rPr>
        <w:t xml:space="preserve"> </w:t>
      </w:r>
      <w:r w:rsidR="00A25B6D" w:rsidRPr="00377EB6">
        <w:rPr>
          <w:rFonts w:ascii="Times New Roman" w:hAnsi="Times New Roman" w:cs="Times New Roman"/>
          <w:noProof/>
          <w:sz w:val="24"/>
          <w:szCs w:val="24"/>
        </w:rPr>
        <w:t>ili</w:t>
      </w:r>
      <w:r w:rsidR="0026224C" w:rsidRPr="00377EB6">
        <w:rPr>
          <w:rFonts w:ascii="Times New Roman" w:hAnsi="Times New Roman" w:cs="Times New Roman"/>
          <w:noProof/>
          <w:sz w:val="24"/>
          <w:szCs w:val="24"/>
        </w:rPr>
        <w:t xml:space="preserve"> </w:t>
      </w:r>
      <w:r w:rsidR="00A25B6D" w:rsidRPr="00377EB6">
        <w:rPr>
          <w:rFonts w:ascii="Times New Roman" w:hAnsi="Times New Roman" w:cs="Times New Roman"/>
          <w:noProof/>
          <w:sz w:val="24"/>
          <w:szCs w:val="24"/>
        </w:rPr>
        <w:t>preanalitičke</w:t>
      </w:r>
      <w:r w:rsidR="0026224C" w:rsidRPr="00377EB6">
        <w:rPr>
          <w:rFonts w:ascii="Times New Roman" w:hAnsi="Times New Roman" w:cs="Times New Roman"/>
          <w:noProof/>
          <w:sz w:val="24"/>
          <w:szCs w:val="24"/>
        </w:rPr>
        <w:t xml:space="preserve"> </w:t>
      </w:r>
      <w:r w:rsidR="009D2DAD">
        <w:rPr>
          <w:rFonts w:ascii="Times New Roman" w:hAnsi="Times New Roman" w:cs="Times New Roman"/>
          <w:noProof/>
          <w:sz w:val="24"/>
          <w:szCs w:val="24"/>
        </w:rPr>
        <w:t>komponente,</w:t>
      </w:r>
      <w:r w:rsidR="0026224C" w:rsidRPr="00377EB6">
        <w:rPr>
          <w:rFonts w:ascii="Times New Roman" w:hAnsi="Times New Roman" w:cs="Times New Roman"/>
          <w:noProof/>
          <w:sz w:val="24"/>
          <w:szCs w:val="24"/>
        </w:rPr>
        <w:t xml:space="preserve"> </w:t>
      </w:r>
      <w:r w:rsidR="00A25B6D" w:rsidRPr="00377EB6">
        <w:rPr>
          <w:rFonts w:ascii="Times New Roman" w:hAnsi="Times New Roman" w:cs="Times New Roman"/>
          <w:noProof/>
          <w:sz w:val="24"/>
          <w:szCs w:val="24"/>
        </w:rPr>
        <w:t>koje</w:t>
      </w:r>
      <w:r w:rsidR="0026224C" w:rsidRPr="00377EB6">
        <w:rPr>
          <w:rFonts w:ascii="Times New Roman" w:hAnsi="Times New Roman" w:cs="Times New Roman"/>
          <w:noProof/>
          <w:sz w:val="24"/>
          <w:szCs w:val="24"/>
        </w:rPr>
        <w:t xml:space="preserve"> </w:t>
      </w:r>
      <w:r w:rsidR="00377EB6" w:rsidRPr="00377EB6">
        <w:rPr>
          <w:rFonts w:ascii="Times New Roman" w:hAnsi="Times New Roman" w:cs="Times New Roman"/>
          <w:noProof/>
          <w:sz w:val="24"/>
          <w:szCs w:val="24"/>
        </w:rPr>
        <w:t>dovode do maskiranja</w:t>
      </w:r>
      <w:r w:rsidR="0026224C" w:rsidRPr="00377EB6">
        <w:rPr>
          <w:rFonts w:ascii="Times New Roman" w:hAnsi="Times New Roman" w:cs="Times New Roman"/>
          <w:noProof/>
          <w:sz w:val="24"/>
          <w:szCs w:val="24"/>
        </w:rPr>
        <w:t xml:space="preserve"> </w:t>
      </w:r>
      <w:r w:rsidR="00A25B6D" w:rsidRPr="00377EB6">
        <w:rPr>
          <w:rFonts w:ascii="Times New Roman" w:hAnsi="Times New Roman" w:cs="Times New Roman"/>
          <w:noProof/>
          <w:sz w:val="24"/>
          <w:szCs w:val="24"/>
        </w:rPr>
        <w:t>antitela</w:t>
      </w:r>
      <w:r w:rsidR="0026224C" w:rsidRPr="00377EB6">
        <w:rPr>
          <w:rFonts w:ascii="Times New Roman" w:hAnsi="Times New Roman" w:cs="Times New Roman"/>
          <w:noProof/>
          <w:sz w:val="24"/>
          <w:szCs w:val="24"/>
        </w:rPr>
        <w:t xml:space="preserve">. </w:t>
      </w:r>
      <w:r w:rsidR="00377EB6" w:rsidRPr="00377EB6">
        <w:rPr>
          <w:rFonts w:ascii="Times New Roman" w:hAnsi="Times New Roman" w:cs="Times New Roman"/>
          <w:noProof/>
          <w:sz w:val="24"/>
          <w:szCs w:val="24"/>
        </w:rPr>
        <w:t>Neadekvatno ispitanje</w:t>
      </w:r>
      <w:r w:rsidR="0026224C" w:rsidRPr="00377EB6">
        <w:rPr>
          <w:rFonts w:ascii="Times New Roman" w:hAnsi="Times New Roman" w:cs="Times New Roman"/>
          <w:noProof/>
          <w:sz w:val="24"/>
          <w:szCs w:val="24"/>
        </w:rPr>
        <w:t xml:space="preserve"> </w:t>
      </w:r>
      <w:r w:rsidR="00A25B6D" w:rsidRPr="00377EB6">
        <w:rPr>
          <w:rFonts w:ascii="Times New Roman" w:hAnsi="Times New Roman" w:cs="Times New Roman"/>
          <w:noProof/>
          <w:sz w:val="24"/>
          <w:szCs w:val="24"/>
        </w:rPr>
        <w:t>uzorka</w:t>
      </w:r>
      <w:r w:rsidR="0026224C" w:rsidRPr="00377EB6">
        <w:rPr>
          <w:rFonts w:ascii="Times New Roman" w:hAnsi="Times New Roman" w:cs="Times New Roman"/>
          <w:noProof/>
          <w:sz w:val="24"/>
          <w:szCs w:val="24"/>
        </w:rPr>
        <w:t xml:space="preserve"> </w:t>
      </w:r>
      <w:r w:rsidR="00A25B6D" w:rsidRPr="00377EB6">
        <w:rPr>
          <w:rFonts w:ascii="Times New Roman" w:hAnsi="Times New Roman" w:cs="Times New Roman"/>
          <w:noProof/>
          <w:sz w:val="24"/>
          <w:szCs w:val="24"/>
        </w:rPr>
        <w:t>ili</w:t>
      </w:r>
      <w:r w:rsidR="0026224C" w:rsidRPr="00377EB6">
        <w:rPr>
          <w:rFonts w:ascii="Times New Roman" w:hAnsi="Times New Roman" w:cs="Times New Roman"/>
          <w:noProof/>
          <w:sz w:val="24"/>
          <w:szCs w:val="24"/>
        </w:rPr>
        <w:t xml:space="preserve"> </w:t>
      </w:r>
      <w:r w:rsidR="00377EB6" w:rsidRPr="00377EB6">
        <w:rPr>
          <w:rFonts w:ascii="Times New Roman" w:hAnsi="Times New Roman" w:cs="Times New Roman"/>
          <w:noProof/>
          <w:sz w:val="24"/>
          <w:szCs w:val="24"/>
        </w:rPr>
        <w:t>neotkrivanje</w:t>
      </w:r>
      <w:r w:rsidR="0026224C" w:rsidRPr="00377EB6">
        <w:rPr>
          <w:rFonts w:ascii="Times New Roman" w:hAnsi="Times New Roman" w:cs="Times New Roman"/>
          <w:noProof/>
          <w:sz w:val="24"/>
          <w:szCs w:val="24"/>
        </w:rPr>
        <w:t xml:space="preserve"> </w:t>
      </w:r>
      <w:r w:rsidR="00A25B6D" w:rsidRPr="00377EB6">
        <w:rPr>
          <w:rFonts w:ascii="Times New Roman" w:hAnsi="Times New Roman" w:cs="Times New Roman"/>
          <w:noProof/>
          <w:sz w:val="24"/>
          <w:szCs w:val="24"/>
        </w:rPr>
        <w:t>ugruška</w:t>
      </w:r>
      <w:r w:rsidR="0026224C" w:rsidRPr="00377EB6">
        <w:rPr>
          <w:rFonts w:ascii="Times New Roman" w:hAnsi="Times New Roman" w:cs="Times New Roman"/>
          <w:noProof/>
          <w:sz w:val="24"/>
          <w:szCs w:val="24"/>
        </w:rPr>
        <w:t xml:space="preserve"> </w:t>
      </w:r>
      <w:r w:rsidR="00A25B6D" w:rsidRPr="00377EB6">
        <w:rPr>
          <w:rFonts w:ascii="Times New Roman" w:hAnsi="Times New Roman" w:cs="Times New Roman"/>
          <w:noProof/>
          <w:sz w:val="24"/>
          <w:szCs w:val="24"/>
        </w:rPr>
        <w:t>uzorka</w:t>
      </w:r>
      <w:r w:rsidR="0026224C" w:rsidRPr="00377EB6">
        <w:rPr>
          <w:rFonts w:ascii="Times New Roman" w:hAnsi="Times New Roman" w:cs="Times New Roman"/>
          <w:noProof/>
          <w:sz w:val="24"/>
          <w:szCs w:val="24"/>
        </w:rPr>
        <w:t xml:space="preserve"> </w:t>
      </w:r>
      <w:r w:rsidR="00A25B6D" w:rsidRPr="00377EB6">
        <w:rPr>
          <w:rFonts w:ascii="Times New Roman" w:hAnsi="Times New Roman" w:cs="Times New Roman"/>
          <w:noProof/>
          <w:sz w:val="24"/>
          <w:szCs w:val="24"/>
        </w:rPr>
        <w:t>takođe</w:t>
      </w:r>
      <w:r w:rsidR="0026224C" w:rsidRPr="00377EB6">
        <w:rPr>
          <w:rFonts w:ascii="Times New Roman" w:hAnsi="Times New Roman" w:cs="Times New Roman"/>
          <w:noProof/>
          <w:sz w:val="24"/>
          <w:szCs w:val="24"/>
        </w:rPr>
        <w:t xml:space="preserve"> </w:t>
      </w:r>
      <w:r w:rsidR="00A25B6D" w:rsidRPr="00377EB6">
        <w:rPr>
          <w:rFonts w:ascii="Times New Roman" w:hAnsi="Times New Roman" w:cs="Times New Roman"/>
          <w:noProof/>
          <w:sz w:val="24"/>
          <w:szCs w:val="24"/>
        </w:rPr>
        <w:t>može</w:t>
      </w:r>
      <w:r w:rsidR="0026224C" w:rsidRPr="00377EB6">
        <w:rPr>
          <w:rFonts w:ascii="Times New Roman" w:hAnsi="Times New Roman" w:cs="Times New Roman"/>
          <w:noProof/>
          <w:sz w:val="24"/>
          <w:szCs w:val="24"/>
        </w:rPr>
        <w:t xml:space="preserve"> </w:t>
      </w:r>
      <w:r w:rsidR="009D2DAD">
        <w:rPr>
          <w:rFonts w:ascii="Times New Roman" w:hAnsi="Times New Roman" w:cs="Times New Roman"/>
          <w:noProof/>
          <w:sz w:val="24"/>
          <w:szCs w:val="24"/>
        </w:rPr>
        <w:t>dovesti do</w:t>
      </w:r>
      <w:r w:rsidR="0026224C" w:rsidRPr="00377EB6">
        <w:rPr>
          <w:rFonts w:ascii="Times New Roman" w:hAnsi="Times New Roman" w:cs="Times New Roman"/>
          <w:noProof/>
          <w:sz w:val="24"/>
          <w:szCs w:val="24"/>
        </w:rPr>
        <w:t xml:space="preserve"> </w:t>
      </w:r>
      <w:r w:rsidR="009D2DAD">
        <w:rPr>
          <w:rFonts w:ascii="Times New Roman" w:hAnsi="Times New Roman" w:cs="Times New Roman"/>
          <w:noProof/>
          <w:sz w:val="24"/>
          <w:szCs w:val="24"/>
        </w:rPr>
        <w:t>porasta ili pada</w:t>
      </w:r>
      <w:r w:rsidR="00377EB6" w:rsidRPr="00377EB6">
        <w:rPr>
          <w:rFonts w:ascii="Times New Roman" w:hAnsi="Times New Roman" w:cs="Times New Roman"/>
          <w:noProof/>
          <w:sz w:val="24"/>
          <w:szCs w:val="24"/>
        </w:rPr>
        <w:t xml:space="preserve"> vrednosti merenih materija u uzorku. </w:t>
      </w:r>
      <w:r w:rsidR="00A25B6D" w:rsidRPr="00377EB6">
        <w:rPr>
          <w:rFonts w:ascii="Times New Roman" w:hAnsi="Times New Roman" w:cs="Times New Roman"/>
          <w:noProof/>
          <w:sz w:val="24"/>
          <w:szCs w:val="24"/>
        </w:rPr>
        <w:t>Uzorci</w:t>
      </w:r>
      <w:r w:rsidR="0026224C" w:rsidRPr="00377EB6">
        <w:rPr>
          <w:rFonts w:ascii="Times New Roman" w:hAnsi="Times New Roman" w:cs="Times New Roman"/>
          <w:noProof/>
          <w:sz w:val="24"/>
          <w:szCs w:val="24"/>
        </w:rPr>
        <w:t xml:space="preserve"> </w:t>
      </w:r>
      <w:r w:rsidR="00A25B6D" w:rsidRPr="00377EB6">
        <w:rPr>
          <w:rFonts w:ascii="Times New Roman" w:hAnsi="Times New Roman" w:cs="Times New Roman"/>
          <w:noProof/>
          <w:sz w:val="24"/>
          <w:szCs w:val="24"/>
        </w:rPr>
        <w:t>ili</w:t>
      </w:r>
      <w:r w:rsidR="0026224C" w:rsidRPr="00377EB6">
        <w:rPr>
          <w:rFonts w:ascii="Times New Roman" w:hAnsi="Times New Roman" w:cs="Times New Roman"/>
          <w:noProof/>
          <w:sz w:val="24"/>
          <w:szCs w:val="24"/>
        </w:rPr>
        <w:t xml:space="preserve"> </w:t>
      </w:r>
      <w:r w:rsidR="00A25B6D" w:rsidRPr="00377EB6">
        <w:rPr>
          <w:rFonts w:ascii="Times New Roman" w:hAnsi="Times New Roman" w:cs="Times New Roman"/>
          <w:noProof/>
          <w:sz w:val="24"/>
          <w:szCs w:val="24"/>
        </w:rPr>
        <w:t>reagensi</w:t>
      </w:r>
      <w:r w:rsidR="0026224C" w:rsidRPr="00377EB6">
        <w:rPr>
          <w:rFonts w:ascii="Times New Roman" w:hAnsi="Times New Roman" w:cs="Times New Roman"/>
          <w:noProof/>
          <w:sz w:val="24"/>
          <w:szCs w:val="24"/>
        </w:rPr>
        <w:t xml:space="preserve"> </w:t>
      </w:r>
      <w:r w:rsidR="00A25B6D" w:rsidRPr="00377EB6">
        <w:rPr>
          <w:rFonts w:ascii="Times New Roman" w:hAnsi="Times New Roman" w:cs="Times New Roman"/>
          <w:noProof/>
          <w:sz w:val="24"/>
          <w:szCs w:val="24"/>
        </w:rPr>
        <w:t>za</w:t>
      </w:r>
      <w:r w:rsidR="0026224C" w:rsidRPr="00377EB6">
        <w:rPr>
          <w:rFonts w:ascii="Times New Roman" w:hAnsi="Times New Roman" w:cs="Times New Roman"/>
          <w:noProof/>
          <w:sz w:val="24"/>
          <w:szCs w:val="24"/>
        </w:rPr>
        <w:t xml:space="preserve"> </w:t>
      </w:r>
      <w:r w:rsidR="00A25B6D" w:rsidRPr="00377EB6">
        <w:rPr>
          <w:rFonts w:ascii="Times New Roman" w:hAnsi="Times New Roman" w:cs="Times New Roman"/>
          <w:noProof/>
          <w:sz w:val="24"/>
          <w:szCs w:val="24"/>
        </w:rPr>
        <w:t>ispitivanje</w:t>
      </w:r>
      <w:r w:rsidR="0026224C" w:rsidRPr="00377EB6">
        <w:rPr>
          <w:rFonts w:ascii="Times New Roman" w:hAnsi="Times New Roman" w:cs="Times New Roman"/>
          <w:noProof/>
          <w:sz w:val="24"/>
          <w:szCs w:val="24"/>
        </w:rPr>
        <w:t xml:space="preserve"> </w:t>
      </w:r>
      <w:r w:rsidR="00A25B6D" w:rsidRPr="00377EB6">
        <w:rPr>
          <w:rFonts w:ascii="Times New Roman" w:hAnsi="Times New Roman" w:cs="Times New Roman"/>
          <w:noProof/>
          <w:sz w:val="24"/>
          <w:szCs w:val="24"/>
        </w:rPr>
        <w:t>kontaminirani</w:t>
      </w:r>
      <w:r w:rsidR="0026224C" w:rsidRPr="00377EB6">
        <w:rPr>
          <w:rFonts w:ascii="Times New Roman" w:hAnsi="Times New Roman" w:cs="Times New Roman"/>
          <w:noProof/>
          <w:sz w:val="24"/>
          <w:szCs w:val="24"/>
        </w:rPr>
        <w:t xml:space="preserve"> </w:t>
      </w:r>
      <w:r w:rsidR="00377EB6" w:rsidRPr="00377EB6">
        <w:rPr>
          <w:rFonts w:ascii="Times New Roman" w:hAnsi="Times New Roman" w:cs="Times New Roman"/>
          <w:noProof/>
          <w:sz w:val="24"/>
          <w:szCs w:val="24"/>
        </w:rPr>
        <w:t>materijama</w:t>
      </w:r>
      <w:r w:rsidR="009D2DAD">
        <w:rPr>
          <w:rFonts w:ascii="Times New Roman" w:hAnsi="Times New Roman" w:cs="Times New Roman"/>
          <w:noProof/>
          <w:sz w:val="24"/>
          <w:szCs w:val="24"/>
        </w:rPr>
        <w:t>,</w:t>
      </w:r>
      <w:r w:rsidR="0026224C" w:rsidRPr="00377EB6">
        <w:rPr>
          <w:rFonts w:ascii="Times New Roman" w:hAnsi="Times New Roman" w:cs="Times New Roman"/>
          <w:noProof/>
          <w:sz w:val="24"/>
          <w:szCs w:val="24"/>
        </w:rPr>
        <w:t xml:space="preserve"> </w:t>
      </w:r>
      <w:r w:rsidR="00A25B6D" w:rsidRPr="00377EB6">
        <w:rPr>
          <w:rFonts w:ascii="Times New Roman" w:hAnsi="Times New Roman" w:cs="Times New Roman"/>
          <w:noProof/>
          <w:sz w:val="24"/>
          <w:szCs w:val="24"/>
        </w:rPr>
        <w:t>koji</w:t>
      </w:r>
      <w:r w:rsidR="0026224C" w:rsidRPr="00377EB6">
        <w:rPr>
          <w:rFonts w:ascii="Times New Roman" w:hAnsi="Times New Roman" w:cs="Times New Roman"/>
          <w:noProof/>
          <w:sz w:val="24"/>
          <w:szCs w:val="24"/>
        </w:rPr>
        <w:t xml:space="preserve"> </w:t>
      </w:r>
      <w:r w:rsidR="00A25B6D" w:rsidRPr="00377EB6">
        <w:rPr>
          <w:rFonts w:ascii="Times New Roman" w:hAnsi="Times New Roman" w:cs="Times New Roman"/>
          <w:noProof/>
          <w:sz w:val="24"/>
          <w:szCs w:val="24"/>
        </w:rPr>
        <w:t>ometaju</w:t>
      </w:r>
      <w:r w:rsidR="0026224C" w:rsidRPr="00377EB6">
        <w:rPr>
          <w:rFonts w:ascii="Times New Roman" w:hAnsi="Times New Roman" w:cs="Times New Roman"/>
          <w:noProof/>
          <w:sz w:val="24"/>
          <w:szCs w:val="24"/>
        </w:rPr>
        <w:t xml:space="preserve"> </w:t>
      </w:r>
      <w:r w:rsidR="00A25B6D" w:rsidRPr="00377EB6">
        <w:rPr>
          <w:rFonts w:ascii="Times New Roman" w:hAnsi="Times New Roman" w:cs="Times New Roman"/>
          <w:noProof/>
          <w:sz w:val="24"/>
          <w:szCs w:val="24"/>
        </w:rPr>
        <w:t>merenje</w:t>
      </w:r>
      <w:r w:rsidR="009D2DAD">
        <w:rPr>
          <w:rFonts w:ascii="Times New Roman" w:hAnsi="Times New Roman" w:cs="Times New Roman"/>
          <w:noProof/>
          <w:sz w:val="24"/>
          <w:szCs w:val="24"/>
        </w:rPr>
        <w:t>,</w:t>
      </w:r>
      <w:r w:rsidR="0026224C" w:rsidRPr="00377EB6">
        <w:rPr>
          <w:rFonts w:ascii="Times New Roman" w:hAnsi="Times New Roman" w:cs="Times New Roman"/>
          <w:noProof/>
          <w:sz w:val="24"/>
          <w:szCs w:val="24"/>
        </w:rPr>
        <w:t xml:space="preserve"> </w:t>
      </w:r>
      <w:r w:rsidR="00377EB6" w:rsidRPr="00377EB6">
        <w:rPr>
          <w:rFonts w:ascii="Times New Roman" w:hAnsi="Times New Roman" w:cs="Times New Roman"/>
          <w:noProof/>
          <w:sz w:val="24"/>
          <w:szCs w:val="24"/>
        </w:rPr>
        <w:t>kao što su</w:t>
      </w:r>
      <w:r w:rsidR="0026224C" w:rsidRPr="00377EB6">
        <w:rPr>
          <w:rFonts w:ascii="Times New Roman" w:hAnsi="Times New Roman" w:cs="Times New Roman"/>
          <w:noProof/>
          <w:sz w:val="24"/>
          <w:szCs w:val="24"/>
        </w:rPr>
        <w:t xml:space="preserve"> e</w:t>
      </w:r>
      <w:r w:rsidR="00A25B6D" w:rsidRPr="00377EB6">
        <w:rPr>
          <w:rFonts w:ascii="Times New Roman" w:hAnsi="Times New Roman" w:cs="Times New Roman"/>
          <w:noProof/>
          <w:sz w:val="24"/>
          <w:szCs w:val="24"/>
        </w:rPr>
        <w:t>nzimski</w:t>
      </w:r>
      <w:r w:rsidR="0026224C" w:rsidRPr="00377EB6">
        <w:rPr>
          <w:rFonts w:ascii="Times New Roman" w:hAnsi="Times New Roman" w:cs="Times New Roman"/>
          <w:noProof/>
          <w:sz w:val="24"/>
          <w:szCs w:val="24"/>
        </w:rPr>
        <w:t xml:space="preserve"> </w:t>
      </w:r>
      <w:r w:rsidR="00A25B6D" w:rsidRPr="00377EB6">
        <w:rPr>
          <w:rFonts w:ascii="Times New Roman" w:hAnsi="Times New Roman" w:cs="Times New Roman"/>
          <w:noProof/>
          <w:sz w:val="24"/>
          <w:szCs w:val="24"/>
        </w:rPr>
        <w:t>inhibitori</w:t>
      </w:r>
      <w:r w:rsidR="0026224C" w:rsidRPr="00377EB6">
        <w:rPr>
          <w:rFonts w:ascii="Times New Roman" w:hAnsi="Times New Roman" w:cs="Times New Roman"/>
          <w:noProof/>
          <w:sz w:val="24"/>
          <w:szCs w:val="24"/>
        </w:rPr>
        <w:t xml:space="preserve">, </w:t>
      </w:r>
      <w:r w:rsidR="00A25B6D" w:rsidRPr="00377EB6">
        <w:rPr>
          <w:rFonts w:ascii="Times New Roman" w:hAnsi="Times New Roman" w:cs="Times New Roman"/>
          <w:noProof/>
          <w:sz w:val="24"/>
          <w:szCs w:val="24"/>
        </w:rPr>
        <w:t>fluorofori</w:t>
      </w:r>
      <w:r w:rsidR="0026224C" w:rsidRPr="00377EB6">
        <w:rPr>
          <w:rFonts w:ascii="Times New Roman" w:hAnsi="Times New Roman" w:cs="Times New Roman"/>
          <w:noProof/>
          <w:sz w:val="24"/>
          <w:szCs w:val="24"/>
        </w:rPr>
        <w:t xml:space="preserve"> </w:t>
      </w:r>
      <w:r w:rsidR="00A25B6D" w:rsidRPr="00377EB6">
        <w:rPr>
          <w:rFonts w:ascii="Times New Roman" w:hAnsi="Times New Roman" w:cs="Times New Roman"/>
          <w:noProof/>
          <w:sz w:val="24"/>
          <w:szCs w:val="24"/>
        </w:rPr>
        <w:t>sa</w:t>
      </w:r>
      <w:r w:rsidR="0026224C" w:rsidRPr="00377EB6">
        <w:rPr>
          <w:rFonts w:ascii="Times New Roman" w:hAnsi="Times New Roman" w:cs="Times New Roman"/>
          <w:noProof/>
          <w:sz w:val="24"/>
          <w:szCs w:val="24"/>
        </w:rPr>
        <w:t xml:space="preserve"> </w:t>
      </w:r>
      <w:r w:rsidR="00A25B6D" w:rsidRPr="00377EB6">
        <w:rPr>
          <w:rFonts w:ascii="Times New Roman" w:hAnsi="Times New Roman" w:cs="Times New Roman"/>
          <w:noProof/>
          <w:sz w:val="24"/>
          <w:szCs w:val="24"/>
        </w:rPr>
        <w:t>oftalmološkog</w:t>
      </w:r>
      <w:r w:rsidR="0026224C" w:rsidRPr="00377EB6">
        <w:rPr>
          <w:rFonts w:ascii="Times New Roman" w:hAnsi="Times New Roman" w:cs="Times New Roman"/>
          <w:noProof/>
          <w:sz w:val="24"/>
          <w:szCs w:val="24"/>
        </w:rPr>
        <w:t xml:space="preserve"> </w:t>
      </w:r>
      <w:r w:rsidR="00A25B6D" w:rsidRPr="00377EB6">
        <w:rPr>
          <w:rFonts w:ascii="Times New Roman" w:hAnsi="Times New Roman" w:cs="Times New Roman"/>
          <w:noProof/>
          <w:sz w:val="24"/>
          <w:szCs w:val="24"/>
        </w:rPr>
        <w:t>pregleda</w:t>
      </w:r>
      <w:r w:rsidR="0026224C" w:rsidRPr="00377EB6">
        <w:rPr>
          <w:rFonts w:ascii="Times New Roman" w:hAnsi="Times New Roman" w:cs="Times New Roman"/>
          <w:noProof/>
          <w:sz w:val="24"/>
          <w:szCs w:val="24"/>
        </w:rPr>
        <w:t xml:space="preserve"> </w:t>
      </w:r>
      <w:r w:rsidR="00A25B6D" w:rsidRPr="00377EB6">
        <w:rPr>
          <w:rFonts w:ascii="Times New Roman" w:hAnsi="Times New Roman" w:cs="Times New Roman"/>
          <w:noProof/>
          <w:sz w:val="24"/>
          <w:szCs w:val="24"/>
        </w:rPr>
        <w:t>ili</w:t>
      </w:r>
      <w:r w:rsidR="0026224C" w:rsidRPr="00377EB6">
        <w:rPr>
          <w:rFonts w:ascii="Times New Roman" w:hAnsi="Times New Roman" w:cs="Times New Roman"/>
          <w:noProof/>
          <w:sz w:val="24"/>
          <w:szCs w:val="24"/>
        </w:rPr>
        <w:t xml:space="preserve"> </w:t>
      </w:r>
      <w:r w:rsidR="00A25B6D" w:rsidRPr="00377EB6">
        <w:rPr>
          <w:rFonts w:ascii="Times New Roman" w:hAnsi="Times New Roman" w:cs="Times New Roman"/>
          <w:noProof/>
          <w:sz w:val="24"/>
          <w:szCs w:val="24"/>
        </w:rPr>
        <w:t>izotopi</w:t>
      </w:r>
      <w:r w:rsidR="0026224C" w:rsidRPr="00377EB6">
        <w:rPr>
          <w:rFonts w:ascii="Times New Roman" w:hAnsi="Times New Roman" w:cs="Times New Roman"/>
          <w:noProof/>
          <w:sz w:val="24"/>
          <w:szCs w:val="24"/>
        </w:rPr>
        <w:t xml:space="preserve"> </w:t>
      </w:r>
      <w:r w:rsidR="00A25B6D" w:rsidRPr="00377EB6">
        <w:rPr>
          <w:rFonts w:ascii="Times New Roman" w:hAnsi="Times New Roman" w:cs="Times New Roman"/>
          <w:noProof/>
          <w:sz w:val="24"/>
          <w:szCs w:val="24"/>
        </w:rPr>
        <w:t>za</w:t>
      </w:r>
      <w:r w:rsidR="0026224C" w:rsidRPr="00377EB6">
        <w:rPr>
          <w:rFonts w:ascii="Times New Roman" w:hAnsi="Times New Roman" w:cs="Times New Roman"/>
          <w:noProof/>
          <w:sz w:val="24"/>
          <w:szCs w:val="24"/>
        </w:rPr>
        <w:t xml:space="preserve"> </w:t>
      </w:r>
      <w:r w:rsidR="00A25B6D" w:rsidRPr="00377EB6">
        <w:rPr>
          <w:rFonts w:ascii="Times New Roman" w:hAnsi="Times New Roman" w:cs="Times New Roman"/>
          <w:noProof/>
          <w:sz w:val="24"/>
          <w:szCs w:val="24"/>
        </w:rPr>
        <w:t>radio</w:t>
      </w:r>
      <w:r w:rsidR="00377EB6" w:rsidRPr="00377EB6">
        <w:rPr>
          <w:rFonts w:ascii="Times New Roman" w:hAnsi="Times New Roman" w:cs="Times New Roman"/>
          <w:noProof/>
          <w:sz w:val="24"/>
          <w:szCs w:val="24"/>
        </w:rPr>
        <w:t xml:space="preserve">loško </w:t>
      </w:r>
      <w:r w:rsidR="00A25B6D" w:rsidRPr="00377EB6">
        <w:rPr>
          <w:rFonts w:ascii="Times New Roman" w:hAnsi="Times New Roman" w:cs="Times New Roman"/>
          <w:noProof/>
          <w:sz w:val="24"/>
          <w:szCs w:val="24"/>
        </w:rPr>
        <w:t>slikanje</w:t>
      </w:r>
      <w:r w:rsidR="0026224C" w:rsidRPr="00377EB6">
        <w:rPr>
          <w:rFonts w:ascii="Times New Roman" w:hAnsi="Times New Roman" w:cs="Times New Roman"/>
          <w:noProof/>
          <w:sz w:val="24"/>
          <w:szCs w:val="24"/>
        </w:rPr>
        <w:t xml:space="preserve">, </w:t>
      </w:r>
      <w:r w:rsidR="00A25B6D" w:rsidRPr="00377EB6">
        <w:rPr>
          <w:rFonts w:ascii="Times New Roman" w:hAnsi="Times New Roman" w:cs="Times New Roman"/>
          <w:noProof/>
          <w:sz w:val="24"/>
          <w:szCs w:val="24"/>
        </w:rPr>
        <w:t>zahtevaju</w:t>
      </w:r>
      <w:r w:rsidR="0026224C" w:rsidRPr="00377EB6">
        <w:rPr>
          <w:rFonts w:ascii="Times New Roman" w:hAnsi="Times New Roman" w:cs="Times New Roman"/>
          <w:noProof/>
          <w:sz w:val="24"/>
          <w:szCs w:val="24"/>
        </w:rPr>
        <w:t xml:space="preserve"> </w:t>
      </w:r>
      <w:r w:rsidR="00A25B6D" w:rsidRPr="00377EB6">
        <w:rPr>
          <w:rFonts w:ascii="Times New Roman" w:hAnsi="Times New Roman" w:cs="Times New Roman"/>
          <w:noProof/>
          <w:sz w:val="24"/>
          <w:szCs w:val="24"/>
        </w:rPr>
        <w:t>uklanjanje</w:t>
      </w:r>
      <w:r w:rsidR="0026224C" w:rsidRPr="00377EB6">
        <w:rPr>
          <w:rFonts w:ascii="Times New Roman" w:hAnsi="Times New Roman" w:cs="Times New Roman"/>
          <w:noProof/>
          <w:sz w:val="24"/>
          <w:szCs w:val="24"/>
        </w:rPr>
        <w:t xml:space="preserve"> </w:t>
      </w:r>
      <w:r w:rsidR="00A25B6D" w:rsidRPr="00377EB6">
        <w:rPr>
          <w:rFonts w:ascii="Times New Roman" w:hAnsi="Times New Roman" w:cs="Times New Roman"/>
          <w:noProof/>
          <w:sz w:val="24"/>
          <w:szCs w:val="24"/>
        </w:rPr>
        <w:t>ispiranjem</w:t>
      </w:r>
      <w:r w:rsidR="0026224C" w:rsidRPr="00377EB6">
        <w:rPr>
          <w:rFonts w:ascii="Times New Roman" w:hAnsi="Times New Roman" w:cs="Times New Roman"/>
          <w:noProof/>
          <w:sz w:val="24"/>
          <w:szCs w:val="24"/>
        </w:rPr>
        <w:t xml:space="preserve">. </w:t>
      </w:r>
      <w:r w:rsidR="0026224C" w:rsidRPr="00377EB6">
        <w:rPr>
          <w:rStyle w:val="notranslate"/>
          <w:rFonts w:ascii="Times New Roman" w:hAnsi="Times New Roman" w:cs="Times New Roman"/>
          <w:noProof/>
          <w:sz w:val="24"/>
          <w:szCs w:val="24"/>
          <w:shd w:val="clear" w:color="auto" w:fill="FFFFFF"/>
        </w:rPr>
        <w:t xml:space="preserve">Unakrsne </w:t>
      </w:r>
      <w:r w:rsidR="00A25B6D" w:rsidRPr="00377EB6">
        <w:rPr>
          <w:rStyle w:val="notranslate"/>
          <w:rFonts w:ascii="Times New Roman" w:hAnsi="Times New Roman" w:cs="Times New Roman"/>
          <w:noProof/>
          <w:sz w:val="24"/>
          <w:szCs w:val="24"/>
          <w:shd w:val="clear" w:color="auto" w:fill="FFFFFF"/>
        </w:rPr>
        <w:t>reakcije</w:t>
      </w:r>
      <w:r w:rsidR="0026224C" w:rsidRPr="00377EB6">
        <w:rPr>
          <w:rStyle w:val="notranslate"/>
          <w:rFonts w:ascii="Times New Roman" w:hAnsi="Times New Roman" w:cs="Times New Roman"/>
          <w:noProof/>
          <w:sz w:val="24"/>
          <w:szCs w:val="24"/>
          <w:shd w:val="clear" w:color="auto" w:fill="FFFFFF"/>
        </w:rPr>
        <w:t xml:space="preserve"> </w:t>
      </w:r>
      <w:r w:rsidR="009D2DAD">
        <w:rPr>
          <w:rStyle w:val="notranslate"/>
          <w:rFonts w:ascii="Times New Roman" w:hAnsi="Times New Roman" w:cs="Times New Roman"/>
          <w:noProof/>
          <w:sz w:val="24"/>
          <w:szCs w:val="24"/>
          <w:shd w:val="clear" w:color="auto" w:fill="FFFFFF"/>
        </w:rPr>
        <w:t>dovode do</w:t>
      </w:r>
      <w:r w:rsidR="0026224C" w:rsidRPr="00377EB6">
        <w:rPr>
          <w:rStyle w:val="notranslate"/>
          <w:rFonts w:ascii="Times New Roman" w:hAnsi="Times New Roman" w:cs="Times New Roman"/>
          <w:noProof/>
          <w:sz w:val="24"/>
          <w:szCs w:val="24"/>
          <w:shd w:val="clear" w:color="auto" w:fill="FFFFFF"/>
        </w:rPr>
        <w:t xml:space="preserve"> </w:t>
      </w:r>
      <w:r w:rsidR="009D2DAD">
        <w:rPr>
          <w:rStyle w:val="notranslate"/>
          <w:rFonts w:ascii="Times New Roman" w:hAnsi="Times New Roman" w:cs="Times New Roman"/>
          <w:noProof/>
          <w:sz w:val="24"/>
          <w:szCs w:val="24"/>
          <w:shd w:val="clear" w:color="auto" w:fill="FFFFFF"/>
        </w:rPr>
        <w:t>povišene ili snižene</w:t>
      </w:r>
      <w:r w:rsidR="0026224C" w:rsidRPr="00377EB6">
        <w:rPr>
          <w:rStyle w:val="notranslate"/>
          <w:rFonts w:ascii="Times New Roman" w:hAnsi="Times New Roman" w:cs="Times New Roman"/>
          <w:noProof/>
          <w:sz w:val="24"/>
          <w:szCs w:val="24"/>
          <w:shd w:val="clear" w:color="auto" w:fill="FFFFFF"/>
        </w:rPr>
        <w:t xml:space="preserve"> </w:t>
      </w:r>
      <w:r w:rsidR="009D2DAD">
        <w:rPr>
          <w:rStyle w:val="notranslate"/>
          <w:rFonts w:ascii="Times New Roman" w:hAnsi="Times New Roman" w:cs="Times New Roman"/>
          <w:noProof/>
          <w:sz w:val="24"/>
          <w:szCs w:val="24"/>
          <w:shd w:val="clear" w:color="auto" w:fill="FFFFFF"/>
        </w:rPr>
        <w:t>koncentracije</w:t>
      </w:r>
      <w:r w:rsidR="0026224C" w:rsidRPr="00377EB6">
        <w:rPr>
          <w:rStyle w:val="notranslate"/>
          <w:rFonts w:ascii="Times New Roman" w:hAnsi="Times New Roman" w:cs="Times New Roman"/>
          <w:noProof/>
          <w:sz w:val="24"/>
          <w:szCs w:val="24"/>
          <w:shd w:val="clear" w:color="auto" w:fill="FFFFFF"/>
        </w:rPr>
        <w:t xml:space="preserve"> </w:t>
      </w:r>
      <w:r w:rsidR="00A25B6D" w:rsidRPr="00377EB6">
        <w:rPr>
          <w:rStyle w:val="notranslate"/>
          <w:rFonts w:ascii="Times New Roman" w:hAnsi="Times New Roman" w:cs="Times New Roman"/>
          <w:noProof/>
          <w:sz w:val="24"/>
          <w:szCs w:val="24"/>
          <w:shd w:val="clear" w:color="auto" w:fill="FFFFFF"/>
        </w:rPr>
        <w:t>analita</w:t>
      </w:r>
      <w:r w:rsidR="00377EB6" w:rsidRPr="00377EB6">
        <w:rPr>
          <w:rStyle w:val="notranslate"/>
          <w:rFonts w:ascii="Times New Roman" w:hAnsi="Times New Roman" w:cs="Times New Roman"/>
          <w:noProof/>
          <w:sz w:val="24"/>
          <w:szCs w:val="24"/>
          <w:shd w:val="clear" w:color="auto" w:fill="FFFFFF"/>
        </w:rPr>
        <w:t xml:space="preserve"> u uzorku</w:t>
      </w:r>
      <w:r w:rsidR="009D2DAD">
        <w:rPr>
          <w:rStyle w:val="notranslate"/>
          <w:rFonts w:ascii="Times New Roman" w:hAnsi="Times New Roman" w:cs="Times New Roman"/>
          <w:noProof/>
          <w:sz w:val="24"/>
          <w:szCs w:val="24"/>
          <w:shd w:val="clear" w:color="auto" w:fill="FFFFFF"/>
        </w:rPr>
        <w:t>,</w:t>
      </w:r>
      <w:r w:rsidR="00377EB6" w:rsidRPr="00377EB6">
        <w:rPr>
          <w:rStyle w:val="notranslate"/>
          <w:rFonts w:ascii="Times New Roman" w:hAnsi="Times New Roman" w:cs="Times New Roman"/>
          <w:noProof/>
          <w:sz w:val="24"/>
          <w:szCs w:val="24"/>
          <w:shd w:val="clear" w:color="auto" w:fill="FFFFFF"/>
        </w:rPr>
        <w:t xml:space="preserve"> </w:t>
      </w:r>
      <w:r w:rsidR="0026224C" w:rsidRPr="00377EB6">
        <w:rPr>
          <w:rStyle w:val="notranslate"/>
          <w:rFonts w:ascii="Times New Roman" w:hAnsi="Times New Roman" w:cs="Times New Roman"/>
          <w:noProof/>
          <w:sz w:val="24"/>
          <w:szCs w:val="24"/>
          <w:shd w:val="clear" w:color="auto" w:fill="FFFFFF"/>
        </w:rPr>
        <w:t xml:space="preserve"> </w:t>
      </w:r>
      <w:r w:rsidR="00377EB6" w:rsidRPr="00377EB6">
        <w:rPr>
          <w:rStyle w:val="notranslate"/>
          <w:rFonts w:ascii="Times New Roman" w:hAnsi="Times New Roman" w:cs="Times New Roman"/>
          <w:noProof/>
          <w:sz w:val="24"/>
          <w:szCs w:val="24"/>
          <w:shd w:val="clear" w:color="auto" w:fill="FFFFFF"/>
        </w:rPr>
        <w:t>ako postoje</w:t>
      </w:r>
      <w:r w:rsidR="0026224C" w:rsidRPr="00377EB6">
        <w:rPr>
          <w:rStyle w:val="notranslate"/>
          <w:rFonts w:ascii="Times New Roman" w:hAnsi="Times New Roman" w:cs="Times New Roman"/>
          <w:noProof/>
          <w:sz w:val="24"/>
          <w:szCs w:val="24"/>
          <w:shd w:val="clear" w:color="auto" w:fill="FFFFFF"/>
        </w:rPr>
        <w:t xml:space="preserve"> </w:t>
      </w:r>
      <w:r w:rsidR="00A25B6D" w:rsidRPr="00377EB6">
        <w:rPr>
          <w:rStyle w:val="notranslate"/>
          <w:rFonts w:ascii="Times New Roman" w:hAnsi="Times New Roman" w:cs="Times New Roman"/>
          <w:noProof/>
          <w:sz w:val="24"/>
          <w:szCs w:val="24"/>
          <w:shd w:val="clear" w:color="auto" w:fill="FFFFFF"/>
        </w:rPr>
        <w:t>antitela</w:t>
      </w:r>
      <w:r w:rsidR="0026224C" w:rsidRPr="00377EB6">
        <w:rPr>
          <w:rStyle w:val="notranslate"/>
          <w:rFonts w:ascii="Times New Roman" w:hAnsi="Times New Roman" w:cs="Times New Roman"/>
          <w:noProof/>
          <w:sz w:val="24"/>
          <w:szCs w:val="24"/>
          <w:shd w:val="clear" w:color="auto" w:fill="FFFFFF"/>
        </w:rPr>
        <w:t xml:space="preserve"> </w:t>
      </w:r>
      <w:r w:rsidR="00A25B6D" w:rsidRPr="00377EB6">
        <w:rPr>
          <w:rStyle w:val="notranslate"/>
          <w:rFonts w:ascii="Times New Roman" w:hAnsi="Times New Roman" w:cs="Times New Roman"/>
          <w:noProof/>
          <w:sz w:val="24"/>
          <w:szCs w:val="24"/>
          <w:shd w:val="clear" w:color="auto" w:fill="FFFFFF"/>
        </w:rPr>
        <w:t>usmerena</w:t>
      </w:r>
      <w:r w:rsidR="0026224C" w:rsidRPr="00377EB6">
        <w:rPr>
          <w:rStyle w:val="notranslate"/>
          <w:rFonts w:ascii="Times New Roman" w:hAnsi="Times New Roman" w:cs="Times New Roman"/>
          <w:noProof/>
          <w:sz w:val="24"/>
          <w:szCs w:val="24"/>
          <w:shd w:val="clear" w:color="auto" w:fill="FFFFFF"/>
        </w:rPr>
        <w:t xml:space="preserve"> </w:t>
      </w:r>
      <w:r w:rsidR="00A25B6D" w:rsidRPr="00377EB6">
        <w:rPr>
          <w:rStyle w:val="notranslate"/>
          <w:rFonts w:ascii="Times New Roman" w:hAnsi="Times New Roman" w:cs="Times New Roman"/>
          <w:noProof/>
          <w:sz w:val="24"/>
          <w:szCs w:val="24"/>
          <w:shd w:val="clear" w:color="auto" w:fill="FFFFFF"/>
        </w:rPr>
        <w:t>na</w:t>
      </w:r>
      <w:r w:rsidR="0026224C" w:rsidRPr="00377EB6">
        <w:rPr>
          <w:rStyle w:val="notranslate"/>
          <w:rFonts w:ascii="Times New Roman" w:hAnsi="Times New Roman" w:cs="Times New Roman"/>
          <w:noProof/>
          <w:sz w:val="24"/>
          <w:szCs w:val="24"/>
          <w:shd w:val="clear" w:color="auto" w:fill="FFFFFF"/>
        </w:rPr>
        <w:t xml:space="preserve"> </w:t>
      </w:r>
      <w:r w:rsidR="00A25B6D" w:rsidRPr="00377EB6">
        <w:rPr>
          <w:rStyle w:val="notranslate"/>
          <w:rFonts w:ascii="Times New Roman" w:hAnsi="Times New Roman" w:cs="Times New Roman"/>
          <w:noProof/>
          <w:sz w:val="24"/>
          <w:szCs w:val="24"/>
          <w:shd w:val="clear" w:color="auto" w:fill="FFFFFF"/>
        </w:rPr>
        <w:t>molekule</w:t>
      </w:r>
      <w:r w:rsidR="009D2DAD">
        <w:rPr>
          <w:rStyle w:val="notranslate"/>
          <w:rFonts w:ascii="Times New Roman" w:hAnsi="Times New Roman" w:cs="Times New Roman"/>
          <w:noProof/>
          <w:sz w:val="24"/>
          <w:szCs w:val="24"/>
          <w:shd w:val="clear" w:color="auto" w:fill="FFFFFF"/>
        </w:rPr>
        <w:t>,</w:t>
      </w:r>
      <w:r w:rsidR="0026224C" w:rsidRPr="00377EB6">
        <w:rPr>
          <w:rStyle w:val="notranslate"/>
          <w:rFonts w:ascii="Times New Roman" w:hAnsi="Times New Roman" w:cs="Times New Roman"/>
          <w:noProof/>
          <w:sz w:val="24"/>
          <w:szCs w:val="24"/>
          <w:shd w:val="clear" w:color="auto" w:fill="FFFFFF"/>
        </w:rPr>
        <w:t xml:space="preserve"> </w:t>
      </w:r>
      <w:r w:rsidR="00A25B6D" w:rsidRPr="00377EB6">
        <w:rPr>
          <w:rStyle w:val="notranslate"/>
          <w:rFonts w:ascii="Times New Roman" w:hAnsi="Times New Roman" w:cs="Times New Roman"/>
          <w:noProof/>
          <w:sz w:val="24"/>
          <w:szCs w:val="24"/>
          <w:shd w:val="clear" w:color="auto" w:fill="FFFFFF"/>
        </w:rPr>
        <w:t>koji</w:t>
      </w:r>
      <w:r w:rsidR="0026224C" w:rsidRPr="00377EB6">
        <w:rPr>
          <w:rStyle w:val="notranslate"/>
          <w:rFonts w:ascii="Times New Roman" w:hAnsi="Times New Roman" w:cs="Times New Roman"/>
          <w:noProof/>
          <w:sz w:val="24"/>
          <w:szCs w:val="24"/>
          <w:shd w:val="clear" w:color="auto" w:fill="FFFFFF"/>
        </w:rPr>
        <w:t xml:space="preserve"> </w:t>
      </w:r>
      <w:r w:rsidR="00A25B6D" w:rsidRPr="00377EB6">
        <w:rPr>
          <w:rStyle w:val="notranslate"/>
          <w:rFonts w:ascii="Times New Roman" w:hAnsi="Times New Roman" w:cs="Times New Roman"/>
          <w:noProof/>
          <w:sz w:val="24"/>
          <w:szCs w:val="24"/>
          <w:shd w:val="clear" w:color="auto" w:fill="FFFFFF"/>
        </w:rPr>
        <w:t>nisu</w:t>
      </w:r>
      <w:r w:rsidR="0026224C" w:rsidRPr="00377EB6">
        <w:rPr>
          <w:rStyle w:val="notranslate"/>
          <w:rFonts w:ascii="Times New Roman" w:hAnsi="Times New Roman" w:cs="Times New Roman"/>
          <w:noProof/>
          <w:sz w:val="24"/>
          <w:szCs w:val="24"/>
          <w:shd w:val="clear" w:color="auto" w:fill="FFFFFF"/>
        </w:rPr>
        <w:t xml:space="preserve"> </w:t>
      </w:r>
      <w:r w:rsidR="00A25B6D" w:rsidRPr="00377EB6">
        <w:rPr>
          <w:rStyle w:val="notranslate"/>
          <w:rFonts w:ascii="Times New Roman" w:hAnsi="Times New Roman" w:cs="Times New Roman"/>
          <w:noProof/>
          <w:sz w:val="24"/>
          <w:szCs w:val="24"/>
          <w:shd w:val="clear" w:color="auto" w:fill="FFFFFF"/>
        </w:rPr>
        <w:t>antigen</w:t>
      </w:r>
      <w:r w:rsidR="009D2DAD">
        <w:rPr>
          <w:rStyle w:val="notranslate"/>
          <w:rFonts w:ascii="Times New Roman" w:hAnsi="Times New Roman" w:cs="Times New Roman"/>
          <w:noProof/>
          <w:sz w:val="24"/>
          <w:szCs w:val="24"/>
          <w:shd w:val="clear" w:color="auto" w:fill="FFFFFF"/>
        </w:rPr>
        <w:t>,</w:t>
      </w:r>
      <w:r w:rsidR="0026224C" w:rsidRPr="00377EB6">
        <w:rPr>
          <w:rStyle w:val="notranslate"/>
          <w:rFonts w:ascii="Times New Roman" w:hAnsi="Times New Roman" w:cs="Times New Roman"/>
          <w:noProof/>
          <w:sz w:val="24"/>
          <w:szCs w:val="24"/>
          <w:shd w:val="clear" w:color="auto" w:fill="FFFFFF"/>
        </w:rPr>
        <w:t xml:space="preserve"> </w:t>
      </w:r>
      <w:r w:rsidR="00A25B6D" w:rsidRPr="00377EB6">
        <w:rPr>
          <w:rStyle w:val="notranslate"/>
          <w:rFonts w:ascii="Times New Roman" w:hAnsi="Times New Roman" w:cs="Times New Roman"/>
          <w:noProof/>
          <w:sz w:val="24"/>
          <w:szCs w:val="24"/>
          <w:shd w:val="clear" w:color="auto" w:fill="FFFFFF"/>
        </w:rPr>
        <w:t>koji</w:t>
      </w:r>
      <w:r w:rsidR="0026224C" w:rsidRPr="00377EB6">
        <w:rPr>
          <w:rStyle w:val="notranslate"/>
          <w:rFonts w:ascii="Times New Roman" w:hAnsi="Times New Roman" w:cs="Times New Roman"/>
          <w:noProof/>
          <w:sz w:val="24"/>
          <w:szCs w:val="24"/>
          <w:shd w:val="clear" w:color="auto" w:fill="FFFFFF"/>
        </w:rPr>
        <w:t xml:space="preserve"> </w:t>
      </w:r>
      <w:r w:rsidR="00377EB6" w:rsidRPr="00377EB6">
        <w:rPr>
          <w:rStyle w:val="notranslate"/>
          <w:rFonts w:ascii="Times New Roman" w:hAnsi="Times New Roman" w:cs="Times New Roman"/>
          <w:noProof/>
          <w:sz w:val="24"/>
          <w:szCs w:val="24"/>
          <w:shd w:val="clear" w:color="auto" w:fill="FFFFFF"/>
        </w:rPr>
        <w:t>želite da izmerite imunološkim metodama</w:t>
      </w:r>
      <w:r w:rsidR="0026224C" w:rsidRPr="00377EB6">
        <w:rPr>
          <w:rStyle w:val="notranslate"/>
          <w:rFonts w:ascii="Times New Roman" w:hAnsi="Times New Roman" w:cs="Times New Roman"/>
          <w:noProof/>
          <w:sz w:val="24"/>
          <w:szCs w:val="24"/>
          <w:shd w:val="clear" w:color="auto" w:fill="FFFFFF"/>
        </w:rPr>
        <w:t>.</w:t>
      </w:r>
      <w:r w:rsidR="00377EB6">
        <w:rPr>
          <w:rStyle w:val="notranslate"/>
          <w:rFonts w:ascii="Times New Roman" w:hAnsi="Times New Roman" w:cs="Times New Roman"/>
          <w:noProof/>
          <w:color w:val="FF0000"/>
          <w:sz w:val="24"/>
          <w:szCs w:val="24"/>
          <w:shd w:val="clear" w:color="auto" w:fill="FFFFFF"/>
        </w:rPr>
        <w:t xml:space="preserve"> </w:t>
      </w:r>
      <w:r w:rsidR="00A25B6D" w:rsidRPr="00377EB6">
        <w:rPr>
          <w:rStyle w:val="notranslate"/>
          <w:rFonts w:ascii="Times New Roman" w:hAnsi="Times New Roman" w:cs="Times New Roman"/>
          <w:noProof/>
          <w:sz w:val="24"/>
          <w:szCs w:val="24"/>
          <w:shd w:val="clear" w:color="auto" w:fill="FFFFFF"/>
        </w:rPr>
        <w:t>Ukrštena</w:t>
      </w:r>
      <w:r w:rsidR="0026224C" w:rsidRPr="00377EB6">
        <w:rPr>
          <w:rStyle w:val="notranslate"/>
          <w:rFonts w:ascii="Times New Roman" w:hAnsi="Times New Roman" w:cs="Times New Roman"/>
          <w:noProof/>
          <w:sz w:val="24"/>
          <w:szCs w:val="24"/>
          <w:shd w:val="clear" w:color="auto" w:fill="FFFFFF"/>
        </w:rPr>
        <w:t xml:space="preserve"> </w:t>
      </w:r>
      <w:r w:rsidR="00A25B6D" w:rsidRPr="00377EB6">
        <w:rPr>
          <w:rStyle w:val="notranslate"/>
          <w:rFonts w:ascii="Times New Roman" w:hAnsi="Times New Roman" w:cs="Times New Roman"/>
          <w:noProof/>
          <w:sz w:val="24"/>
          <w:szCs w:val="24"/>
          <w:shd w:val="clear" w:color="auto" w:fill="FFFFFF"/>
        </w:rPr>
        <w:t>reakcija</w:t>
      </w:r>
      <w:r w:rsidR="0026224C" w:rsidRPr="00377EB6">
        <w:rPr>
          <w:rStyle w:val="notranslate"/>
          <w:rFonts w:ascii="Times New Roman" w:hAnsi="Times New Roman" w:cs="Times New Roman"/>
          <w:noProof/>
          <w:sz w:val="24"/>
          <w:szCs w:val="24"/>
          <w:shd w:val="clear" w:color="auto" w:fill="FFFFFF"/>
        </w:rPr>
        <w:t xml:space="preserve"> </w:t>
      </w:r>
      <w:r w:rsidR="00A25B6D" w:rsidRPr="00377EB6">
        <w:rPr>
          <w:rStyle w:val="notranslate"/>
          <w:rFonts w:ascii="Times New Roman" w:hAnsi="Times New Roman" w:cs="Times New Roman"/>
          <w:noProof/>
          <w:sz w:val="24"/>
          <w:szCs w:val="24"/>
          <w:shd w:val="clear" w:color="auto" w:fill="FFFFFF"/>
        </w:rPr>
        <w:t>je</w:t>
      </w:r>
      <w:r w:rsidR="0026224C" w:rsidRPr="00377EB6">
        <w:rPr>
          <w:rStyle w:val="notranslate"/>
          <w:rFonts w:ascii="Times New Roman" w:hAnsi="Times New Roman" w:cs="Times New Roman"/>
          <w:noProof/>
          <w:sz w:val="24"/>
          <w:szCs w:val="24"/>
          <w:shd w:val="clear" w:color="auto" w:fill="FFFFFF"/>
        </w:rPr>
        <w:t xml:space="preserve"> </w:t>
      </w:r>
      <w:r w:rsidR="00A25B6D" w:rsidRPr="00377EB6">
        <w:rPr>
          <w:rStyle w:val="notranslate"/>
          <w:rFonts w:ascii="Times New Roman" w:hAnsi="Times New Roman" w:cs="Times New Roman"/>
          <w:noProof/>
          <w:sz w:val="24"/>
          <w:szCs w:val="24"/>
          <w:shd w:val="clear" w:color="auto" w:fill="FFFFFF"/>
        </w:rPr>
        <w:t>problem</w:t>
      </w:r>
      <w:r w:rsidR="0026224C" w:rsidRPr="00377EB6">
        <w:rPr>
          <w:rStyle w:val="notranslate"/>
          <w:rFonts w:ascii="Times New Roman" w:hAnsi="Times New Roman" w:cs="Times New Roman"/>
          <w:noProof/>
          <w:sz w:val="24"/>
          <w:szCs w:val="24"/>
          <w:shd w:val="clear" w:color="auto" w:fill="FFFFFF"/>
        </w:rPr>
        <w:t xml:space="preserve"> </w:t>
      </w:r>
      <w:r w:rsidR="00A25B6D" w:rsidRPr="00377EB6">
        <w:rPr>
          <w:rStyle w:val="notranslate"/>
          <w:rFonts w:ascii="Times New Roman" w:hAnsi="Times New Roman" w:cs="Times New Roman"/>
          <w:noProof/>
          <w:sz w:val="24"/>
          <w:szCs w:val="24"/>
          <w:shd w:val="clear" w:color="auto" w:fill="FFFFFF"/>
        </w:rPr>
        <w:t>u</w:t>
      </w:r>
      <w:r w:rsidR="0026224C" w:rsidRPr="00377EB6">
        <w:rPr>
          <w:rStyle w:val="notranslate"/>
          <w:rFonts w:ascii="Times New Roman" w:hAnsi="Times New Roman" w:cs="Times New Roman"/>
          <w:noProof/>
          <w:sz w:val="24"/>
          <w:szCs w:val="24"/>
          <w:shd w:val="clear" w:color="auto" w:fill="FFFFFF"/>
        </w:rPr>
        <w:t xml:space="preserve"> </w:t>
      </w:r>
      <w:r w:rsidR="00A25B6D" w:rsidRPr="00377EB6">
        <w:rPr>
          <w:rStyle w:val="notranslate"/>
          <w:rFonts w:ascii="Times New Roman" w:hAnsi="Times New Roman" w:cs="Times New Roman"/>
          <w:noProof/>
          <w:sz w:val="24"/>
          <w:szCs w:val="24"/>
          <w:shd w:val="clear" w:color="auto" w:fill="FFFFFF"/>
        </w:rPr>
        <w:t>dijagnostičkim</w:t>
      </w:r>
      <w:r w:rsidR="0026224C" w:rsidRPr="00377EB6">
        <w:rPr>
          <w:rStyle w:val="notranslate"/>
          <w:rFonts w:ascii="Times New Roman" w:hAnsi="Times New Roman" w:cs="Times New Roman"/>
          <w:noProof/>
          <w:sz w:val="24"/>
          <w:szCs w:val="24"/>
          <w:shd w:val="clear" w:color="auto" w:fill="FFFFFF"/>
        </w:rPr>
        <w:t xml:space="preserve"> </w:t>
      </w:r>
      <w:r w:rsidR="00A25B6D" w:rsidRPr="00377EB6">
        <w:rPr>
          <w:rStyle w:val="notranslate"/>
          <w:rFonts w:ascii="Times New Roman" w:hAnsi="Times New Roman" w:cs="Times New Roman"/>
          <w:noProof/>
          <w:sz w:val="24"/>
          <w:szCs w:val="24"/>
          <w:shd w:val="clear" w:color="auto" w:fill="FFFFFF"/>
        </w:rPr>
        <w:t>imunotest</w:t>
      </w:r>
      <w:r w:rsidR="009D2DAD">
        <w:rPr>
          <w:rStyle w:val="notranslate"/>
          <w:rFonts w:ascii="Times New Roman" w:hAnsi="Times New Roman" w:cs="Times New Roman"/>
          <w:noProof/>
          <w:sz w:val="24"/>
          <w:szCs w:val="24"/>
          <w:shd w:val="clear" w:color="auto" w:fill="FFFFFF"/>
        </w:rPr>
        <w:t>ovi</w:t>
      </w:r>
      <w:r w:rsidR="00A25B6D" w:rsidRPr="00377EB6">
        <w:rPr>
          <w:rStyle w:val="notranslate"/>
          <w:rFonts w:ascii="Times New Roman" w:hAnsi="Times New Roman" w:cs="Times New Roman"/>
          <w:noProof/>
          <w:sz w:val="24"/>
          <w:szCs w:val="24"/>
          <w:shd w:val="clear" w:color="auto" w:fill="FFFFFF"/>
        </w:rPr>
        <w:t>ma</w:t>
      </w:r>
      <w:r w:rsidR="0026224C" w:rsidRPr="00377EB6">
        <w:rPr>
          <w:rStyle w:val="notranslate"/>
          <w:rFonts w:ascii="Times New Roman" w:hAnsi="Times New Roman" w:cs="Times New Roman"/>
          <w:noProof/>
          <w:sz w:val="24"/>
          <w:szCs w:val="24"/>
          <w:shd w:val="clear" w:color="auto" w:fill="FFFFFF"/>
        </w:rPr>
        <w:t xml:space="preserve"> </w:t>
      </w:r>
      <w:r w:rsidR="00A25B6D" w:rsidRPr="00377EB6">
        <w:rPr>
          <w:rStyle w:val="notranslate"/>
          <w:rFonts w:ascii="Times New Roman" w:hAnsi="Times New Roman" w:cs="Times New Roman"/>
          <w:noProof/>
          <w:sz w:val="24"/>
          <w:szCs w:val="24"/>
          <w:shd w:val="clear" w:color="auto" w:fill="FFFFFF"/>
        </w:rPr>
        <w:t>gde</w:t>
      </w:r>
      <w:r w:rsidR="0026224C" w:rsidRPr="00377EB6">
        <w:rPr>
          <w:rStyle w:val="notranslate"/>
          <w:rFonts w:ascii="Times New Roman" w:hAnsi="Times New Roman" w:cs="Times New Roman"/>
          <w:noProof/>
          <w:sz w:val="24"/>
          <w:szCs w:val="24"/>
          <w:shd w:val="clear" w:color="auto" w:fill="FFFFFF"/>
        </w:rPr>
        <w:t xml:space="preserve"> </w:t>
      </w:r>
      <w:r w:rsidR="00A25B6D" w:rsidRPr="00377EB6">
        <w:rPr>
          <w:rStyle w:val="notranslate"/>
          <w:rFonts w:ascii="Times New Roman" w:hAnsi="Times New Roman" w:cs="Times New Roman"/>
          <w:noProof/>
          <w:sz w:val="24"/>
          <w:szCs w:val="24"/>
          <w:shd w:val="clear" w:color="auto" w:fill="FFFFFF"/>
        </w:rPr>
        <w:t>postoje</w:t>
      </w:r>
      <w:r w:rsidR="0026224C" w:rsidRPr="00377EB6">
        <w:rPr>
          <w:rStyle w:val="notranslate"/>
          <w:rFonts w:ascii="Times New Roman" w:hAnsi="Times New Roman" w:cs="Times New Roman"/>
          <w:noProof/>
          <w:sz w:val="24"/>
          <w:szCs w:val="24"/>
          <w:shd w:val="clear" w:color="auto" w:fill="FFFFFF"/>
        </w:rPr>
        <w:t xml:space="preserve"> </w:t>
      </w:r>
      <w:r w:rsidR="00A25B6D" w:rsidRPr="00377EB6">
        <w:rPr>
          <w:rStyle w:val="notranslate"/>
          <w:rFonts w:ascii="Times New Roman" w:hAnsi="Times New Roman" w:cs="Times New Roman"/>
          <w:noProof/>
          <w:sz w:val="24"/>
          <w:szCs w:val="24"/>
          <w:shd w:val="clear" w:color="auto" w:fill="FFFFFF"/>
        </w:rPr>
        <w:t>endogeni</w:t>
      </w:r>
      <w:r w:rsidR="0026224C" w:rsidRPr="00377EB6">
        <w:rPr>
          <w:rStyle w:val="notranslate"/>
          <w:rFonts w:ascii="Times New Roman" w:hAnsi="Times New Roman" w:cs="Times New Roman"/>
          <w:noProof/>
          <w:sz w:val="24"/>
          <w:szCs w:val="24"/>
          <w:shd w:val="clear" w:color="auto" w:fill="FFFFFF"/>
        </w:rPr>
        <w:t xml:space="preserve"> </w:t>
      </w:r>
      <w:r w:rsidR="00A25B6D" w:rsidRPr="00377EB6">
        <w:rPr>
          <w:rStyle w:val="notranslate"/>
          <w:rFonts w:ascii="Times New Roman" w:hAnsi="Times New Roman" w:cs="Times New Roman"/>
          <w:noProof/>
          <w:sz w:val="24"/>
          <w:szCs w:val="24"/>
          <w:shd w:val="clear" w:color="auto" w:fill="FFFFFF"/>
        </w:rPr>
        <w:t>molekuli</w:t>
      </w:r>
      <w:r w:rsidR="0026224C" w:rsidRPr="00377EB6">
        <w:rPr>
          <w:rStyle w:val="notranslate"/>
          <w:rFonts w:ascii="Times New Roman" w:hAnsi="Times New Roman" w:cs="Times New Roman"/>
          <w:noProof/>
          <w:sz w:val="24"/>
          <w:szCs w:val="24"/>
          <w:shd w:val="clear" w:color="auto" w:fill="FFFFFF"/>
        </w:rPr>
        <w:t xml:space="preserve"> </w:t>
      </w:r>
      <w:r w:rsidR="00A25B6D" w:rsidRPr="00377EB6">
        <w:rPr>
          <w:rStyle w:val="notranslate"/>
          <w:rFonts w:ascii="Times New Roman" w:hAnsi="Times New Roman" w:cs="Times New Roman"/>
          <w:noProof/>
          <w:sz w:val="24"/>
          <w:szCs w:val="24"/>
          <w:shd w:val="clear" w:color="auto" w:fill="FFFFFF"/>
        </w:rPr>
        <w:t>slične</w:t>
      </w:r>
      <w:r w:rsidR="0026224C" w:rsidRPr="00377EB6">
        <w:rPr>
          <w:rStyle w:val="notranslate"/>
          <w:rFonts w:ascii="Times New Roman" w:hAnsi="Times New Roman" w:cs="Times New Roman"/>
          <w:noProof/>
          <w:sz w:val="24"/>
          <w:szCs w:val="24"/>
          <w:shd w:val="clear" w:color="auto" w:fill="FFFFFF"/>
        </w:rPr>
        <w:t xml:space="preserve"> </w:t>
      </w:r>
      <w:r w:rsidR="00A25B6D" w:rsidRPr="00377EB6">
        <w:rPr>
          <w:rStyle w:val="notranslate"/>
          <w:rFonts w:ascii="Times New Roman" w:hAnsi="Times New Roman" w:cs="Times New Roman"/>
          <w:noProof/>
          <w:sz w:val="24"/>
          <w:szCs w:val="24"/>
          <w:shd w:val="clear" w:color="auto" w:fill="FFFFFF"/>
        </w:rPr>
        <w:t>strukture</w:t>
      </w:r>
      <w:r w:rsidR="0026224C" w:rsidRPr="00377EB6">
        <w:rPr>
          <w:rStyle w:val="notranslate"/>
          <w:rFonts w:ascii="Times New Roman" w:hAnsi="Times New Roman" w:cs="Times New Roman"/>
          <w:noProof/>
          <w:sz w:val="24"/>
          <w:szCs w:val="24"/>
          <w:shd w:val="clear" w:color="auto" w:fill="FFFFFF"/>
        </w:rPr>
        <w:t xml:space="preserve"> </w:t>
      </w:r>
      <w:r w:rsidR="00377EB6" w:rsidRPr="00377EB6">
        <w:rPr>
          <w:rStyle w:val="notranslate"/>
          <w:rFonts w:ascii="Times New Roman" w:hAnsi="Times New Roman" w:cs="Times New Roman"/>
          <w:noProof/>
          <w:sz w:val="24"/>
          <w:szCs w:val="24"/>
          <w:shd w:val="clear" w:color="auto" w:fill="FFFFFF"/>
        </w:rPr>
        <w:t>kao i mereni</w:t>
      </w:r>
      <w:r w:rsidR="0026224C" w:rsidRPr="00377EB6">
        <w:rPr>
          <w:rStyle w:val="notranslate"/>
          <w:rFonts w:ascii="Times New Roman" w:hAnsi="Times New Roman" w:cs="Times New Roman"/>
          <w:noProof/>
          <w:sz w:val="24"/>
          <w:szCs w:val="24"/>
          <w:shd w:val="clear" w:color="auto" w:fill="FFFFFF"/>
        </w:rPr>
        <w:t xml:space="preserve"> </w:t>
      </w:r>
      <w:r w:rsidR="00377EB6" w:rsidRPr="00377EB6">
        <w:rPr>
          <w:rStyle w:val="notranslate"/>
          <w:rFonts w:ascii="Times New Roman" w:hAnsi="Times New Roman" w:cs="Times New Roman"/>
          <w:noProof/>
          <w:sz w:val="24"/>
          <w:szCs w:val="24"/>
          <w:shd w:val="clear" w:color="auto" w:fill="FFFFFF"/>
        </w:rPr>
        <w:t>analiti</w:t>
      </w:r>
      <w:r w:rsidR="0026224C" w:rsidRPr="00377EB6">
        <w:rPr>
          <w:rStyle w:val="notranslate"/>
          <w:rFonts w:ascii="Times New Roman" w:hAnsi="Times New Roman" w:cs="Times New Roman"/>
          <w:noProof/>
          <w:sz w:val="24"/>
          <w:szCs w:val="24"/>
          <w:shd w:val="clear" w:color="auto" w:fill="FFFFFF"/>
        </w:rPr>
        <w:t xml:space="preserve"> </w:t>
      </w:r>
      <w:r w:rsidR="00A25B6D" w:rsidRPr="00377EB6">
        <w:rPr>
          <w:rStyle w:val="notranslate"/>
          <w:rFonts w:ascii="Times New Roman" w:hAnsi="Times New Roman" w:cs="Times New Roman"/>
          <w:noProof/>
          <w:sz w:val="24"/>
          <w:szCs w:val="24"/>
          <w:shd w:val="clear" w:color="auto" w:fill="FFFFFF"/>
        </w:rPr>
        <w:t>ili</w:t>
      </w:r>
      <w:r w:rsidR="0026224C" w:rsidRPr="00377EB6">
        <w:rPr>
          <w:rStyle w:val="notranslate"/>
          <w:rFonts w:ascii="Times New Roman" w:hAnsi="Times New Roman" w:cs="Times New Roman"/>
          <w:noProof/>
          <w:sz w:val="24"/>
          <w:szCs w:val="24"/>
          <w:shd w:val="clear" w:color="auto" w:fill="FFFFFF"/>
        </w:rPr>
        <w:t xml:space="preserve"> </w:t>
      </w:r>
      <w:r w:rsidR="00A25B6D" w:rsidRPr="00377EB6">
        <w:rPr>
          <w:rStyle w:val="notranslate"/>
          <w:rFonts w:ascii="Times New Roman" w:hAnsi="Times New Roman" w:cs="Times New Roman"/>
          <w:noProof/>
          <w:sz w:val="24"/>
          <w:szCs w:val="24"/>
          <w:shd w:val="clear" w:color="auto" w:fill="FFFFFF"/>
        </w:rPr>
        <w:t>gde</w:t>
      </w:r>
      <w:r w:rsidR="0026224C" w:rsidRPr="00377EB6">
        <w:rPr>
          <w:rStyle w:val="notranslate"/>
          <w:rFonts w:ascii="Times New Roman" w:hAnsi="Times New Roman" w:cs="Times New Roman"/>
          <w:noProof/>
          <w:sz w:val="24"/>
          <w:szCs w:val="24"/>
          <w:shd w:val="clear" w:color="auto" w:fill="FFFFFF"/>
        </w:rPr>
        <w:t xml:space="preserve"> </w:t>
      </w:r>
      <w:r w:rsidR="00A25B6D" w:rsidRPr="00377EB6">
        <w:rPr>
          <w:rStyle w:val="notranslate"/>
          <w:rFonts w:ascii="Times New Roman" w:hAnsi="Times New Roman" w:cs="Times New Roman"/>
          <w:noProof/>
          <w:sz w:val="24"/>
          <w:szCs w:val="24"/>
          <w:shd w:val="clear" w:color="auto" w:fill="FFFFFF"/>
        </w:rPr>
        <w:t>metaboliti</w:t>
      </w:r>
      <w:r w:rsidR="0026224C" w:rsidRPr="00377EB6">
        <w:rPr>
          <w:rStyle w:val="notranslate"/>
          <w:rFonts w:ascii="Times New Roman" w:hAnsi="Times New Roman" w:cs="Times New Roman"/>
          <w:noProof/>
          <w:sz w:val="24"/>
          <w:szCs w:val="24"/>
          <w:shd w:val="clear" w:color="auto" w:fill="FFFFFF"/>
        </w:rPr>
        <w:t xml:space="preserve"> </w:t>
      </w:r>
      <w:r w:rsidR="00A25B6D" w:rsidRPr="00377EB6">
        <w:rPr>
          <w:rStyle w:val="notranslate"/>
          <w:rFonts w:ascii="Times New Roman" w:hAnsi="Times New Roman" w:cs="Times New Roman"/>
          <w:noProof/>
          <w:sz w:val="24"/>
          <w:szCs w:val="24"/>
          <w:shd w:val="clear" w:color="auto" w:fill="FFFFFF"/>
        </w:rPr>
        <w:t>analita</w:t>
      </w:r>
      <w:r w:rsidR="0026224C" w:rsidRPr="00377EB6">
        <w:rPr>
          <w:rStyle w:val="notranslate"/>
          <w:rFonts w:ascii="Times New Roman" w:hAnsi="Times New Roman" w:cs="Times New Roman"/>
          <w:noProof/>
          <w:sz w:val="24"/>
          <w:szCs w:val="24"/>
          <w:shd w:val="clear" w:color="auto" w:fill="FFFFFF"/>
        </w:rPr>
        <w:t xml:space="preserve"> </w:t>
      </w:r>
      <w:r w:rsidR="00A25B6D" w:rsidRPr="00377EB6">
        <w:rPr>
          <w:rStyle w:val="notranslate"/>
          <w:rFonts w:ascii="Times New Roman" w:hAnsi="Times New Roman" w:cs="Times New Roman"/>
          <w:noProof/>
          <w:sz w:val="24"/>
          <w:szCs w:val="24"/>
          <w:shd w:val="clear" w:color="auto" w:fill="FFFFFF"/>
        </w:rPr>
        <w:t>imaju</w:t>
      </w:r>
      <w:r w:rsidR="0026224C" w:rsidRPr="00377EB6">
        <w:rPr>
          <w:rStyle w:val="notranslate"/>
          <w:rFonts w:ascii="Times New Roman" w:hAnsi="Times New Roman" w:cs="Times New Roman"/>
          <w:noProof/>
          <w:sz w:val="24"/>
          <w:szCs w:val="24"/>
          <w:shd w:val="clear" w:color="auto" w:fill="FFFFFF"/>
        </w:rPr>
        <w:t xml:space="preserve"> </w:t>
      </w:r>
      <w:r w:rsidR="00A25B6D" w:rsidRPr="00377EB6">
        <w:rPr>
          <w:rStyle w:val="notranslate"/>
          <w:rFonts w:ascii="Times New Roman" w:hAnsi="Times New Roman" w:cs="Times New Roman"/>
          <w:noProof/>
          <w:sz w:val="24"/>
          <w:szCs w:val="24"/>
          <w:shd w:val="clear" w:color="auto" w:fill="FFFFFF"/>
        </w:rPr>
        <w:t>zajedničke</w:t>
      </w:r>
      <w:r w:rsidR="0026224C" w:rsidRPr="00377EB6">
        <w:rPr>
          <w:rStyle w:val="notranslate"/>
          <w:rFonts w:ascii="Times New Roman" w:hAnsi="Times New Roman" w:cs="Times New Roman"/>
          <w:noProof/>
          <w:sz w:val="24"/>
          <w:szCs w:val="24"/>
          <w:shd w:val="clear" w:color="auto" w:fill="FFFFFF"/>
        </w:rPr>
        <w:t xml:space="preserve"> </w:t>
      </w:r>
      <w:r w:rsidR="00A25B6D" w:rsidRPr="00377EB6">
        <w:rPr>
          <w:rStyle w:val="notranslate"/>
          <w:rFonts w:ascii="Times New Roman" w:hAnsi="Times New Roman" w:cs="Times New Roman"/>
          <w:noProof/>
          <w:sz w:val="24"/>
          <w:szCs w:val="24"/>
          <w:shd w:val="clear" w:color="auto" w:fill="FFFFFF"/>
        </w:rPr>
        <w:t>unakrsne</w:t>
      </w:r>
      <w:r w:rsidR="0026224C" w:rsidRPr="00377EB6">
        <w:rPr>
          <w:rStyle w:val="notranslate"/>
          <w:rFonts w:ascii="Times New Roman" w:hAnsi="Times New Roman" w:cs="Times New Roman"/>
          <w:noProof/>
          <w:sz w:val="24"/>
          <w:szCs w:val="24"/>
          <w:shd w:val="clear" w:color="auto" w:fill="FFFFFF"/>
        </w:rPr>
        <w:t xml:space="preserve"> </w:t>
      </w:r>
      <w:r w:rsidR="00A25B6D" w:rsidRPr="00377EB6">
        <w:rPr>
          <w:rStyle w:val="notranslate"/>
          <w:rFonts w:ascii="Times New Roman" w:hAnsi="Times New Roman" w:cs="Times New Roman"/>
          <w:noProof/>
          <w:sz w:val="24"/>
          <w:szCs w:val="24"/>
          <w:shd w:val="clear" w:color="auto" w:fill="FFFFFF"/>
        </w:rPr>
        <w:t>reaktivne</w:t>
      </w:r>
      <w:r w:rsidR="0026224C" w:rsidRPr="00377EB6">
        <w:rPr>
          <w:rStyle w:val="notranslate"/>
          <w:rFonts w:ascii="Times New Roman" w:hAnsi="Times New Roman" w:cs="Times New Roman"/>
          <w:noProof/>
          <w:sz w:val="24"/>
          <w:szCs w:val="24"/>
          <w:shd w:val="clear" w:color="auto" w:fill="FFFFFF"/>
        </w:rPr>
        <w:t xml:space="preserve"> </w:t>
      </w:r>
      <w:r w:rsidR="00A25B6D" w:rsidRPr="00377EB6">
        <w:rPr>
          <w:rStyle w:val="notranslate"/>
          <w:rFonts w:ascii="Times New Roman" w:hAnsi="Times New Roman" w:cs="Times New Roman"/>
          <w:noProof/>
          <w:sz w:val="24"/>
          <w:szCs w:val="24"/>
          <w:shd w:val="clear" w:color="auto" w:fill="FFFFFF"/>
        </w:rPr>
        <w:t>epitope</w:t>
      </w:r>
      <w:r w:rsidR="0026224C" w:rsidRPr="00377EB6">
        <w:rPr>
          <w:rStyle w:val="notranslate"/>
          <w:rFonts w:ascii="Times New Roman" w:hAnsi="Times New Roman" w:cs="Times New Roman"/>
          <w:noProof/>
          <w:sz w:val="24"/>
          <w:szCs w:val="24"/>
          <w:shd w:val="clear" w:color="auto" w:fill="FFFFFF"/>
        </w:rPr>
        <w:t xml:space="preserve"> </w:t>
      </w:r>
      <w:r w:rsidR="00A25B6D" w:rsidRPr="00377EB6">
        <w:rPr>
          <w:rStyle w:val="notranslate"/>
          <w:rFonts w:ascii="Times New Roman" w:hAnsi="Times New Roman" w:cs="Times New Roman"/>
          <w:noProof/>
          <w:sz w:val="24"/>
          <w:szCs w:val="24"/>
          <w:shd w:val="clear" w:color="auto" w:fill="FFFFFF"/>
        </w:rPr>
        <w:t>i</w:t>
      </w:r>
      <w:r w:rsidR="0026224C" w:rsidRPr="00377EB6">
        <w:rPr>
          <w:rStyle w:val="notranslate"/>
          <w:rFonts w:ascii="Times New Roman" w:hAnsi="Times New Roman" w:cs="Times New Roman"/>
          <w:noProof/>
          <w:sz w:val="24"/>
          <w:szCs w:val="24"/>
          <w:shd w:val="clear" w:color="auto" w:fill="FFFFFF"/>
        </w:rPr>
        <w:t xml:space="preserve"> </w:t>
      </w:r>
      <w:r w:rsidR="00A25B6D" w:rsidRPr="00377EB6">
        <w:rPr>
          <w:rStyle w:val="notranslate"/>
          <w:rFonts w:ascii="Times New Roman" w:hAnsi="Times New Roman" w:cs="Times New Roman"/>
          <w:noProof/>
          <w:sz w:val="24"/>
          <w:szCs w:val="24"/>
          <w:shd w:val="clear" w:color="auto" w:fill="FFFFFF"/>
        </w:rPr>
        <w:t>gde</w:t>
      </w:r>
      <w:r w:rsidR="0026224C" w:rsidRPr="00377EB6">
        <w:rPr>
          <w:rStyle w:val="notranslate"/>
          <w:rFonts w:ascii="Times New Roman" w:hAnsi="Times New Roman" w:cs="Times New Roman"/>
          <w:noProof/>
          <w:sz w:val="24"/>
          <w:szCs w:val="24"/>
          <w:shd w:val="clear" w:color="auto" w:fill="FFFFFF"/>
        </w:rPr>
        <w:t xml:space="preserve"> </w:t>
      </w:r>
      <w:r w:rsidR="00A25B6D" w:rsidRPr="00377EB6">
        <w:rPr>
          <w:rStyle w:val="notranslate"/>
          <w:rFonts w:ascii="Times New Roman" w:hAnsi="Times New Roman" w:cs="Times New Roman"/>
          <w:noProof/>
          <w:sz w:val="24"/>
          <w:szCs w:val="24"/>
          <w:shd w:val="clear" w:color="auto" w:fill="FFFFFF"/>
        </w:rPr>
        <w:t>postoji</w:t>
      </w:r>
      <w:r w:rsidR="0026224C" w:rsidRPr="00377EB6">
        <w:rPr>
          <w:rStyle w:val="notranslate"/>
          <w:rFonts w:ascii="Times New Roman" w:hAnsi="Times New Roman" w:cs="Times New Roman"/>
          <w:noProof/>
          <w:sz w:val="24"/>
          <w:szCs w:val="24"/>
          <w:shd w:val="clear" w:color="auto" w:fill="FFFFFF"/>
        </w:rPr>
        <w:t xml:space="preserve"> </w:t>
      </w:r>
      <w:r w:rsidR="00A25B6D" w:rsidRPr="00377EB6">
        <w:rPr>
          <w:rStyle w:val="notranslate"/>
          <w:rFonts w:ascii="Times New Roman" w:hAnsi="Times New Roman" w:cs="Times New Roman"/>
          <w:noProof/>
          <w:sz w:val="24"/>
          <w:szCs w:val="24"/>
          <w:shd w:val="clear" w:color="auto" w:fill="FFFFFF"/>
        </w:rPr>
        <w:t>primena</w:t>
      </w:r>
      <w:r w:rsidR="0026224C" w:rsidRPr="00377EB6">
        <w:rPr>
          <w:rStyle w:val="notranslate"/>
          <w:rFonts w:ascii="Times New Roman" w:hAnsi="Times New Roman" w:cs="Times New Roman"/>
          <w:noProof/>
          <w:sz w:val="24"/>
          <w:szCs w:val="24"/>
          <w:shd w:val="clear" w:color="auto" w:fill="FFFFFF"/>
        </w:rPr>
        <w:t xml:space="preserve"> </w:t>
      </w:r>
      <w:r w:rsidR="00A25B6D" w:rsidRPr="00377EB6">
        <w:rPr>
          <w:rStyle w:val="notranslate"/>
          <w:rFonts w:ascii="Times New Roman" w:hAnsi="Times New Roman" w:cs="Times New Roman"/>
          <w:noProof/>
          <w:sz w:val="24"/>
          <w:szCs w:val="24"/>
          <w:shd w:val="clear" w:color="auto" w:fill="FFFFFF"/>
        </w:rPr>
        <w:t>strukturno</w:t>
      </w:r>
      <w:r w:rsidR="0026224C" w:rsidRPr="00377EB6">
        <w:rPr>
          <w:rStyle w:val="notranslate"/>
          <w:rFonts w:ascii="Times New Roman" w:hAnsi="Times New Roman" w:cs="Times New Roman"/>
          <w:noProof/>
          <w:sz w:val="24"/>
          <w:szCs w:val="24"/>
          <w:shd w:val="clear" w:color="auto" w:fill="FFFFFF"/>
        </w:rPr>
        <w:t xml:space="preserve"> </w:t>
      </w:r>
      <w:r w:rsidR="00A25B6D" w:rsidRPr="00DB1681">
        <w:rPr>
          <w:rStyle w:val="notranslate"/>
          <w:rFonts w:ascii="Times New Roman" w:hAnsi="Times New Roman" w:cs="Times New Roman"/>
          <w:noProof/>
          <w:sz w:val="24"/>
          <w:szCs w:val="24"/>
          <w:shd w:val="clear" w:color="auto" w:fill="FFFFFF"/>
        </w:rPr>
        <w:t>sličnih</w:t>
      </w:r>
      <w:r w:rsidR="0026224C" w:rsidRPr="00DB1681">
        <w:rPr>
          <w:rStyle w:val="notranslate"/>
          <w:rFonts w:ascii="Times New Roman" w:hAnsi="Times New Roman" w:cs="Times New Roman"/>
          <w:noProof/>
          <w:sz w:val="24"/>
          <w:szCs w:val="24"/>
          <w:shd w:val="clear" w:color="auto" w:fill="FFFFFF"/>
        </w:rPr>
        <w:t xml:space="preserve"> </w:t>
      </w:r>
      <w:r w:rsidR="00A25B6D" w:rsidRPr="00DB1681">
        <w:rPr>
          <w:rStyle w:val="notranslate"/>
          <w:rFonts w:ascii="Times New Roman" w:hAnsi="Times New Roman" w:cs="Times New Roman"/>
          <w:noProof/>
          <w:sz w:val="24"/>
          <w:szCs w:val="24"/>
          <w:shd w:val="clear" w:color="auto" w:fill="FFFFFF"/>
        </w:rPr>
        <w:t>lekova</w:t>
      </w:r>
      <w:r w:rsidR="0026224C" w:rsidRPr="00DB1681">
        <w:rPr>
          <w:rStyle w:val="notranslate"/>
          <w:rFonts w:ascii="Times New Roman" w:hAnsi="Times New Roman" w:cs="Times New Roman"/>
          <w:noProof/>
          <w:sz w:val="24"/>
          <w:szCs w:val="24"/>
          <w:shd w:val="clear" w:color="auto" w:fill="FFFFFF"/>
        </w:rPr>
        <w:t>. </w:t>
      </w:r>
      <w:r w:rsidR="00A25B6D" w:rsidRPr="00DB1681">
        <w:rPr>
          <w:rStyle w:val="notranslate"/>
          <w:rFonts w:ascii="Times New Roman" w:hAnsi="Times New Roman" w:cs="Times New Roman"/>
          <w:noProof/>
          <w:sz w:val="24"/>
          <w:szCs w:val="24"/>
          <w:shd w:val="clear" w:color="auto" w:fill="FFFFFF"/>
        </w:rPr>
        <w:t>Rani</w:t>
      </w:r>
      <w:r w:rsidR="0026224C" w:rsidRPr="00DB1681">
        <w:rPr>
          <w:rStyle w:val="notranslate"/>
          <w:rFonts w:ascii="Times New Roman" w:hAnsi="Times New Roman" w:cs="Times New Roman"/>
          <w:noProof/>
          <w:sz w:val="24"/>
          <w:szCs w:val="24"/>
          <w:shd w:val="clear" w:color="auto" w:fill="FFFFFF"/>
        </w:rPr>
        <w:t xml:space="preserve"> </w:t>
      </w:r>
      <w:r w:rsidR="00A25B6D" w:rsidRPr="00DB1681">
        <w:rPr>
          <w:rStyle w:val="notranslate"/>
          <w:rFonts w:ascii="Times New Roman" w:hAnsi="Times New Roman" w:cs="Times New Roman"/>
          <w:noProof/>
          <w:sz w:val="24"/>
          <w:szCs w:val="24"/>
          <w:shd w:val="clear" w:color="auto" w:fill="FFFFFF"/>
        </w:rPr>
        <w:t>imunološki</w:t>
      </w:r>
      <w:r w:rsidR="0026224C" w:rsidRPr="00DB1681">
        <w:rPr>
          <w:rStyle w:val="notranslate"/>
          <w:rFonts w:ascii="Times New Roman" w:hAnsi="Times New Roman" w:cs="Times New Roman"/>
          <w:noProof/>
          <w:sz w:val="24"/>
          <w:szCs w:val="24"/>
          <w:shd w:val="clear" w:color="auto" w:fill="FFFFFF"/>
        </w:rPr>
        <w:t xml:space="preserve"> </w:t>
      </w:r>
      <w:r w:rsidR="00A25B6D" w:rsidRPr="00DB1681">
        <w:rPr>
          <w:rStyle w:val="notranslate"/>
          <w:rFonts w:ascii="Times New Roman" w:hAnsi="Times New Roman" w:cs="Times New Roman"/>
          <w:noProof/>
          <w:sz w:val="24"/>
          <w:szCs w:val="24"/>
          <w:shd w:val="clear" w:color="auto" w:fill="FFFFFF"/>
        </w:rPr>
        <w:t>testovi</w:t>
      </w:r>
      <w:r w:rsidR="0026224C" w:rsidRPr="00DB1681">
        <w:rPr>
          <w:rStyle w:val="notranslate"/>
          <w:rFonts w:ascii="Times New Roman" w:hAnsi="Times New Roman" w:cs="Times New Roman"/>
          <w:noProof/>
          <w:sz w:val="24"/>
          <w:szCs w:val="24"/>
          <w:shd w:val="clear" w:color="auto" w:fill="FFFFFF"/>
        </w:rPr>
        <w:t xml:space="preserve"> </w:t>
      </w:r>
      <w:r w:rsidR="00A25B6D" w:rsidRPr="00DB1681">
        <w:rPr>
          <w:rStyle w:val="notranslate"/>
          <w:rFonts w:ascii="Times New Roman" w:hAnsi="Times New Roman" w:cs="Times New Roman"/>
          <w:noProof/>
          <w:sz w:val="24"/>
          <w:szCs w:val="24"/>
          <w:shd w:val="clear" w:color="auto" w:fill="FFFFFF"/>
        </w:rPr>
        <w:t>na</w:t>
      </w:r>
      <w:r w:rsidR="0026224C" w:rsidRPr="00DB1681">
        <w:rPr>
          <w:rStyle w:val="notranslate"/>
          <w:rFonts w:ascii="Times New Roman" w:hAnsi="Times New Roman" w:cs="Times New Roman"/>
          <w:noProof/>
          <w:sz w:val="24"/>
          <w:szCs w:val="24"/>
          <w:shd w:val="clear" w:color="auto" w:fill="FFFFFF"/>
        </w:rPr>
        <w:t xml:space="preserve"> </w:t>
      </w:r>
      <w:r w:rsidR="00A25B6D" w:rsidRPr="00DB1681">
        <w:rPr>
          <w:rStyle w:val="notranslate"/>
          <w:rFonts w:ascii="Times New Roman" w:hAnsi="Times New Roman" w:cs="Times New Roman"/>
          <w:noProof/>
          <w:sz w:val="24"/>
          <w:szCs w:val="24"/>
          <w:shd w:val="clear" w:color="auto" w:fill="FFFFFF"/>
        </w:rPr>
        <w:t>hCG</w:t>
      </w:r>
      <w:r w:rsidR="0026224C" w:rsidRPr="00DB1681">
        <w:rPr>
          <w:rStyle w:val="notranslate"/>
          <w:rFonts w:ascii="Times New Roman" w:hAnsi="Times New Roman" w:cs="Times New Roman"/>
          <w:noProof/>
          <w:sz w:val="24"/>
          <w:szCs w:val="24"/>
          <w:shd w:val="clear" w:color="auto" w:fill="FFFFFF"/>
        </w:rPr>
        <w:t xml:space="preserve"> </w:t>
      </w:r>
      <w:r w:rsidR="00A25B6D" w:rsidRPr="00DB1681">
        <w:rPr>
          <w:rStyle w:val="notranslate"/>
          <w:rFonts w:ascii="Times New Roman" w:hAnsi="Times New Roman" w:cs="Times New Roman"/>
          <w:noProof/>
          <w:sz w:val="24"/>
          <w:szCs w:val="24"/>
          <w:shd w:val="clear" w:color="auto" w:fill="FFFFFF"/>
        </w:rPr>
        <w:t>bili</w:t>
      </w:r>
      <w:r w:rsidR="0026224C" w:rsidRPr="00DB1681">
        <w:rPr>
          <w:rStyle w:val="notranslate"/>
          <w:rFonts w:ascii="Times New Roman" w:hAnsi="Times New Roman" w:cs="Times New Roman"/>
          <w:noProof/>
          <w:sz w:val="24"/>
          <w:szCs w:val="24"/>
          <w:shd w:val="clear" w:color="auto" w:fill="FFFFFF"/>
        </w:rPr>
        <w:t xml:space="preserve"> </w:t>
      </w:r>
      <w:r w:rsidR="00A25B6D" w:rsidRPr="00DB1681">
        <w:rPr>
          <w:rStyle w:val="notranslate"/>
          <w:rFonts w:ascii="Times New Roman" w:hAnsi="Times New Roman" w:cs="Times New Roman"/>
          <w:noProof/>
          <w:sz w:val="24"/>
          <w:szCs w:val="24"/>
          <w:shd w:val="clear" w:color="auto" w:fill="FFFFFF"/>
        </w:rPr>
        <w:t>su</w:t>
      </w:r>
      <w:r w:rsidR="0026224C" w:rsidRPr="00DB1681">
        <w:rPr>
          <w:rStyle w:val="notranslate"/>
          <w:rFonts w:ascii="Times New Roman" w:hAnsi="Times New Roman" w:cs="Times New Roman"/>
          <w:noProof/>
          <w:sz w:val="24"/>
          <w:szCs w:val="24"/>
          <w:shd w:val="clear" w:color="auto" w:fill="FFFFFF"/>
        </w:rPr>
        <w:t xml:space="preserve"> </w:t>
      </w:r>
      <w:r w:rsidR="00A25B6D" w:rsidRPr="00DB1681">
        <w:rPr>
          <w:rStyle w:val="notranslate"/>
          <w:rFonts w:ascii="Times New Roman" w:hAnsi="Times New Roman" w:cs="Times New Roman"/>
          <w:noProof/>
          <w:sz w:val="24"/>
          <w:szCs w:val="24"/>
          <w:shd w:val="clear" w:color="auto" w:fill="FFFFFF"/>
        </w:rPr>
        <w:t>unakrsna</w:t>
      </w:r>
      <w:r w:rsidR="0026224C" w:rsidRPr="00DB1681">
        <w:rPr>
          <w:rStyle w:val="notranslate"/>
          <w:rFonts w:ascii="Times New Roman" w:hAnsi="Times New Roman" w:cs="Times New Roman"/>
          <w:noProof/>
          <w:sz w:val="24"/>
          <w:szCs w:val="24"/>
          <w:shd w:val="clear" w:color="auto" w:fill="FFFFFF"/>
        </w:rPr>
        <w:t xml:space="preserve"> </w:t>
      </w:r>
      <w:r w:rsidR="00A25B6D" w:rsidRPr="00DB1681">
        <w:rPr>
          <w:rStyle w:val="notranslate"/>
          <w:rFonts w:ascii="Times New Roman" w:hAnsi="Times New Roman" w:cs="Times New Roman"/>
          <w:noProof/>
          <w:sz w:val="24"/>
          <w:szCs w:val="24"/>
          <w:shd w:val="clear" w:color="auto" w:fill="FFFFFF"/>
        </w:rPr>
        <w:t>reakcija</w:t>
      </w:r>
      <w:r w:rsidR="0026224C" w:rsidRPr="00DB1681">
        <w:rPr>
          <w:rStyle w:val="notranslate"/>
          <w:rFonts w:ascii="Times New Roman" w:hAnsi="Times New Roman" w:cs="Times New Roman"/>
          <w:noProof/>
          <w:sz w:val="24"/>
          <w:szCs w:val="24"/>
          <w:shd w:val="clear" w:color="auto" w:fill="FFFFFF"/>
        </w:rPr>
        <w:t xml:space="preserve"> </w:t>
      </w:r>
      <w:r w:rsidR="00A25B6D" w:rsidRPr="00DB1681">
        <w:rPr>
          <w:rStyle w:val="notranslate"/>
          <w:rFonts w:ascii="Times New Roman" w:hAnsi="Times New Roman" w:cs="Times New Roman"/>
          <w:noProof/>
          <w:sz w:val="24"/>
          <w:szCs w:val="24"/>
          <w:shd w:val="clear" w:color="auto" w:fill="FFFFFF"/>
        </w:rPr>
        <w:t>sa</w:t>
      </w:r>
      <w:r w:rsidR="0026224C" w:rsidRPr="00DB1681">
        <w:rPr>
          <w:rStyle w:val="notranslate"/>
          <w:rFonts w:ascii="Times New Roman" w:hAnsi="Times New Roman" w:cs="Times New Roman"/>
          <w:noProof/>
          <w:sz w:val="24"/>
          <w:szCs w:val="24"/>
          <w:shd w:val="clear" w:color="auto" w:fill="FFFFFF"/>
        </w:rPr>
        <w:t xml:space="preserve"> </w:t>
      </w:r>
      <w:r w:rsidR="00A25B6D" w:rsidRPr="00DB1681">
        <w:rPr>
          <w:rStyle w:val="notranslate"/>
          <w:rFonts w:ascii="Times New Roman" w:hAnsi="Times New Roman" w:cs="Times New Roman"/>
          <w:noProof/>
          <w:sz w:val="24"/>
          <w:szCs w:val="24"/>
          <w:shd w:val="clear" w:color="auto" w:fill="FFFFFF"/>
        </w:rPr>
        <w:t>luteinizirajućim</w:t>
      </w:r>
      <w:r w:rsidR="0026224C" w:rsidRPr="00DB1681">
        <w:rPr>
          <w:rStyle w:val="notranslate"/>
          <w:rFonts w:ascii="Times New Roman" w:hAnsi="Times New Roman" w:cs="Times New Roman"/>
          <w:noProof/>
          <w:sz w:val="24"/>
          <w:szCs w:val="24"/>
          <w:shd w:val="clear" w:color="auto" w:fill="FFFFFF"/>
        </w:rPr>
        <w:t xml:space="preserve"> </w:t>
      </w:r>
      <w:r w:rsidR="00A25B6D" w:rsidRPr="00DB1681">
        <w:rPr>
          <w:rStyle w:val="notranslate"/>
          <w:rFonts w:ascii="Times New Roman" w:hAnsi="Times New Roman" w:cs="Times New Roman"/>
          <w:noProof/>
          <w:sz w:val="24"/>
          <w:szCs w:val="24"/>
          <w:shd w:val="clear" w:color="auto" w:fill="FFFFFF"/>
        </w:rPr>
        <w:t>hormonom</w:t>
      </w:r>
      <w:r w:rsidR="0026224C" w:rsidRPr="00DB1681">
        <w:rPr>
          <w:rStyle w:val="notranslate"/>
          <w:rFonts w:ascii="Times New Roman" w:hAnsi="Times New Roman" w:cs="Times New Roman"/>
          <w:noProof/>
          <w:sz w:val="24"/>
          <w:szCs w:val="24"/>
          <w:shd w:val="clear" w:color="auto" w:fill="FFFFFF"/>
        </w:rPr>
        <w:t xml:space="preserve"> (</w:t>
      </w:r>
      <w:r w:rsidR="00A25B6D" w:rsidRPr="00DB1681">
        <w:rPr>
          <w:rStyle w:val="notranslate"/>
          <w:rFonts w:ascii="Times New Roman" w:hAnsi="Times New Roman" w:cs="Times New Roman"/>
          <w:noProof/>
          <w:sz w:val="24"/>
          <w:szCs w:val="24"/>
          <w:shd w:val="clear" w:color="auto" w:fill="FFFFFF"/>
        </w:rPr>
        <w:t>LH</w:t>
      </w:r>
      <w:r w:rsidR="0026224C" w:rsidRPr="00DB1681">
        <w:rPr>
          <w:rStyle w:val="notranslate"/>
          <w:rFonts w:ascii="Times New Roman" w:hAnsi="Times New Roman" w:cs="Times New Roman"/>
          <w:noProof/>
          <w:sz w:val="24"/>
          <w:szCs w:val="24"/>
          <w:shd w:val="clear" w:color="auto" w:fill="FFFFFF"/>
        </w:rPr>
        <w:t xml:space="preserve">) </w:t>
      </w:r>
      <w:r w:rsidR="00A25B6D" w:rsidRPr="00DB1681">
        <w:rPr>
          <w:rStyle w:val="notranslate"/>
          <w:rFonts w:ascii="Times New Roman" w:hAnsi="Times New Roman" w:cs="Times New Roman"/>
          <w:noProof/>
          <w:sz w:val="24"/>
          <w:szCs w:val="24"/>
          <w:shd w:val="clear" w:color="auto" w:fill="FFFFFF"/>
        </w:rPr>
        <w:t>ali</w:t>
      </w:r>
      <w:r w:rsidR="0026224C" w:rsidRPr="00DB1681">
        <w:rPr>
          <w:rStyle w:val="notranslate"/>
          <w:rFonts w:ascii="Times New Roman" w:hAnsi="Times New Roman" w:cs="Times New Roman"/>
          <w:noProof/>
          <w:sz w:val="24"/>
          <w:szCs w:val="24"/>
          <w:shd w:val="clear" w:color="auto" w:fill="FFFFFF"/>
        </w:rPr>
        <w:t xml:space="preserve"> </w:t>
      </w:r>
      <w:r w:rsidR="00A25B6D" w:rsidRPr="00DB1681">
        <w:rPr>
          <w:rStyle w:val="notranslate"/>
          <w:rFonts w:ascii="Times New Roman" w:hAnsi="Times New Roman" w:cs="Times New Roman"/>
          <w:noProof/>
          <w:sz w:val="24"/>
          <w:szCs w:val="24"/>
          <w:shd w:val="clear" w:color="auto" w:fill="FFFFFF"/>
        </w:rPr>
        <w:t>razvoj</w:t>
      </w:r>
      <w:r w:rsidR="0026224C" w:rsidRPr="00DB1681">
        <w:rPr>
          <w:rStyle w:val="notranslate"/>
          <w:rFonts w:ascii="Times New Roman" w:hAnsi="Times New Roman" w:cs="Times New Roman"/>
          <w:noProof/>
          <w:sz w:val="24"/>
          <w:szCs w:val="24"/>
          <w:shd w:val="clear" w:color="auto" w:fill="FFFFFF"/>
        </w:rPr>
        <w:t xml:space="preserve"> </w:t>
      </w:r>
      <w:r w:rsidR="00A25B6D" w:rsidRPr="00DB1681">
        <w:rPr>
          <w:rStyle w:val="notranslate"/>
          <w:rFonts w:ascii="Times New Roman" w:hAnsi="Times New Roman" w:cs="Times New Roman"/>
          <w:noProof/>
          <w:sz w:val="24"/>
          <w:szCs w:val="24"/>
          <w:shd w:val="clear" w:color="auto" w:fill="FFFFFF"/>
        </w:rPr>
        <w:t>specifičnijih</w:t>
      </w:r>
      <w:r w:rsidR="0026224C" w:rsidRPr="00DB1681">
        <w:rPr>
          <w:rStyle w:val="notranslate"/>
          <w:rFonts w:ascii="Times New Roman" w:hAnsi="Times New Roman" w:cs="Times New Roman"/>
          <w:noProof/>
          <w:sz w:val="24"/>
          <w:szCs w:val="24"/>
          <w:shd w:val="clear" w:color="auto" w:fill="FFFFFF"/>
        </w:rPr>
        <w:t xml:space="preserve"> </w:t>
      </w:r>
      <w:r w:rsidR="00A25B6D" w:rsidRPr="00DB1681">
        <w:rPr>
          <w:rStyle w:val="notranslate"/>
          <w:rFonts w:ascii="Times New Roman" w:hAnsi="Times New Roman" w:cs="Times New Roman"/>
          <w:noProof/>
          <w:sz w:val="24"/>
          <w:szCs w:val="24"/>
          <w:shd w:val="clear" w:color="auto" w:fill="FFFFFF"/>
        </w:rPr>
        <w:t>antitela</w:t>
      </w:r>
      <w:r w:rsidR="0026224C" w:rsidRPr="00DB1681">
        <w:rPr>
          <w:rStyle w:val="notranslate"/>
          <w:rFonts w:ascii="Times New Roman" w:hAnsi="Times New Roman" w:cs="Times New Roman"/>
          <w:noProof/>
          <w:sz w:val="24"/>
          <w:szCs w:val="24"/>
          <w:shd w:val="clear" w:color="auto" w:fill="FFFFFF"/>
        </w:rPr>
        <w:t xml:space="preserve"> </w:t>
      </w:r>
      <w:r w:rsidR="00A25B6D" w:rsidRPr="00DB1681">
        <w:rPr>
          <w:rStyle w:val="notranslate"/>
          <w:rFonts w:ascii="Times New Roman" w:hAnsi="Times New Roman" w:cs="Times New Roman"/>
          <w:noProof/>
          <w:sz w:val="24"/>
          <w:szCs w:val="24"/>
          <w:shd w:val="clear" w:color="auto" w:fill="FFFFFF"/>
        </w:rPr>
        <w:t>doveo</w:t>
      </w:r>
      <w:r w:rsidR="0026224C" w:rsidRPr="00DB1681">
        <w:rPr>
          <w:rStyle w:val="notranslate"/>
          <w:rFonts w:ascii="Times New Roman" w:hAnsi="Times New Roman" w:cs="Times New Roman"/>
          <w:noProof/>
          <w:sz w:val="24"/>
          <w:szCs w:val="24"/>
          <w:shd w:val="clear" w:color="auto" w:fill="FFFFFF"/>
        </w:rPr>
        <w:t xml:space="preserve"> </w:t>
      </w:r>
      <w:r w:rsidR="00A25B6D" w:rsidRPr="00DB1681">
        <w:rPr>
          <w:rStyle w:val="notranslate"/>
          <w:rFonts w:ascii="Times New Roman" w:hAnsi="Times New Roman" w:cs="Times New Roman"/>
          <w:noProof/>
          <w:sz w:val="24"/>
          <w:szCs w:val="24"/>
          <w:shd w:val="clear" w:color="auto" w:fill="FFFFFF"/>
        </w:rPr>
        <w:t>je</w:t>
      </w:r>
      <w:r w:rsidR="0026224C" w:rsidRPr="00DB1681">
        <w:rPr>
          <w:rStyle w:val="notranslate"/>
          <w:rFonts w:ascii="Times New Roman" w:hAnsi="Times New Roman" w:cs="Times New Roman"/>
          <w:noProof/>
          <w:sz w:val="24"/>
          <w:szCs w:val="24"/>
          <w:shd w:val="clear" w:color="auto" w:fill="FFFFFF"/>
        </w:rPr>
        <w:t xml:space="preserve"> </w:t>
      </w:r>
      <w:r w:rsidR="00A25B6D" w:rsidRPr="00DB1681">
        <w:rPr>
          <w:rStyle w:val="notranslate"/>
          <w:rFonts w:ascii="Times New Roman" w:hAnsi="Times New Roman" w:cs="Times New Roman"/>
          <w:noProof/>
          <w:sz w:val="24"/>
          <w:szCs w:val="24"/>
          <w:shd w:val="clear" w:color="auto" w:fill="FFFFFF"/>
        </w:rPr>
        <w:t>do</w:t>
      </w:r>
      <w:r w:rsidR="0026224C" w:rsidRPr="00DB1681">
        <w:rPr>
          <w:rStyle w:val="notranslate"/>
          <w:rFonts w:ascii="Times New Roman" w:hAnsi="Times New Roman" w:cs="Times New Roman"/>
          <w:noProof/>
          <w:sz w:val="24"/>
          <w:szCs w:val="24"/>
          <w:shd w:val="clear" w:color="auto" w:fill="FFFFFF"/>
        </w:rPr>
        <w:t xml:space="preserve"> </w:t>
      </w:r>
      <w:r w:rsidR="00A25B6D" w:rsidRPr="00DB1681">
        <w:rPr>
          <w:rStyle w:val="notranslate"/>
          <w:rFonts w:ascii="Times New Roman" w:hAnsi="Times New Roman" w:cs="Times New Roman"/>
          <w:noProof/>
          <w:sz w:val="24"/>
          <w:szCs w:val="24"/>
          <w:shd w:val="clear" w:color="auto" w:fill="FFFFFF"/>
        </w:rPr>
        <w:t>većine</w:t>
      </w:r>
      <w:r w:rsidR="0026224C" w:rsidRPr="00DB1681">
        <w:rPr>
          <w:rStyle w:val="notranslate"/>
          <w:rFonts w:ascii="Times New Roman" w:hAnsi="Times New Roman" w:cs="Times New Roman"/>
          <w:noProof/>
          <w:sz w:val="24"/>
          <w:szCs w:val="24"/>
          <w:shd w:val="clear" w:color="auto" w:fill="FFFFFF"/>
        </w:rPr>
        <w:t xml:space="preserve"> </w:t>
      </w:r>
      <w:r w:rsidR="00A25B6D" w:rsidRPr="00DB1681">
        <w:rPr>
          <w:rStyle w:val="notranslate"/>
          <w:rFonts w:ascii="Times New Roman" w:hAnsi="Times New Roman" w:cs="Times New Roman"/>
          <w:noProof/>
          <w:sz w:val="24"/>
          <w:szCs w:val="24"/>
          <w:shd w:val="clear" w:color="auto" w:fill="FFFFFF"/>
        </w:rPr>
        <w:t>današnjih</w:t>
      </w:r>
      <w:r w:rsidR="0026224C" w:rsidRPr="00DB1681">
        <w:rPr>
          <w:rStyle w:val="notranslate"/>
          <w:rFonts w:ascii="Times New Roman" w:hAnsi="Times New Roman" w:cs="Times New Roman"/>
          <w:noProof/>
          <w:sz w:val="24"/>
          <w:szCs w:val="24"/>
          <w:shd w:val="clear" w:color="auto" w:fill="FFFFFF"/>
        </w:rPr>
        <w:t xml:space="preserve"> </w:t>
      </w:r>
      <w:r w:rsidR="00A25B6D" w:rsidRPr="00DB1681">
        <w:rPr>
          <w:rStyle w:val="notranslate"/>
          <w:rFonts w:ascii="Times New Roman" w:hAnsi="Times New Roman" w:cs="Times New Roman"/>
          <w:noProof/>
          <w:sz w:val="24"/>
          <w:szCs w:val="24"/>
          <w:shd w:val="clear" w:color="auto" w:fill="FFFFFF"/>
        </w:rPr>
        <w:t>ispitivanja</w:t>
      </w:r>
      <w:r w:rsidR="0026224C" w:rsidRPr="00DB1681">
        <w:rPr>
          <w:rStyle w:val="notranslate"/>
          <w:rFonts w:ascii="Times New Roman" w:hAnsi="Times New Roman" w:cs="Times New Roman"/>
          <w:noProof/>
          <w:sz w:val="24"/>
          <w:szCs w:val="24"/>
          <w:shd w:val="clear" w:color="auto" w:fill="FFFFFF"/>
        </w:rPr>
        <w:t xml:space="preserve"> </w:t>
      </w:r>
      <w:r w:rsidR="00A25B6D" w:rsidRPr="00DB1681">
        <w:rPr>
          <w:rStyle w:val="notranslate"/>
          <w:rFonts w:ascii="Times New Roman" w:hAnsi="Times New Roman" w:cs="Times New Roman"/>
          <w:noProof/>
          <w:sz w:val="24"/>
          <w:szCs w:val="24"/>
          <w:shd w:val="clear" w:color="auto" w:fill="FFFFFF"/>
        </w:rPr>
        <w:t>na</w:t>
      </w:r>
      <w:r w:rsidR="0026224C" w:rsidRPr="00DB1681">
        <w:rPr>
          <w:rStyle w:val="notranslate"/>
          <w:rFonts w:ascii="Times New Roman" w:hAnsi="Times New Roman" w:cs="Times New Roman"/>
          <w:noProof/>
          <w:sz w:val="24"/>
          <w:szCs w:val="24"/>
          <w:shd w:val="clear" w:color="auto" w:fill="FFFFFF"/>
        </w:rPr>
        <w:t xml:space="preserve"> </w:t>
      </w:r>
      <w:r w:rsidR="009D2DAD">
        <w:rPr>
          <w:rStyle w:val="notranslate"/>
          <w:rFonts w:ascii="Times New Roman" w:hAnsi="Times New Roman" w:cs="Times New Roman"/>
          <w:noProof/>
          <w:sz w:val="24"/>
          <w:szCs w:val="24"/>
          <w:shd w:val="clear" w:color="auto" w:fill="FFFFFF"/>
        </w:rPr>
        <w:t>humani horionski gonadotropin (</w:t>
      </w:r>
      <w:r w:rsidR="00A25B6D" w:rsidRPr="00DB1681">
        <w:rPr>
          <w:rStyle w:val="notranslate"/>
          <w:rFonts w:ascii="Times New Roman" w:hAnsi="Times New Roman" w:cs="Times New Roman"/>
          <w:noProof/>
          <w:sz w:val="24"/>
          <w:szCs w:val="24"/>
          <w:shd w:val="clear" w:color="auto" w:fill="FFFFFF"/>
        </w:rPr>
        <w:t>hCG</w:t>
      </w:r>
      <w:r w:rsidR="009D2DAD">
        <w:rPr>
          <w:rStyle w:val="notranslate"/>
          <w:rFonts w:ascii="Times New Roman" w:hAnsi="Times New Roman" w:cs="Times New Roman"/>
          <w:noProof/>
          <w:sz w:val="24"/>
          <w:szCs w:val="24"/>
          <w:shd w:val="clear" w:color="auto" w:fill="FFFFFF"/>
        </w:rPr>
        <w:t>),</w:t>
      </w:r>
      <w:r w:rsidR="0026224C" w:rsidRPr="00DB1681">
        <w:rPr>
          <w:rStyle w:val="notranslate"/>
          <w:rFonts w:ascii="Times New Roman" w:hAnsi="Times New Roman" w:cs="Times New Roman"/>
          <w:noProof/>
          <w:sz w:val="24"/>
          <w:szCs w:val="24"/>
          <w:shd w:val="clear" w:color="auto" w:fill="FFFFFF"/>
        </w:rPr>
        <w:t xml:space="preserve"> </w:t>
      </w:r>
      <w:r w:rsidR="00A25B6D" w:rsidRPr="00DB1681">
        <w:rPr>
          <w:rStyle w:val="notranslate"/>
          <w:rFonts w:ascii="Times New Roman" w:hAnsi="Times New Roman" w:cs="Times New Roman"/>
          <w:noProof/>
          <w:sz w:val="24"/>
          <w:szCs w:val="24"/>
          <w:shd w:val="clear" w:color="auto" w:fill="FFFFFF"/>
        </w:rPr>
        <w:t>koji</w:t>
      </w:r>
      <w:r w:rsidR="0026224C" w:rsidRPr="00DB1681">
        <w:rPr>
          <w:rStyle w:val="notranslate"/>
          <w:rFonts w:ascii="Times New Roman" w:hAnsi="Times New Roman" w:cs="Times New Roman"/>
          <w:noProof/>
          <w:sz w:val="24"/>
          <w:szCs w:val="24"/>
          <w:shd w:val="clear" w:color="auto" w:fill="FFFFFF"/>
        </w:rPr>
        <w:t xml:space="preserve"> </w:t>
      </w:r>
      <w:r w:rsidR="00A25B6D" w:rsidRPr="00DB1681">
        <w:rPr>
          <w:rStyle w:val="notranslate"/>
          <w:rFonts w:ascii="Times New Roman" w:hAnsi="Times New Roman" w:cs="Times New Roman"/>
          <w:noProof/>
          <w:sz w:val="24"/>
          <w:szCs w:val="24"/>
          <w:shd w:val="clear" w:color="auto" w:fill="FFFFFF"/>
        </w:rPr>
        <w:t>imaju</w:t>
      </w:r>
      <w:r w:rsidR="0026224C" w:rsidRPr="00DB1681">
        <w:rPr>
          <w:rStyle w:val="notranslate"/>
          <w:rFonts w:ascii="Times New Roman" w:hAnsi="Times New Roman" w:cs="Times New Roman"/>
          <w:noProof/>
          <w:sz w:val="24"/>
          <w:szCs w:val="24"/>
          <w:shd w:val="clear" w:color="auto" w:fill="FFFFFF"/>
        </w:rPr>
        <w:t xml:space="preserve"> </w:t>
      </w:r>
      <w:r w:rsidR="00A25B6D" w:rsidRPr="00DB1681">
        <w:rPr>
          <w:rStyle w:val="notranslate"/>
          <w:rFonts w:ascii="Times New Roman" w:hAnsi="Times New Roman" w:cs="Times New Roman"/>
          <w:noProof/>
          <w:sz w:val="24"/>
          <w:szCs w:val="24"/>
          <w:shd w:val="clear" w:color="auto" w:fill="FFFFFF"/>
        </w:rPr>
        <w:t>malu</w:t>
      </w:r>
      <w:r w:rsidR="0026224C" w:rsidRPr="00DB1681">
        <w:rPr>
          <w:rStyle w:val="notranslate"/>
          <w:rFonts w:ascii="Times New Roman" w:hAnsi="Times New Roman" w:cs="Times New Roman"/>
          <w:noProof/>
          <w:sz w:val="24"/>
          <w:szCs w:val="24"/>
          <w:shd w:val="clear" w:color="auto" w:fill="FFFFFF"/>
        </w:rPr>
        <w:t xml:space="preserve"> </w:t>
      </w:r>
      <w:r w:rsidR="00A25B6D" w:rsidRPr="00DB1681">
        <w:rPr>
          <w:rStyle w:val="notranslate"/>
          <w:rFonts w:ascii="Times New Roman" w:hAnsi="Times New Roman" w:cs="Times New Roman"/>
          <w:noProof/>
          <w:sz w:val="24"/>
          <w:szCs w:val="24"/>
          <w:shd w:val="clear" w:color="auto" w:fill="FFFFFF"/>
        </w:rPr>
        <w:t>ili</w:t>
      </w:r>
      <w:r w:rsidR="0026224C" w:rsidRPr="00DB1681">
        <w:rPr>
          <w:rStyle w:val="notranslate"/>
          <w:rFonts w:ascii="Times New Roman" w:hAnsi="Times New Roman" w:cs="Times New Roman"/>
          <w:noProof/>
          <w:sz w:val="24"/>
          <w:szCs w:val="24"/>
          <w:shd w:val="clear" w:color="auto" w:fill="FFFFFF"/>
        </w:rPr>
        <w:t xml:space="preserve"> </w:t>
      </w:r>
      <w:r w:rsidR="00A25B6D" w:rsidRPr="00DB1681">
        <w:rPr>
          <w:rStyle w:val="notranslate"/>
          <w:rFonts w:ascii="Times New Roman" w:hAnsi="Times New Roman" w:cs="Times New Roman"/>
          <w:noProof/>
          <w:sz w:val="24"/>
          <w:szCs w:val="24"/>
          <w:shd w:val="clear" w:color="auto" w:fill="FFFFFF"/>
        </w:rPr>
        <w:t>nikakvu</w:t>
      </w:r>
      <w:r w:rsidR="0026224C" w:rsidRPr="00DB1681">
        <w:rPr>
          <w:rStyle w:val="notranslate"/>
          <w:rFonts w:ascii="Times New Roman" w:hAnsi="Times New Roman" w:cs="Times New Roman"/>
          <w:noProof/>
          <w:sz w:val="24"/>
          <w:szCs w:val="24"/>
          <w:shd w:val="clear" w:color="auto" w:fill="FFFFFF"/>
        </w:rPr>
        <w:t xml:space="preserve"> </w:t>
      </w:r>
      <w:r w:rsidR="00A25B6D" w:rsidRPr="00DB1681">
        <w:rPr>
          <w:rStyle w:val="notranslate"/>
          <w:rFonts w:ascii="Times New Roman" w:hAnsi="Times New Roman" w:cs="Times New Roman"/>
          <w:noProof/>
          <w:sz w:val="24"/>
          <w:szCs w:val="24"/>
          <w:shd w:val="clear" w:color="auto" w:fill="FFFFFF"/>
        </w:rPr>
        <w:t>unakrsnu</w:t>
      </w:r>
      <w:r w:rsidR="0026224C" w:rsidRPr="00DB1681">
        <w:rPr>
          <w:rStyle w:val="notranslate"/>
          <w:rFonts w:ascii="Times New Roman" w:hAnsi="Times New Roman" w:cs="Times New Roman"/>
          <w:noProof/>
          <w:sz w:val="24"/>
          <w:szCs w:val="24"/>
          <w:shd w:val="clear" w:color="auto" w:fill="FFFFFF"/>
        </w:rPr>
        <w:t xml:space="preserve"> </w:t>
      </w:r>
      <w:r w:rsidR="00A25B6D" w:rsidRPr="00DB1681">
        <w:rPr>
          <w:rStyle w:val="notranslate"/>
          <w:rFonts w:ascii="Times New Roman" w:hAnsi="Times New Roman" w:cs="Times New Roman"/>
          <w:noProof/>
          <w:sz w:val="24"/>
          <w:szCs w:val="24"/>
          <w:shd w:val="clear" w:color="auto" w:fill="FFFFFF"/>
        </w:rPr>
        <w:t>reakciju</w:t>
      </w:r>
      <w:r w:rsidR="0026224C" w:rsidRPr="00DB1681">
        <w:rPr>
          <w:rStyle w:val="notranslate"/>
          <w:rFonts w:ascii="Times New Roman" w:hAnsi="Times New Roman" w:cs="Times New Roman"/>
          <w:noProof/>
          <w:sz w:val="24"/>
          <w:szCs w:val="24"/>
          <w:shd w:val="clear" w:color="auto" w:fill="FFFFFF"/>
        </w:rPr>
        <w:t xml:space="preserve"> </w:t>
      </w:r>
      <w:r w:rsidR="00A25B6D" w:rsidRPr="00DB1681">
        <w:rPr>
          <w:rStyle w:val="notranslate"/>
          <w:rFonts w:ascii="Times New Roman" w:hAnsi="Times New Roman" w:cs="Times New Roman"/>
          <w:noProof/>
          <w:sz w:val="24"/>
          <w:szCs w:val="24"/>
          <w:shd w:val="clear" w:color="auto" w:fill="FFFFFF"/>
        </w:rPr>
        <w:t>sa</w:t>
      </w:r>
      <w:r w:rsidR="0026224C" w:rsidRPr="00DB1681">
        <w:rPr>
          <w:rStyle w:val="notranslate"/>
          <w:rFonts w:ascii="Times New Roman" w:hAnsi="Times New Roman" w:cs="Times New Roman"/>
          <w:noProof/>
          <w:sz w:val="24"/>
          <w:szCs w:val="24"/>
          <w:shd w:val="clear" w:color="auto" w:fill="FFFFFF"/>
        </w:rPr>
        <w:t xml:space="preserve"> </w:t>
      </w:r>
      <w:r w:rsidR="00A25B6D" w:rsidRPr="00DB1681">
        <w:rPr>
          <w:rStyle w:val="notranslate"/>
          <w:rFonts w:ascii="Times New Roman" w:hAnsi="Times New Roman" w:cs="Times New Roman"/>
          <w:noProof/>
          <w:sz w:val="24"/>
          <w:szCs w:val="24"/>
          <w:shd w:val="clear" w:color="auto" w:fill="FFFFFF"/>
        </w:rPr>
        <w:t>LH</w:t>
      </w:r>
      <w:r w:rsidR="0026224C" w:rsidRPr="00DB1681">
        <w:rPr>
          <w:rStyle w:val="notranslate"/>
          <w:rFonts w:ascii="Times New Roman" w:hAnsi="Times New Roman" w:cs="Times New Roman"/>
          <w:noProof/>
          <w:sz w:val="24"/>
          <w:szCs w:val="24"/>
          <w:shd w:val="clear" w:color="auto" w:fill="FFFFFF"/>
        </w:rPr>
        <w:t>.</w:t>
      </w:r>
      <w:r w:rsidR="0026224C" w:rsidRPr="00DB1681">
        <w:rPr>
          <w:rFonts w:ascii="Times New Roman" w:hAnsi="Times New Roman" w:cs="Times New Roman"/>
          <w:noProof/>
          <w:sz w:val="24"/>
          <w:szCs w:val="24"/>
          <w:shd w:val="clear" w:color="auto" w:fill="FFFFFF"/>
        </w:rPr>
        <w:t> </w:t>
      </w:r>
      <w:r w:rsidR="00A25B6D" w:rsidRPr="00DB1681">
        <w:rPr>
          <w:rStyle w:val="notranslate"/>
          <w:rFonts w:ascii="Times New Roman" w:hAnsi="Times New Roman" w:cs="Times New Roman"/>
          <w:noProof/>
          <w:sz w:val="24"/>
          <w:szCs w:val="24"/>
          <w:shd w:val="clear" w:color="auto" w:fill="FFFFFF"/>
        </w:rPr>
        <w:t>Međutim</w:t>
      </w:r>
      <w:r w:rsidR="0026224C" w:rsidRPr="00DB1681">
        <w:rPr>
          <w:rStyle w:val="notranslate"/>
          <w:rFonts w:ascii="Times New Roman" w:hAnsi="Times New Roman" w:cs="Times New Roman"/>
          <w:noProof/>
          <w:sz w:val="24"/>
          <w:szCs w:val="24"/>
          <w:shd w:val="clear" w:color="auto" w:fill="FFFFFF"/>
        </w:rPr>
        <w:t xml:space="preserve">, </w:t>
      </w:r>
      <w:r w:rsidR="00A25B6D" w:rsidRPr="00DB1681">
        <w:rPr>
          <w:rStyle w:val="notranslate"/>
          <w:rFonts w:ascii="Times New Roman" w:hAnsi="Times New Roman" w:cs="Times New Roman"/>
          <w:noProof/>
          <w:sz w:val="24"/>
          <w:szCs w:val="24"/>
          <w:shd w:val="clear" w:color="auto" w:fill="FFFFFF"/>
        </w:rPr>
        <w:t>unakrsna</w:t>
      </w:r>
      <w:r w:rsidR="0026224C" w:rsidRPr="00DB1681">
        <w:rPr>
          <w:rStyle w:val="notranslate"/>
          <w:rFonts w:ascii="Times New Roman" w:hAnsi="Times New Roman" w:cs="Times New Roman"/>
          <w:noProof/>
          <w:sz w:val="24"/>
          <w:szCs w:val="24"/>
          <w:shd w:val="clear" w:color="auto" w:fill="FFFFFF"/>
        </w:rPr>
        <w:t xml:space="preserve"> </w:t>
      </w:r>
      <w:r w:rsidR="00A25B6D" w:rsidRPr="00DB1681">
        <w:rPr>
          <w:rStyle w:val="notranslate"/>
          <w:rFonts w:ascii="Times New Roman" w:hAnsi="Times New Roman" w:cs="Times New Roman"/>
          <w:noProof/>
          <w:sz w:val="24"/>
          <w:szCs w:val="24"/>
          <w:shd w:val="clear" w:color="auto" w:fill="FFFFFF"/>
        </w:rPr>
        <w:t>reaktivnost</w:t>
      </w:r>
      <w:r w:rsidR="0026224C" w:rsidRPr="00DB1681">
        <w:rPr>
          <w:rStyle w:val="notranslate"/>
          <w:rFonts w:ascii="Times New Roman" w:hAnsi="Times New Roman" w:cs="Times New Roman"/>
          <w:noProof/>
          <w:sz w:val="24"/>
          <w:szCs w:val="24"/>
          <w:shd w:val="clear" w:color="auto" w:fill="FFFFFF"/>
        </w:rPr>
        <w:t xml:space="preserve"> </w:t>
      </w:r>
      <w:r w:rsidR="00A25B6D" w:rsidRPr="00DB1681">
        <w:rPr>
          <w:rStyle w:val="notranslate"/>
          <w:rFonts w:ascii="Times New Roman" w:hAnsi="Times New Roman" w:cs="Times New Roman"/>
          <w:noProof/>
          <w:sz w:val="24"/>
          <w:szCs w:val="24"/>
          <w:shd w:val="clear" w:color="auto" w:fill="FFFFFF"/>
        </w:rPr>
        <w:t>lekova</w:t>
      </w:r>
      <w:r w:rsidR="0026224C" w:rsidRPr="00DB1681">
        <w:rPr>
          <w:rStyle w:val="notranslate"/>
          <w:rFonts w:ascii="Times New Roman" w:hAnsi="Times New Roman" w:cs="Times New Roman"/>
          <w:noProof/>
          <w:sz w:val="24"/>
          <w:szCs w:val="24"/>
          <w:shd w:val="clear" w:color="auto" w:fill="FFFFFF"/>
        </w:rPr>
        <w:t xml:space="preserve"> </w:t>
      </w:r>
      <w:r w:rsidR="00A25B6D" w:rsidRPr="00DB1681">
        <w:rPr>
          <w:rStyle w:val="notranslate"/>
          <w:rFonts w:ascii="Times New Roman" w:hAnsi="Times New Roman" w:cs="Times New Roman"/>
          <w:noProof/>
          <w:sz w:val="24"/>
          <w:szCs w:val="24"/>
          <w:shd w:val="clear" w:color="auto" w:fill="FFFFFF"/>
        </w:rPr>
        <w:t>i</w:t>
      </w:r>
      <w:r w:rsidR="0026224C" w:rsidRPr="00DB1681">
        <w:rPr>
          <w:rStyle w:val="notranslate"/>
          <w:rFonts w:ascii="Times New Roman" w:hAnsi="Times New Roman" w:cs="Times New Roman"/>
          <w:noProof/>
          <w:sz w:val="24"/>
          <w:szCs w:val="24"/>
          <w:shd w:val="clear" w:color="auto" w:fill="FFFFFF"/>
        </w:rPr>
        <w:t xml:space="preserve"> </w:t>
      </w:r>
      <w:r w:rsidR="00A25B6D" w:rsidRPr="00DB1681">
        <w:rPr>
          <w:rStyle w:val="notranslate"/>
          <w:rFonts w:ascii="Times New Roman" w:hAnsi="Times New Roman" w:cs="Times New Roman"/>
          <w:noProof/>
          <w:sz w:val="24"/>
          <w:szCs w:val="24"/>
          <w:shd w:val="clear" w:color="auto" w:fill="FFFFFF"/>
        </w:rPr>
        <w:t>njihovih</w:t>
      </w:r>
      <w:r w:rsidR="0026224C" w:rsidRPr="00DB1681">
        <w:rPr>
          <w:rStyle w:val="notranslate"/>
          <w:rFonts w:ascii="Times New Roman" w:hAnsi="Times New Roman" w:cs="Times New Roman"/>
          <w:noProof/>
          <w:sz w:val="24"/>
          <w:szCs w:val="24"/>
          <w:shd w:val="clear" w:color="auto" w:fill="FFFFFF"/>
        </w:rPr>
        <w:t xml:space="preserve"> </w:t>
      </w:r>
      <w:r w:rsidR="00A25B6D" w:rsidRPr="00DB1681">
        <w:rPr>
          <w:rStyle w:val="notranslate"/>
          <w:rFonts w:ascii="Times New Roman" w:hAnsi="Times New Roman" w:cs="Times New Roman"/>
          <w:noProof/>
          <w:sz w:val="24"/>
          <w:szCs w:val="24"/>
          <w:shd w:val="clear" w:color="auto" w:fill="FFFFFF"/>
        </w:rPr>
        <w:t>metabolita</w:t>
      </w:r>
      <w:r w:rsidR="0026224C" w:rsidRPr="00DB1681">
        <w:rPr>
          <w:rStyle w:val="notranslate"/>
          <w:rFonts w:ascii="Times New Roman" w:hAnsi="Times New Roman" w:cs="Times New Roman"/>
          <w:noProof/>
          <w:sz w:val="24"/>
          <w:szCs w:val="24"/>
          <w:shd w:val="clear" w:color="auto" w:fill="FFFFFF"/>
        </w:rPr>
        <w:t xml:space="preserve"> </w:t>
      </w:r>
      <w:r w:rsidR="00A25B6D" w:rsidRPr="00DB1681">
        <w:rPr>
          <w:rStyle w:val="notranslate"/>
          <w:rFonts w:ascii="Times New Roman" w:hAnsi="Times New Roman" w:cs="Times New Roman"/>
          <w:noProof/>
          <w:sz w:val="24"/>
          <w:szCs w:val="24"/>
          <w:shd w:val="clear" w:color="auto" w:fill="FFFFFF"/>
        </w:rPr>
        <w:t>još</w:t>
      </w:r>
      <w:r w:rsidR="0026224C" w:rsidRPr="00DB1681">
        <w:rPr>
          <w:rStyle w:val="notranslate"/>
          <w:rFonts w:ascii="Times New Roman" w:hAnsi="Times New Roman" w:cs="Times New Roman"/>
          <w:noProof/>
          <w:sz w:val="24"/>
          <w:szCs w:val="24"/>
          <w:shd w:val="clear" w:color="auto" w:fill="FFFFFF"/>
        </w:rPr>
        <w:t xml:space="preserve"> </w:t>
      </w:r>
      <w:r w:rsidR="00A25B6D" w:rsidRPr="00DB1681">
        <w:rPr>
          <w:rStyle w:val="notranslate"/>
          <w:rFonts w:ascii="Times New Roman" w:hAnsi="Times New Roman" w:cs="Times New Roman"/>
          <w:noProof/>
          <w:sz w:val="24"/>
          <w:szCs w:val="24"/>
          <w:shd w:val="clear" w:color="auto" w:fill="FFFFFF"/>
        </w:rPr>
        <w:t>uvek</w:t>
      </w:r>
      <w:r w:rsidR="0026224C" w:rsidRPr="00DB1681">
        <w:rPr>
          <w:rStyle w:val="notranslate"/>
          <w:rFonts w:ascii="Times New Roman" w:hAnsi="Times New Roman" w:cs="Times New Roman"/>
          <w:noProof/>
          <w:sz w:val="24"/>
          <w:szCs w:val="24"/>
          <w:shd w:val="clear" w:color="auto" w:fill="FFFFFF"/>
        </w:rPr>
        <w:t xml:space="preserve"> </w:t>
      </w:r>
      <w:r w:rsidR="00A25B6D" w:rsidRPr="00DB1681">
        <w:rPr>
          <w:rStyle w:val="notranslate"/>
          <w:rFonts w:ascii="Times New Roman" w:hAnsi="Times New Roman" w:cs="Times New Roman"/>
          <w:noProof/>
          <w:sz w:val="24"/>
          <w:szCs w:val="24"/>
          <w:shd w:val="clear" w:color="auto" w:fill="FFFFFF"/>
        </w:rPr>
        <w:t>predstavlja</w:t>
      </w:r>
      <w:r w:rsidR="0026224C" w:rsidRPr="00DB1681">
        <w:rPr>
          <w:rStyle w:val="notranslate"/>
          <w:rFonts w:ascii="Times New Roman" w:hAnsi="Times New Roman" w:cs="Times New Roman"/>
          <w:noProof/>
          <w:sz w:val="24"/>
          <w:szCs w:val="24"/>
          <w:shd w:val="clear" w:color="auto" w:fill="FFFFFF"/>
        </w:rPr>
        <w:t xml:space="preserve"> </w:t>
      </w:r>
      <w:r w:rsidR="00A25B6D" w:rsidRPr="00DB1681">
        <w:rPr>
          <w:rStyle w:val="notranslate"/>
          <w:rFonts w:ascii="Times New Roman" w:hAnsi="Times New Roman" w:cs="Times New Roman"/>
          <w:noProof/>
          <w:sz w:val="24"/>
          <w:szCs w:val="24"/>
          <w:shd w:val="clear" w:color="auto" w:fill="FFFFFF"/>
        </w:rPr>
        <w:t>problem</w:t>
      </w:r>
      <w:r w:rsidR="0026224C" w:rsidRPr="00DB1681">
        <w:rPr>
          <w:rStyle w:val="notranslate"/>
          <w:rFonts w:ascii="Times New Roman" w:hAnsi="Times New Roman" w:cs="Times New Roman"/>
          <w:noProof/>
          <w:sz w:val="24"/>
          <w:szCs w:val="24"/>
          <w:shd w:val="clear" w:color="auto" w:fill="FFFFFF"/>
        </w:rPr>
        <w:t xml:space="preserve"> </w:t>
      </w:r>
      <w:r w:rsidR="00A25B6D" w:rsidRPr="00DB1681">
        <w:rPr>
          <w:rStyle w:val="notranslate"/>
          <w:rFonts w:ascii="Times New Roman" w:hAnsi="Times New Roman" w:cs="Times New Roman"/>
          <w:noProof/>
          <w:sz w:val="24"/>
          <w:szCs w:val="24"/>
          <w:shd w:val="clear" w:color="auto" w:fill="FFFFFF"/>
        </w:rPr>
        <w:t>za</w:t>
      </w:r>
      <w:r w:rsidR="0026224C" w:rsidRPr="00DB1681">
        <w:rPr>
          <w:rStyle w:val="notranslate"/>
          <w:rFonts w:ascii="Times New Roman" w:hAnsi="Times New Roman" w:cs="Times New Roman"/>
          <w:noProof/>
          <w:sz w:val="24"/>
          <w:szCs w:val="24"/>
          <w:shd w:val="clear" w:color="auto" w:fill="FFFFFF"/>
        </w:rPr>
        <w:t xml:space="preserve"> </w:t>
      </w:r>
      <w:r w:rsidR="00A25B6D" w:rsidRPr="00DB1681">
        <w:rPr>
          <w:rStyle w:val="notranslate"/>
          <w:rFonts w:ascii="Times New Roman" w:hAnsi="Times New Roman" w:cs="Times New Roman"/>
          <w:noProof/>
          <w:sz w:val="24"/>
          <w:szCs w:val="24"/>
          <w:shd w:val="clear" w:color="auto" w:fill="FFFFFF"/>
        </w:rPr>
        <w:t>merenje</w:t>
      </w:r>
      <w:r w:rsidR="0026224C" w:rsidRPr="00DB1681">
        <w:rPr>
          <w:rStyle w:val="notranslate"/>
          <w:rFonts w:ascii="Times New Roman" w:hAnsi="Times New Roman" w:cs="Times New Roman"/>
          <w:noProof/>
          <w:sz w:val="24"/>
          <w:szCs w:val="24"/>
          <w:shd w:val="clear" w:color="auto" w:fill="FFFFFF"/>
        </w:rPr>
        <w:t xml:space="preserve"> </w:t>
      </w:r>
      <w:r w:rsidR="00A25B6D" w:rsidRPr="00DB1681">
        <w:rPr>
          <w:rStyle w:val="notranslate"/>
          <w:rFonts w:ascii="Times New Roman" w:hAnsi="Times New Roman" w:cs="Times New Roman"/>
          <w:noProof/>
          <w:sz w:val="24"/>
          <w:szCs w:val="24"/>
          <w:shd w:val="clear" w:color="auto" w:fill="FFFFFF"/>
        </w:rPr>
        <w:t>steroida</w:t>
      </w:r>
      <w:r w:rsidR="0026224C" w:rsidRPr="00DB1681">
        <w:rPr>
          <w:rStyle w:val="notranslate"/>
          <w:rFonts w:ascii="Times New Roman" w:hAnsi="Times New Roman" w:cs="Times New Roman"/>
          <w:noProof/>
          <w:sz w:val="24"/>
          <w:szCs w:val="24"/>
          <w:shd w:val="clear" w:color="auto" w:fill="FFFFFF"/>
        </w:rPr>
        <w:t xml:space="preserve"> </w:t>
      </w:r>
      <w:r w:rsidR="00A25B6D" w:rsidRPr="00DB1681">
        <w:rPr>
          <w:rStyle w:val="notranslate"/>
          <w:rFonts w:ascii="Times New Roman" w:hAnsi="Times New Roman" w:cs="Times New Roman"/>
          <w:noProof/>
          <w:sz w:val="24"/>
          <w:szCs w:val="24"/>
          <w:shd w:val="clear" w:color="auto" w:fill="FFFFFF"/>
        </w:rPr>
        <w:t>imunološkom</w:t>
      </w:r>
      <w:r w:rsidR="0026224C" w:rsidRPr="00DB1681">
        <w:rPr>
          <w:rStyle w:val="notranslate"/>
          <w:rFonts w:ascii="Times New Roman" w:hAnsi="Times New Roman" w:cs="Times New Roman"/>
          <w:noProof/>
          <w:sz w:val="24"/>
          <w:szCs w:val="24"/>
          <w:shd w:val="clear" w:color="auto" w:fill="FFFFFF"/>
        </w:rPr>
        <w:t xml:space="preserve"> </w:t>
      </w:r>
      <w:r w:rsidR="00A25B6D" w:rsidRPr="00DB1681">
        <w:rPr>
          <w:rStyle w:val="notranslate"/>
          <w:rFonts w:ascii="Times New Roman" w:hAnsi="Times New Roman" w:cs="Times New Roman"/>
          <w:noProof/>
          <w:sz w:val="24"/>
          <w:szCs w:val="24"/>
          <w:shd w:val="clear" w:color="auto" w:fill="FFFFFF"/>
        </w:rPr>
        <w:t>analizom</w:t>
      </w:r>
      <w:r w:rsidR="0026224C" w:rsidRPr="00DB1681">
        <w:rPr>
          <w:rStyle w:val="notranslate"/>
          <w:rFonts w:ascii="Times New Roman" w:hAnsi="Times New Roman" w:cs="Times New Roman"/>
          <w:noProof/>
          <w:sz w:val="24"/>
          <w:szCs w:val="24"/>
          <w:shd w:val="clear" w:color="auto" w:fill="FFFFFF"/>
        </w:rPr>
        <w:t>.</w:t>
      </w:r>
      <w:r w:rsidR="0026224C" w:rsidRPr="00DB1681">
        <w:rPr>
          <w:rFonts w:ascii="Times New Roman" w:hAnsi="Times New Roman" w:cs="Times New Roman"/>
          <w:noProof/>
          <w:sz w:val="24"/>
          <w:szCs w:val="24"/>
          <w:shd w:val="clear" w:color="auto" w:fill="FFFFFF"/>
        </w:rPr>
        <w:t> </w:t>
      </w:r>
      <w:r w:rsidR="00A25B6D" w:rsidRPr="00DB1681">
        <w:rPr>
          <w:rStyle w:val="notranslate"/>
          <w:rFonts w:ascii="Times New Roman" w:hAnsi="Times New Roman" w:cs="Times New Roman"/>
          <w:noProof/>
          <w:sz w:val="24"/>
          <w:szCs w:val="24"/>
          <w:shd w:val="clear" w:color="auto" w:fill="FFFFFF"/>
        </w:rPr>
        <w:t>Na</w:t>
      </w:r>
      <w:r w:rsidR="0026224C" w:rsidRPr="00DB1681">
        <w:rPr>
          <w:rStyle w:val="notranslate"/>
          <w:rFonts w:ascii="Times New Roman" w:hAnsi="Times New Roman" w:cs="Times New Roman"/>
          <w:noProof/>
          <w:sz w:val="24"/>
          <w:szCs w:val="24"/>
          <w:shd w:val="clear" w:color="auto" w:fill="FFFFFF"/>
        </w:rPr>
        <w:t xml:space="preserve"> </w:t>
      </w:r>
      <w:r w:rsidR="00A25B6D" w:rsidRPr="00DB1681">
        <w:rPr>
          <w:rStyle w:val="notranslate"/>
          <w:rFonts w:ascii="Times New Roman" w:hAnsi="Times New Roman" w:cs="Times New Roman"/>
          <w:noProof/>
          <w:sz w:val="24"/>
          <w:szCs w:val="24"/>
          <w:shd w:val="clear" w:color="auto" w:fill="FFFFFF"/>
        </w:rPr>
        <w:t>primer</w:t>
      </w:r>
      <w:r w:rsidR="0026224C" w:rsidRPr="00DB1681">
        <w:rPr>
          <w:rStyle w:val="notranslate"/>
          <w:rFonts w:ascii="Times New Roman" w:hAnsi="Times New Roman" w:cs="Times New Roman"/>
          <w:noProof/>
          <w:sz w:val="24"/>
          <w:szCs w:val="24"/>
          <w:shd w:val="clear" w:color="auto" w:fill="FFFFFF"/>
        </w:rPr>
        <w:t xml:space="preserve">, </w:t>
      </w:r>
      <w:r w:rsidR="00A25B6D" w:rsidRPr="00DB1681">
        <w:rPr>
          <w:rStyle w:val="notranslate"/>
          <w:rFonts w:ascii="Times New Roman" w:hAnsi="Times New Roman" w:cs="Times New Roman"/>
          <w:noProof/>
          <w:sz w:val="24"/>
          <w:szCs w:val="24"/>
          <w:shd w:val="clear" w:color="auto" w:fill="FFFFFF"/>
        </w:rPr>
        <w:t>testovi</w:t>
      </w:r>
      <w:r w:rsidR="0026224C" w:rsidRPr="00DB1681">
        <w:rPr>
          <w:rStyle w:val="notranslate"/>
          <w:rFonts w:ascii="Times New Roman" w:hAnsi="Times New Roman" w:cs="Times New Roman"/>
          <w:noProof/>
          <w:sz w:val="24"/>
          <w:szCs w:val="24"/>
          <w:shd w:val="clear" w:color="auto" w:fill="FFFFFF"/>
        </w:rPr>
        <w:t xml:space="preserve"> </w:t>
      </w:r>
      <w:r w:rsidR="00A25B6D" w:rsidRPr="00DB1681">
        <w:rPr>
          <w:rStyle w:val="notranslate"/>
          <w:rFonts w:ascii="Times New Roman" w:hAnsi="Times New Roman" w:cs="Times New Roman"/>
          <w:noProof/>
          <w:sz w:val="24"/>
          <w:szCs w:val="24"/>
          <w:shd w:val="clear" w:color="auto" w:fill="FFFFFF"/>
        </w:rPr>
        <w:t>kortizola</w:t>
      </w:r>
      <w:r w:rsidR="0026224C" w:rsidRPr="00DB1681">
        <w:rPr>
          <w:rStyle w:val="notranslate"/>
          <w:rFonts w:ascii="Times New Roman" w:hAnsi="Times New Roman" w:cs="Times New Roman"/>
          <w:noProof/>
          <w:sz w:val="24"/>
          <w:szCs w:val="24"/>
          <w:shd w:val="clear" w:color="auto" w:fill="FFFFFF"/>
        </w:rPr>
        <w:t xml:space="preserve"> </w:t>
      </w:r>
      <w:r w:rsidR="00A25B6D" w:rsidRPr="00DB1681">
        <w:rPr>
          <w:rStyle w:val="notranslate"/>
          <w:rFonts w:ascii="Times New Roman" w:hAnsi="Times New Roman" w:cs="Times New Roman"/>
          <w:noProof/>
          <w:sz w:val="24"/>
          <w:szCs w:val="24"/>
          <w:shd w:val="clear" w:color="auto" w:fill="FFFFFF"/>
        </w:rPr>
        <w:t>mogu</w:t>
      </w:r>
      <w:r w:rsidR="0026224C" w:rsidRPr="00DB1681">
        <w:rPr>
          <w:rStyle w:val="notranslate"/>
          <w:rFonts w:ascii="Times New Roman" w:hAnsi="Times New Roman" w:cs="Times New Roman"/>
          <w:noProof/>
          <w:sz w:val="24"/>
          <w:szCs w:val="24"/>
          <w:shd w:val="clear" w:color="auto" w:fill="FFFFFF"/>
        </w:rPr>
        <w:t xml:space="preserve"> </w:t>
      </w:r>
      <w:r w:rsidR="00A25B6D" w:rsidRPr="00DB1681">
        <w:rPr>
          <w:rStyle w:val="notranslate"/>
          <w:rFonts w:ascii="Times New Roman" w:hAnsi="Times New Roman" w:cs="Times New Roman"/>
          <w:noProof/>
          <w:sz w:val="24"/>
          <w:szCs w:val="24"/>
          <w:shd w:val="clear" w:color="auto" w:fill="FFFFFF"/>
        </w:rPr>
        <w:t>da</w:t>
      </w:r>
      <w:r w:rsidR="0026224C" w:rsidRPr="00DB1681">
        <w:rPr>
          <w:rStyle w:val="notranslate"/>
          <w:rFonts w:ascii="Times New Roman" w:hAnsi="Times New Roman" w:cs="Times New Roman"/>
          <w:noProof/>
          <w:sz w:val="24"/>
          <w:szCs w:val="24"/>
          <w:shd w:val="clear" w:color="auto" w:fill="FFFFFF"/>
        </w:rPr>
        <w:t xml:space="preserve"> </w:t>
      </w:r>
      <w:r w:rsidR="00A25B6D" w:rsidRPr="00DB1681">
        <w:rPr>
          <w:rStyle w:val="notranslate"/>
          <w:rFonts w:ascii="Times New Roman" w:hAnsi="Times New Roman" w:cs="Times New Roman"/>
          <w:noProof/>
          <w:sz w:val="24"/>
          <w:szCs w:val="24"/>
          <w:shd w:val="clear" w:color="auto" w:fill="FFFFFF"/>
        </w:rPr>
        <w:t>pokažu</w:t>
      </w:r>
      <w:r w:rsidR="0026224C" w:rsidRPr="00DB1681">
        <w:rPr>
          <w:rStyle w:val="notranslate"/>
          <w:rFonts w:ascii="Times New Roman" w:hAnsi="Times New Roman" w:cs="Times New Roman"/>
          <w:noProof/>
          <w:sz w:val="24"/>
          <w:szCs w:val="24"/>
          <w:shd w:val="clear" w:color="auto" w:fill="FFFFFF"/>
        </w:rPr>
        <w:t xml:space="preserve"> </w:t>
      </w:r>
      <w:r w:rsidR="00A25B6D" w:rsidRPr="00DB1681">
        <w:rPr>
          <w:rStyle w:val="notranslate"/>
          <w:rFonts w:ascii="Times New Roman" w:hAnsi="Times New Roman" w:cs="Times New Roman"/>
          <w:noProof/>
          <w:sz w:val="24"/>
          <w:szCs w:val="24"/>
          <w:shd w:val="clear" w:color="auto" w:fill="FFFFFF"/>
        </w:rPr>
        <w:t>značajnu</w:t>
      </w:r>
      <w:r w:rsidR="0026224C" w:rsidRPr="00DB1681">
        <w:rPr>
          <w:rStyle w:val="notranslate"/>
          <w:rFonts w:ascii="Times New Roman" w:hAnsi="Times New Roman" w:cs="Times New Roman"/>
          <w:noProof/>
          <w:sz w:val="24"/>
          <w:szCs w:val="24"/>
          <w:shd w:val="clear" w:color="auto" w:fill="FFFFFF"/>
        </w:rPr>
        <w:t xml:space="preserve"> </w:t>
      </w:r>
      <w:r w:rsidR="00A25B6D" w:rsidRPr="00DB1681">
        <w:rPr>
          <w:rStyle w:val="notranslate"/>
          <w:rFonts w:ascii="Times New Roman" w:hAnsi="Times New Roman" w:cs="Times New Roman"/>
          <w:noProof/>
          <w:sz w:val="24"/>
          <w:szCs w:val="24"/>
          <w:shd w:val="clear" w:color="auto" w:fill="FFFFFF"/>
        </w:rPr>
        <w:t>unakrsnu</w:t>
      </w:r>
      <w:r w:rsidR="0026224C" w:rsidRPr="00DB1681">
        <w:rPr>
          <w:rStyle w:val="notranslate"/>
          <w:rFonts w:ascii="Times New Roman" w:hAnsi="Times New Roman" w:cs="Times New Roman"/>
          <w:noProof/>
          <w:sz w:val="24"/>
          <w:szCs w:val="24"/>
          <w:shd w:val="clear" w:color="auto" w:fill="FFFFFF"/>
        </w:rPr>
        <w:t xml:space="preserve"> </w:t>
      </w:r>
      <w:r w:rsidR="00A25B6D" w:rsidRPr="00DB1681">
        <w:rPr>
          <w:rStyle w:val="notranslate"/>
          <w:rFonts w:ascii="Times New Roman" w:hAnsi="Times New Roman" w:cs="Times New Roman"/>
          <w:noProof/>
          <w:sz w:val="24"/>
          <w:szCs w:val="24"/>
          <w:shd w:val="clear" w:color="auto" w:fill="FFFFFF"/>
        </w:rPr>
        <w:t>reaktivnost</w:t>
      </w:r>
      <w:r w:rsidR="0026224C" w:rsidRPr="00DB1681">
        <w:rPr>
          <w:rStyle w:val="notranslate"/>
          <w:rFonts w:ascii="Times New Roman" w:hAnsi="Times New Roman" w:cs="Times New Roman"/>
          <w:noProof/>
          <w:sz w:val="24"/>
          <w:szCs w:val="24"/>
          <w:shd w:val="clear" w:color="auto" w:fill="FFFFFF"/>
        </w:rPr>
        <w:t xml:space="preserve"> </w:t>
      </w:r>
      <w:r w:rsidR="00A25B6D" w:rsidRPr="00DB1681">
        <w:rPr>
          <w:rStyle w:val="notranslate"/>
          <w:rFonts w:ascii="Times New Roman" w:hAnsi="Times New Roman" w:cs="Times New Roman"/>
          <w:noProof/>
          <w:sz w:val="24"/>
          <w:szCs w:val="24"/>
          <w:shd w:val="clear" w:color="auto" w:fill="FFFFFF"/>
        </w:rPr>
        <w:t>sa</w:t>
      </w:r>
      <w:r w:rsidR="0026224C" w:rsidRPr="00DB1681">
        <w:rPr>
          <w:rStyle w:val="notranslate"/>
          <w:rFonts w:ascii="Times New Roman" w:hAnsi="Times New Roman" w:cs="Times New Roman"/>
          <w:noProof/>
          <w:sz w:val="24"/>
          <w:szCs w:val="24"/>
          <w:shd w:val="clear" w:color="auto" w:fill="FFFFFF"/>
        </w:rPr>
        <w:t xml:space="preserve"> </w:t>
      </w:r>
      <w:r w:rsidR="00A25B6D" w:rsidRPr="00DB1681">
        <w:rPr>
          <w:rStyle w:val="notranslate"/>
          <w:rFonts w:ascii="Times New Roman" w:hAnsi="Times New Roman" w:cs="Times New Roman"/>
          <w:noProof/>
          <w:sz w:val="24"/>
          <w:szCs w:val="24"/>
          <w:shd w:val="clear" w:color="auto" w:fill="FFFFFF"/>
        </w:rPr>
        <w:t>derivatima</w:t>
      </w:r>
      <w:r w:rsidR="0026224C" w:rsidRPr="00DB1681">
        <w:rPr>
          <w:rStyle w:val="notranslate"/>
          <w:rFonts w:ascii="Times New Roman" w:hAnsi="Times New Roman" w:cs="Times New Roman"/>
          <w:noProof/>
          <w:sz w:val="24"/>
          <w:szCs w:val="24"/>
          <w:shd w:val="clear" w:color="auto" w:fill="FFFFFF"/>
        </w:rPr>
        <w:t xml:space="preserve"> </w:t>
      </w:r>
      <w:r w:rsidR="00A25B6D" w:rsidRPr="00DB1681">
        <w:rPr>
          <w:rStyle w:val="notranslate"/>
          <w:rFonts w:ascii="Times New Roman" w:hAnsi="Times New Roman" w:cs="Times New Roman"/>
          <w:noProof/>
          <w:sz w:val="24"/>
          <w:szCs w:val="24"/>
          <w:shd w:val="clear" w:color="auto" w:fill="FFFFFF"/>
        </w:rPr>
        <w:t>fludrokortizona</w:t>
      </w:r>
      <w:r w:rsidR="0026224C" w:rsidRPr="00DB1681">
        <w:rPr>
          <w:rStyle w:val="notranslate"/>
          <w:rFonts w:ascii="Times New Roman" w:hAnsi="Times New Roman" w:cs="Times New Roman"/>
          <w:noProof/>
          <w:sz w:val="24"/>
          <w:szCs w:val="24"/>
          <w:shd w:val="clear" w:color="auto" w:fill="FFFFFF"/>
        </w:rPr>
        <w:t xml:space="preserve"> </w:t>
      </w:r>
      <w:r w:rsidR="00A25B6D" w:rsidRPr="00DB1681">
        <w:rPr>
          <w:rStyle w:val="notranslate"/>
          <w:rFonts w:ascii="Times New Roman" w:hAnsi="Times New Roman" w:cs="Times New Roman"/>
          <w:noProof/>
          <w:sz w:val="24"/>
          <w:szCs w:val="24"/>
          <w:shd w:val="clear" w:color="auto" w:fill="FFFFFF"/>
        </w:rPr>
        <w:t>i</w:t>
      </w:r>
      <w:r w:rsidR="0026224C" w:rsidRPr="00DB1681">
        <w:rPr>
          <w:rStyle w:val="notranslate"/>
          <w:rFonts w:ascii="Times New Roman" w:hAnsi="Times New Roman" w:cs="Times New Roman"/>
          <w:noProof/>
          <w:sz w:val="24"/>
          <w:szCs w:val="24"/>
          <w:shd w:val="clear" w:color="auto" w:fill="FFFFFF"/>
        </w:rPr>
        <w:t xml:space="preserve"> </w:t>
      </w:r>
      <w:r w:rsidR="00A25B6D" w:rsidRPr="00DB1681">
        <w:rPr>
          <w:rStyle w:val="notranslate"/>
          <w:rFonts w:ascii="Times New Roman" w:hAnsi="Times New Roman" w:cs="Times New Roman"/>
          <w:noProof/>
          <w:sz w:val="24"/>
          <w:szCs w:val="24"/>
          <w:shd w:val="clear" w:color="auto" w:fill="FFFFFF"/>
        </w:rPr>
        <w:t>da</w:t>
      </w:r>
      <w:r w:rsidR="0026224C" w:rsidRPr="00DB1681">
        <w:rPr>
          <w:rStyle w:val="notranslate"/>
          <w:rFonts w:ascii="Times New Roman" w:hAnsi="Times New Roman" w:cs="Times New Roman"/>
          <w:noProof/>
          <w:sz w:val="24"/>
          <w:szCs w:val="24"/>
          <w:shd w:val="clear" w:color="auto" w:fill="FFFFFF"/>
        </w:rPr>
        <w:t xml:space="preserve"> </w:t>
      </w:r>
      <w:r w:rsidR="009D2DAD">
        <w:rPr>
          <w:rStyle w:val="notranslate"/>
          <w:rFonts w:ascii="Times New Roman" w:hAnsi="Times New Roman" w:cs="Times New Roman"/>
          <w:noProof/>
          <w:sz w:val="24"/>
          <w:szCs w:val="24"/>
          <w:shd w:val="clear" w:color="auto" w:fill="FFFFFF"/>
        </w:rPr>
        <w:t>dovedu do</w:t>
      </w:r>
      <w:r w:rsidR="0026224C" w:rsidRPr="00DB1681">
        <w:rPr>
          <w:rStyle w:val="notranslate"/>
          <w:rFonts w:ascii="Times New Roman" w:hAnsi="Times New Roman" w:cs="Times New Roman"/>
          <w:noProof/>
          <w:sz w:val="24"/>
          <w:szCs w:val="24"/>
          <w:shd w:val="clear" w:color="auto" w:fill="FFFFFF"/>
        </w:rPr>
        <w:t xml:space="preserve"> </w:t>
      </w:r>
      <w:r w:rsidR="00A25B6D" w:rsidRPr="00DB1681">
        <w:rPr>
          <w:rStyle w:val="notranslate"/>
          <w:rFonts w:ascii="Times New Roman" w:hAnsi="Times New Roman" w:cs="Times New Roman"/>
          <w:noProof/>
          <w:sz w:val="24"/>
          <w:szCs w:val="24"/>
          <w:shd w:val="clear" w:color="auto" w:fill="FFFFFF"/>
        </w:rPr>
        <w:t>lažno</w:t>
      </w:r>
      <w:r w:rsidR="0026224C" w:rsidRPr="00DB1681">
        <w:rPr>
          <w:rStyle w:val="notranslate"/>
          <w:rFonts w:ascii="Times New Roman" w:hAnsi="Times New Roman" w:cs="Times New Roman"/>
          <w:noProof/>
          <w:sz w:val="24"/>
          <w:szCs w:val="24"/>
          <w:shd w:val="clear" w:color="auto" w:fill="FFFFFF"/>
        </w:rPr>
        <w:t xml:space="preserve"> </w:t>
      </w:r>
      <w:r w:rsidR="009D2DAD">
        <w:rPr>
          <w:rStyle w:val="notranslate"/>
          <w:rFonts w:ascii="Times New Roman" w:hAnsi="Times New Roman" w:cs="Times New Roman"/>
          <w:noProof/>
          <w:sz w:val="24"/>
          <w:szCs w:val="24"/>
          <w:shd w:val="clear" w:color="auto" w:fill="FFFFFF"/>
        </w:rPr>
        <w:t>pozitivnih</w:t>
      </w:r>
      <w:r w:rsidR="0026224C" w:rsidRPr="00DB1681">
        <w:rPr>
          <w:rStyle w:val="notranslate"/>
          <w:rFonts w:ascii="Times New Roman" w:hAnsi="Times New Roman" w:cs="Times New Roman"/>
          <w:noProof/>
          <w:sz w:val="24"/>
          <w:szCs w:val="24"/>
          <w:shd w:val="clear" w:color="auto" w:fill="FFFFFF"/>
        </w:rPr>
        <w:t xml:space="preserve"> </w:t>
      </w:r>
      <w:r w:rsidR="009D2DAD">
        <w:rPr>
          <w:rStyle w:val="notranslate"/>
          <w:rFonts w:ascii="Times New Roman" w:hAnsi="Times New Roman" w:cs="Times New Roman"/>
          <w:noProof/>
          <w:sz w:val="24"/>
          <w:szCs w:val="24"/>
          <w:shd w:val="clear" w:color="auto" w:fill="FFFFFF"/>
        </w:rPr>
        <w:t>vrednosti</w:t>
      </w:r>
      <w:r w:rsidR="0026224C" w:rsidRPr="00DB1681">
        <w:rPr>
          <w:rStyle w:val="notranslate"/>
          <w:rFonts w:ascii="Times New Roman" w:hAnsi="Times New Roman" w:cs="Times New Roman"/>
          <w:noProof/>
          <w:sz w:val="24"/>
          <w:szCs w:val="24"/>
          <w:shd w:val="clear" w:color="auto" w:fill="FFFFFF"/>
        </w:rPr>
        <w:t xml:space="preserve"> </w:t>
      </w:r>
      <w:r w:rsidR="00A25B6D" w:rsidRPr="00DB1681">
        <w:rPr>
          <w:rStyle w:val="notranslate"/>
          <w:rFonts w:ascii="Times New Roman" w:hAnsi="Times New Roman" w:cs="Times New Roman"/>
          <w:noProof/>
          <w:sz w:val="24"/>
          <w:szCs w:val="24"/>
          <w:shd w:val="clear" w:color="auto" w:fill="FFFFFF"/>
        </w:rPr>
        <w:t>kortizola</w:t>
      </w:r>
      <w:r w:rsidR="0026224C" w:rsidRPr="00DB1681">
        <w:rPr>
          <w:rStyle w:val="notranslate"/>
          <w:rFonts w:ascii="Times New Roman" w:hAnsi="Times New Roman" w:cs="Times New Roman"/>
          <w:noProof/>
          <w:sz w:val="24"/>
          <w:szCs w:val="24"/>
          <w:shd w:val="clear" w:color="auto" w:fill="FFFFFF"/>
        </w:rPr>
        <w:t xml:space="preserve"> </w:t>
      </w:r>
      <w:r w:rsidR="00A25B6D" w:rsidRPr="00DB1681">
        <w:rPr>
          <w:rStyle w:val="notranslate"/>
          <w:rFonts w:ascii="Times New Roman" w:hAnsi="Times New Roman" w:cs="Times New Roman"/>
          <w:noProof/>
          <w:sz w:val="24"/>
          <w:szCs w:val="24"/>
          <w:shd w:val="clear" w:color="auto" w:fill="FFFFFF"/>
        </w:rPr>
        <w:t>kod</w:t>
      </w:r>
      <w:r w:rsidR="0026224C" w:rsidRPr="00DB1681">
        <w:rPr>
          <w:rStyle w:val="notranslate"/>
          <w:rFonts w:ascii="Times New Roman" w:hAnsi="Times New Roman" w:cs="Times New Roman"/>
          <w:noProof/>
          <w:sz w:val="24"/>
          <w:szCs w:val="24"/>
          <w:shd w:val="clear" w:color="auto" w:fill="FFFFFF"/>
        </w:rPr>
        <w:t xml:space="preserve"> </w:t>
      </w:r>
      <w:r w:rsidR="00A25B6D" w:rsidRPr="00DB1681">
        <w:rPr>
          <w:rStyle w:val="notranslate"/>
          <w:rFonts w:ascii="Times New Roman" w:hAnsi="Times New Roman" w:cs="Times New Roman"/>
          <w:noProof/>
          <w:sz w:val="24"/>
          <w:szCs w:val="24"/>
          <w:shd w:val="clear" w:color="auto" w:fill="FFFFFF"/>
        </w:rPr>
        <w:t>pacijenata</w:t>
      </w:r>
      <w:r w:rsidR="0026224C" w:rsidRPr="00DB1681">
        <w:rPr>
          <w:rStyle w:val="notranslate"/>
          <w:rFonts w:ascii="Times New Roman" w:hAnsi="Times New Roman" w:cs="Times New Roman"/>
          <w:noProof/>
          <w:sz w:val="24"/>
          <w:szCs w:val="24"/>
          <w:shd w:val="clear" w:color="auto" w:fill="FFFFFF"/>
        </w:rPr>
        <w:t xml:space="preserve"> </w:t>
      </w:r>
      <w:r w:rsidR="00A25B6D" w:rsidRPr="00DB1681">
        <w:rPr>
          <w:rStyle w:val="notranslate"/>
          <w:rFonts w:ascii="Times New Roman" w:hAnsi="Times New Roman" w:cs="Times New Roman"/>
          <w:noProof/>
          <w:sz w:val="24"/>
          <w:szCs w:val="24"/>
          <w:shd w:val="clear" w:color="auto" w:fill="FFFFFF"/>
        </w:rPr>
        <w:t>koji</w:t>
      </w:r>
      <w:r w:rsidR="0026224C" w:rsidRPr="00DB1681">
        <w:rPr>
          <w:rStyle w:val="notranslate"/>
          <w:rFonts w:ascii="Times New Roman" w:hAnsi="Times New Roman" w:cs="Times New Roman"/>
          <w:noProof/>
          <w:sz w:val="24"/>
          <w:szCs w:val="24"/>
          <w:shd w:val="clear" w:color="auto" w:fill="FFFFFF"/>
        </w:rPr>
        <w:t xml:space="preserve"> </w:t>
      </w:r>
      <w:r w:rsidR="00A25B6D" w:rsidRPr="00DB1681">
        <w:rPr>
          <w:rStyle w:val="notranslate"/>
          <w:rFonts w:ascii="Times New Roman" w:hAnsi="Times New Roman" w:cs="Times New Roman"/>
          <w:noProof/>
          <w:sz w:val="24"/>
          <w:szCs w:val="24"/>
          <w:shd w:val="clear" w:color="auto" w:fill="FFFFFF"/>
        </w:rPr>
        <w:t>koriste</w:t>
      </w:r>
      <w:r w:rsidR="0026224C" w:rsidRPr="00DB1681">
        <w:rPr>
          <w:rStyle w:val="notranslate"/>
          <w:rFonts w:ascii="Times New Roman" w:hAnsi="Times New Roman" w:cs="Times New Roman"/>
          <w:noProof/>
          <w:sz w:val="24"/>
          <w:szCs w:val="24"/>
          <w:shd w:val="clear" w:color="auto" w:fill="FFFFFF"/>
        </w:rPr>
        <w:t xml:space="preserve"> </w:t>
      </w:r>
      <w:r w:rsidR="00A25B6D" w:rsidRPr="00DB1681">
        <w:rPr>
          <w:rStyle w:val="notranslate"/>
          <w:rFonts w:ascii="Times New Roman" w:hAnsi="Times New Roman" w:cs="Times New Roman"/>
          <w:noProof/>
          <w:sz w:val="24"/>
          <w:szCs w:val="24"/>
          <w:shd w:val="clear" w:color="auto" w:fill="FFFFFF"/>
        </w:rPr>
        <w:t>ove</w:t>
      </w:r>
      <w:r w:rsidR="0026224C" w:rsidRPr="00DB1681">
        <w:rPr>
          <w:rStyle w:val="notranslate"/>
          <w:rFonts w:ascii="Times New Roman" w:hAnsi="Times New Roman" w:cs="Times New Roman"/>
          <w:noProof/>
          <w:sz w:val="24"/>
          <w:szCs w:val="24"/>
          <w:shd w:val="clear" w:color="auto" w:fill="FFFFFF"/>
        </w:rPr>
        <w:t xml:space="preserve"> </w:t>
      </w:r>
      <w:r w:rsidR="00A25B6D" w:rsidRPr="00DB1681">
        <w:rPr>
          <w:rStyle w:val="notranslate"/>
          <w:rFonts w:ascii="Times New Roman" w:hAnsi="Times New Roman" w:cs="Times New Roman"/>
          <w:noProof/>
          <w:sz w:val="24"/>
          <w:szCs w:val="24"/>
          <w:shd w:val="clear" w:color="auto" w:fill="FFFFFF"/>
        </w:rPr>
        <w:t>lekove</w:t>
      </w:r>
      <w:r w:rsidR="0026224C" w:rsidRPr="00DB1681">
        <w:rPr>
          <w:rStyle w:val="notranslate"/>
          <w:rFonts w:ascii="Times New Roman" w:hAnsi="Times New Roman" w:cs="Times New Roman"/>
          <w:noProof/>
          <w:sz w:val="24"/>
          <w:szCs w:val="24"/>
          <w:shd w:val="clear" w:color="auto" w:fill="FFFFFF"/>
        </w:rPr>
        <w:t>.</w:t>
      </w:r>
      <w:r w:rsidR="0026224C" w:rsidRPr="00DB1681">
        <w:rPr>
          <w:rFonts w:ascii="Times New Roman" w:hAnsi="Times New Roman" w:cs="Times New Roman"/>
          <w:noProof/>
          <w:sz w:val="24"/>
          <w:szCs w:val="24"/>
          <w:shd w:val="clear" w:color="auto" w:fill="FFFFFF"/>
        </w:rPr>
        <w:t> </w:t>
      </w:r>
      <w:r w:rsidR="0026224C" w:rsidRPr="00DB1681">
        <w:rPr>
          <w:rStyle w:val="notranslate"/>
          <w:rFonts w:ascii="Times New Roman" w:hAnsi="Times New Roman" w:cs="Times New Roman"/>
          <w:noProof/>
          <w:sz w:val="24"/>
          <w:szCs w:val="24"/>
          <w:shd w:val="clear" w:color="auto" w:fill="FFFFFF"/>
        </w:rPr>
        <w:t xml:space="preserve"> </w:t>
      </w:r>
      <w:r w:rsidR="00A25B6D" w:rsidRPr="00DB1681">
        <w:rPr>
          <w:rStyle w:val="notranslate"/>
          <w:rFonts w:ascii="Times New Roman" w:hAnsi="Times New Roman" w:cs="Times New Roman"/>
          <w:noProof/>
          <w:sz w:val="24"/>
          <w:szCs w:val="24"/>
          <w:shd w:val="clear" w:color="auto" w:fill="FFFFFF"/>
        </w:rPr>
        <w:t>Lažno</w:t>
      </w:r>
      <w:r w:rsidR="0026224C" w:rsidRPr="00DB1681">
        <w:rPr>
          <w:rStyle w:val="notranslate"/>
          <w:rFonts w:ascii="Times New Roman" w:hAnsi="Times New Roman" w:cs="Times New Roman"/>
          <w:noProof/>
          <w:sz w:val="24"/>
          <w:szCs w:val="24"/>
          <w:shd w:val="clear" w:color="auto" w:fill="FFFFFF"/>
        </w:rPr>
        <w:t xml:space="preserve"> </w:t>
      </w:r>
      <w:r w:rsidR="00A25B6D" w:rsidRPr="00DB1681">
        <w:rPr>
          <w:rStyle w:val="notranslate"/>
          <w:rFonts w:ascii="Times New Roman" w:hAnsi="Times New Roman" w:cs="Times New Roman"/>
          <w:noProof/>
          <w:sz w:val="24"/>
          <w:szCs w:val="24"/>
          <w:shd w:val="clear" w:color="auto" w:fill="FFFFFF"/>
        </w:rPr>
        <w:t>niski</w:t>
      </w:r>
      <w:r w:rsidR="0026224C" w:rsidRPr="00DB1681">
        <w:rPr>
          <w:rStyle w:val="notranslate"/>
          <w:rFonts w:ascii="Times New Roman" w:hAnsi="Times New Roman" w:cs="Times New Roman"/>
          <w:noProof/>
          <w:sz w:val="24"/>
          <w:szCs w:val="24"/>
          <w:shd w:val="clear" w:color="auto" w:fill="FFFFFF"/>
        </w:rPr>
        <w:t xml:space="preserve"> </w:t>
      </w:r>
      <w:r w:rsidR="00A25B6D" w:rsidRPr="00DB1681">
        <w:rPr>
          <w:rStyle w:val="notranslate"/>
          <w:rFonts w:ascii="Times New Roman" w:hAnsi="Times New Roman" w:cs="Times New Roman"/>
          <w:noProof/>
          <w:sz w:val="24"/>
          <w:szCs w:val="24"/>
          <w:shd w:val="clear" w:color="auto" w:fill="FFFFFF"/>
        </w:rPr>
        <w:t>rezultati</w:t>
      </w:r>
      <w:r w:rsidR="0026224C" w:rsidRPr="00DB1681">
        <w:rPr>
          <w:rStyle w:val="notranslate"/>
          <w:rFonts w:ascii="Times New Roman" w:hAnsi="Times New Roman" w:cs="Times New Roman"/>
          <w:noProof/>
          <w:sz w:val="24"/>
          <w:szCs w:val="24"/>
          <w:shd w:val="clear" w:color="auto" w:fill="FFFFFF"/>
        </w:rPr>
        <w:t xml:space="preserve"> </w:t>
      </w:r>
      <w:r w:rsidR="00A25B6D" w:rsidRPr="00DB1681">
        <w:rPr>
          <w:rStyle w:val="notranslate"/>
          <w:rFonts w:ascii="Times New Roman" w:hAnsi="Times New Roman" w:cs="Times New Roman"/>
          <w:noProof/>
          <w:sz w:val="24"/>
          <w:szCs w:val="24"/>
          <w:shd w:val="clear" w:color="auto" w:fill="FFFFFF"/>
        </w:rPr>
        <w:t>ispitivanja</w:t>
      </w:r>
      <w:r w:rsidR="0026224C" w:rsidRPr="00DB1681">
        <w:rPr>
          <w:rStyle w:val="notranslate"/>
          <w:rFonts w:ascii="Times New Roman" w:hAnsi="Times New Roman" w:cs="Times New Roman"/>
          <w:noProof/>
          <w:sz w:val="24"/>
          <w:szCs w:val="24"/>
          <w:shd w:val="clear" w:color="auto" w:fill="FFFFFF"/>
        </w:rPr>
        <w:t xml:space="preserve"> </w:t>
      </w:r>
      <w:r w:rsidR="00A25B6D" w:rsidRPr="00DB1681">
        <w:rPr>
          <w:rStyle w:val="notranslate"/>
          <w:rFonts w:ascii="Times New Roman" w:hAnsi="Times New Roman" w:cs="Times New Roman"/>
          <w:noProof/>
          <w:sz w:val="24"/>
          <w:szCs w:val="24"/>
          <w:shd w:val="clear" w:color="auto" w:fill="FFFFFF"/>
        </w:rPr>
        <w:t>mogu</w:t>
      </w:r>
      <w:r w:rsidR="0026224C" w:rsidRPr="00DB1681">
        <w:rPr>
          <w:rStyle w:val="notranslate"/>
          <w:rFonts w:ascii="Times New Roman" w:hAnsi="Times New Roman" w:cs="Times New Roman"/>
          <w:noProof/>
          <w:sz w:val="24"/>
          <w:szCs w:val="24"/>
          <w:shd w:val="clear" w:color="auto" w:fill="FFFFFF"/>
        </w:rPr>
        <w:t xml:space="preserve"> </w:t>
      </w:r>
      <w:r w:rsidR="00A25B6D" w:rsidRPr="00DB1681">
        <w:rPr>
          <w:rStyle w:val="notranslate"/>
          <w:rFonts w:ascii="Times New Roman" w:hAnsi="Times New Roman" w:cs="Times New Roman"/>
          <w:noProof/>
          <w:sz w:val="24"/>
          <w:szCs w:val="24"/>
          <w:shd w:val="clear" w:color="auto" w:fill="FFFFFF"/>
        </w:rPr>
        <w:t>se</w:t>
      </w:r>
      <w:r w:rsidR="0026224C" w:rsidRPr="00DB1681">
        <w:rPr>
          <w:rStyle w:val="notranslate"/>
          <w:rFonts w:ascii="Times New Roman" w:hAnsi="Times New Roman" w:cs="Times New Roman"/>
          <w:noProof/>
          <w:sz w:val="24"/>
          <w:szCs w:val="24"/>
          <w:shd w:val="clear" w:color="auto" w:fill="FFFFFF"/>
        </w:rPr>
        <w:t xml:space="preserve"> </w:t>
      </w:r>
      <w:r w:rsidR="00A25B6D" w:rsidRPr="00DB1681">
        <w:rPr>
          <w:rStyle w:val="notranslate"/>
          <w:rFonts w:ascii="Times New Roman" w:hAnsi="Times New Roman" w:cs="Times New Roman"/>
          <w:noProof/>
          <w:sz w:val="24"/>
          <w:szCs w:val="24"/>
          <w:shd w:val="clear" w:color="auto" w:fill="FFFFFF"/>
        </w:rPr>
        <w:t>javiti</w:t>
      </w:r>
      <w:r w:rsidR="0026224C" w:rsidRPr="00DB1681">
        <w:rPr>
          <w:rStyle w:val="notranslate"/>
          <w:rFonts w:ascii="Times New Roman" w:hAnsi="Times New Roman" w:cs="Times New Roman"/>
          <w:noProof/>
          <w:sz w:val="24"/>
          <w:szCs w:val="24"/>
          <w:shd w:val="clear" w:color="auto" w:fill="FFFFFF"/>
        </w:rPr>
        <w:t xml:space="preserve"> </w:t>
      </w:r>
      <w:r w:rsidR="00A25B6D" w:rsidRPr="00DB1681">
        <w:rPr>
          <w:rStyle w:val="notranslate"/>
          <w:rFonts w:ascii="Times New Roman" w:hAnsi="Times New Roman" w:cs="Times New Roman"/>
          <w:noProof/>
          <w:sz w:val="24"/>
          <w:szCs w:val="24"/>
          <w:shd w:val="clear" w:color="auto" w:fill="FFFFFF"/>
        </w:rPr>
        <w:t>i</w:t>
      </w:r>
      <w:r w:rsidR="0026224C" w:rsidRPr="00DB1681">
        <w:rPr>
          <w:rStyle w:val="notranslate"/>
          <w:rFonts w:ascii="Times New Roman" w:hAnsi="Times New Roman" w:cs="Times New Roman"/>
          <w:noProof/>
          <w:sz w:val="24"/>
          <w:szCs w:val="24"/>
          <w:shd w:val="clear" w:color="auto" w:fill="FFFFFF"/>
        </w:rPr>
        <w:t xml:space="preserve"> </w:t>
      </w:r>
      <w:r w:rsidR="00A25B6D" w:rsidRPr="00DB1681">
        <w:rPr>
          <w:rStyle w:val="notranslate"/>
          <w:rFonts w:ascii="Times New Roman" w:hAnsi="Times New Roman" w:cs="Times New Roman"/>
          <w:noProof/>
          <w:sz w:val="24"/>
          <w:szCs w:val="24"/>
          <w:shd w:val="clear" w:color="auto" w:fill="FFFFFF"/>
        </w:rPr>
        <w:t>kada</w:t>
      </w:r>
      <w:r w:rsidR="0026224C" w:rsidRPr="00DB1681">
        <w:rPr>
          <w:rStyle w:val="notranslate"/>
          <w:rFonts w:ascii="Times New Roman" w:hAnsi="Times New Roman" w:cs="Times New Roman"/>
          <w:noProof/>
          <w:sz w:val="24"/>
          <w:szCs w:val="24"/>
          <w:shd w:val="clear" w:color="auto" w:fill="FFFFFF"/>
        </w:rPr>
        <w:t xml:space="preserve"> </w:t>
      </w:r>
      <w:r w:rsidR="00A25B6D" w:rsidRPr="00DB1681">
        <w:rPr>
          <w:rStyle w:val="notranslate"/>
          <w:rFonts w:ascii="Times New Roman" w:hAnsi="Times New Roman" w:cs="Times New Roman"/>
          <w:noProof/>
          <w:sz w:val="24"/>
          <w:szCs w:val="24"/>
          <w:shd w:val="clear" w:color="auto" w:fill="FFFFFF"/>
        </w:rPr>
        <w:t>je</w:t>
      </w:r>
      <w:r w:rsidR="0026224C" w:rsidRPr="00DB1681">
        <w:rPr>
          <w:rStyle w:val="notranslate"/>
          <w:rFonts w:ascii="Times New Roman" w:hAnsi="Times New Roman" w:cs="Times New Roman"/>
          <w:noProof/>
          <w:sz w:val="24"/>
          <w:szCs w:val="24"/>
          <w:shd w:val="clear" w:color="auto" w:fill="FFFFFF"/>
        </w:rPr>
        <w:t xml:space="preserve"> </w:t>
      </w:r>
      <w:r w:rsidR="00A25B6D" w:rsidRPr="00DB1681">
        <w:rPr>
          <w:rStyle w:val="notranslate"/>
          <w:rFonts w:ascii="Times New Roman" w:hAnsi="Times New Roman" w:cs="Times New Roman"/>
          <w:noProof/>
          <w:sz w:val="24"/>
          <w:szCs w:val="24"/>
          <w:shd w:val="clear" w:color="auto" w:fill="FFFFFF"/>
        </w:rPr>
        <w:t>u</w:t>
      </w:r>
      <w:r w:rsidR="0026224C" w:rsidRPr="00DB1681">
        <w:rPr>
          <w:rStyle w:val="notranslate"/>
          <w:rFonts w:ascii="Times New Roman" w:hAnsi="Times New Roman" w:cs="Times New Roman"/>
          <w:noProof/>
          <w:sz w:val="24"/>
          <w:szCs w:val="24"/>
          <w:shd w:val="clear" w:color="auto" w:fill="FFFFFF"/>
        </w:rPr>
        <w:t xml:space="preserve"> </w:t>
      </w:r>
      <w:r w:rsidR="00A25B6D" w:rsidRPr="00DB1681">
        <w:rPr>
          <w:rStyle w:val="notranslate"/>
          <w:rFonts w:ascii="Times New Roman" w:hAnsi="Times New Roman" w:cs="Times New Roman"/>
          <w:noProof/>
          <w:sz w:val="24"/>
          <w:szCs w:val="24"/>
          <w:shd w:val="clear" w:color="auto" w:fill="FFFFFF"/>
        </w:rPr>
        <w:t>uzorku</w:t>
      </w:r>
      <w:r w:rsidR="0026224C" w:rsidRPr="00DB1681">
        <w:rPr>
          <w:rStyle w:val="notranslate"/>
          <w:rFonts w:ascii="Times New Roman" w:hAnsi="Times New Roman" w:cs="Times New Roman"/>
          <w:noProof/>
          <w:sz w:val="24"/>
          <w:szCs w:val="24"/>
          <w:shd w:val="clear" w:color="auto" w:fill="FFFFFF"/>
        </w:rPr>
        <w:t xml:space="preserve"> </w:t>
      </w:r>
      <w:r w:rsidR="00A25B6D" w:rsidRPr="00DB1681">
        <w:rPr>
          <w:rStyle w:val="notranslate"/>
          <w:rFonts w:ascii="Times New Roman" w:hAnsi="Times New Roman" w:cs="Times New Roman"/>
          <w:noProof/>
          <w:sz w:val="24"/>
          <w:szCs w:val="24"/>
          <w:shd w:val="clear" w:color="auto" w:fill="FFFFFF"/>
        </w:rPr>
        <w:t>prisutna</w:t>
      </w:r>
      <w:r w:rsidR="0026224C" w:rsidRPr="00DB1681">
        <w:rPr>
          <w:rStyle w:val="notranslate"/>
          <w:rFonts w:ascii="Times New Roman" w:hAnsi="Times New Roman" w:cs="Times New Roman"/>
          <w:noProof/>
          <w:sz w:val="24"/>
          <w:szCs w:val="24"/>
          <w:shd w:val="clear" w:color="auto" w:fill="FFFFFF"/>
        </w:rPr>
        <w:t xml:space="preserve"> </w:t>
      </w:r>
      <w:r w:rsidR="00A25B6D" w:rsidRPr="00DB1681">
        <w:rPr>
          <w:rStyle w:val="notranslate"/>
          <w:rFonts w:ascii="Times New Roman" w:hAnsi="Times New Roman" w:cs="Times New Roman"/>
          <w:noProof/>
          <w:sz w:val="24"/>
          <w:szCs w:val="24"/>
          <w:shd w:val="clear" w:color="auto" w:fill="FFFFFF"/>
        </w:rPr>
        <w:t>unakrsna</w:t>
      </w:r>
      <w:r w:rsidR="0026224C" w:rsidRPr="00DB1681">
        <w:rPr>
          <w:rStyle w:val="notranslate"/>
          <w:rFonts w:ascii="Times New Roman" w:hAnsi="Times New Roman" w:cs="Times New Roman"/>
          <w:noProof/>
          <w:sz w:val="24"/>
          <w:szCs w:val="24"/>
          <w:shd w:val="clear" w:color="auto" w:fill="FFFFFF"/>
        </w:rPr>
        <w:t xml:space="preserve"> </w:t>
      </w:r>
      <w:r w:rsidR="00A25B6D" w:rsidRPr="00DB1681">
        <w:rPr>
          <w:rStyle w:val="notranslate"/>
          <w:rFonts w:ascii="Times New Roman" w:hAnsi="Times New Roman" w:cs="Times New Roman"/>
          <w:noProof/>
          <w:sz w:val="24"/>
          <w:szCs w:val="24"/>
          <w:shd w:val="clear" w:color="auto" w:fill="FFFFFF"/>
        </w:rPr>
        <w:t>reakcija</w:t>
      </w:r>
      <w:r w:rsidR="0026224C" w:rsidRPr="00DB1681">
        <w:rPr>
          <w:rStyle w:val="notranslate"/>
          <w:rFonts w:ascii="Times New Roman" w:hAnsi="Times New Roman" w:cs="Times New Roman"/>
          <w:noProof/>
          <w:sz w:val="24"/>
          <w:szCs w:val="24"/>
          <w:shd w:val="clear" w:color="auto" w:fill="FFFFFF"/>
        </w:rPr>
        <w:t xml:space="preserve">, </w:t>
      </w:r>
      <w:r w:rsidR="00A25B6D" w:rsidRPr="00DB1681">
        <w:rPr>
          <w:rStyle w:val="notranslate"/>
          <w:rFonts w:ascii="Times New Roman" w:hAnsi="Times New Roman" w:cs="Times New Roman"/>
          <w:noProof/>
          <w:sz w:val="24"/>
          <w:szCs w:val="24"/>
          <w:shd w:val="clear" w:color="auto" w:fill="FFFFFF"/>
        </w:rPr>
        <w:t>a</w:t>
      </w:r>
      <w:r w:rsidR="0026224C" w:rsidRPr="00DB1681">
        <w:rPr>
          <w:rStyle w:val="notranslate"/>
          <w:rFonts w:ascii="Times New Roman" w:hAnsi="Times New Roman" w:cs="Times New Roman"/>
          <w:noProof/>
          <w:sz w:val="24"/>
          <w:szCs w:val="24"/>
          <w:shd w:val="clear" w:color="auto" w:fill="FFFFFF"/>
        </w:rPr>
        <w:t xml:space="preserve"> </w:t>
      </w:r>
      <w:r w:rsidR="00A25B6D" w:rsidRPr="00DB1681">
        <w:rPr>
          <w:rStyle w:val="notranslate"/>
          <w:rFonts w:ascii="Times New Roman" w:hAnsi="Times New Roman" w:cs="Times New Roman"/>
          <w:noProof/>
          <w:sz w:val="24"/>
          <w:szCs w:val="24"/>
          <w:shd w:val="clear" w:color="auto" w:fill="FFFFFF"/>
        </w:rPr>
        <w:t>u</w:t>
      </w:r>
      <w:r w:rsidR="0026224C" w:rsidRPr="00DB1681">
        <w:rPr>
          <w:rStyle w:val="notranslate"/>
          <w:rFonts w:ascii="Times New Roman" w:hAnsi="Times New Roman" w:cs="Times New Roman"/>
          <w:noProof/>
          <w:sz w:val="24"/>
          <w:szCs w:val="24"/>
          <w:shd w:val="clear" w:color="auto" w:fill="FFFFFF"/>
        </w:rPr>
        <w:t xml:space="preserve"> </w:t>
      </w:r>
      <w:r w:rsidR="00A25B6D" w:rsidRPr="00DB1681">
        <w:rPr>
          <w:rStyle w:val="notranslate"/>
          <w:rFonts w:ascii="Times New Roman" w:hAnsi="Times New Roman" w:cs="Times New Roman"/>
          <w:noProof/>
          <w:sz w:val="24"/>
          <w:szCs w:val="24"/>
          <w:shd w:val="clear" w:color="auto" w:fill="FFFFFF"/>
        </w:rPr>
        <w:t>protokolu</w:t>
      </w:r>
      <w:r w:rsidR="0026224C" w:rsidRPr="00DB1681">
        <w:rPr>
          <w:rStyle w:val="notranslate"/>
          <w:rFonts w:ascii="Times New Roman" w:hAnsi="Times New Roman" w:cs="Times New Roman"/>
          <w:noProof/>
          <w:sz w:val="24"/>
          <w:szCs w:val="24"/>
          <w:shd w:val="clear" w:color="auto" w:fill="FFFFFF"/>
        </w:rPr>
        <w:t xml:space="preserve"> </w:t>
      </w:r>
      <w:r w:rsidR="00A25B6D" w:rsidRPr="00DB1681">
        <w:rPr>
          <w:rStyle w:val="notranslate"/>
          <w:rFonts w:ascii="Times New Roman" w:hAnsi="Times New Roman" w:cs="Times New Roman"/>
          <w:noProof/>
          <w:sz w:val="24"/>
          <w:szCs w:val="24"/>
          <w:shd w:val="clear" w:color="auto" w:fill="FFFFFF"/>
        </w:rPr>
        <w:t>je</w:t>
      </w:r>
      <w:r w:rsidR="0026224C" w:rsidRPr="00DB1681">
        <w:rPr>
          <w:rStyle w:val="notranslate"/>
          <w:rFonts w:ascii="Times New Roman" w:hAnsi="Times New Roman" w:cs="Times New Roman"/>
          <w:noProof/>
          <w:sz w:val="24"/>
          <w:szCs w:val="24"/>
          <w:shd w:val="clear" w:color="auto" w:fill="FFFFFF"/>
        </w:rPr>
        <w:t xml:space="preserve"> </w:t>
      </w:r>
      <w:r w:rsidR="00A25B6D" w:rsidRPr="00DB1681">
        <w:rPr>
          <w:rStyle w:val="notranslate"/>
          <w:rFonts w:ascii="Times New Roman" w:hAnsi="Times New Roman" w:cs="Times New Roman"/>
          <w:noProof/>
          <w:sz w:val="24"/>
          <w:szCs w:val="24"/>
          <w:shd w:val="clear" w:color="auto" w:fill="FFFFFF"/>
        </w:rPr>
        <w:t>korišten</w:t>
      </w:r>
      <w:r w:rsidR="0026224C" w:rsidRPr="00DB1681">
        <w:rPr>
          <w:rStyle w:val="notranslate"/>
          <w:rFonts w:ascii="Times New Roman" w:hAnsi="Times New Roman" w:cs="Times New Roman"/>
          <w:noProof/>
          <w:sz w:val="24"/>
          <w:szCs w:val="24"/>
          <w:shd w:val="clear" w:color="auto" w:fill="FFFFFF"/>
        </w:rPr>
        <w:t xml:space="preserve"> </w:t>
      </w:r>
      <w:r w:rsidR="00A25B6D" w:rsidRPr="00DB1681">
        <w:rPr>
          <w:rStyle w:val="notranslate"/>
          <w:rFonts w:ascii="Times New Roman" w:hAnsi="Times New Roman" w:cs="Times New Roman"/>
          <w:noProof/>
          <w:sz w:val="24"/>
          <w:szCs w:val="24"/>
          <w:shd w:val="clear" w:color="auto" w:fill="FFFFFF"/>
        </w:rPr>
        <w:t>korak</w:t>
      </w:r>
      <w:r w:rsidR="0026224C" w:rsidRPr="00DB1681">
        <w:rPr>
          <w:rStyle w:val="notranslate"/>
          <w:rFonts w:ascii="Times New Roman" w:hAnsi="Times New Roman" w:cs="Times New Roman"/>
          <w:noProof/>
          <w:sz w:val="24"/>
          <w:szCs w:val="24"/>
          <w:shd w:val="clear" w:color="auto" w:fill="FFFFFF"/>
        </w:rPr>
        <w:t xml:space="preserve"> </w:t>
      </w:r>
      <w:r w:rsidR="00A25B6D" w:rsidRPr="00DB1681">
        <w:rPr>
          <w:rStyle w:val="notranslate"/>
          <w:rFonts w:ascii="Times New Roman" w:hAnsi="Times New Roman" w:cs="Times New Roman"/>
          <w:noProof/>
          <w:sz w:val="24"/>
          <w:szCs w:val="24"/>
          <w:shd w:val="clear" w:color="auto" w:fill="FFFFFF"/>
        </w:rPr>
        <w:t>pranja</w:t>
      </w:r>
      <w:r w:rsidR="0026224C" w:rsidRPr="00DB1681">
        <w:rPr>
          <w:rStyle w:val="notranslate"/>
          <w:rFonts w:ascii="Times New Roman" w:hAnsi="Times New Roman" w:cs="Times New Roman"/>
          <w:noProof/>
          <w:sz w:val="24"/>
          <w:szCs w:val="24"/>
          <w:shd w:val="clear" w:color="auto" w:fill="FFFFFF"/>
        </w:rPr>
        <w:t xml:space="preserve"> </w:t>
      </w:r>
      <w:r w:rsidR="00A25B6D" w:rsidRPr="00DB1681">
        <w:rPr>
          <w:rStyle w:val="notranslate"/>
          <w:rFonts w:ascii="Times New Roman" w:hAnsi="Times New Roman" w:cs="Times New Roman"/>
          <w:noProof/>
          <w:sz w:val="24"/>
          <w:szCs w:val="24"/>
          <w:shd w:val="clear" w:color="auto" w:fill="FFFFFF"/>
        </w:rPr>
        <w:t>ili</w:t>
      </w:r>
      <w:r w:rsidR="0026224C" w:rsidRPr="00DB1681">
        <w:rPr>
          <w:rStyle w:val="notranslate"/>
          <w:rFonts w:ascii="Times New Roman" w:hAnsi="Times New Roman" w:cs="Times New Roman"/>
          <w:noProof/>
          <w:sz w:val="24"/>
          <w:szCs w:val="24"/>
          <w:shd w:val="clear" w:color="auto" w:fill="FFFFFF"/>
        </w:rPr>
        <w:t xml:space="preserve"> </w:t>
      </w:r>
      <w:r w:rsidR="00A25B6D" w:rsidRPr="00DB1681">
        <w:rPr>
          <w:rStyle w:val="notranslate"/>
          <w:rFonts w:ascii="Times New Roman" w:hAnsi="Times New Roman" w:cs="Times New Roman"/>
          <w:noProof/>
          <w:sz w:val="24"/>
          <w:szCs w:val="24"/>
          <w:shd w:val="clear" w:color="auto" w:fill="FFFFFF"/>
        </w:rPr>
        <w:t>odvajanja</w:t>
      </w:r>
      <w:r w:rsidR="0026224C" w:rsidRPr="00DB1681">
        <w:rPr>
          <w:rStyle w:val="notranslate"/>
          <w:rFonts w:ascii="Times New Roman" w:hAnsi="Times New Roman" w:cs="Times New Roman"/>
          <w:noProof/>
          <w:sz w:val="24"/>
          <w:szCs w:val="24"/>
          <w:shd w:val="clear" w:color="auto" w:fill="FFFFFF"/>
        </w:rPr>
        <w:t xml:space="preserve">, </w:t>
      </w:r>
      <w:r w:rsidR="00A25B6D" w:rsidRPr="00DB1681">
        <w:rPr>
          <w:rStyle w:val="notranslate"/>
          <w:rFonts w:ascii="Times New Roman" w:hAnsi="Times New Roman" w:cs="Times New Roman"/>
          <w:noProof/>
          <w:sz w:val="24"/>
          <w:szCs w:val="24"/>
          <w:shd w:val="clear" w:color="auto" w:fill="FFFFFF"/>
        </w:rPr>
        <w:t>pri</w:t>
      </w:r>
      <w:r w:rsidR="0026224C" w:rsidRPr="00DB1681">
        <w:rPr>
          <w:rStyle w:val="notranslate"/>
          <w:rFonts w:ascii="Times New Roman" w:hAnsi="Times New Roman" w:cs="Times New Roman"/>
          <w:noProof/>
          <w:sz w:val="24"/>
          <w:szCs w:val="24"/>
          <w:shd w:val="clear" w:color="auto" w:fill="FFFFFF"/>
        </w:rPr>
        <w:t xml:space="preserve"> </w:t>
      </w:r>
      <w:r w:rsidR="00A25B6D" w:rsidRPr="00DB1681">
        <w:rPr>
          <w:rStyle w:val="notranslate"/>
          <w:rFonts w:ascii="Times New Roman" w:hAnsi="Times New Roman" w:cs="Times New Roman"/>
          <w:noProof/>
          <w:sz w:val="24"/>
          <w:szCs w:val="24"/>
          <w:shd w:val="clear" w:color="auto" w:fill="FFFFFF"/>
        </w:rPr>
        <w:t>čemu</w:t>
      </w:r>
      <w:r w:rsidR="0026224C" w:rsidRPr="00DB1681">
        <w:rPr>
          <w:rStyle w:val="notranslate"/>
          <w:rFonts w:ascii="Times New Roman" w:hAnsi="Times New Roman" w:cs="Times New Roman"/>
          <w:noProof/>
          <w:sz w:val="24"/>
          <w:szCs w:val="24"/>
          <w:shd w:val="clear" w:color="auto" w:fill="FFFFFF"/>
        </w:rPr>
        <w:t xml:space="preserve"> </w:t>
      </w:r>
      <w:r w:rsidR="00A25B6D" w:rsidRPr="00DB1681">
        <w:rPr>
          <w:rStyle w:val="notranslate"/>
          <w:rFonts w:ascii="Times New Roman" w:hAnsi="Times New Roman" w:cs="Times New Roman"/>
          <w:noProof/>
          <w:sz w:val="24"/>
          <w:szCs w:val="24"/>
          <w:shd w:val="clear" w:color="auto" w:fill="FFFFFF"/>
        </w:rPr>
        <w:t>se</w:t>
      </w:r>
      <w:r w:rsidR="0026224C" w:rsidRPr="00DB1681">
        <w:rPr>
          <w:rStyle w:val="notranslate"/>
          <w:rFonts w:ascii="Times New Roman" w:hAnsi="Times New Roman" w:cs="Times New Roman"/>
          <w:noProof/>
          <w:sz w:val="24"/>
          <w:szCs w:val="24"/>
          <w:shd w:val="clear" w:color="auto" w:fill="FFFFFF"/>
        </w:rPr>
        <w:t xml:space="preserve"> </w:t>
      </w:r>
      <w:r w:rsidR="00A25B6D" w:rsidRPr="00DB1681">
        <w:rPr>
          <w:rStyle w:val="notranslate"/>
          <w:rFonts w:ascii="Times New Roman" w:hAnsi="Times New Roman" w:cs="Times New Roman"/>
          <w:noProof/>
          <w:sz w:val="24"/>
          <w:szCs w:val="24"/>
          <w:shd w:val="clear" w:color="auto" w:fill="FFFFFF"/>
        </w:rPr>
        <w:t>unakrsni</w:t>
      </w:r>
      <w:r w:rsidR="0026224C" w:rsidRPr="00DB1681">
        <w:rPr>
          <w:rStyle w:val="notranslate"/>
          <w:rFonts w:ascii="Times New Roman" w:hAnsi="Times New Roman" w:cs="Times New Roman"/>
          <w:noProof/>
          <w:sz w:val="24"/>
          <w:szCs w:val="24"/>
          <w:shd w:val="clear" w:color="auto" w:fill="FFFFFF"/>
        </w:rPr>
        <w:t xml:space="preserve"> </w:t>
      </w:r>
      <w:r w:rsidR="00A25B6D" w:rsidRPr="00DB1681">
        <w:rPr>
          <w:rStyle w:val="notranslate"/>
          <w:rFonts w:ascii="Times New Roman" w:hAnsi="Times New Roman" w:cs="Times New Roman"/>
          <w:noProof/>
          <w:sz w:val="24"/>
          <w:szCs w:val="24"/>
          <w:shd w:val="clear" w:color="auto" w:fill="FFFFFF"/>
        </w:rPr>
        <w:t>reaktant</w:t>
      </w:r>
      <w:r w:rsidR="0026224C" w:rsidRPr="00DB1681">
        <w:rPr>
          <w:rStyle w:val="notranslate"/>
          <w:rFonts w:ascii="Times New Roman" w:hAnsi="Times New Roman" w:cs="Times New Roman"/>
          <w:noProof/>
          <w:sz w:val="24"/>
          <w:szCs w:val="24"/>
          <w:shd w:val="clear" w:color="auto" w:fill="FFFFFF"/>
        </w:rPr>
        <w:t xml:space="preserve"> </w:t>
      </w:r>
      <w:r w:rsidR="00A25B6D" w:rsidRPr="00DB1681">
        <w:rPr>
          <w:rStyle w:val="notranslate"/>
          <w:rFonts w:ascii="Times New Roman" w:hAnsi="Times New Roman" w:cs="Times New Roman"/>
          <w:noProof/>
          <w:sz w:val="24"/>
          <w:szCs w:val="24"/>
          <w:shd w:val="clear" w:color="auto" w:fill="FFFFFF"/>
        </w:rPr>
        <w:t>disocira</w:t>
      </w:r>
      <w:r w:rsidR="0026224C" w:rsidRPr="00DB1681">
        <w:rPr>
          <w:rStyle w:val="notranslate"/>
          <w:rFonts w:ascii="Times New Roman" w:hAnsi="Times New Roman" w:cs="Times New Roman"/>
          <w:noProof/>
          <w:sz w:val="24"/>
          <w:szCs w:val="24"/>
          <w:shd w:val="clear" w:color="auto" w:fill="FFFFFF"/>
        </w:rPr>
        <w:t xml:space="preserve"> </w:t>
      </w:r>
      <w:r w:rsidR="00A25B6D" w:rsidRPr="00DB1681">
        <w:rPr>
          <w:rStyle w:val="notranslate"/>
          <w:rFonts w:ascii="Times New Roman" w:hAnsi="Times New Roman" w:cs="Times New Roman"/>
          <w:noProof/>
          <w:sz w:val="24"/>
          <w:szCs w:val="24"/>
          <w:shd w:val="clear" w:color="auto" w:fill="FFFFFF"/>
        </w:rPr>
        <w:t>brže</w:t>
      </w:r>
      <w:r w:rsidR="0026224C" w:rsidRPr="00DB1681">
        <w:rPr>
          <w:rStyle w:val="notranslate"/>
          <w:rFonts w:ascii="Times New Roman" w:hAnsi="Times New Roman" w:cs="Times New Roman"/>
          <w:noProof/>
          <w:sz w:val="24"/>
          <w:szCs w:val="24"/>
          <w:shd w:val="clear" w:color="auto" w:fill="FFFFFF"/>
        </w:rPr>
        <w:t xml:space="preserve"> </w:t>
      </w:r>
      <w:r w:rsidR="00A25B6D" w:rsidRPr="00DB1681">
        <w:rPr>
          <w:rStyle w:val="notranslate"/>
          <w:rFonts w:ascii="Times New Roman" w:hAnsi="Times New Roman" w:cs="Times New Roman"/>
          <w:noProof/>
          <w:sz w:val="24"/>
          <w:szCs w:val="24"/>
          <w:shd w:val="clear" w:color="auto" w:fill="FFFFFF"/>
        </w:rPr>
        <w:t>od</w:t>
      </w:r>
      <w:r w:rsidR="0026224C" w:rsidRPr="00DB1681">
        <w:rPr>
          <w:rStyle w:val="notranslate"/>
          <w:rFonts w:ascii="Times New Roman" w:hAnsi="Times New Roman" w:cs="Times New Roman"/>
          <w:noProof/>
          <w:sz w:val="24"/>
          <w:szCs w:val="24"/>
          <w:shd w:val="clear" w:color="auto" w:fill="FFFFFF"/>
        </w:rPr>
        <w:t xml:space="preserve"> </w:t>
      </w:r>
      <w:r w:rsidR="00A25B6D" w:rsidRPr="00436ACE">
        <w:rPr>
          <w:rStyle w:val="notranslate"/>
          <w:rFonts w:ascii="Times New Roman" w:hAnsi="Times New Roman" w:cs="Times New Roman"/>
          <w:noProof/>
          <w:sz w:val="24"/>
          <w:szCs w:val="24"/>
          <w:shd w:val="clear" w:color="auto" w:fill="FFFFFF"/>
        </w:rPr>
        <w:t>analita</w:t>
      </w:r>
      <w:r w:rsidR="0026224C" w:rsidRPr="00436ACE">
        <w:rPr>
          <w:rStyle w:val="notranslate"/>
          <w:rFonts w:ascii="Times New Roman" w:hAnsi="Times New Roman" w:cs="Times New Roman"/>
          <w:noProof/>
          <w:sz w:val="24"/>
          <w:szCs w:val="24"/>
          <w:shd w:val="clear" w:color="auto" w:fill="FFFFFF"/>
        </w:rPr>
        <w:t>.</w:t>
      </w:r>
      <w:r w:rsidR="00A25B6D" w:rsidRPr="00436ACE">
        <w:rPr>
          <w:rStyle w:val="notranslate"/>
          <w:rFonts w:ascii="Times New Roman" w:hAnsi="Times New Roman" w:cs="Times New Roman"/>
          <w:noProof/>
          <w:sz w:val="24"/>
          <w:szCs w:val="24"/>
        </w:rPr>
        <w:t xml:space="preserve"> </w:t>
      </w:r>
    </w:p>
    <w:p w:rsidR="00A25B6D" w:rsidRPr="00436ACE" w:rsidRDefault="00A25B6D" w:rsidP="00667E78">
      <w:pPr>
        <w:pStyle w:val="NoSpacing"/>
        <w:spacing w:line="276" w:lineRule="auto"/>
        <w:ind w:firstLine="720"/>
        <w:jc w:val="both"/>
        <w:rPr>
          <w:rStyle w:val="notranslate"/>
          <w:rFonts w:ascii="Times New Roman" w:hAnsi="Times New Roman" w:cs="Times New Roman"/>
          <w:noProof/>
          <w:color w:val="FF0000"/>
          <w:sz w:val="24"/>
          <w:szCs w:val="24"/>
          <w:shd w:val="clear" w:color="auto" w:fill="FFFFFF"/>
        </w:rPr>
      </w:pPr>
      <w:r w:rsidRPr="00436ACE">
        <w:rPr>
          <w:rStyle w:val="notranslate"/>
          <w:rFonts w:ascii="Times New Roman" w:hAnsi="Times New Roman" w:cs="Times New Roman"/>
          <w:noProof/>
          <w:sz w:val="24"/>
          <w:szCs w:val="24"/>
          <w:shd w:val="clear" w:color="auto" w:fill="FFFFFF"/>
        </w:rPr>
        <w:t>Globulini</w:t>
      </w:r>
      <w:r w:rsidR="0026224C" w:rsidRPr="00436ACE">
        <w:rPr>
          <w:rStyle w:val="notranslate"/>
          <w:rFonts w:ascii="Times New Roman" w:hAnsi="Times New Roman" w:cs="Times New Roman"/>
          <w:noProof/>
          <w:sz w:val="24"/>
          <w:szCs w:val="24"/>
          <w:shd w:val="clear" w:color="auto" w:fill="FFFFFF"/>
        </w:rPr>
        <w:t xml:space="preserve"> </w:t>
      </w:r>
      <w:r w:rsidRPr="00436ACE">
        <w:rPr>
          <w:rStyle w:val="notranslate"/>
          <w:rFonts w:ascii="Times New Roman" w:hAnsi="Times New Roman" w:cs="Times New Roman"/>
          <w:noProof/>
          <w:sz w:val="24"/>
          <w:szCs w:val="24"/>
          <w:shd w:val="clear" w:color="auto" w:fill="FFFFFF"/>
        </w:rPr>
        <w:t>koji</w:t>
      </w:r>
      <w:r w:rsidR="0026224C" w:rsidRPr="00436ACE">
        <w:rPr>
          <w:rStyle w:val="notranslate"/>
          <w:rFonts w:ascii="Times New Roman" w:hAnsi="Times New Roman" w:cs="Times New Roman"/>
          <w:noProof/>
          <w:sz w:val="24"/>
          <w:szCs w:val="24"/>
          <w:shd w:val="clear" w:color="auto" w:fill="FFFFFF"/>
        </w:rPr>
        <w:t xml:space="preserve"> </w:t>
      </w:r>
      <w:r w:rsidRPr="00436ACE">
        <w:rPr>
          <w:rStyle w:val="notranslate"/>
          <w:rFonts w:ascii="Times New Roman" w:hAnsi="Times New Roman" w:cs="Times New Roman"/>
          <w:noProof/>
          <w:sz w:val="24"/>
          <w:szCs w:val="24"/>
          <w:shd w:val="clear" w:color="auto" w:fill="FFFFFF"/>
        </w:rPr>
        <w:t>vezuju</w:t>
      </w:r>
      <w:r w:rsidR="0026224C" w:rsidRPr="00436ACE">
        <w:rPr>
          <w:rStyle w:val="notranslate"/>
          <w:rFonts w:ascii="Times New Roman" w:hAnsi="Times New Roman" w:cs="Times New Roman"/>
          <w:noProof/>
          <w:sz w:val="24"/>
          <w:szCs w:val="24"/>
          <w:shd w:val="clear" w:color="auto" w:fill="FFFFFF"/>
        </w:rPr>
        <w:t xml:space="preserve"> </w:t>
      </w:r>
      <w:r w:rsidRPr="00436ACE">
        <w:rPr>
          <w:rStyle w:val="notranslate"/>
          <w:rFonts w:ascii="Times New Roman" w:hAnsi="Times New Roman" w:cs="Times New Roman"/>
          <w:noProof/>
          <w:sz w:val="24"/>
          <w:szCs w:val="24"/>
          <w:shd w:val="clear" w:color="auto" w:fill="FFFFFF"/>
        </w:rPr>
        <w:t>hormon</w:t>
      </w:r>
      <w:r w:rsidR="0026224C" w:rsidRPr="00436ACE">
        <w:rPr>
          <w:rStyle w:val="notranslate"/>
          <w:rFonts w:ascii="Times New Roman" w:hAnsi="Times New Roman" w:cs="Times New Roman"/>
          <w:noProof/>
          <w:sz w:val="24"/>
          <w:szCs w:val="24"/>
          <w:shd w:val="clear" w:color="auto" w:fill="FFFFFF"/>
        </w:rPr>
        <w:t xml:space="preserve"> </w:t>
      </w:r>
      <w:r w:rsidRPr="00436ACE">
        <w:rPr>
          <w:rStyle w:val="notranslate"/>
          <w:rFonts w:ascii="Times New Roman" w:hAnsi="Times New Roman" w:cs="Times New Roman"/>
          <w:noProof/>
          <w:sz w:val="24"/>
          <w:szCs w:val="24"/>
          <w:shd w:val="clear" w:color="auto" w:fill="FFFFFF"/>
        </w:rPr>
        <w:t>mogu</w:t>
      </w:r>
      <w:r w:rsidR="0026224C" w:rsidRPr="00436ACE">
        <w:rPr>
          <w:rStyle w:val="notranslate"/>
          <w:rFonts w:ascii="Times New Roman" w:hAnsi="Times New Roman" w:cs="Times New Roman"/>
          <w:noProof/>
          <w:sz w:val="24"/>
          <w:szCs w:val="24"/>
          <w:shd w:val="clear" w:color="auto" w:fill="FFFFFF"/>
        </w:rPr>
        <w:t xml:space="preserve"> </w:t>
      </w:r>
      <w:r w:rsidRPr="00436ACE">
        <w:rPr>
          <w:rStyle w:val="notranslate"/>
          <w:rFonts w:ascii="Times New Roman" w:hAnsi="Times New Roman" w:cs="Times New Roman"/>
          <w:noProof/>
          <w:sz w:val="24"/>
          <w:szCs w:val="24"/>
          <w:shd w:val="clear" w:color="auto" w:fill="FFFFFF"/>
        </w:rPr>
        <w:t>izmeniti</w:t>
      </w:r>
      <w:r w:rsidR="0026224C" w:rsidRPr="00436ACE">
        <w:rPr>
          <w:rStyle w:val="notranslate"/>
          <w:rFonts w:ascii="Times New Roman" w:hAnsi="Times New Roman" w:cs="Times New Roman"/>
          <w:noProof/>
          <w:sz w:val="24"/>
          <w:szCs w:val="24"/>
          <w:shd w:val="clear" w:color="auto" w:fill="FFFFFF"/>
        </w:rPr>
        <w:t xml:space="preserve"> </w:t>
      </w:r>
      <w:r w:rsidRPr="00436ACE">
        <w:rPr>
          <w:rStyle w:val="notranslate"/>
          <w:rFonts w:ascii="Times New Roman" w:hAnsi="Times New Roman" w:cs="Times New Roman"/>
          <w:noProof/>
          <w:sz w:val="24"/>
          <w:szCs w:val="24"/>
          <w:shd w:val="clear" w:color="auto" w:fill="FFFFFF"/>
        </w:rPr>
        <w:t>merljivu</w:t>
      </w:r>
      <w:r w:rsidR="0026224C" w:rsidRPr="00436ACE">
        <w:rPr>
          <w:rStyle w:val="notranslate"/>
          <w:rFonts w:ascii="Times New Roman" w:hAnsi="Times New Roman" w:cs="Times New Roman"/>
          <w:noProof/>
          <w:sz w:val="24"/>
          <w:szCs w:val="24"/>
          <w:shd w:val="clear" w:color="auto" w:fill="FFFFFF"/>
        </w:rPr>
        <w:t xml:space="preserve"> </w:t>
      </w:r>
      <w:r w:rsidRPr="00436ACE">
        <w:rPr>
          <w:rStyle w:val="notranslate"/>
          <w:rFonts w:ascii="Times New Roman" w:hAnsi="Times New Roman" w:cs="Times New Roman"/>
          <w:noProof/>
          <w:sz w:val="24"/>
          <w:szCs w:val="24"/>
          <w:shd w:val="clear" w:color="auto" w:fill="FFFFFF"/>
        </w:rPr>
        <w:t>koncentraciju</w:t>
      </w:r>
      <w:r w:rsidR="0026224C" w:rsidRPr="00436ACE">
        <w:rPr>
          <w:rStyle w:val="notranslate"/>
          <w:rFonts w:ascii="Times New Roman" w:hAnsi="Times New Roman" w:cs="Times New Roman"/>
          <w:noProof/>
          <w:sz w:val="24"/>
          <w:szCs w:val="24"/>
          <w:shd w:val="clear" w:color="auto" w:fill="FFFFFF"/>
        </w:rPr>
        <w:t xml:space="preserve"> </w:t>
      </w:r>
      <w:r w:rsidRPr="00436ACE">
        <w:rPr>
          <w:rStyle w:val="notranslate"/>
          <w:rFonts w:ascii="Times New Roman" w:hAnsi="Times New Roman" w:cs="Times New Roman"/>
          <w:noProof/>
          <w:sz w:val="24"/>
          <w:szCs w:val="24"/>
          <w:shd w:val="clear" w:color="auto" w:fill="FFFFFF"/>
        </w:rPr>
        <w:t>analita</w:t>
      </w:r>
      <w:r w:rsidR="0026224C" w:rsidRPr="00436ACE">
        <w:rPr>
          <w:rStyle w:val="notranslate"/>
          <w:rFonts w:ascii="Times New Roman" w:hAnsi="Times New Roman" w:cs="Times New Roman"/>
          <w:noProof/>
          <w:sz w:val="24"/>
          <w:szCs w:val="24"/>
          <w:shd w:val="clear" w:color="auto" w:fill="FFFFFF"/>
        </w:rPr>
        <w:t xml:space="preserve"> </w:t>
      </w:r>
      <w:r w:rsidRPr="00436ACE">
        <w:rPr>
          <w:rStyle w:val="notranslate"/>
          <w:rFonts w:ascii="Times New Roman" w:hAnsi="Times New Roman" w:cs="Times New Roman"/>
          <w:noProof/>
          <w:sz w:val="24"/>
          <w:szCs w:val="24"/>
          <w:shd w:val="clear" w:color="auto" w:fill="FFFFFF"/>
        </w:rPr>
        <w:t>u</w:t>
      </w:r>
      <w:r w:rsidR="0026224C" w:rsidRPr="00436ACE">
        <w:rPr>
          <w:rStyle w:val="notranslate"/>
          <w:rFonts w:ascii="Times New Roman" w:hAnsi="Times New Roman" w:cs="Times New Roman"/>
          <w:noProof/>
          <w:sz w:val="24"/>
          <w:szCs w:val="24"/>
          <w:shd w:val="clear" w:color="auto" w:fill="FFFFFF"/>
        </w:rPr>
        <w:t xml:space="preserve"> </w:t>
      </w:r>
      <w:r w:rsidRPr="00436ACE">
        <w:rPr>
          <w:rStyle w:val="notranslate"/>
          <w:rFonts w:ascii="Times New Roman" w:hAnsi="Times New Roman" w:cs="Times New Roman"/>
          <w:noProof/>
          <w:sz w:val="24"/>
          <w:szCs w:val="24"/>
          <w:shd w:val="clear" w:color="auto" w:fill="FFFFFF"/>
        </w:rPr>
        <w:t>uzorku</w:t>
      </w:r>
      <w:r w:rsidR="0026224C" w:rsidRPr="00436ACE">
        <w:rPr>
          <w:rStyle w:val="notranslate"/>
          <w:rFonts w:ascii="Times New Roman" w:hAnsi="Times New Roman" w:cs="Times New Roman"/>
          <w:noProof/>
          <w:sz w:val="24"/>
          <w:szCs w:val="24"/>
          <w:shd w:val="clear" w:color="auto" w:fill="FFFFFF"/>
        </w:rPr>
        <w:t xml:space="preserve"> </w:t>
      </w:r>
      <w:r w:rsidRPr="00436ACE">
        <w:rPr>
          <w:rStyle w:val="notranslate"/>
          <w:rFonts w:ascii="Times New Roman" w:hAnsi="Times New Roman" w:cs="Times New Roman"/>
          <w:noProof/>
          <w:sz w:val="24"/>
          <w:szCs w:val="24"/>
          <w:shd w:val="clear" w:color="auto" w:fill="FFFFFF"/>
        </w:rPr>
        <w:t>ili</w:t>
      </w:r>
      <w:r w:rsidR="0026224C" w:rsidRPr="00436ACE">
        <w:rPr>
          <w:rStyle w:val="notranslate"/>
          <w:rFonts w:ascii="Times New Roman" w:hAnsi="Times New Roman" w:cs="Times New Roman"/>
          <w:noProof/>
          <w:sz w:val="24"/>
          <w:szCs w:val="24"/>
          <w:shd w:val="clear" w:color="auto" w:fill="FFFFFF"/>
        </w:rPr>
        <w:t xml:space="preserve"> </w:t>
      </w:r>
      <w:r w:rsidRPr="00436ACE">
        <w:rPr>
          <w:rStyle w:val="notranslate"/>
          <w:rFonts w:ascii="Times New Roman" w:hAnsi="Times New Roman" w:cs="Times New Roman"/>
          <w:noProof/>
          <w:sz w:val="24"/>
          <w:szCs w:val="24"/>
          <w:shd w:val="clear" w:color="auto" w:fill="FFFFFF"/>
        </w:rPr>
        <w:t>uklanjanjem</w:t>
      </w:r>
      <w:r w:rsidR="0026224C" w:rsidRPr="00436ACE">
        <w:rPr>
          <w:rStyle w:val="notranslate"/>
          <w:rFonts w:ascii="Times New Roman" w:hAnsi="Times New Roman" w:cs="Times New Roman"/>
          <w:noProof/>
          <w:sz w:val="24"/>
          <w:szCs w:val="24"/>
          <w:shd w:val="clear" w:color="auto" w:fill="FFFFFF"/>
        </w:rPr>
        <w:t xml:space="preserve"> </w:t>
      </w:r>
      <w:r w:rsidRPr="00436ACE">
        <w:rPr>
          <w:rStyle w:val="notranslate"/>
          <w:rFonts w:ascii="Times New Roman" w:hAnsi="Times New Roman" w:cs="Times New Roman"/>
          <w:noProof/>
          <w:sz w:val="24"/>
          <w:szCs w:val="24"/>
          <w:shd w:val="clear" w:color="auto" w:fill="FFFFFF"/>
        </w:rPr>
        <w:t>ili</w:t>
      </w:r>
      <w:r w:rsidR="0026224C" w:rsidRPr="00436ACE">
        <w:rPr>
          <w:rStyle w:val="notranslate"/>
          <w:rFonts w:ascii="Times New Roman" w:hAnsi="Times New Roman" w:cs="Times New Roman"/>
          <w:noProof/>
          <w:sz w:val="24"/>
          <w:szCs w:val="24"/>
          <w:shd w:val="clear" w:color="auto" w:fill="FFFFFF"/>
        </w:rPr>
        <w:t xml:space="preserve"> </w:t>
      </w:r>
      <w:r w:rsidRPr="00436ACE">
        <w:rPr>
          <w:rStyle w:val="notranslate"/>
          <w:rFonts w:ascii="Times New Roman" w:hAnsi="Times New Roman" w:cs="Times New Roman"/>
          <w:noProof/>
          <w:sz w:val="24"/>
          <w:szCs w:val="24"/>
          <w:shd w:val="clear" w:color="auto" w:fill="FFFFFF"/>
        </w:rPr>
        <w:t>blokiranjem</w:t>
      </w:r>
      <w:r w:rsidR="0026224C" w:rsidRPr="00436ACE">
        <w:rPr>
          <w:rStyle w:val="notranslate"/>
          <w:rFonts w:ascii="Times New Roman" w:hAnsi="Times New Roman" w:cs="Times New Roman"/>
          <w:noProof/>
          <w:sz w:val="24"/>
          <w:szCs w:val="24"/>
          <w:shd w:val="clear" w:color="auto" w:fill="FFFFFF"/>
        </w:rPr>
        <w:t xml:space="preserve"> </w:t>
      </w:r>
      <w:r w:rsidRPr="00436ACE">
        <w:rPr>
          <w:rStyle w:val="notranslate"/>
          <w:rFonts w:ascii="Times New Roman" w:hAnsi="Times New Roman" w:cs="Times New Roman"/>
          <w:noProof/>
          <w:sz w:val="24"/>
          <w:szCs w:val="24"/>
          <w:shd w:val="clear" w:color="auto" w:fill="FFFFFF"/>
        </w:rPr>
        <w:t>analita</w:t>
      </w:r>
      <w:r w:rsidR="0026224C" w:rsidRPr="00436ACE">
        <w:rPr>
          <w:rStyle w:val="notranslate"/>
          <w:rFonts w:ascii="Times New Roman" w:hAnsi="Times New Roman" w:cs="Times New Roman"/>
          <w:noProof/>
          <w:sz w:val="24"/>
          <w:szCs w:val="24"/>
          <w:shd w:val="clear" w:color="auto" w:fill="FFFFFF"/>
        </w:rPr>
        <w:t>.</w:t>
      </w:r>
      <w:r w:rsidR="0026224C" w:rsidRPr="00436ACE">
        <w:rPr>
          <w:rFonts w:ascii="Times New Roman" w:hAnsi="Times New Roman" w:cs="Times New Roman"/>
          <w:noProof/>
          <w:sz w:val="24"/>
          <w:szCs w:val="24"/>
          <w:shd w:val="clear" w:color="auto" w:fill="FFFFFF"/>
        </w:rPr>
        <w:t> </w:t>
      </w:r>
      <w:r w:rsidRPr="00436ACE">
        <w:rPr>
          <w:rStyle w:val="notranslate"/>
          <w:rFonts w:ascii="Times New Roman" w:hAnsi="Times New Roman" w:cs="Times New Roman"/>
          <w:noProof/>
          <w:sz w:val="24"/>
          <w:szCs w:val="24"/>
          <w:shd w:val="clear" w:color="auto" w:fill="FFFFFF"/>
        </w:rPr>
        <w:t>Na</w:t>
      </w:r>
      <w:r w:rsidR="0026224C" w:rsidRPr="00436ACE">
        <w:rPr>
          <w:rStyle w:val="notranslate"/>
          <w:rFonts w:ascii="Times New Roman" w:hAnsi="Times New Roman" w:cs="Times New Roman"/>
          <w:noProof/>
          <w:sz w:val="24"/>
          <w:szCs w:val="24"/>
          <w:shd w:val="clear" w:color="auto" w:fill="FFFFFF"/>
        </w:rPr>
        <w:t xml:space="preserve"> </w:t>
      </w:r>
      <w:r w:rsidRPr="00436ACE">
        <w:rPr>
          <w:rStyle w:val="notranslate"/>
          <w:rFonts w:ascii="Times New Roman" w:hAnsi="Times New Roman" w:cs="Times New Roman"/>
          <w:noProof/>
          <w:sz w:val="24"/>
          <w:szCs w:val="24"/>
          <w:shd w:val="clear" w:color="auto" w:fill="FFFFFF"/>
        </w:rPr>
        <w:t>primer</w:t>
      </w:r>
      <w:r w:rsidR="0026224C" w:rsidRPr="00436ACE">
        <w:rPr>
          <w:rStyle w:val="notranslate"/>
          <w:rFonts w:ascii="Times New Roman" w:hAnsi="Times New Roman" w:cs="Times New Roman"/>
          <w:noProof/>
          <w:sz w:val="24"/>
          <w:szCs w:val="24"/>
          <w:shd w:val="clear" w:color="auto" w:fill="FFFFFF"/>
        </w:rPr>
        <w:t xml:space="preserve">, </w:t>
      </w:r>
      <w:r w:rsidR="00436ACE" w:rsidRPr="00436ACE">
        <w:rPr>
          <w:rStyle w:val="notranslate"/>
          <w:rFonts w:ascii="Times New Roman" w:hAnsi="Times New Roman" w:cs="Times New Roman"/>
          <w:noProof/>
          <w:sz w:val="24"/>
          <w:szCs w:val="24"/>
          <w:shd w:val="clear" w:color="auto" w:fill="FFFFFF"/>
        </w:rPr>
        <w:t>kortizol i polni hormoni se mogu vezivati za globulin</w:t>
      </w:r>
      <w:r w:rsidR="00667E78">
        <w:rPr>
          <w:rStyle w:val="notranslate"/>
          <w:rFonts w:ascii="Times New Roman" w:hAnsi="Times New Roman" w:cs="Times New Roman"/>
          <w:noProof/>
          <w:sz w:val="24"/>
          <w:szCs w:val="24"/>
          <w:shd w:val="clear" w:color="auto" w:fill="FFFFFF"/>
        </w:rPr>
        <w:t>-nosače hormona</w:t>
      </w:r>
      <w:r w:rsidR="00436ACE" w:rsidRPr="00436ACE">
        <w:rPr>
          <w:rStyle w:val="notranslate"/>
          <w:rFonts w:ascii="Times New Roman" w:hAnsi="Times New Roman" w:cs="Times New Roman"/>
          <w:noProof/>
          <w:sz w:val="24"/>
          <w:szCs w:val="24"/>
          <w:shd w:val="clear" w:color="auto" w:fill="FFFFFF"/>
        </w:rPr>
        <w:t xml:space="preserve"> čime dolazi do smanjenja koncentracije slobodnog analita. </w:t>
      </w:r>
      <w:r w:rsidRPr="00436ACE">
        <w:rPr>
          <w:rStyle w:val="notranslate"/>
          <w:rFonts w:ascii="Times New Roman" w:hAnsi="Times New Roman" w:cs="Times New Roman"/>
          <w:noProof/>
          <w:sz w:val="24"/>
          <w:szCs w:val="24"/>
          <w:shd w:val="clear" w:color="auto" w:fill="FFFFFF"/>
        </w:rPr>
        <w:t>Vezanj</w:t>
      </w:r>
      <w:r w:rsidR="0026224C" w:rsidRPr="00436ACE">
        <w:rPr>
          <w:rStyle w:val="notranslate"/>
          <w:rFonts w:ascii="Times New Roman" w:hAnsi="Times New Roman" w:cs="Times New Roman"/>
          <w:noProof/>
          <w:sz w:val="24"/>
          <w:szCs w:val="24"/>
          <w:shd w:val="clear" w:color="auto" w:fill="FFFFFF"/>
        </w:rPr>
        <w:t xml:space="preserve">e </w:t>
      </w:r>
      <w:r w:rsidRPr="00436ACE">
        <w:rPr>
          <w:rStyle w:val="notranslate"/>
          <w:rFonts w:ascii="Times New Roman" w:hAnsi="Times New Roman" w:cs="Times New Roman"/>
          <w:noProof/>
          <w:sz w:val="24"/>
          <w:szCs w:val="24"/>
          <w:shd w:val="clear" w:color="auto" w:fill="FFFFFF"/>
        </w:rPr>
        <w:t>kortizola</w:t>
      </w:r>
      <w:r w:rsidR="0026224C" w:rsidRPr="00436ACE">
        <w:rPr>
          <w:rStyle w:val="notranslate"/>
          <w:rFonts w:ascii="Times New Roman" w:hAnsi="Times New Roman" w:cs="Times New Roman"/>
          <w:noProof/>
          <w:sz w:val="24"/>
          <w:szCs w:val="24"/>
          <w:shd w:val="clear" w:color="auto" w:fill="FFFFFF"/>
        </w:rPr>
        <w:t xml:space="preserve"> </w:t>
      </w:r>
      <w:r w:rsidRPr="00436ACE">
        <w:rPr>
          <w:rStyle w:val="notranslate"/>
          <w:rFonts w:ascii="Times New Roman" w:hAnsi="Times New Roman" w:cs="Times New Roman"/>
          <w:noProof/>
          <w:sz w:val="24"/>
          <w:szCs w:val="24"/>
          <w:shd w:val="clear" w:color="auto" w:fill="FFFFFF"/>
        </w:rPr>
        <w:t>može</w:t>
      </w:r>
      <w:r w:rsidR="0026224C" w:rsidRPr="00436ACE">
        <w:rPr>
          <w:rStyle w:val="notranslate"/>
          <w:rFonts w:ascii="Times New Roman" w:hAnsi="Times New Roman" w:cs="Times New Roman"/>
          <w:noProof/>
          <w:sz w:val="24"/>
          <w:szCs w:val="24"/>
          <w:shd w:val="clear" w:color="auto" w:fill="FFFFFF"/>
        </w:rPr>
        <w:t xml:space="preserve"> </w:t>
      </w:r>
      <w:r w:rsidRPr="00436ACE">
        <w:rPr>
          <w:rStyle w:val="notranslate"/>
          <w:rFonts w:ascii="Times New Roman" w:hAnsi="Times New Roman" w:cs="Times New Roman"/>
          <w:noProof/>
          <w:sz w:val="24"/>
          <w:szCs w:val="24"/>
          <w:shd w:val="clear" w:color="auto" w:fill="FFFFFF"/>
        </w:rPr>
        <w:t>se</w:t>
      </w:r>
      <w:r w:rsidR="0026224C" w:rsidRPr="00436ACE">
        <w:rPr>
          <w:rStyle w:val="notranslate"/>
          <w:rFonts w:ascii="Times New Roman" w:hAnsi="Times New Roman" w:cs="Times New Roman"/>
          <w:noProof/>
          <w:sz w:val="24"/>
          <w:szCs w:val="24"/>
          <w:shd w:val="clear" w:color="auto" w:fill="FFFFFF"/>
        </w:rPr>
        <w:t xml:space="preserve"> </w:t>
      </w:r>
      <w:r w:rsidRPr="00436ACE">
        <w:rPr>
          <w:rStyle w:val="notranslate"/>
          <w:rFonts w:ascii="Times New Roman" w:hAnsi="Times New Roman" w:cs="Times New Roman"/>
          <w:noProof/>
          <w:sz w:val="24"/>
          <w:szCs w:val="24"/>
          <w:shd w:val="clear" w:color="auto" w:fill="FFFFFF"/>
        </w:rPr>
        <w:t>minimizirati</w:t>
      </w:r>
      <w:r w:rsidR="0026224C" w:rsidRPr="00436ACE">
        <w:rPr>
          <w:rStyle w:val="notranslate"/>
          <w:rFonts w:ascii="Times New Roman" w:hAnsi="Times New Roman" w:cs="Times New Roman"/>
          <w:noProof/>
          <w:sz w:val="24"/>
          <w:szCs w:val="24"/>
          <w:shd w:val="clear" w:color="auto" w:fill="FFFFFF"/>
        </w:rPr>
        <w:t xml:space="preserve"> </w:t>
      </w:r>
      <w:r w:rsidRPr="00436ACE">
        <w:rPr>
          <w:rStyle w:val="notranslate"/>
          <w:rFonts w:ascii="Times New Roman" w:hAnsi="Times New Roman" w:cs="Times New Roman"/>
          <w:noProof/>
          <w:sz w:val="24"/>
          <w:szCs w:val="24"/>
          <w:shd w:val="clear" w:color="auto" w:fill="FFFFFF"/>
        </w:rPr>
        <w:t>denaturacijom</w:t>
      </w:r>
      <w:r w:rsidR="0026224C" w:rsidRPr="00436ACE">
        <w:rPr>
          <w:rStyle w:val="notranslate"/>
          <w:rFonts w:ascii="Times New Roman" w:hAnsi="Times New Roman" w:cs="Times New Roman"/>
          <w:noProof/>
          <w:sz w:val="24"/>
          <w:szCs w:val="24"/>
          <w:shd w:val="clear" w:color="auto" w:fill="FFFFFF"/>
        </w:rPr>
        <w:t xml:space="preserve"> </w:t>
      </w:r>
      <w:r w:rsidRPr="00436ACE">
        <w:rPr>
          <w:rStyle w:val="notranslate"/>
          <w:rFonts w:ascii="Times New Roman" w:hAnsi="Times New Roman" w:cs="Times New Roman"/>
          <w:noProof/>
          <w:sz w:val="24"/>
          <w:szCs w:val="24"/>
          <w:shd w:val="clear" w:color="auto" w:fill="FFFFFF"/>
        </w:rPr>
        <w:t>vezujućeg</w:t>
      </w:r>
      <w:r w:rsidR="0026224C" w:rsidRPr="00436ACE">
        <w:rPr>
          <w:rStyle w:val="notranslate"/>
          <w:rFonts w:ascii="Times New Roman" w:hAnsi="Times New Roman" w:cs="Times New Roman"/>
          <w:noProof/>
          <w:sz w:val="24"/>
          <w:szCs w:val="24"/>
          <w:shd w:val="clear" w:color="auto" w:fill="FFFFFF"/>
        </w:rPr>
        <w:t xml:space="preserve"> </w:t>
      </w:r>
      <w:r w:rsidRPr="00436ACE">
        <w:rPr>
          <w:rStyle w:val="notranslate"/>
          <w:rFonts w:ascii="Times New Roman" w:hAnsi="Times New Roman" w:cs="Times New Roman"/>
          <w:noProof/>
          <w:sz w:val="24"/>
          <w:szCs w:val="24"/>
          <w:shd w:val="clear" w:color="auto" w:fill="FFFFFF"/>
        </w:rPr>
        <w:t>proteina</w:t>
      </w:r>
      <w:r w:rsidR="0026224C" w:rsidRPr="00436ACE">
        <w:rPr>
          <w:rStyle w:val="notranslate"/>
          <w:rFonts w:ascii="Times New Roman" w:hAnsi="Times New Roman" w:cs="Times New Roman"/>
          <w:noProof/>
          <w:sz w:val="24"/>
          <w:szCs w:val="24"/>
          <w:shd w:val="clear" w:color="auto" w:fill="FFFFFF"/>
        </w:rPr>
        <w:t xml:space="preserve"> </w:t>
      </w:r>
      <w:r w:rsidRPr="00436ACE">
        <w:rPr>
          <w:rStyle w:val="notranslate"/>
          <w:rFonts w:ascii="Times New Roman" w:hAnsi="Times New Roman" w:cs="Times New Roman"/>
          <w:noProof/>
          <w:sz w:val="24"/>
          <w:szCs w:val="24"/>
          <w:shd w:val="clear" w:color="auto" w:fill="FFFFFF"/>
        </w:rPr>
        <w:t>ili</w:t>
      </w:r>
      <w:r w:rsidR="0026224C" w:rsidRPr="00436ACE">
        <w:rPr>
          <w:rStyle w:val="notranslate"/>
          <w:rFonts w:ascii="Times New Roman" w:hAnsi="Times New Roman" w:cs="Times New Roman"/>
          <w:noProof/>
          <w:sz w:val="24"/>
          <w:szCs w:val="24"/>
          <w:shd w:val="clear" w:color="auto" w:fill="FFFFFF"/>
        </w:rPr>
        <w:t xml:space="preserve"> </w:t>
      </w:r>
      <w:r w:rsidRPr="00436ACE">
        <w:rPr>
          <w:rStyle w:val="notranslate"/>
          <w:rFonts w:ascii="Times New Roman" w:hAnsi="Times New Roman" w:cs="Times New Roman"/>
          <w:noProof/>
          <w:sz w:val="24"/>
          <w:szCs w:val="24"/>
          <w:shd w:val="clear" w:color="auto" w:fill="FFFFFF"/>
        </w:rPr>
        <w:t>dodatkom</w:t>
      </w:r>
      <w:r w:rsidR="0026224C" w:rsidRPr="00436ACE">
        <w:rPr>
          <w:rStyle w:val="notranslate"/>
          <w:rFonts w:ascii="Times New Roman" w:hAnsi="Times New Roman" w:cs="Times New Roman"/>
          <w:noProof/>
          <w:sz w:val="24"/>
          <w:szCs w:val="24"/>
          <w:shd w:val="clear" w:color="auto" w:fill="FFFFFF"/>
        </w:rPr>
        <w:t xml:space="preserve"> </w:t>
      </w:r>
      <w:r w:rsidRPr="00436ACE">
        <w:rPr>
          <w:rStyle w:val="notranslate"/>
          <w:rFonts w:ascii="Times New Roman" w:hAnsi="Times New Roman" w:cs="Times New Roman"/>
          <w:noProof/>
          <w:sz w:val="24"/>
          <w:szCs w:val="24"/>
          <w:shd w:val="clear" w:color="auto" w:fill="FFFFFF"/>
        </w:rPr>
        <w:t>sredstva</w:t>
      </w:r>
      <w:r w:rsidR="0026224C" w:rsidRPr="00436ACE">
        <w:rPr>
          <w:rStyle w:val="notranslate"/>
          <w:rFonts w:ascii="Times New Roman" w:hAnsi="Times New Roman" w:cs="Times New Roman"/>
          <w:noProof/>
          <w:sz w:val="24"/>
          <w:szCs w:val="24"/>
          <w:shd w:val="clear" w:color="auto" w:fill="FFFFFF"/>
        </w:rPr>
        <w:t xml:space="preserve"> </w:t>
      </w:r>
      <w:r w:rsidRPr="00436ACE">
        <w:rPr>
          <w:rStyle w:val="notranslate"/>
          <w:rFonts w:ascii="Times New Roman" w:hAnsi="Times New Roman" w:cs="Times New Roman"/>
          <w:noProof/>
          <w:sz w:val="24"/>
          <w:szCs w:val="24"/>
          <w:shd w:val="clear" w:color="auto" w:fill="FFFFFF"/>
        </w:rPr>
        <w:t>za</w:t>
      </w:r>
      <w:r w:rsidR="0026224C" w:rsidRPr="00436ACE">
        <w:rPr>
          <w:rStyle w:val="notranslate"/>
          <w:rFonts w:ascii="Times New Roman" w:hAnsi="Times New Roman" w:cs="Times New Roman"/>
          <w:noProof/>
          <w:sz w:val="24"/>
          <w:szCs w:val="24"/>
          <w:shd w:val="clear" w:color="auto" w:fill="FFFFFF"/>
        </w:rPr>
        <w:t xml:space="preserve"> </w:t>
      </w:r>
      <w:r w:rsidRPr="00436ACE">
        <w:rPr>
          <w:rStyle w:val="notranslate"/>
          <w:rFonts w:ascii="Times New Roman" w:hAnsi="Times New Roman" w:cs="Times New Roman"/>
          <w:noProof/>
          <w:sz w:val="24"/>
          <w:szCs w:val="24"/>
          <w:shd w:val="clear" w:color="auto" w:fill="FFFFFF"/>
        </w:rPr>
        <w:t>blokiranje</w:t>
      </w:r>
      <w:r w:rsidR="0026224C" w:rsidRPr="00436ACE">
        <w:rPr>
          <w:rStyle w:val="notranslate"/>
          <w:rFonts w:ascii="Times New Roman" w:hAnsi="Times New Roman" w:cs="Times New Roman"/>
          <w:noProof/>
          <w:sz w:val="24"/>
          <w:szCs w:val="24"/>
          <w:shd w:val="clear" w:color="auto" w:fill="FFFFFF"/>
        </w:rPr>
        <w:t>.</w:t>
      </w:r>
      <w:r w:rsidR="0026224C" w:rsidRPr="00C77E58">
        <w:rPr>
          <w:rFonts w:ascii="Times New Roman" w:hAnsi="Times New Roman" w:cs="Times New Roman"/>
          <w:noProof/>
          <w:color w:val="FF0000"/>
          <w:sz w:val="24"/>
          <w:szCs w:val="24"/>
          <w:shd w:val="clear" w:color="auto" w:fill="FFFFFF"/>
        </w:rPr>
        <w:t> </w:t>
      </w:r>
      <w:r w:rsidR="00667E78">
        <w:rPr>
          <w:rFonts w:ascii="Times New Roman" w:hAnsi="Times New Roman" w:cs="Times New Roman"/>
          <w:noProof/>
          <w:color w:val="FF0000"/>
          <w:sz w:val="24"/>
          <w:szCs w:val="24"/>
          <w:shd w:val="clear" w:color="auto" w:fill="FFFFFF"/>
        </w:rPr>
        <w:t xml:space="preserve"> </w:t>
      </w:r>
      <w:r w:rsidR="00B56476" w:rsidRPr="00667E78">
        <w:rPr>
          <w:rStyle w:val="notranslate"/>
          <w:rFonts w:ascii="Times New Roman" w:hAnsi="Times New Roman" w:cs="Times New Roman"/>
          <w:noProof/>
          <w:sz w:val="24"/>
          <w:szCs w:val="24"/>
          <w:shd w:val="clear" w:color="auto" w:fill="FFFFFF"/>
        </w:rPr>
        <w:t>Odvaj</w:t>
      </w:r>
      <w:r w:rsidRPr="00667E78">
        <w:rPr>
          <w:rStyle w:val="notranslate"/>
          <w:rFonts w:ascii="Times New Roman" w:hAnsi="Times New Roman" w:cs="Times New Roman"/>
          <w:noProof/>
          <w:sz w:val="24"/>
          <w:szCs w:val="24"/>
          <w:shd w:val="clear" w:color="auto" w:fill="FFFFFF"/>
        </w:rPr>
        <w:t>anje</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analita</w:t>
      </w:r>
      <w:r w:rsidR="0026224C" w:rsidRPr="00667E78">
        <w:rPr>
          <w:rStyle w:val="notranslate"/>
          <w:rFonts w:ascii="Times New Roman" w:hAnsi="Times New Roman" w:cs="Times New Roman"/>
          <w:noProof/>
          <w:sz w:val="24"/>
          <w:szCs w:val="24"/>
          <w:shd w:val="clear" w:color="auto" w:fill="FFFFFF"/>
        </w:rPr>
        <w:t xml:space="preserve"> </w:t>
      </w:r>
      <w:r w:rsidR="00B56476" w:rsidRPr="00667E78">
        <w:rPr>
          <w:rStyle w:val="notranslate"/>
          <w:rFonts w:ascii="Times New Roman" w:hAnsi="Times New Roman" w:cs="Times New Roman"/>
          <w:noProof/>
          <w:sz w:val="24"/>
          <w:szCs w:val="24"/>
          <w:shd w:val="clear" w:color="auto" w:fill="FFFFFF"/>
        </w:rPr>
        <w:t>od</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proteina</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koji</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vezuju</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endogene</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hormone</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npr</w:t>
      </w:r>
      <w:r w:rsidR="0026224C" w:rsidRPr="00667E78">
        <w:rPr>
          <w:rStyle w:val="notranslate"/>
          <w:rFonts w:ascii="Times New Roman" w:hAnsi="Times New Roman" w:cs="Times New Roman"/>
          <w:noProof/>
          <w:sz w:val="24"/>
          <w:szCs w:val="24"/>
          <w:shd w:val="clear" w:color="auto" w:fill="FFFFFF"/>
        </w:rPr>
        <w:t xml:space="preserve">. </w:t>
      </w:r>
      <w:r w:rsidR="00436ACE" w:rsidRPr="00667E78">
        <w:rPr>
          <w:rStyle w:val="notranslate"/>
          <w:rFonts w:ascii="Times New Roman" w:hAnsi="Times New Roman" w:cs="Times New Roman"/>
          <w:noProof/>
          <w:sz w:val="24"/>
          <w:szCs w:val="24"/>
          <w:shd w:val="clear" w:color="auto" w:fill="FFFFFF"/>
        </w:rPr>
        <w:t>s</w:t>
      </w:r>
      <w:r w:rsidRPr="00667E78">
        <w:rPr>
          <w:rStyle w:val="notranslate"/>
          <w:rFonts w:ascii="Times New Roman" w:hAnsi="Times New Roman" w:cs="Times New Roman"/>
          <w:noProof/>
          <w:sz w:val="24"/>
          <w:szCs w:val="24"/>
          <w:shd w:val="clear" w:color="auto" w:fill="FFFFFF"/>
        </w:rPr>
        <w:t>lobodni</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tiroksin</w:t>
      </w:r>
      <w:r w:rsidR="0026224C" w:rsidRPr="00667E78">
        <w:rPr>
          <w:rStyle w:val="notranslate"/>
          <w:rFonts w:ascii="Times New Roman" w:hAnsi="Times New Roman" w:cs="Times New Roman"/>
          <w:noProof/>
          <w:sz w:val="24"/>
          <w:szCs w:val="24"/>
          <w:shd w:val="clear" w:color="auto" w:fill="FFFFFF"/>
        </w:rPr>
        <w:t xml:space="preserve"> (</w:t>
      </w:r>
      <w:r w:rsidR="00436ACE" w:rsidRPr="00667E78">
        <w:rPr>
          <w:rStyle w:val="notranslate"/>
          <w:rFonts w:ascii="Times New Roman" w:hAnsi="Times New Roman" w:cs="Times New Roman"/>
          <w:noProof/>
          <w:sz w:val="24"/>
          <w:szCs w:val="24"/>
          <w:shd w:val="clear" w:color="auto" w:fill="FFFFFF"/>
        </w:rPr>
        <w:t>f</w:t>
      </w:r>
      <w:r w:rsidRPr="00667E78">
        <w:rPr>
          <w:rStyle w:val="notranslate"/>
          <w:rFonts w:ascii="Times New Roman" w:hAnsi="Times New Roman" w:cs="Times New Roman"/>
          <w:noProof/>
          <w:sz w:val="24"/>
          <w:szCs w:val="24"/>
          <w:shd w:val="clear" w:color="auto" w:fill="FFFFFF"/>
        </w:rPr>
        <w:t>T</w:t>
      </w:r>
      <w:r w:rsidR="0026224C" w:rsidRPr="00667E78">
        <w:rPr>
          <w:rStyle w:val="notranslate"/>
          <w:rFonts w:ascii="Times New Roman" w:hAnsi="Times New Roman" w:cs="Times New Roman"/>
          <w:noProof/>
          <w:sz w:val="24"/>
          <w:szCs w:val="24"/>
          <w:shd w:val="clear" w:color="auto" w:fill="FFFFFF"/>
        </w:rPr>
        <w:t xml:space="preserve">4) </w:t>
      </w:r>
      <w:r w:rsidR="00667E78" w:rsidRPr="00667E78">
        <w:rPr>
          <w:rStyle w:val="notranslate"/>
          <w:rFonts w:ascii="Times New Roman" w:hAnsi="Times New Roman" w:cs="Times New Roman"/>
          <w:noProof/>
          <w:sz w:val="24"/>
          <w:szCs w:val="24"/>
          <w:shd w:val="clear" w:color="auto" w:fill="FFFFFF"/>
        </w:rPr>
        <w:t xml:space="preserve">od </w:t>
      </w:r>
      <w:r w:rsidRPr="00667E78">
        <w:rPr>
          <w:rStyle w:val="notranslate"/>
          <w:rFonts w:ascii="Times New Roman" w:hAnsi="Times New Roman" w:cs="Times New Roman"/>
          <w:noProof/>
          <w:sz w:val="24"/>
          <w:szCs w:val="24"/>
          <w:shd w:val="clear" w:color="auto" w:fill="FFFFFF"/>
        </w:rPr>
        <w:t>globulina</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za</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vezivanje</w:t>
      </w:r>
      <w:r w:rsidR="0026224C" w:rsidRPr="00667E78">
        <w:rPr>
          <w:rStyle w:val="notranslate"/>
          <w:rFonts w:ascii="Times New Roman" w:hAnsi="Times New Roman" w:cs="Times New Roman"/>
          <w:noProof/>
          <w:sz w:val="24"/>
          <w:szCs w:val="24"/>
          <w:shd w:val="clear" w:color="auto" w:fill="FFFFFF"/>
        </w:rPr>
        <w:t xml:space="preserve"> </w:t>
      </w:r>
      <w:r w:rsidR="00667E78" w:rsidRPr="00667E78">
        <w:rPr>
          <w:rStyle w:val="notranslate"/>
          <w:rFonts w:ascii="Times New Roman" w:hAnsi="Times New Roman" w:cs="Times New Roman"/>
          <w:noProof/>
          <w:sz w:val="24"/>
          <w:szCs w:val="24"/>
          <w:shd w:val="clear" w:color="auto" w:fill="FFFFFF"/>
        </w:rPr>
        <w:t>ovog hormona, moće biti indikovan neesterifikovanim/</w:t>
      </w:r>
      <w:r w:rsidRPr="00667E78">
        <w:rPr>
          <w:rStyle w:val="notranslate"/>
          <w:rFonts w:ascii="Times New Roman" w:hAnsi="Times New Roman" w:cs="Times New Roman"/>
          <w:noProof/>
          <w:sz w:val="24"/>
          <w:szCs w:val="24"/>
          <w:shd w:val="clear" w:color="auto" w:fill="FFFFFF"/>
        </w:rPr>
        <w:t>slobodnim</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masnim</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kiselinama</w:t>
      </w:r>
      <w:r w:rsidR="0026224C" w:rsidRPr="00667E78">
        <w:rPr>
          <w:rStyle w:val="notranslate"/>
          <w:rFonts w:ascii="Times New Roman" w:hAnsi="Times New Roman" w:cs="Times New Roman"/>
          <w:noProof/>
          <w:sz w:val="24"/>
          <w:szCs w:val="24"/>
          <w:shd w:val="clear" w:color="auto" w:fill="FFFFFF"/>
        </w:rPr>
        <w:t xml:space="preserve"> </w:t>
      </w:r>
      <w:r w:rsidR="00667E78" w:rsidRPr="00667E78">
        <w:rPr>
          <w:rStyle w:val="notranslate"/>
          <w:rFonts w:ascii="Times New Roman" w:hAnsi="Times New Roman" w:cs="Times New Roman"/>
          <w:noProof/>
          <w:sz w:val="24"/>
          <w:szCs w:val="24"/>
          <w:shd w:val="clear" w:color="auto" w:fill="FFFFFF"/>
        </w:rPr>
        <w:t>što menja</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ravnotežu</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testa</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i</w:t>
      </w:r>
      <w:r w:rsidR="0026224C" w:rsidRPr="00667E78">
        <w:rPr>
          <w:rStyle w:val="notranslate"/>
          <w:rFonts w:ascii="Times New Roman" w:hAnsi="Times New Roman" w:cs="Times New Roman"/>
          <w:noProof/>
          <w:sz w:val="24"/>
          <w:szCs w:val="24"/>
          <w:shd w:val="clear" w:color="auto" w:fill="FFFFFF"/>
        </w:rPr>
        <w:t xml:space="preserve"> </w:t>
      </w:r>
      <w:r w:rsidR="00667E78" w:rsidRPr="00667E78">
        <w:rPr>
          <w:rStyle w:val="notranslate"/>
          <w:rFonts w:ascii="Times New Roman" w:hAnsi="Times New Roman" w:cs="Times New Roman"/>
          <w:noProof/>
          <w:sz w:val="24"/>
          <w:szCs w:val="24"/>
          <w:shd w:val="clear" w:color="auto" w:fill="FFFFFF"/>
        </w:rPr>
        <w:t>samim tim smanjuje ili povećava</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koncentraciju</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analita</w:t>
      </w:r>
      <w:r w:rsidR="0026224C" w:rsidRPr="00667E78">
        <w:rPr>
          <w:rStyle w:val="notranslate"/>
          <w:rFonts w:ascii="Times New Roman" w:hAnsi="Times New Roman" w:cs="Times New Roman"/>
          <w:noProof/>
          <w:sz w:val="24"/>
          <w:szCs w:val="24"/>
          <w:shd w:val="clear" w:color="auto" w:fill="FFFFFF"/>
        </w:rPr>
        <w:t>.</w:t>
      </w:r>
      <w:r w:rsidR="0026224C" w:rsidRPr="00667E78">
        <w:rPr>
          <w:rFonts w:ascii="Times New Roman" w:hAnsi="Times New Roman" w:cs="Times New Roman"/>
          <w:noProof/>
          <w:sz w:val="24"/>
          <w:szCs w:val="24"/>
          <w:shd w:val="clear" w:color="auto" w:fill="FFFFFF"/>
        </w:rPr>
        <w:t xml:space="preserve"> </w:t>
      </w:r>
      <w:r w:rsidR="0026224C" w:rsidRPr="00667E78">
        <w:rPr>
          <w:rStyle w:val="notranslate"/>
          <w:rFonts w:ascii="Times New Roman" w:hAnsi="Times New Roman" w:cs="Times New Roman"/>
          <w:noProof/>
          <w:sz w:val="24"/>
          <w:szCs w:val="24"/>
          <w:shd w:val="clear" w:color="auto" w:fill="FFFFFF"/>
        </w:rPr>
        <w:t xml:space="preserve"> </w:t>
      </w:r>
      <w:r w:rsidR="00667E78" w:rsidRPr="00667E78">
        <w:rPr>
          <w:rStyle w:val="notranslate"/>
          <w:rFonts w:ascii="Times New Roman" w:hAnsi="Times New Roman" w:cs="Times New Roman"/>
          <w:noProof/>
          <w:sz w:val="24"/>
          <w:szCs w:val="24"/>
          <w:shd w:val="clear" w:color="auto" w:fill="FFFFFF"/>
        </w:rPr>
        <w:t>Ove masne kiseline mogu da se</w:t>
      </w:r>
      <w:r w:rsidR="0026224C" w:rsidRPr="00667E78">
        <w:rPr>
          <w:rStyle w:val="notranslate"/>
          <w:rFonts w:ascii="Times New Roman" w:hAnsi="Times New Roman" w:cs="Times New Roman"/>
          <w:noProof/>
          <w:sz w:val="24"/>
          <w:szCs w:val="24"/>
          <w:shd w:val="clear" w:color="auto" w:fill="FFFFFF"/>
        </w:rPr>
        <w:t xml:space="preserve"> </w:t>
      </w:r>
      <w:r w:rsidR="009D2DAD">
        <w:rPr>
          <w:rStyle w:val="notranslate"/>
          <w:rFonts w:ascii="Times New Roman" w:hAnsi="Times New Roman" w:cs="Times New Roman"/>
          <w:noProof/>
          <w:sz w:val="24"/>
          <w:szCs w:val="24"/>
          <w:shd w:val="clear" w:color="auto" w:fill="FFFFFF"/>
        </w:rPr>
        <w:t>stvaraju</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in</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vitro</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u</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nezamrznutim</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uzorcima</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od</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pacijenata</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lastRenderedPageBreak/>
        <w:t>lečenih</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heparinom</w:t>
      </w:r>
      <w:r w:rsidR="0026224C" w:rsidRPr="00667E78">
        <w:rPr>
          <w:rStyle w:val="notranslate"/>
          <w:rFonts w:ascii="Times New Roman" w:hAnsi="Times New Roman" w:cs="Times New Roman"/>
          <w:noProof/>
          <w:sz w:val="24"/>
          <w:szCs w:val="24"/>
          <w:shd w:val="clear" w:color="auto" w:fill="FFFFFF"/>
        </w:rPr>
        <w:t xml:space="preserve">, </w:t>
      </w:r>
      <w:r w:rsidR="00667E78" w:rsidRPr="00667E78">
        <w:rPr>
          <w:rStyle w:val="notranslate"/>
          <w:rFonts w:ascii="Times New Roman" w:hAnsi="Times New Roman" w:cs="Times New Roman"/>
          <w:noProof/>
          <w:sz w:val="24"/>
          <w:szCs w:val="24"/>
          <w:shd w:val="clear" w:color="auto" w:fill="FFFFFF"/>
        </w:rPr>
        <w:t>koji stimuliše</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aktivnosti</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lipaze</w:t>
      </w:r>
      <w:r w:rsidR="0026224C" w:rsidRPr="00667E78">
        <w:rPr>
          <w:rStyle w:val="notranslate"/>
          <w:rFonts w:ascii="Times New Roman" w:hAnsi="Times New Roman" w:cs="Times New Roman"/>
          <w:noProof/>
          <w:sz w:val="24"/>
          <w:szCs w:val="24"/>
          <w:shd w:val="clear" w:color="auto" w:fill="FFFFFF"/>
        </w:rPr>
        <w:t>.</w:t>
      </w:r>
      <w:r w:rsidR="00436ACE" w:rsidRPr="00667E78">
        <w:rPr>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Povećani</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nivo</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triglicerida</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u</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serumu</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može</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naglasiti</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ovaj</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problem</w:t>
      </w:r>
      <w:r w:rsidR="0026224C" w:rsidRPr="00667E78">
        <w:rPr>
          <w:rStyle w:val="notranslate"/>
          <w:rFonts w:ascii="Times New Roman" w:hAnsi="Times New Roman" w:cs="Times New Roman"/>
          <w:noProof/>
          <w:sz w:val="24"/>
          <w:szCs w:val="24"/>
          <w:shd w:val="clear" w:color="auto" w:fill="FFFFFF"/>
        </w:rPr>
        <w:t>.</w:t>
      </w:r>
    </w:p>
    <w:p w:rsidR="0026224C" w:rsidRPr="00C77E58" w:rsidRDefault="00A25B6D" w:rsidP="00A25B6D">
      <w:pPr>
        <w:pStyle w:val="NoSpacing"/>
        <w:spacing w:line="276" w:lineRule="auto"/>
        <w:ind w:firstLine="720"/>
        <w:jc w:val="both"/>
        <w:rPr>
          <w:rFonts w:ascii="Times New Roman" w:hAnsi="Times New Roman" w:cs="Times New Roman"/>
          <w:noProof/>
          <w:color w:val="FF0000"/>
          <w:sz w:val="24"/>
          <w:szCs w:val="24"/>
        </w:rPr>
      </w:pPr>
      <w:r w:rsidRPr="00667E78">
        <w:rPr>
          <w:rStyle w:val="notranslate"/>
          <w:rFonts w:ascii="Times New Roman" w:hAnsi="Times New Roman" w:cs="Times New Roman"/>
          <w:noProof/>
          <w:sz w:val="24"/>
          <w:szCs w:val="24"/>
          <w:shd w:val="clear" w:color="auto" w:fill="FFFFFF"/>
        </w:rPr>
        <w:t>Vezivanje</w:t>
      </w:r>
      <w:r w:rsidR="0026224C" w:rsidRPr="00667E78">
        <w:rPr>
          <w:rStyle w:val="notranslate"/>
          <w:rFonts w:ascii="Times New Roman" w:hAnsi="Times New Roman" w:cs="Times New Roman"/>
          <w:noProof/>
          <w:sz w:val="24"/>
          <w:szCs w:val="24"/>
          <w:shd w:val="clear" w:color="auto" w:fill="FFFFFF"/>
        </w:rPr>
        <w:t xml:space="preserve"> </w:t>
      </w:r>
      <w:r w:rsidR="00667E78" w:rsidRPr="00667E78">
        <w:rPr>
          <w:rStyle w:val="notranslate"/>
          <w:rFonts w:ascii="Times New Roman" w:hAnsi="Times New Roman" w:cs="Times New Roman"/>
          <w:noProof/>
          <w:sz w:val="24"/>
          <w:szCs w:val="24"/>
          <w:shd w:val="clear" w:color="auto" w:fill="FFFFFF"/>
        </w:rPr>
        <w:t>katj</w:t>
      </w:r>
      <w:r w:rsidRPr="00667E78">
        <w:rPr>
          <w:rStyle w:val="notranslate"/>
          <w:rFonts w:ascii="Times New Roman" w:hAnsi="Times New Roman" w:cs="Times New Roman"/>
          <w:noProof/>
          <w:sz w:val="24"/>
          <w:szCs w:val="24"/>
          <w:shd w:val="clear" w:color="auto" w:fill="FFFFFF"/>
        </w:rPr>
        <w:t>ona</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prisutnih</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u</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serumu</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npr</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Mg</w:t>
      </w:r>
      <w:r w:rsidR="0026224C" w:rsidRPr="00667E78">
        <w:rPr>
          <w:rStyle w:val="notranslate"/>
          <w:rFonts w:ascii="Times New Roman" w:hAnsi="Times New Roman" w:cs="Times New Roman"/>
          <w:noProof/>
          <w:sz w:val="24"/>
          <w:szCs w:val="24"/>
          <w:shd w:val="clear" w:color="auto" w:fill="FFFFFF"/>
        </w:rPr>
        <w:t> </w:t>
      </w:r>
      <w:r w:rsidR="0026224C" w:rsidRPr="00667E78">
        <w:rPr>
          <w:rStyle w:val="notranslate"/>
          <w:rFonts w:ascii="Times New Roman" w:hAnsi="Times New Roman" w:cs="Times New Roman"/>
          <w:noProof/>
          <w:sz w:val="24"/>
          <w:szCs w:val="24"/>
          <w:shd w:val="clear" w:color="auto" w:fill="FFFFFF"/>
          <w:vertAlign w:val="superscript"/>
        </w:rPr>
        <w:t>2+</w:t>
      </w:r>
      <w:r w:rsidR="0026224C" w:rsidRPr="00667E78">
        <w:rPr>
          <w:rStyle w:val="notranslate"/>
          <w:rFonts w:ascii="Times New Roman" w:hAnsi="Times New Roman" w:cs="Times New Roman"/>
          <w:noProof/>
          <w:sz w:val="24"/>
          <w:szCs w:val="24"/>
          <w:shd w:val="clear" w:color="auto" w:fill="FFFFFF"/>
        </w:rPr>
        <w:t> </w:t>
      </w:r>
      <w:r w:rsidRPr="00667E78">
        <w:rPr>
          <w:rStyle w:val="notranslate"/>
          <w:rFonts w:ascii="Times New Roman" w:hAnsi="Times New Roman" w:cs="Times New Roman"/>
          <w:noProof/>
          <w:sz w:val="24"/>
          <w:szCs w:val="24"/>
          <w:shd w:val="clear" w:color="auto" w:fill="FFFFFF"/>
        </w:rPr>
        <w:t>ili</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Ca</w:t>
      </w:r>
      <w:r w:rsidR="0026224C" w:rsidRPr="00667E78">
        <w:rPr>
          <w:rStyle w:val="notranslate"/>
          <w:rFonts w:ascii="Times New Roman" w:hAnsi="Times New Roman" w:cs="Times New Roman"/>
          <w:noProof/>
          <w:sz w:val="24"/>
          <w:szCs w:val="24"/>
          <w:shd w:val="clear" w:color="auto" w:fill="FFFFFF"/>
          <w:vertAlign w:val="superscript"/>
        </w:rPr>
        <w:t>2+</w:t>
      </w:r>
      <w:r w:rsidR="0026224C" w:rsidRPr="00667E78">
        <w:rPr>
          <w:rStyle w:val="notranslate"/>
          <w:rFonts w:ascii="Times New Roman" w:hAnsi="Times New Roman" w:cs="Times New Roman"/>
          <w:noProof/>
          <w:sz w:val="24"/>
          <w:szCs w:val="24"/>
          <w:shd w:val="clear" w:color="auto" w:fill="FFFFFF"/>
        </w:rPr>
        <w:t xml:space="preserve"> , </w:t>
      </w:r>
      <w:r w:rsidRPr="00667E78">
        <w:rPr>
          <w:rStyle w:val="notranslate"/>
          <w:rFonts w:ascii="Times New Roman" w:hAnsi="Times New Roman" w:cs="Times New Roman"/>
          <w:noProof/>
          <w:sz w:val="24"/>
          <w:szCs w:val="24"/>
          <w:shd w:val="clear" w:color="auto" w:fill="FFFFFF"/>
        </w:rPr>
        <w:t>za</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lekove</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ili</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proteine</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može</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promeniti</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konformaciju</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antigena</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i</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merljivu</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koncentraciju</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analita</w:t>
      </w:r>
      <w:r w:rsidR="0026224C" w:rsidRPr="00667E78">
        <w:rPr>
          <w:rStyle w:val="notranslate"/>
          <w:rFonts w:ascii="Times New Roman" w:hAnsi="Times New Roman" w:cs="Times New Roman"/>
          <w:noProof/>
          <w:sz w:val="24"/>
          <w:szCs w:val="24"/>
          <w:shd w:val="clear" w:color="auto" w:fill="FFFFFF"/>
        </w:rPr>
        <w:t>.</w:t>
      </w:r>
      <w:r w:rsidR="0026224C" w:rsidRPr="00667E78">
        <w:rPr>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Tip</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uzorka</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može</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uticati</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na</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koncentraciju</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analita</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sa</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razlikama</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u</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rezultatima</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za</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uzorke</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prikupljene</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u</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litijum</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heparinu</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EDTA</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i</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natrijum</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fluoridu</w:t>
      </w:r>
      <w:r w:rsidR="0026224C" w:rsidRPr="00667E78">
        <w:rPr>
          <w:rStyle w:val="notranslate"/>
          <w:rFonts w:ascii="Times New Roman" w:hAnsi="Times New Roman" w:cs="Times New Roman"/>
          <w:noProof/>
          <w:sz w:val="24"/>
          <w:szCs w:val="24"/>
          <w:shd w:val="clear" w:color="auto" w:fill="FFFFFF"/>
        </w:rPr>
        <w:t xml:space="preserve"> / </w:t>
      </w:r>
      <w:r w:rsidRPr="00667E78">
        <w:rPr>
          <w:rStyle w:val="notranslate"/>
          <w:rFonts w:ascii="Times New Roman" w:hAnsi="Times New Roman" w:cs="Times New Roman"/>
          <w:noProof/>
          <w:sz w:val="24"/>
          <w:szCs w:val="24"/>
          <w:shd w:val="clear" w:color="auto" w:fill="FFFFFF"/>
        </w:rPr>
        <w:t>kalijum</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oksalatu</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ili</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epruvetama</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bez</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antikoagulansa</w:t>
      </w:r>
      <w:r w:rsidR="0026224C" w:rsidRPr="00667E78">
        <w:rPr>
          <w:rStyle w:val="notranslate"/>
          <w:rFonts w:ascii="Times New Roman" w:hAnsi="Times New Roman" w:cs="Times New Roman"/>
          <w:noProof/>
          <w:sz w:val="24"/>
          <w:szCs w:val="24"/>
          <w:shd w:val="clear" w:color="auto" w:fill="FFFFFF"/>
        </w:rPr>
        <w:t>.</w:t>
      </w:r>
      <w:r w:rsidR="0026224C" w:rsidRPr="00667E78">
        <w:rPr>
          <w:rFonts w:ascii="Times New Roman" w:hAnsi="Times New Roman" w:cs="Times New Roman"/>
          <w:noProof/>
          <w:sz w:val="24"/>
          <w:szCs w:val="24"/>
          <w:shd w:val="clear" w:color="auto" w:fill="FFFFFF"/>
        </w:rPr>
        <w:t xml:space="preserve"> </w:t>
      </w:r>
      <w:r w:rsidR="0026224C" w:rsidRPr="00667E78">
        <w:rPr>
          <w:rStyle w:val="notranslate"/>
          <w:rFonts w:ascii="Times New Roman" w:hAnsi="Times New Roman" w:cs="Times New Roman"/>
          <w:noProof/>
          <w:sz w:val="24"/>
          <w:szCs w:val="24"/>
          <w:shd w:val="clear" w:color="auto" w:fill="FFFFFF"/>
        </w:rPr>
        <w:t> </w:t>
      </w:r>
      <w:r w:rsidRPr="00667E78">
        <w:rPr>
          <w:rStyle w:val="notranslate"/>
          <w:rFonts w:ascii="Times New Roman" w:hAnsi="Times New Roman" w:cs="Times New Roman"/>
          <w:noProof/>
          <w:sz w:val="24"/>
          <w:szCs w:val="24"/>
          <w:shd w:val="clear" w:color="auto" w:fill="FFFFFF"/>
        </w:rPr>
        <w:t>Neodgovarajuća</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vrsta</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uzorka</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i</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obrada</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ili</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skladištenje</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uzorka</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mogu</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promeniti</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svojstva</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uzorka</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tokom</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vremena</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i</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uticati</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na</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rezultate</w:t>
      </w:r>
      <w:r w:rsidR="0026224C" w:rsidRPr="00667E78">
        <w:rPr>
          <w:rStyle w:val="notranslate"/>
          <w:rFonts w:ascii="Times New Roman" w:hAnsi="Times New Roman" w:cs="Times New Roman"/>
          <w:noProof/>
          <w:sz w:val="24"/>
          <w:szCs w:val="24"/>
          <w:shd w:val="clear" w:color="auto" w:fill="FFFFFF"/>
        </w:rPr>
        <w:t>.</w:t>
      </w:r>
      <w:r w:rsidR="0026224C" w:rsidRPr="00667E78">
        <w:rPr>
          <w:rFonts w:ascii="Times New Roman" w:hAnsi="Times New Roman" w:cs="Times New Roman"/>
          <w:noProof/>
          <w:sz w:val="24"/>
          <w:szCs w:val="24"/>
          <w:shd w:val="clear" w:color="auto" w:fill="FFFFFF"/>
        </w:rPr>
        <w:t> </w:t>
      </w:r>
      <w:r w:rsidRPr="00667E78">
        <w:rPr>
          <w:rStyle w:val="notranslate"/>
          <w:rFonts w:ascii="Times New Roman" w:hAnsi="Times New Roman" w:cs="Times New Roman"/>
          <w:noProof/>
          <w:sz w:val="24"/>
          <w:szCs w:val="24"/>
          <w:shd w:val="clear" w:color="auto" w:fill="FFFFFF"/>
        </w:rPr>
        <w:t>Na</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primer</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za</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adrenokortikotropin</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ACTH</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se</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navodi</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da</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je</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stabilan</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u</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EDTA</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plazmi</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na</w:t>
      </w:r>
      <w:r w:rsidR="0026224C" w:rsidRPr="00667E78">
        <w:rPr>
          <w:rStyle w:val="notranslate"/>
          <w:rFonts w:ascii="Times New Roman" w:hAnsi="Times New Roman" w:cs="Times New Roman"/>
          <w:noProof/>
          <w:sz w:val="24"/>
          <w:szCs w:val="24"/>
          <w:shd w:val="clear" w:color="auto" w:fill="FFFFFF"/>
        </w:rPr>
        <w:t xml:space="preserve"> 4°</w:t>
      </w:r>
      <w:r w:rsidRPr="00667E78">
        <w:rPr>
          <w:rStyle w:val="notranslate"/>
          <w:rFonts w:ascii="Times New Roman" w:hAnsi="Times New Roman" w:cs="Times New Roman"/>
          <w:noProof/>
          <w:sz w:val="24"/>
          <w:szCs w:val="24"/>
          <w:shd w:val="clear" w:color="auto" w:fill="FFFFFF"/>
        </w:rPr>
        <w:t>C</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samo</w:t>
      </w:r>
      <w:r w:rsidR="0026224C" w:rsidRPr="00667E78">
        <w:rPr>
          <w:rStyle w:val="notranslate"/>
          <w:rFonts w:ascii="Times New Roman" w:hAnsi="Times New Roman" w:cs="Times New Roman"/>
          <w:noProof/>
          <w:sz w:val="24"/>
          <w:szCs w:val="24"/>
          <w:shd w:val="clear" w:color="auto" w:fill="FFFFFF"/>
        </w:rPr>
        <w:t xml:space="preserve"> 18 </w:t>
      </w:r>
      <w:r w:rsidRPr="00667E78">
        <w:rPr>
          <w:rStyle w:val="notranslate"/>
          <w:rFonts w:ascii="Times New Roman" w:hAnsi="Times New Roman" w:cs="Times New Roman"/>
          <w:noProof/>
          <w:sz w:val="24"/>
          <w:szCs w:val="24"/>
          <w:shd w:val="clear" w:color="auto" w:fill="FFFFFF"/>
        </w:rPr>
        <w:t>sati</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u</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poređenju</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sa</w:t>
      </w:r>
      <w:r w:rsidR="0026224C" w:rsidRPr="00667E78">
        <w:rPr>
          <w:rStyle w:val="notranslate"/>
          <w:rFonts w:ascii="Times New Roman" w:hAnsi="Times New Roman" w:cs="Times New Roman"/>
          <w:noProof/>
          <w:sz w:val="24"/>
          <w:szCs w:val="24"/>
          <w:shd w:val="clear" w:color="auto" w:fill="FFFFFF"/>
        </w:rPr>
        <w:t xml:space="preserve"> 18 </w:t>
      </w:r>
      <w:r w:rsidRPr="00667E78">
        <w:rPr>
          <w:rStyle w:val="notranslate"/>
          <w:rFonts w:ascii="Times New Roman" w:hAnsi="Times New Roman" w:cs="Times New Roman"/>
          <w:noProof/>
          <w:sz w:val="24"/>
          <w:szCs w:val="24"/>
          <w:shd w:val="clear" w:color="auto" w:fill="FFFFFF"/>
        </w:rPr>
        <w:t>drugih</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hormona</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koji</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su</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stabilni</w:t>
      </w:r>
      <w:r w:rsidR="0026224C" w:rsidRPr="00667E78">
        <w:rPr>
          <w:rStyle w:val="notranslate"/>
          <w:rFonts w:ascii="Times New Roman" w:hAnsi="Times New Roman" w:cs="Times New Roman"/>
          <w:noProof/>
          <w:sz w:val="24"/>
          <w:szCs w:val="24"/>
          <w:shd w:val="clear" w:color="auto" w:fill="FFFFFF"/>
        </w:rPr>
        <w:t xml:space="preserve">&gt; 120 </w:t>
      </w:r>
      <w:r w:rsidRPr="00667E78">
        <w:rPr>
          <w:rStyle w:val="notranslate"/>
          <w:rFonts w:ascii="Times New Roman" w:hAnsi="Times New Roman" w:cs="Times New Roman"/>
          <w:noProof/>
          <w:sz w:val="24"/>
          <w:szCs w:val="24"/>
          <w:shd w:val="clear" w:color="auto" w:fill="FFFFFF"/>
        </w:rPr>
        <w:t>sati</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Povećana</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koncentracija</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EDTA</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u</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smeši</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uzorak</w:t>
      </w:r>
      <w:r w:rsidR="0026224C" w:rsidRPr="00667E78">
        <w:rPr>
          <w:rStyle w:val="notranslate"/>
          <w:rFonts w:ascii="Times New Roman" w:hAnsi="Times New Roman" w:cs="Times New Roman"/>
          <w:noProof/>
          <w:sz w:val="24"/>
          <w:szCs w:val="24"/>
          <w:shd w:val="clear" w:color="auto" w:fill="FFFFFF"/>
        </w:rPr>
        <w:t>-</w:t>
      </w:r>
      <w:r w:rsidRPr="00667E78">
        <w:rPr>
          <w:rStyle w:val="notranslate"/>
          <w:rFonts w:ascii="Times New Roman" w:hAnsi="Times New Roman" w:cs="Times New Roman"/>
          <w:noProof/>
          <w:sz w:val="24"/>
          <w:szCs w:val="24"/>
          <w:shd w:val="clear" w:color="auto" w:fill="FFFFFF"/>
        </w:rPr>
        <w:t>reagens</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zbog</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nedovoljne</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zapremine</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uzorka</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izaziva</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heliranje</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Mg</w:t>
      </w:r>
      <w:r w:rsidR="0026224C" w:rsidRPr="00667E78">
        <w:rPr>
          <w:rStyle w:val="notranslate"/>
          <w:rFonts w:ascii="Times New Roman" w:hAnsi="Times New Roman" w:cs="Times New Roman"/>
          <w:noProof/>
          <w:sz w:val="24"/>
          <w:szCs w:val="24"/>
          <w:shd w:val="clear" w:color="auto" w:fill="FFFFFF"/>
        </w:rPr>
        <w:t> </w:t>
      </w:r>
      <w:r w:rsidR="0026224C" w:rsidRPr="00667E78">
        <w:rPr>
          <w:rStyle w:val="notranslate"/>
          <w:rFonts w:ascii="Times New Roman" w:hAnsi="Times New Roman" w:cs="Times New Roman"/>
          <w:noProof/>
          <w:sz w:val="24"/>
          <w:szCs w:val="24"/>
          <w:shd w:val="clear" w:color="auto" w:fill="FFFFFF"/>
          <w:vertAlign w:val="superscript"/>
        </w:rPr>
        <w:t>2+</w:t>
      </w:r>
      <w:r w:rsidR="0026224C" w:rsidRPr="00667E78">
        <w:rPr>
          <w:rStyle w:val="notranslate"/>
          <w:rFonts w:ascii="Times New Roman" w:hAnsi="Times New Roman" w:cs="Times New Roman"/>
          <w:noProof/>
          <w:sz w:val="24"/>
          <w:szCs w:val="24"/>
          <w:shd w:val="clear" w:color="auto" w:fill="FFFFFF"/>
        </w:rPr>
        <w:t> </w:t>
      </w:r>
      <w:r w:rsidRPr="00667E78">
        <w:rPr>
          <w:rStyle w:val="notranslate"/>
          <w:rFonts w:ascii="Times New Roman" w:hAnsi="Times New Roman" w:cs="Times New Roman"/>
          <w:noProof/>
          <w:sz w:val="24"/>
          <w:szCs w:val="24"/>
          <w:shd w:val="clear" w:color="auto" w:fill="FFFFFF"/>
        </w:rPr>
        <w:t>i</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Zn</w:t>
      </w:r>
      <w:r w:rsidR="0026224C" w:rsidRPr="00667E78">
        <w:rPr>
          <w:rStyle w:val="notranslate"/>
          <w:rFonts w:ascii="Times New Roman" w:hAnsi="Times New Roman" w:cs="Times New Roman"/>
          <w:noProof/>
          <w:sz w:val="24"/>
          <w:szCs w:val="24"/>
          <w:shd w:val="clear" w:color="auto" w:fill="FFFFFF"/>
        </w:rPr>
        <w:t> </w:t>
      </w:r>
      <w:r w:rsidR="0026224C" w:rsidRPr="00667E78">
        <w:rPr>
          <w:rStyle w:val="notranslate"/>
          <w:rFonts w:ascii="Times New Roman" w:hAnsi="Times New Roman" w:cs="Times New Roman"/>
          <w:noProof/>
          <w:sz w:val="24"/>
          <w:szCs w:val="24"/>
          <w:shd w:val="clear" w:color="auto" w:fill="FFFFFF"/>
          <w:vertAlign w:val="superscript"/>
        </w:rPr>
        <w:t>2+</w:t>
      </w:r>
      <w:r w:rsidR="0026224C" w:rsidRPr="00667E78">
        <w:rPr>
          <w:rStyle w:val="notranslate"/>
          <w:rFonts w:ascii="Times New Roman" w:hAnsi="Times New Roman" w:cs="Times New Roman"/>
          <w:noProof/>
          <w:sz w:val="24"/>
          <w:szCs w:val="24"/>
          <w:shd w:val="clear" w:color="auto" w:fill="FFFFFF"/>
        </w:rPr>
        <w:t> </w:t>
      </w:r>
      <w:r w:rsidRPr="00667E78">
        <w:rPr>
          <w:rStyle w:val="notranslate"/>
          <w:rFonts w:ascii="Times New Roman" w:hAnsi="Times New Roman" w:cs="Times New Roman"/>
          <w:noProof/>
          <w:sz w:val="24"/>
          <w:szCs w:val="24"/>
          <w:shd w:val="clear" w:color="auto" w:fill="FFFFFF"/>
        </w:rPr>
        <w:t>i</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može</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uticati</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na</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aktivnost</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enzima</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alkalne</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fosfataze</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koja</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se</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koristi</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u</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hemiluminiscencijskom</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testu</w:t>
      </w:r>
      <w:r w:rsidR="0026224C" w:rsidRPr="00667E78">
        <w:rPr>
          <w:rStyle w:val="notranslate"/>
          <w:rFonts w:ascii="Times New Roman" w:hAnsi="Times New Roman" w:cs="Times New Roman"/>
          <w:noProof/>
          <w:sz w:val="24"/>
          <w:szCs w:val="24"/>
          <w:shd w:val="clear" w:color="auto" w:fill="FFFFFF"/>
        </w:rPr>
        <w:t>.</w:t>
      </w:r>
      <w:r w:rsidR="0026224C" w:rsidRPr="00667E78">
        <w:rPr>
          <w:rFonts w:ascii="Times New Roman" w:hAnsi="Times New Roman" w:cs="Times New Roman"/>
          <w:noProof/>
          <w:sz w:val="24"/>
          <w:szCs w:val="24"/>
          <w:shd w:val="clear" w:color="auto" w:fill="FFFFFF"/>
        </w:rPr>
        <w:t> </w:t>
      </w:r>
      <w:r w:rsidRPr="00667E78">
        <w:rPr>
          <w:rStyle w:val="notranslate"/>
          <w:rFonts w:ascii="Times New Roman" w:hAnsi="Times New Roman" w:cs="Times New Roman"/>
          <w:noProof/>
          <w:sz w:val="24"/>
          <w:szCs w:val="24"/>
          <w:shd w:val="clear" w:color="auto" w:fill="FFFFFF"/>
        </w:rPr>
        <w:t>Ispunjavanje</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epruveta</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uzorkom</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EDTA</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na</w:t>
      </w:r>
      <w:r w:rsidR="0026224C" w:rsidRPr="00667E78">
        <w:rPr>
          <w:rStyle w:val="notranslate"/>
          <w:rFonts w:ascii="Times New Roman" w:hAnsi="Times New Roman" w:cs="Times New Roman"/>
          <w:noProof/>
          <w:sz w:val="24"/>
          <w:szCs w:val="24"/>
          <w:shd w:val="clear" w:color="auto" w:fill="FFFFFF"/>
        </w:rPr>
        <w:t xml:space="preserve"> ≤50% </w:t>
      </w:r>
      <w:r w:rsidRPr="00667E78">
        <w:rPr>
          <w:rStyle w:val="notranslate"/>
          <w:rFonts w:ascii="Times New Roman" w:hAnsi="Times New Roman" w:cs="Times New Roman"/>
          <w:noProof/>
          <w:sz w:val="24"/>
          <w:szCs w:val="24"/>
          <w:shd w:val="clear" w:color="auto" w:fill="FFFFFF"/>
        </w:rPr>
        <w:t>utiče</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na</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merenje</w:t>
      </w:r>
      <w:r w:rsidR="00667E78"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paratireoidnog</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hormona</w:t>
      </w:r>
      <w:r w:rsidR="0026224C" w:rsidRPr="00667E78">
        <w:rPr>
          <w:rStyle w:val="notranslate"/>
          <w:rFonts w:ascii="Times New Roman" w:hAnsi="Times New Roman" w:cs="Times New Roman"/>
          <w:noProof/>
          <w:sz w:val="24"/>
          <w:szCs w:val="24"/>
          <w:shd w:val="clear" w:color="auto" w:fill="FFFFFF"/>
        </w:rPr>
        <w:t> </w:t>
      </w:r>
      <w:r w:rsidRPr="00667E78">
        <w:rPr>
          <w:rStyle w:val="notranslate"/>
          <w:rFonts w:ascii="Times New Roman" w:hAnsi="Times New Roman" w:cs="Times New Roman"/>
          <w:noProof/>
          <w:sz w:val="24"/>
          <w:szCs w:val="24"/>
          <w:shd w:val="clear" w:color="auto" w:fill="FFFFFF"/>
        </w:rPr>
        <w:t>i</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ACTH</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merenjem</w:t>
      </w:r>
      <w:r w:rsidR="0026224C" w:rsidRPr="00667E78">
        <w:rPr>
          <w:rStyle w:val="notranslate"/>
          <w:rFonts w:ascii="Times New Roman" w:hAnsi="Times New Roman" w:cs="Times New Roman"/>
          <w:noProof/>
          <w:sz w:val="24"/>
          <w:szCs w:val="24"/>
          <w:shd w:val="clear" w:color="auto" w:fill="FFFFFF"/>
        </w:rPr>
        <w:t xml:space="preserve"> </w:t>
      </w:r>
      <w:r w:rsidR="003431D3">
        <w:rPr>
          <w:rStyle w:val="notranslate"/>
          <w:rFonts w:ascii="Times New Roman" w:hAnsi="Times New Roman" w:cs="Times New Roman"/>
          <w:noProof/>
          <w:sz w:val="24"/>
          <w:szCs w:val="24"/>
          <w:shd w:val="clear" w:color="auto" w:fill="FFFFFF"/>
        </w:rPr>
        <w:t xml:space="preserve"> specifičnim dijagnostičkim (</w:t>
      </w:r>
      <w:r w:rsidRPr="00667E78">
        <w:rPr>
          <w:rStyle w:val="notranslate"/>
          <w:rFonts w:ascii="Times New Roman" w:hAnsi="Times New Roman" w:cs="Times New Roman"/>
          <w:noProof/>
          <w:sz w:val="24"/>
          <w:szCs w:val="24"/>
          <w:shd w:val="clear" w:color="auto" w:fill="FFFFFF"/>
        </w:rPr>
        <w:t>DPC</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Immulite</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test</w:t>
      </w:r>
      <w:r w:rsidR="003431D3">
        <w:rPr>
          <w:rStyle w:val="notranslate"/>
          <w:rFonts w:ascii="Times New Roman" w:hAnsi="Times New Roman" w:cs="Times New Roman"/>
          <w:noProof/>
          <w:sz w:val="24"/>
          <w:szCs w:val="24"/>
          <w:shd w:val="clear" w:color="auto" w:fill="FFFFFF"/>
        </w:rPr>
        <w:t>ov</w:t>
      </w:r>
      <w:r w:rsidRPr="00667E78">
        <w:rPr>
          <w:rStyle w:val="notranslate"/>
          <w:rFonts w:ascii="Times New Roman" w:hAnsi="Times New Roman" w:cs="Times New Roman"/>
          <w:noProof/>
          <w:sz w:val="24"/>
          <w:szCs w:val="24"/>
          <w:shd w:val="clear" w:color="auto" w:fill="FFFFFF"/>
        </w:rPr>
        <w:t>ima</w:t>
      </w:r>
      <w:r w:rsidR="003431D3">
        <w:rPr>
          <w:rStyle w:val="notranslate"/>
          <w:rFonts w:ascii="Times New Roman" w:hAnsi="Times New Roman" w:cs="Times New Roman"/>
          <w:noProof/>
          <w:sz w:val="24"/>
          <w:szCs w:val="24"/>
          <w:shd w:val="clear" w:color="auto" w:fill="FFFFFF"/>
        </w:rPr>
        <w:t>)</w:t>
      </w:r>
      <w:r w:rsidR="0026224C" w:rsidRPr="00667E78">
        <w:rPr>
          <w:rStyle w:val="notranslate"/>
          <w:rFonts w:ascii="Times New Roman" w:hAnsi="Times New Roman" w:cs="Times New Roman"/>
          <w:noProof/>
          <w:sz w:val="24"/>
          <w:szCs w:val="24"/>
          <w:shd w:val="clear" w:color="auto" w:fill="FFFFFF"/>
        </w:rPr>
        <w:t>.</w:t>
      </w:r>
      <w:r w:rsidR="0026224C" w:rsidRPr="00667E78">
        <w:rPr>
          <w:rFonts w:ascii="Times New Roman" w:hAnsi="Times New Roman" w:cs="Times New Roman"/>
          <w:noProof/>
          <w:sz w:val="24"/>
          <w:szCs w:val="24"/>
          <w:shd w:val="clear" w:color="auto" w:fill="FFFFFF"/>
        </w:rPr>
        <w:t> </w:t>
      </w:r>
      <w:r w:rsidRPr="00667E78">
        <w:rPr>
          <w:rStyle w:val="notranslate"/>
          <w:rFonts w:ascii="Times New Roman" w:hAnsi="Times New Roman" w:cs="Times New Roman"/>
          <w:noProof/>
          <w:sz w:val="24"/>
          <w:szCs w:val="24"/>
          <w:shd w:val="clear" w:color="auto" w:fill="FFFFFF"/>
        </w:rPr>
        <w:t>Fizičko</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maskiranje</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antitela</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pomoću</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lipida</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i</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silikonskih</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ulja</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prisutnih</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u</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nekim</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uređajima</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ili</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epruvetama</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za</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prikupljanje</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krvi</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ili</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fibrinom</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u</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uzorcima</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plazme</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može</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fizički</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da</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ometa</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vezivanje</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antigen</w:t>
      </w:r>
      <w:r w:rsidR="0026224C" w:rsidRPr="00667E78">
        <w:rPr>
          <w:rStyle w:val="notranslate"/>
          <w:rFonts w:ascii="Times New Roman" w:hAnsi="Times New Roman" w:cs="Times New Roman"/>
          <w:noProof/>
          <w:sz w:val="24"/>
          <w:szCs w:val="24"/>
          <w:shd w:val="clear" w:color="auto" w:fill="FFFFFF"/>
        </w:rPr>
        <w:t>-</w:t>
      </w:r>
      <w:r w:rsidRPr="00667E78">
        <w:rPr>
          <w:rStyle w:val="notranslate"/>
          <w:rFonts w:ascii="Times New Roman" w:hAnsi="Times New Roman" w:cs="Times New Roman"/>
          <w:noProof/>
          <w:sz w:val="24"/>
          <w:szCs w:val="24"/>
          <w:shd w:val="clear" w:color="auto" w:fill="FFFFFF"/>
        </w:rPr>
        <w:t>antitelo</w:t>
      </w:r>
      <w:r w:rsidR="0026224C" w:rsidRPr="00667E78">
        <w:rPr>
          <w:rStyle w:val="notranslate"/>
          <w:rFonts w:ascii="Times New Roman" w:hAnsi="Times New Roman" w:cs="Times New Roman"/>
          <w:noProof/>
          <w:sz w:val="24"/>
          <w:szCs w:val="24"/>
          <w:shd w:val="clear" w:color="auto" w:fill="FFFFFF"/>
        </w:rPr>
        <w:t>.</w:t>
      </w:r>
      <w:r w:rsidR="0026224C" w:rsidRPr="00667E78">
        <w:rPr>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Silikonizovane</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plastične</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epruvete</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izazvale</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su</w:t>
      </w:r>
      <w:r w:rsidR="0026224C" w:rsidRPr="00667E78">
        <w:rPr>
          <w:rStyle w:val="notranslate"/>
          <w:rFonts w:ascii="Times New Roman" w:hAnsi="Times New Roman" w:cs="Times New Roman"/>
          <w:noProof/>
          <w:sz w:val="24"/>
          <w:szCs w:val="24"/>
          <w:shd w:val="clear" w:color="auto" w:fill="FFFFFF"/>
        </w:rPr>
        <w:t xml:space="preserve"> 30–60% </w:t>
      </w:r>
      <w:r w:rsidRPr="00667E78">
        <w:rPr>
          <w:rStyle w:val="notranslate"/>
          <w:rFonts w:ascii="Times New Roman" w:hAnsi="Times New Roman" w:cs="Times New Roman"/>
          <w:noProof/>
          <w:sz w:val="24"/>
          <w:szCs w:val="24"/>
          <w:shd w:val="clear" w:color="auto" w:fill="FFFFFF"/>
        </w:rPr>
        <w:t>smanjenje</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imunoreaktivnosti</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ACTH</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od</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strane</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radioimunološkog</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testa</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verovatno</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interfeiranjem</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formiranja</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bilo</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kompleksa</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biotin</w:t>
      </w:r>
      <w:r w:rsidR="0026224C" w:rsidRPr="00667E78">
        <w:rPr>
          <w:rStyle w:val="notranslate"/>
          <w:rFonts w:ascii="Times New Roman" w:hAnsi="Times New Roman" w:cs="Times New Roman"/>
          <w:noProof/>
          <w:sz w:val="24"/>
          <w:szCs w:val="24"/>
          <w:shd w:val="clear" w:color="auto" w:fill="FFFFFF"/>
        </w:rPr>
        <w:t>-</w:t>
      </w:r>
      <w:r w:rsidRPr="00667E78">
        <w:rPr>
          <w:rStyle w:val="notranslate"/>
          <w:rFonts w:ascii="Times New Roman" w:hAnsi="Times New Roman" w:cs="Times New Roman"/>
          <w:noProof/>
          <w:sz w:val="24"/>
          <w:szCs w:val="24"/>
          <w:shd w:val="clear" w:color="auto" w:fill="FFFFFF"/>
        </w:rPr>
        <w:t>avidin</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ili</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sendviča</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antitelo</w:t>
      </w:r>
      <w:r w:rsidR="0026224C" w:rsidRPr="00667E78">
        <w:rPr>
          <w:rStyle w:val="notranslate"/>
          <w:rFonts w:ascii="Times New Roman" w:hAnsi="Times New Roman" w:cs="Times New Roman"/>
          <w:noProof/>
          <w:sz w:val="24"/>
          <w:szCs w:val="24"/>
          <w:shd w:val="clear" w:color="auto" w:fill="FFFFFF"/>
        </w:rPr>
        <w:t>-</w:t>
      </w:r>
      <w:r w:rsidRPr="00667E78">
        <w:rPr>
          <w:rStyle w:val="notranslate"/>
          <w:rFonts w:ascii="Times New Roman" w:hAnsi="Times New Roman" w:cs="Times New Roman"/>
          <w:noProof/>
          <w:sz w:val="24"/>
          <w:szCs w:val="24"/>
          <w:shd w:val="clear" w:color="auto" w:fill="FFFFFF"/>
        </w:rPr>
        <w:t>antigen</w:t>
      </w:r>
      <w:r w:rsidR="0026224C" w:rsidRPr="00667E78">
        <w:rPr>
          <w:rStyle w:val="notranslate"/>
          <w:rFonts w:ascii="Times New Roman" w:hAnsi="Times New Roman" w:cs="Times New Roman"/>
          <w:noProof/>
          <w:sz w:val="24"/>
          <w:szCs w:val="24"/>
          <w:shd w:val="clear" w:color="auto" w:fill="FFFFFF"/>
        </w:rPr>
        <w:t>-</w:t>
      </w:r>
      <w:r w:rsidRPr="00667E78">
        <w:rPr>
          <w:rStyle w:val="notranslate"/>
          <w:rFonts w:ascii="Times New Roman" w:hAnsi="Times New Roman" w:cs="Times New Roman"/>
          <w:noProof/>
          <w:sz w:val="24"/>
          <w:szCs w:val="24"/>
          <w:shd w:val="clear" w:color="auto" w:fill="FFFFFF"/>
        </w:rPr>
        <w:t>antitelo</w:t>
      </w:r>
      <w:r w:rsidR="0026224C" w:rsidRPr="00667E78">
        <w:rPr>
          <w:rStyle w:val="notranslate"/>
          <w:rFonts w:ascii="Times New Roman" w:hAnsi="Times New Roman" w:cs="Times New Roman"/>
          <w:noProof/>
          <w:sz w:val="24"/>
          <w:szCs w:val="24"/>
          <w:shd w:val="clear" w:color="auto" w:fill="FFFFFF"/>
        </w:rPr>
        <w:t>.</w:t>
      </w:r>
      <w:r w:rsidR="0026224C" w:rsidRPr="00667E78">
        <w:rPr>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Suprotno</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tome</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silikon</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je</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formirao</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kompleks</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sa</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C</w:t>
      </w:r>
      <w:r w:rsidR="0026224C" w:rsidRPr="00667E78">
        <w:rPr>
          <w:rStyle w:val="notranslate"/>
          <w:rFonts w:ascii="Times New Roman" w:hAnsi="Times New Roman" w:cs="Times New Roman"/>
          <w:noProof/>
          <w:sz w:val="24"/>
          <w:szCs w:val="24"/>
          <w:shd w:val="clear" w:color="auto" w:fill="FFFFFF"/>
        </w:rPr>
        <w:t>-</w:t>
      </w:r>
      <w:r w:rsidRPr="00667E78">
        <w:rPr>
          <w:rStyle w:val="notranslate"/>
          <w:rFonts w:ascii="Times New Roman" w:hAnsi="Times New Roman" w:cs="Times New Roman"/>
          <w:noProof/>
          <w:sz w:val="24"/>
          <w:szCs w:val="24"/>
          <w:shd w:val="clear" w:color="auto" w:fill="FFFFFF"/>
        </w:rPr>
        <w:t>reaktivnim</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proteinom</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CRP</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koji</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je</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poboljšao</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reakciju</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antigen</w:t>
      </w:r>
      <w:r w:rsidR="0026224C" w:rsidRPr="00667E78">
        <w:rPr>
          <w:rStyle w:val="notranslate"/>
          <w:rFonts w:ascii="Times New Roman" w:hAnsi="Times New Roman" w:cs="Times New Roman"/>
          <w:noProof/>
          <w:sz w:val="24"/>
          <w:szCs w:val="24"/>
          <w:shd w:val="clear" w:color="auto" w:fill="FFFFFF"/>
        </w:rPr>
        <w:t>-</w:t>
      </w:r>
      <w:r w:rsidRPr="00667E78">
        <w:rPr>
          <w:rStyle w:val="notranslate"/>
          <w:rFonts w:ascii="Times New Roman" w:hAnsi="Times New Roman" w:cs="Times New Roman"/>
          <w:noProof/>
          <w:sz w:val="24"/>
          <w:szCs w:val="24"/>
          <w:shd w:val="clear" w:color="auto" w:fill="FFFFFF"/>
        </w:rPr>
        <w:t>antitelo</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u</w:t>
      </w:r>
      <w:r w:rsidR="0026224C" w:rsidRPr="00667E78">
        <w:rPr>
          <w:rStyle w:val="notranslate"/>
          <w:rFonts w:ascii="Times New Roman" w:hAnsi="Times New Roman" w:cs="Times New Roman"/>
          <w:noProof/>
          <w:sz w:val="24"/>
          <w:szCs w:val="24"/>
          <w:shd w:val="clear" w:color="auto" w:fill="FFFFFF"/>
        </w:rPr>
        <w:t xml:space="preserve"> </w:t>
      </w:r>
      <w:r w:rsidR="00051CB9" w:rsidRPr="00667E78">
        <w:rPr>
          <w:rStyle w:val="notranslate"/>
          <w:rFonts w:ascii="Times New Roman" w:hAnsi="Times New Roman" w:cs="Times New Roman"/>
          <w:noProof/>
          <w:sz w:val="24"/>
          <w:szCs w:val="24"/>
          <w:shd w:val="clear" w:color="auto" w:fill="FFFFFF"/>
        </w:rPr>
        <w:t>jednom</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testu</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i</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lažno</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povisio</w:t>
      </w:r>
      <w:r w:rsidR="0026224C" w:rsidRPr="00667E78">
        <w:rPr>
          <w:rStyle w:val="notranslate"/>
          <w:rFonts w:ascii="Times New Roman" w:hAnsi="Times New Roman" w:cs="Times New Roman"/>
          <w:noProof/>
          <w:sz w:val="24"/>
          <w:szCs w:val="24"/>
          <w:shd w:val="clear" w:color="auto" w:fill="FFFFFF"/>
        </w:rPr>
        <w:t xml:space="preserve"> </w:t>
      </w:r>
      <w:r w:rsidRPr="00667E78">
        <w:rPr>
          <w:rStyle w:val="notranslate"/>
          <w:rFonts w:ascii="Times New Roman" w:hAnsi="Times New Roman" w:cs="Times New Roman"/>
          <w:noProof/>
          <w:sz w:val="24"/>
          <w:szCs w:val="24"/>
          <w:shd w:val="clear" w:color="auto" w:fill="FFFFFF"/>
        </w:rPr>
        <w:t>rezultate</w:t>
      </w:r>
      <w:r w:rsidR="0026224C" w:rsidRPr="00667E78">
        <w:rPr>
          <w:rStyle w:val="notranslate"/>
          <w:rFonts w:ascii="Times New Roman" w:hAnsi="Times New Roman" w:cs="Times New Roman"/>
          <w:noProof/>
          <w:sz w:val="24"/>
          <w:szCs w:val="24"/>
          <w:shd w:val="clear" w:color="auto" w:fill="FFFFFF"/>
        </w:rPr>
        <w:t>.</w:t>
      </w:r>
      <w:r w:rsidR="0026224C" w:rsidRPr="00C77E58">
        <w:rPr>
          <w:rStyle w:val="notranslate"/>
          <w:rFonts w:ascii="Times New Roman" w:hAnsi="Times New Roman" w:cs="Times New Roman"/>
          <w:noProof/>
          <w:color w:val="FF0000"/>
          <w:sz w:val="24"/>
          <w:szCs w:val="24"/>
          <w:shd w:val="clear" w:color="auto" w:fill="FFFFFF"/>
        </w:rPr>
        <w:t xml:space="preserve"> </w:t>
      </w:r>
    </w:p>
    <w:p w:rsidR="0026224C" w:rsidRPr="00281BD0" w:rsidRDefault="0026224C" w:rsidP="00281BD0">
      <w:pPr>
        <w:pStyle w:val="NoSpacing"/>
        <w:spacing w:line="276" w:lineRule="auto"/>
        <w:ind w:firstLine="720"/>
        <w:jc w:val="both"/>
        <w:rPr>
          <w:rFonts w:ascii="Times New Roman" w:hAnsi="Times New Roman" w:cs="Times New Roman"/>
          <w:color w:val="FF0000"/>
          <w:sz w:val="24"/>
          <w:szCs w:val="24"/>
        </w:rPr>
      </w:pPr>
    </w:p>
    <w:p w:rsidR="00DF406B" w:rsidRPr="003E0E8B" w:rsidRDefault="00DF406B" w:rsidP="008E2B83">
      <w:pPr>
        <w:pStyle w:val="NoSpacing"/>
        <w:spacing w:line="276" w:lineRule="auto"/>
        <w:jc w:val="both"/>
        <w:rPr>
          <w:rFonts w:ascii="Times New Roman" w:hAnsi="Times New Roman" w:cs="Times New Roman"/>
          <w:b/>
          <w:sz w:val="24"/>
          <w:szCs w:val="24"/>
        </w:rPr>
      </w:pPr>
      <w:r w:rsidRPr="003E0E8B">
        <w:rPr>
          <w:rFonts w:ascii="Times New Roman" w:hAnsi="Times New Roman" w:cs="Times New Roman"/>
          <w:b/>
          <w:sz w:val="24"/>
          <w:szCs w:val="24"/>
        </w:rPr>
        <w:t>Detekcija porekla uzorka krvi pomoću laboratorijskih nalaza</w:t>
      </w:r>
    </w:p>
    <w:p w:rsidR="00DF406B" w:rsidRPr="003E0E8B" w:rsidRDefault="00DF406B" w:rsidP="008E2B83">
      <w:pPr>
        <w:pStyle w:val="NoSpacing"/>
        <w:spacing w:line="276" w:lineRule="auto"/>
        <w:jc w:val="both"/>
        <w:rPr>
          <w:rFonts w:ascii="Times New Roman" w:hAnsi="Times New Roman" w:cs="Times New Roman"/>
          <w:b/>
          <w:sz w:val="24"/>
          <w:szCs w:val="24"/>
        </w:rPr>
      </w:pPr>
    </w:p>
    <w:p w:rsidR="00DF406B" w:rsidRPr="003E0E8B" w:rsidRDefault="00DF406B" w:rsidP="008E2B83">
      <w:pPr>
        <w:pStyle w:val="NoSpacing"/>
        <w:spacing w:line="276" w:lineRule="auto"/>
        <w:jc w:val="both"/>
        <w:rPr>
          <w:rFonts w:ascii="Times New Roman" w:hAnsi="Times New Roman" w:cs="Times New Roman"/>
          <w:sz w:val="24"/>
          <w:szCs w:val="24"/>
        </w:rPr>
      </w:pPr>
      <w:r w:rsidRPr="003E0E8B">
        <w:rPr>
          <w:rFonts w:ascii="Times New Roman" w:hAnsi="Times New Roman" w:cs="Times New Roman"/>
          <w:sz w:val="24"/>
          <w:szCs w:val="24"/>
        </w:rPr>
        <w:t xml:space="preserve">Najveća greška koja može da dovede do dobijanja potpuno netačnih rezultata je pogrešna identifikacija uzorka, koja može nastati u svim fazama rada, a posebno u preanalitičkoj fazi na farmi. </w:t>
      </w:r>
      <w:r w:rsidRPr="003E0E8B">
        <w:rPr>
          <w:rFonts w:ascii="Times New Roman" w:hAnsi="Times New Roman" w:cs="Times New Roman"/>
          <w:sz w:val="24"/>
          <w:szCs w:val="24"/>
          <w:shd w:val="clear" w:color="auto" w:fill="FFFFFF"/>
        </w:rPr>
        <w:t xml:space="preserve">Najbolji metod koji je trenutno dostupan za otkrivanje pogrešne identifikacije uzorka je delta check metoda provere. Izraz „delta check“ odnosi se na upoređivanje rezultata biohemijskih i hematoloških analiza dve ili više uzoraka krvi, koji potiču od iste jedinke a uzeti su u određenom vremenskom razmaku. Razlika između dva seta rezultata se upoređuje sa granicom, koja je specifična za merenje. Kada razlika prelazi granicu, za podatke u drugom merenju treba započeti delta check proveru da li se radi o istom uzorku kao u prvom merenju ili se radi o značajnom variranju parametara nastalih zbog bolesti ili sl. </w:t>
      </w:r>
      <w:r w:rsidRPr="003E0E8B">
        <w:rPr>
          <w:rFonts w:ascii="Times New Roman" w:hAnsi="Times New Roman" w:cs="Times New Roman"/>
          <w:sz w:val="24"/>
          <w:szCs w:val="24"/>
        </w:rPr>
        <w:t xml:space="preserve">Utvrđeno je da su MCV i hematokrit veoma efikasni parametri krvi, čija se delta check vrednost može koristiti za identifikovanje porekla uzorka, te, da su nešto manje efikasne delta check vrednosti za broj eritrocita, hemoglobin, MCH, ukupni proteini, albumini, Ca i P. Ostali parametri nemaju značajnu diskriminatornu moć u postupku detekcije porekla uzorka. Granične vrednosti iznad kojih se može posumnjati da se radi o različitim </w:t>
      </w:r>
      <w:r w:rsidR="00667E78">
        <w:rPr>
          <w:rFonts w:ascii="Times New Roman" w:hAnsi="Times New Roman" w:cs="Times New Roman"/>
          <w:sz w:val="24"/>
          <w:szCs w:val="24"/>
        </w:rPr>
        <w:t>uzorcima prikazane su u tabeli ispod</w:t>
      </w:r>
      <w:r w:rsidRPr="003E0E8B">
        <w:rPr>
          <w:rFonts w:ascii="Times New Roman" w:hAnsi="Times New Roman" w:cs="Times New Roman"/>
          <w:sz w:val="24"/>
          <w:szCs w:val="24"/>
        </w:rPr>
        <w:t>.</w:t>
      </w:r>
    </w:p>
    <w:p w:rsidR="007230F0" w:rsidRDefault="007230F0" w:rsidP="008E2B83">
      <w:pPr>
        <w:pStyle w:val="NoSpacing"/>
        <w:spacing w:line="276" w:lineRule="auto"/>
        <w:jc w:val="both"/>
        <w:rPr>
          <w:rFonts w:ascii="Times New Roman" w:hAnsi="Times New Roman" w:cs="Times New Roman"/>
          <w:sz w:val="24"/>
          <w:szCs w:val="24"/>
        </w:rPr>
      </w:pPr>
    </w:p>
    <w:p w:rsidR="00A1628D" w:rsidRDefault="00A1628D" w:rsidP="008E2B83">
      <w:pPr>
        <w:pStyle w:val="NoSpacing"/>
        <w:spacing w:line="276" w:lineRule="auto"/>
        <w:jc w:val="both"/>
        <w:rPr>
          <w:rFonts w:ascii="Times New Roman" w:hAnsi="Times New Roman" w:cs="Times New Roman"/>
          <w:sz w:val="24"/>
          <w:szCs w:val="24"/>
        </w:rPr>
      </w:pPr>
    </w:p>
    <w:p w:rsidR="00904757" w:rsidRDefault="00904757" w:rsidP="008E2B83">
      <w:pPr>
        <w:pStyle w:val="NoSpacing"/>
        <w:spacing w:line="276" w:lineRule="auto"/>
        <w:jc w:val="both"/>
        <w:rPr>
          <w:rFonts w:ascii="Times New Roman" w:hAnsi="Times New Roman" w:cs="Times New Roman"/>
          <w:sz w:val="24"/>
          <w:szCs w:val="24"/>
        </w:rPr>
      </w:pPr>
    </w:p>
    <w:p w:rsidR="00904757" w:rsidRDefault="00904757" w:rsidP="008E2B83">
      <w:pPr>
        <w:pStyle w:val="NoSpacing"/>
        <w:spacing w:line="276" w:lineRule="auto"/>
        <w:jc w:val="both"/>
        <w:rPr>
          <w:rFonts w:ascii="Times New Roman" w:hAnsi="Times New Roman" w:cs="Times New Roman"/>
          <w:sz w:val="24"/>
          <w:szCs w:val="24"/>
        </w:rPr>
      </w:pPr>
    </w:p>
    <w:p w:rsidR="00DF406B" w:rsidRPr="003E0E8B" w:rsidRDefault="00524D70" w:rsidP="008E2B83">
      <w:pPr>
        <w:pStyle w:val="NoSpacing"/>
        <w:spacing w:line="276" w:lineRule="auto"/>
        <w:jc w:val="both"/>
        <w:rPr>
          <w:rFonts w:ascii="Times New Roman" w:hAnsi="Times New Roman" w:cs="Times New Roman"/>
          <w:sz w:val="24"/>
          <w:szCs w:val="24"/>
        </w:rPr>
      </w:pPr>
      <w:r>
        <w:rPr>
          <w:rFonts w:ascii="Times New Roman" w:hAnsi="Times New Roman" w:cs="Times New Roman"/>
          <w:sz w:val="24"/>
          <w:szCs w:val="24"/>
        </w:rPr>
        <w:lastRenderedPageBreak/>
        <w:t>Tabela</w:t>
      </w:r>
      <w:r w:rsidR="00883703">
        <w:rPr>
          <w:rFonts w:ascii="Times New Roman" w:hAnsi="Times New Roman" w:cs="Times New Roman"/>
          <w:sz w:val="24"/>
          <w:szCs w:val="24"/>
        </w:rPr>
        <w:t xml:space="preserve"> 19</w:t>
      </w:r>
      <w:r>
        <w:rPr>
          <w:rFonts w:ascii="Times New Roman" w:hAnsi="Times New Roman" w:cs="Times New Roman"/>
          <w:sz w:val="24"/>
          <w:szCs w:val="24"/>
        </w:rPr>
        <w:t xml:space="preserve">: </w:t>
      </w:r>
      <w:r w:rsidR="00DF406B" w:rsidRPr="003E0E8B">
        <w:rPr>
          <w:rFonts w:ascii="Times New Roman" w:hAnsi="Times New Roman" w:cs="Times New Roman"/>
          <w:sz w:val="24"/>
          <w:szCs w:val="24"/>
        </w:rPr>
        <w:t xml:space="preserve">Delta check vrednosti ispitivanih parametara i njihovi referentni opsezi </w:t>
      </w:r>
    </w:p>
    <w:tbl>
      <w:tblPr>
        <w:tblW w:w="43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179"/>
        <w:gridCol w:w="963"/>
        <w:gridCol w:w="966"/>
        <w:gridCol w:w="839"/>
        <w:gridCol w:w="842"/>
        <w:gridCol w:w="1291"/>
        <w:gridCol w:w="1291"/>
      </w:tblGrid>
      <w:tr w:rsidR="00DF406B" w:rsidRPr="00A25B6D" w:rsidTr="002A0945">
        <w:trPr>
          <w:trHeight w:val="868"/>
          <w:jc w:val="center"/>
        </w:trPr>
        <w:tc>
          <w:tcPr>
            <w:tcW w:w="1320" w:type="pct"/>
          </w:tcPr>
          <w:p w:rsidR="00DF406B" w:rsidRPr="00A25B6D" w:rsidRDefault="00DF406B" w:rsidP="002A0945">
            <w:pPr>
              <w:pStyle w:val="NoSpacing"/>
              <w:rPr>
                <w:rFonts w:ascii="Times New Roman" w:hAnsi="Times New Roman" w:cs="Times New Roman"/>
              </w:rPr>
            </w:pPr>
          </w:p>
        </w:tc>
        <w:tc>
          <w:tcPr>
            <w:tcW w:w="1188" w:type="pct"/>
            <w:gridSpan w:val="2"/>
            <w:vAlign w:val="center"/>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 xml:space="preserve"> Delta check intraindividualno variranje</w:t>
            </w:r>
          </w:p>
        </w:tc>
        <w:tc>
          <w:tcPr>
            <w:tcW w:w="1040" w:type="pct"/>
            <w:gridSpan w:val="2"/>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Koeficijenti varijacije potrebni za izračunavanje referentnog opsega</w:t>
            </w:r>
          </w:p>
        </w:tc>
        <w:tc>
          <w:tcPr>
            <w:tcW w:w="1451" w:type="pct"/>
            <w:gridSpan w:val="2"/>
          </w:tcPr>
          <w:p w:rsidR="00DF406B" w:rsidRPr="00A25B6D" w:rsidRDefault="00DF406B" w:rsidP="002A0945">
            <w:pPr>
              <w:pStyle w:val="NoSpacing"/>
              <w:rPr>
                <w:rFonts w:ascii="Times New Roman" w:hAnsi="Times New Roman" w:cs="Times New Roman"/>
              </w:rPr>
            </w:pPr>
          </w:p>
          <w:p w:rsidR="00DF406B" w:rsidRPr="00A25B6D" w:rsidRDefault="00DF406B" w:rsidP="002A0945">
            <w:pPr>
              <w:pStyle w:val="NoSpacing"/>
              <w:rPr>
                <w:rFonts w:ascii="Times New Roman" w:hAnsi="Times New Roman" w:cs="Times New Roman"/>
              </w:rPr>
            </w:pPr>
          </w:p>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Referentni opseg za delta check</w:t>
            </w:r>
          </w:p>
        </w:tc>
      </w:tr>
      <w:tr w:rsidR="00DF406B" w:rsidRPr="00A25B6D" w:rsidTr="002A0945">
        <w:trPr>
          <w:trHeight w:val="323"/>
          <w:jc w:val="center"/>
        </w:trPr>
        <w:tc>
          <w:tcPr>
            <w:tcW w:w="1320" w:type="pct"/>
          </w:tcPr>
          <w:p w:rsidR="00DF406B" w:rsidRPr="00A25B6D" w:rsidRDefault="00DF406B" w:rsidP="002A0945">
            <w:pPr>
              <w:pStyle w:val="NoSpacing"/>
              <w:rPr>
                <w:rFonts w:ascii="Times New Roman" w:hAnsi="Times New Roman" w:cs="Times New Roman"/>
              </w:rPr>
            </w:pPr>
          </w:p>
        </w:tc>
        <w:tc>
          <w:tcPr>
            <w:tcW w:w="594" w:type="pct"/>
            <w:vAlign w:val="center"/>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X</w:t>
            </w:r>
          </w:p>
        </w:tc>
        <w:tc>
          <w:tcPr>
            <w:tcW w:w="595" w:type="pct"/>
            <w:vAlign w:val="center"/>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SD</w:t>
            </w:r>
          </w:p>
        </w:tc>
        <w:tc>
          <w:tcPr>
            <w:tcW w:w="519" w:type="pct"/>
            <w:vAlign w:val="center"/>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CVI</w:t>
            </w:r>
          </w:p>
        </w:tc>
        <w:tc>
          <w:tcPr>
            <w:tcW w:w="521" w:type="pct"/>
            <w:vAlign w:val="center"/>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CVA</w:t>
            </w:r>
          </w:p>
        </w:tc>
        <w:tc>
          <w:tcPr>
            <w:tcW w:w="763" w:type="pct"/>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95% verovatnoća</w:t>
            </w:r>
          </w:p>
        </w:tc>
        <w:tc>
          <w:tcPr>
            <w:tcW w:w="689" w:type="pct"/>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99% verovatnoća</w:t>
            </w:r>
          </w:p>
        </w:tc>
      </w:tr>
      <w:tr w:rsidR="00DF406B" w:rsidRPr="00A25B6D" w:rsidTr="002A0945">
        <w:trPr>
          <w:trHeight w:val="63"/>
          <w:jc w:val="center"/>
        </w:trPr>
        <w:tc>
          <w:tcPr>
            <w:tcW w:w="1320" w:type="pct"/>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Eritrociti (×1012/L)</w:t>
            </w:r>
          </w:p>
        </w:tc>
        <w:tc>
          <w:tcPr>
            <w:tcW w:w="594" w:type="pct"/>
            <w:vAlign w:val="center"/>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0,5</w:t>
            </w:r>
          </w:p>
        </w:tc>
        <w:tc>
          <w:tcPr>
            <w:tcW w:w="595" w:type="pct"/>
            <w:vAlign w:val="center"/>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0,1</w:t>
            </w:r>
          </w:p>
        </w:tc>
        <w:tc>
          <w:tcPr>
            <w:tcW w:w="519" w:type="pct"/>
            <w:vAlign w:val="center"/>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20,00</w:t>
            </w:r>
          </w:p>
        </w:tc>
        <w:tc>
          <w:tcPr>
            <w:tcW w:w="521" w:type="pct"/>
            <w:vAlign w:val="center"/>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1,5</w:t>
            </w:r>
          </w:p>
        </w:tc>
        <w:tc>
          <w:tcPr>
            <w:tcW w:w="763" w:type="pct"/>
            <w:vAlign w:val="center"/>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0,28</w:t>
            </w:r>
          </w:p>
        </w:tc>
        <w:tc>
          <w:tcPr>
            <w:tcW w:w="689" w:type="pct"/>
            <w:vAlign w:val="center"/>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0,37</w:t>
            </w:r>
          </w:p>
        </w:tc>
      </w:tr>
      <w:tr w:rsidR="00DF406B" w:rsidRPr="00A25B6D" w:rsidTr="002A0945">
        <w:trPr>
          <w:trHeight w:val="63"/>
          <w:jc w:val="center"/>
        </w:trPr>
        <w:tc>
          <w:tcPr>
            <w:tcW w:w="1320" w:type="pct"/>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Leukociti (×109/L)</w:t>
            </w:r>
          </w:p>
        </w:tc>
        <w:tc>
          <w:tcPr>
            <w:tcW w:w="594" w:type="pct"/>
            <w:vAlign w:val="center"/>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2,2</w:t>
            </w:r>
          </w:p>
        </w:tc>
        <w:tc>
          <w:tcPr>
            <w:tcW w:w="595" w:type="pct"/>
            <w:vAlign w:val="center"/>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1,5</w:t>
            </w:r>
          </w:p>
        </w:tc>
        <w:tc>
          <w:tcPr>
            <w:tcW w:w="519" w:type="pct"/>
            <w:vAlign w:val="center"/>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68,18</w:t>
            </w:r>
          </w:p>
        </w:tc>
        <w:tc>
          <w:tcPr>
            <w:tcW w:w="521" w:type="pct"/>
            <w:vAlign w:val="center"/>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1,5</w:t>
            </w:r>
          </w:p>
        </w:tc>
        <w:tc>
          <w:tcPr>
            <w:tcW w:w="763" w:type="pct"/>
            <w:vAlign w:val="center"/>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4,16</w:t>
            </w:r>
          </w:p>
        </w:tc>
        <w:tc>
          <w:tcPr>
            <w:tcW w:w="689" w:type="pct"/>
            <w:vAlign w:val="center"/>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5,47</w:t>
            </w:r>
          </w:p>
        </w:tc>
      </w:tr>
      <w:tr w:rsidR="00DF406B" w:rsidRPr="00A25B6D" w:rsidTr="002A0945">
        <w:trPr>
          <w:trHeight w:val="63"/>
          <w:jc w:val="center"/>
        </w:trPr>
        <w:tc>
          <w:tcPr>
            <w:tcW w:w="1320" w:type="pct"/>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Trombociti (×109/L)</w:t>
            </w:r>
          </w:p>
        </w:tc>
        <w:tc>
          <w:tcPr>
            <w:tcW w:w="594" w:type="pct"/>
            <w:vAlign w:val="center"/>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110</w:t>
            </w:r>
          </w:p>
        </w:tc>
        <w:tc>
          <w:tcPr>
            <w:tcW w:w="595" w:type="pct"/>
            <w:vAlign w:val="center"/>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60</w:t>
            </w:r>
          </w:p>
        </w:tc>
        <w:tc>
          <w:tcPr>
            <w:tcW w:w="519" w:type="pct"/>
            <w:vAlign w:val="center"/>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54,55</w:t>
            </w:r>
          </w:p>
        </w:tc>
        <w:tc>
          <w:tcPr>
            <w:tcW w:w="521" w:type="pct"/>
            <w:vAlign w:val="center"/>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1,5</w:t>
            </w:r>
          </w:p>
        </w:tc>
        <w:tc>
          <w:tcPr>
            <w:tcW w:w="763" w:type="pct"/>
            <w:vAlign w:val="center"/>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166,36</w:t>
            </w:r>
          </w:p>
        </w:tc>
        <w:tc>
          <w:tcPr>
            <w:tcW w:w="689" w:type="pct"/>
            <w:vAlign w:val="center"/>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218,99</w:t>
            </w:r>
          </w:p>
        </w:tc>
      </w:tr>
      <w:tr w:rsidR="00DF406B" w:rsidRPr="00A25B6D" w:rsidTr="002A0945">
        <w:trPr>
          <w:trHeight w:val="63"/>
          <w:jc w:val="center"/>
        </w:trPr>
        <w:tc>
          <w:tcPr>
            <w:tcW w:w="1320" w:type="pct"/>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Hemoglobin (g/L)</w:t>
            </w:r>
          </w:p>
        </w:tc>
        <w:tc>
          <w:tcPr>
            <w:tcW w:w="594" w:type="pct"/>
            <w:vAlign w:val="center"/>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9,2</w:t>
            </w:r>
          </w:p>
        </w:tc>
        <w:tc>
          <w:tcPr>
            <w:tcW w:w="595" w:type="pct"/>
            <w:vAlign w:val="center"/>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5,5</w:t>
            </w:r>
          </w:p>
        </w:tc>
        <w:tc>
          <w:tcPr>
            <w:tcW w:w="519" w:type="pct"/>
            <w:vAlign w:val="center"/>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59,78</w:t>
            </w:r>
          </w:p>
        </w:tc>
        <w:tc>
          <w:tcPr>
            <w:tcW w:w="521" w:type="pct"/>
            <w:vAlign w:val="center"/>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1,5</w:t>
            </w:r>
          </w:p>
        </w:tc>
        <w:tc>
          <w:tcPr>
            <w:tcW w:w="763" w:type="pct"/>
            <w:vAlign w:val="center"/>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15,25</w:t>
            </w:r>
          </w:p>
        </w:tc>
        <w:tc>
          <w:tcPr>
            <w:tcW w:w="689" w:type="pct"/>
            <w:vAlign w:val="center"/>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20,07</w:t>
            </w:r>
          </w:p>
        </w:tc>
      </w:tr>
      <w:tr w:rsidR="00DF406B" w:rsidRPr="00A25B6D" w:rsidTr="002A0945">
        <w:trPr>
          <w:trHeight w:val="63"/>
          <w:jc w:val="center"/>
        </w:trPr>
        <w:tc>
          <w:tcPr>
            <w:tcW w:w="1320" w:type="pct"/>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Hematokrit (%)</w:t>
            </w:r>
          </w:p>
        </w:tc>
        <w:tc>
          <w:tcPr>
            <w:tcW w:w="594" w:type="pct"/>
            <w:vAlign w:val="center"/>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1,2</w:t>
            </w:r>
          </w:p>
        </w:tc>
        <w:tc>
          <w:tcPr>
            <w:tcW w:w="595" w:type="pct"/>
            <w:vAlign w:val="center"/>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0,1</w:t>
            </w:r>
          </w:p>
        </w:tc>
        <w:tc>
          <w:tcPr>
            <w:tcW w:w="519" w:type="pct"/>
            <w:vAlign w:val="center"/>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8,33</w:t>
            </w:r>
          </w:p>
        </w:tc>
        <w:tc>
          <w:tcPr>
            <w:tcW w:w="521" w:type="pct"/>
            <w:vAlign w:val="center"/>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1,5</w:t>
            </w:r>
          </w:p>
        </w:tc>
        <w:tc>
          <w:tcPr>
            <w:tcW w:w="763" w:type="pct"/>
            <w:vAlign w:val="center"/>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0,28</w:t>
            </w:r>
          </w:p>
        </w:tc>
        <w:tc>
          <w:tcPr>
            <w:tcW w:w="689" w:type="pct"/>
            <w:vAlign w:val="center"/>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0,37</w:t>
            </w:r>
          </w:p>
        </w:tc>
      </w:tr>
      <w:tr w:rsidR="00DF406B" w:rsidRPr="00A25B6D" w:rsidTr="002A0945">
        <w:trPr>
          <w:trHeight w:val="63"/>
          <w:jc w:val="center"/>
        </w:trPr>
        <w:tc>
          <w:tcPr>
            <w:tcW w:w="1320" w:type="pct"/>
            <w:tcBorders>
              <w:top w:val="single" w:sz="4" w:space="0" w:color="auto"/>
              <w:left w:val="single" w:sz="4" w:space="0" w:color="auto"/>
              <w:bottom w:val="single" w:sz="4" w:space="0" w:color="auto"/>
              <w:right w:val="single" w:sz="4" w:space="0" w:color="auto"/>
            </w:tcBorders>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MCV (fL)</w:t>
            </w:r>
          </w:p>
        </w:tc>
        <w:tc>
          <w:tcPr>
            <w:tcW w:w="594" w:type="pct"/>
            <w:tcBorders>
              <w:top w:val="single" w:sz="4" w:space="0" w:color="auto"/>
              <w:left w:val="single" w:sz="4" w:space="0" w:color="auto"/>
              <w:bottom w:val="single" w:sz="4" w:space="0" w:color="auto"/>
              <w:right w:val="single" w:sz="4" w:space="0" w:color="auto"/>
            </w:tcBorders>
            <w:vAlign w:val="center"/>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4,2</w:t>
            </w:r>
          </w:p>
        </w:tc>
        <w:tc>
          <w:tcPr>
            <w:tcW w:w="595" w:type="pct"/>
            <w:tcBorders>
              <w:top w:val="single" w:sz="4" w:space="0" w:color="auto"/>
              <w:left w:val="single" w:sz="4" w:space="0" w:color="auto"/>
              <w:bottom w:val="single" w:sz="4" w:space="0" w:color="auto"/>
              <w:right w:val="single" w:sz="4" w:space="0" w:color="auto"/>
            </w:tcBorders>
            <w:vAlign w:val="center"/>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0,8</w:t>
            </w:r>
          </w:p>
        </w:tc>
        <w:tc>
          <w:tcPr>
            <w:tcW w:w="519" w:type="pct"/>
            <w:tcBorders>
              <w:top w:val="single" w:sz="4" w:space="0" w:color="auto"/>
              <w:left w:val="single" w:sz="4" w:space="0" w:color="auto"/>
              <w:bottom w:val="single" w:sz="4" w:space="0" w:color="auto"/>
              <w:right w:val="single" w:sz="4" w:space="0" w:color="auto"/>
            </w:tcBorders>
            <w:vAlign w:val="center"/>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19,05</w:t>
            </w:r>
          </w:p>
        </w:tc>
        <w:tc>
          <w:tcPr>
            <w:tcW w:w="521" w:type="pct"/>
            <w:tcBorders>
              <w:top w:val="single" w:sz="4" w:space="0" w:color="auto"/>
              <w:left w:val="single" w:sz="4" w:space="0" w:color="auto"/>
              <w:bottom w:val="single" w:sz="4" w:space="0" w:color="auto"/>
              <w:right w:val="single" w:sz="4" w:space="0" w:color="auto"/>
            </w:tcBorders>
            <w:vAlign w:val="center"/>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1,1</w:t>
            </w:r>
          </w:p>
        </w:tc>
        <w:tc>
          <w:tcPr>
            <w:tcW w:w="763" w:type="pct"/>
            <w:tcBorders>
              <w:top w:val="single" w:sz="4" w:space="0" w:color="auto"/>
              <w:left w:val="single" w:sz="4" w:space="0" w:color="auto"/>
              <w:bottom w:val="single" w:sz="4" w:space="0" w:color="auto"/>
              <w:right w:val="single" w:sz="4" w:space="0" w:color="auto"/>
            </w:tcBorders>
            <w:vAlign w:val="center"/>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2,22</w:t>
            </w:r>
          </w:p>
        </w:tc>
        <w:tc>
          <w:tcPr>
            <w:tcW w:w="689" w:type="pct"/>
            <w:tcBorders>
              <w:top w:val="single" w:sz="4" w:space="0" w:color="auto"/>
              <w:left w:val="single" w:sz="4" w:space="0" w:color="auto"/>
              <w:bottom w:val="single" w:sz="4" w:space="0" w:color="auto"/>
              <w:right w:val="single" w:sz="4" w:space="0" w:color="auto"/>
            </w:tcBorders>
            <w:vAlign w:val="center"/>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2,23</w:t>
            </w:r>
          </w:p>
        </w:tc>
      </w:tr>
      <w:tr w:rsidR="00DF406B" w:rsidRPr="00A25B6D" w:rsidTr="002A0945">
        <w:trPr>
          <w:trHeight w:val="63"/>
          <w:jc w:val="center"/>
        </w:trPr>
        <w:tc>
          <w:tcPr>
            <w:tcW w:w="1320" w:type="pct"/>
            <w:tcBorders>
              <w:top w:val="single" w:sz="4" w:space="0" w:color="auto"/>
              <w:left w:val="single" w:sz="4" w:space="0" w:color="auto"/>
              <w:bottom w:val="single" w:sz="4" w:space="0" w:color="auto"/>
              <w:right w:val="single" w:sz="4" w:space="0" w:color="auto"/>
            </w:tcBorders>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MCH (pg)</w:t>
            </w:r>
          </w:p>
        </w:tc>
        <w:tc>
          <w:tcPr>
            <w:tcW w:w="594" w:type="pct"/>
            <w:tcBorders>
              <w:top w:val="single" w:sz="4" w:space="0" w:color="auto"/>
              <w:left w:val="single" w:sz="4" w:space="0" w:color="auto"/>
              <w:bottom w:val="single" w:sz="4" w:space="0" w:color="auto"/>
              <w:right w:val="single" w:sz="4" w:space="0" w:color="auto"/>
            </w:tcBorders>
            <w:vAlign w:val="center"/>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3,9</w:t>
            </w:r>
          </w:p>
        </w:tc>
        <w:tc>
          <w:tcPr>
            <w:tcW w:w="595" w:type="pct"/>
            <w:tcBorders>
              <w:top w:val="single" w:sz="4" w:space="0" w:color="auto"/>
              <w:left w:val="single" w:sz="4" w:space="0" w:color="auto"/>
              <w:bottom w:val="single" w:sz="4" w:space="0" w:color="auto"/>
              <w:right w:val="single" w:sz="4" w:space="0" w:color="auto"/>
            </w:tcBorders>
            <w:vAlign w:val="center"/>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1,1</w:t>
            </w:r>
          </w:p>
        </w:tc>
        <w:tc>
          <w:tcPr>
            <w:tcW w:w="519" w:type="pct"/>
            <w:tcBorders>
              <w:top w:val="single" w:sz="4" w:space="0" w:color="auto"/>
              <w:left w:val="single" w:sz="4" w:space="0" w:color="auto"/>
              <w:bottom w:val="single" w:sz="4" w:space="0" w:color="auto"/>
              <w:right w:val="single" w:sz="4" w:space="0" w:color="auto"/>
            </w:tcBorders>
            <w:vAlign w:val="center"/>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28,21</w:t>
            </w:r>
          </w:p>
        </w:tc>
        <w:tc>
          <w:tcPr>
            <w:tcW w:w="521" w:type="pct"/>
            <w:tcBorders>
              <w:top w:val="single" w:sz="4" w:space="0" w:color="auto"/>
              <w:left w:val="single" w:sz="4" w:space="0" w:color="auto"/>
              <w:bottom w:val="single" w:sz="4" w:space="0" w:color="auto"/>
              <w:right w:val="single" w:sz="4" w:space="0" w:color="auto"/>
            </w:tcBorders>
            <w:vAlign w:val="center"/>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1,1</w:t>
            </w:r>
          </w:p>
        </w:tc>
        <w:tc>
          <w:tcPr>
            <w:tcW w:w="763" w:type="pct"/>
            <w:tcBorders>
              <w:top w:val="single" w:sz="4" w:space="0" w:color="auto"/>
              <w:left w:val="single" w:sz="4" w:space="0" w:color="auto"/>
              <w:bottom w:val="single" w:sz="4" w:space="0" w:color="auto"/>
              <w:right w:val="single" w:sz="4" w:space="0" w:color="auto"/>
            </w:tcBorders>
            <w:vAlign w:val="center"/>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3,05</w:t>
            </w:r>
          </w:p>
        </w:tc>
        <w:tc>
          <w:tcPr>
            <w:tcW w:w="689" w:type="pct"/>
            <w:tcBorders>
              <w:top w:val="single" w:sz="4" w:space="0" w:color="auto"/>
              <w:left w:val="single" w:sz="4" w:space="0" w:color="auto"/>
              <w:bottom w:val="single" w:sz="4" w:space="0" w:color="auto"/>
              <w:right w:val="single" w:sz="4" w:space="0" w:color="auto"/>
            </w:tcBorders>
            <w:vAlign w:val="center"/>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4,02</w:t>
            </w:r>
          </w:p>
        </w:tc>
      </w:tr>
      <w:tr w:rsidR="00DF406B" w:rsidRPr="00A25B6D" w:rsidTr="002A0945">
        <w:trPr>
          <w:trHeight w:val="63"/>
          <w:jc w:val="center"/>
        </w:trPr>
        <w:tc>
          <w:tcPr>
            <w:tcW w:w="1320" w:type="pct"/>
            <w:tcBorders>
              <w:top w:val="single" w:sz="4" w:space="0" w:color="auto"/>
              <w:left w:val="single" w:sz="4" w:space="0" w:color="auto"/>
              <w:bottom w:val="single" w:sz="4" w:space="0" w:color="auto"/>
              <w:right w:val="single" w:sz="4" w:space="0" w:color="auto"/>
            </w:tcBorders>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 xml:space="preserve">NEFA (mmol/l) </w:t>
            </w:r>
          </w:p>
        </w:tc>
        <w:tc>
          <w:tcPr>
            <w:tcW w:w="594" w:type="pct"/>
            <w:tcBorders>
              <w:top w:val="single" w:sz="4" w:space="0" w:color="auto"/>
              <w:left w:val="single" w:sz="4" w:space="0" w:color="auto"/>
              <w:bottom w:val="single" w:sz="4" w:space="0" w:color="auto"/>
              <w:right w:val="single" w:sz="4" w:space="0" w:color="auto"/>
            </w:tcBorders>
            <w:vAlign w:val="center"/>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0,05</w:t>
            </w:r>
          </w:p>
        </w:tc>
        <w:tc>
          <w:tcPr>
            <w:tcW w:w="595" w:type="pct"/>
            <w:tcBorders>
              <w:top w:val="single" w:sz="4" w:space="0" w:color="auto"/>
              <w:left w:val="single" w:sz="4" w:space="0" w:color="auto"/>
              <w:bottom w:val="single" w:sz="4" w:space="0" w:color="auto"/>
              <w:right w:val="single" w:sz="4" w:space="0" w:color="auto"/>
            </w:tcBorders>
            <w:vAlign w:val="center"/>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0,02</w:t>
            </w:r>
          </w:p>
        </w:tc>
        <w:tc>
          <w:tcPr>
            <w:tcW w:w="519" w:type="pct"/>
            <w:tcBorders>
              <w:top w:val="single" w:sz="4" w:space="0" w:color="auto"/>
              <w:left w:val="single" w:sz="4" w:space="0" w:color="auto"/>
              <w:bottom w:val="single" w:sz="4" w:space="0" w:color="auto"/>
              <w:right w:val="single" w:sz="4" w:space="0" w:color="auto"/>
            </w:tcBorders>
            <w:vAlign w:val="center"/>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40,00</w:t>
            </w:r>
          </w:p>
        </w:tc>
        <w:tc>
          <w:tcPr>
            <w:tcW w:w="521" w:type="pct"/>
            <w:tcBorders>
              <w:top w:val="single" w:sz="4" w:space="0" w:color="auto"/>
              <w:left w:val="single" w:sz="4" w:space="0" w:color="auto"/>
              <w:bottom w:val="single" w:sz="4" w:space="0" w:color="auto"/>
              <w:right w:val="single" w:sz="4" w:space="0" w:color="auto"/>
            </w:tcBorders>
            <w:vAlign w:val="center"/>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2,2</w:t>
            </w:r>
          </w:p>
        </w:tc>
        <w:tc>
          <w:tcPr>
            <w:tcW w:w="763" w:type="pct"/>
            <w:tcBorders>
              <w:top w:val="single" w:sz="4" w:space="0" w:color="auto"/>
              <w:left w:val="single" w:sz="4" w:space="0" w:color="auto"/>
              <w:bottom w:val="single" w:sz="4" w:space="0" w:color="auto"/>
              <w:right w:val="single" w:sz="4" w:space="0" w:color="auto"/>
            </w:tcBorders>
            <w:vAlign w:val="center"/>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0,06</w:t>
            </w:r>
          </w:p>
        </w:tc>
        <w:tc>
          <w:tcPr>
            <w:tcW w:w="689" w:type="pct"/>
            <w:tcBorders>
              <w:top w:val="single" w:sz="4" w:space="0" w:color="auto"/>
              <w:left w:val="single" w:sz="4" w:space="0" w:color="auto"/>
              <w:bottom w:val="single" w:sz="4" w:space="0" w:color="auto"/>
              <w:right w:val="single" w:sz="4" w:space="0" w:color="auto"/>
            </w:tcBorders>
            <w:vAlign w:val="center"/>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0,07</w:t>
            </w:r>
          </w:p>
        </w:tc>
      </w:tr>
      <w:tr w:rsidR="00DF406B" w:rsidRPr="00A25B6D" w:rsidTr="002A0945">
        <w:trPr>
          <w:trHeight w:val="63"/>
          <w:jc w:val="center"/>
        </w:trPr>
        <w:tc>
          <w:tcPr>
            <w:tcW w:w="1320" w:type="pct"/>
            <w:tcBorders>
              <w:top w:val="single" w:sz="4" w:space="0" w:color="auto"/>
              <w:left w:val="single" w:sz="4" w:space="0" w:color="auto"/>
              <w:bottom w:val="single" w:sz="4" w:space="0" w:color="auto"/>
              <w:right w:val="single" w:sz="4" w:space="0" w:color="auto"/>
            </w:tcBorders>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BHB (mmol/l)</w:t>
            </w:r>
          </w:p>
        </w:tc>
        <w:tc>
          <w:tcPr>
            <w:tcW w:w="594" w:type="pct"/>
            <w:tcBorders>
              <w:top w:val="single" w:sz="4" w:space="0" w:color="auto"/>
              <w:left w:val="single" w:sz="4" w:space="0" w:color="auto"/>
              <w:bottom w:val="single" w:sz="4" w:space="0" w:color="auto"/>
              <w:right w:val="single" w:sz="4" w:space="0" w:color="auto"/>
            </w:tcBorders>
            <w:vAlign w:val="center"/>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0,11</w:t>
            </w:r>
          </w:p>
        </w:tc>
        <w:tc>
          <w:tcPr>
            <w:tcW w:w="595" w:type="pct"/>
            <w:tcBorders>
              <w:top w:val="single" w:sz="4" w:space="0" w:color="auto"/>
              <w:left w:val="single" w:sz="4" w:space="0" w:color="auto"/>
              <w:bottom w:val="single" w:sz="4" w:space="0" w:color="auto"/>
              <w:right w:val="single" w:sz="4" w:space="0" w:color="auto"/>
            </w:tcBorders>
            <w:vAlign w:val="center"/>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0,04</w:t>
            </w:r>
          </w:p>
        </w:tc>
        <w:tc>
          <w:tcPr>
            <w:tcW w:w="519" w:type="pct"/>
            <w:tcBorders>
              <w:top w:val="single" w:sz="4" w:space="0" w:color="auto"/>
              <w:left w:val="single" w:sz="4" w:space="0" w:color="auto"/>
              <w:bottom w:val="single" w:sz="4" w:space="0" w:color="auto"/>
              <w:right w:val="single" w:sz="4" w:space="0" w:color="auto"/>
            </w:tcBorders>
            <w:vAlign w:val="center"/>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36,36</w:t>
            </w:r>
          </w:p>
        </w:tc>
        <w:tc>
          <w:tcPr>
            <w:tcW w:w="521" w:type="pct"/>
            <w:tcBorders>
              <w:top w:val="single" w:sz="4" w:space="0" w:color="auto"/>
              <w:left w:val="single" w:sz="4" w:space="0" w:color="auto"/>
              <w:bottom w:val="single" w:sz="4" w:space="0" w:color="auto"/>
              <w:right w:val="single" w:sz="4" w:space="0" w:color="auto"/>
            </w:tcBorders>
            <w:vAlign w:val="center"/>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2,3</w:t>
            </w:r>
          </w:p>
        </w:tc>
        <w:tc>
          <w:tcPr>
            <w:tcW w:w="763" w:type="pct"/>
            <w:tcBorders>
              <w:top w:val="single" w:sz="4" w:space="0" w:color="auto"/>
              <w:left w:val="single" w:sz="4" w:space="0" w:color="auto"/>
              <w:bottom w:val="single" w:sz="4" w:space="0" w:color="auto"/>
              <w:right w:val="single" w:sz="4" w:space="0" w:color="auto"/>
            </w:tcBorders>
            <w:vAlign w:val="center"/>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0,11</w:t>
            </w:r>
          </w:p>
        </w:tc>
        <w:tc>
          <w:tcPr>
            <w:tcW w:w="689" w:type="pct"/>
            <w:tcBorders>
              <w:top w:val="single" w:sz="4" w:space="0" w:color="auto"/>
              <w:left w:val="single" w:sz="4" w:space="0" w:color="auto"/>
              <w:bottom w:val="single" w:sz="4" w:space="0" w:color="auto"/>
              <w:right w:val="single" w:sz="4" w:space="0" w:color="auto"/>
            </w:tcBorders>
            <w:vAlign w:val="center"/>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0,15</w:t>
            </w:r>
          </w:p>
        </w:tc>
      </w:tr>
      <w:tr w:rsidR="00DF406B" w:rsidRPr="00A25B6D" w:rsidTr="002A0945">
        <w:trPr>
          <w:trHeight w:val="63"/>
          <w:jc w:val="center"/>
        </w:trPr>
        <w:tc>
          <w:tcPr>
            <w:tcW w:w="1320" w:type="pct"/>
            <w:tcBorders>
              <w:top w:val="single" w:sz="4" w:space="0" w:color="auto"/>
              <w:left w:val="single" w:sz="4" w:space="0" w:color="auto"/>
              <w:bottom w:val="single" w:sz="4" w:space="0" w:color="auto"/>
              <w:right w:val="single" w:sz="4" w:space="0" w:color="auto"/>
            </w:tcBorders>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Glukoza (mmol/l)</w:t>
            </w:r>
          </w:p>
        </w:tc>
        <w:tc>
          <w:tcPr>
            <w:tcW w:w="594" w:type="pct"/>
            <w:tcBorders>
              <w:top w:val="single" w:sz="4" w:space="0" w:color="auto"/>
              <w:left w:val="single" w:sz="4" w:space="0" w:color="auto"/>
              <w:bottom w:val="single" w:sz="4" w:space="0" w:color="auto"/>
              <w:right w:val="single" w:sz="4" w:space="0" w:color="auto"/>
            </w:tcBorders>
            <w:vAlign w:val="center"/>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0,7</w:t>
            </w:r>
          </w:p>
        </w:tc>
        <w:tc>
          <w:tcPr>
            <w:tcW w:w="595" w:type="pct"/>
            <w:tcBorders>
              <w:top w:val="single" w:sz="4" w:space="0" w:color="auto"/>
              <w:left w:val="single" w:sz="4" w:space="0" w:color="auto"/>
              <w:bottom w:val="single" w:sz="4" w:space="0" w:color="auto"/>
              <w:right w:val="single" w:sz="4" w:space="0" w:color="auto"/>
            </w:tcBorders>
            <w:vAlign w:val="center"/>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0,25</w:t>
            </w:r>
          </w:p>
        </w:tc>
        <w:tc>
          <w:tcPr>
            <w:tcW w:w="519" w:type="pct"/>
            <w:tcBorders>
              <w:top w:val="single" w:sz="4" w:space="0" w:color="auto"/>
              <w:left w:val="single" w:sz="4" w:space="0" w:color="auto"/>
              <w:bottom w:val="single" w:sz="4" w:space="0" w:color="auto"/>
              <w:right w:val="single" w:sz="4" w:space="0" w:color="auto"/>
            </w:tcBorders>
            <w:vAlign w:val="center"/>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35,71</w:t>
            </w:r>
          </w:p>
        </w:tc>
        <w:tc>
          <w:tcPr>
            <w:tcW w:w="521" w:type="pct"/>
            <w:tcBorders>
              <w:top w:val="single" w:sz="4" w:space="0" w:color="auto"/>
              <w:left w:val="single" w:sz="4" w:space="0" w:color="auto"/>
              <w:bottom w:val="single" w:sz="4" w:space="0" w:color="auto"/>
              <w:right w:val="single" w:sz="4" w:space="0" w:color="auto"/>
            </w:tcBorders>
            <w:vAlign w:val="center"/>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2,5</w:t>
            </w:r>
          </w:p>
        </w:tc>
        <w:tc>
          <w:tcPr>
            <w:tcW w:w="763" w:type="pct"/>
            <w:tcBorders>
              <w:top w:val="single" w:sz="4" w:space="0" w:color="auto"/>
              <w:left w:val="single" w:sz="4" w:space="0" w:color="auto"/>
              <w:bottom w:val="single" w:sz="4" w:space="0" w:color="auto"/>
              <w:right w:val="single" w:sz="4" w:space="0" w:color="auto"/>
            </w:tcBorders>
            <w:vAlign w:val="center"/>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0,69</w:t>
            </w:r>
          </w:p>
        </w:tc>
        <w:tc>
          <w:tcPr>
            <w:tcW w:w="689" w:type="pct"/>
            <w:tcBorders>
              <w:top w:val="single" w:sz="4" w:space="0" w:color="auto"/>
              <w:left w:val="single" w:sz="4" w:space="0" w:color="auto"/>
              <w:bottom w:val="single" w:sz="4" w:space="0" w:color="auto"/>
              <w:right w:val="single" w:sz="4" w:space="0" w:color="auto"/>
            </w:tcBorders>
            <w:vAlign w:val="center"/>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0,91</w:t>
            </w:r>
          </w:p>
        </w:tc>
      </w:tr>
      <w:tr w:rsidR="00DF406B" w:rsidRPr="00A25B6D" w:rsidTr="002A0945">
        <w:trPr>
          <w:trHeight w:val="63"/>
          <w:jc w:val="center"/>
        </w:trPr>
        <w:tc>
          <w:tcPr>
            <w:tcW w:w="1320" w:type="pct"/>
            <w:tcBorders>
              <w:top w:val="single" w:sz="4" w:space="0" w:color="auto"/>
              <w:left w:val="single" w:sz="4" w:space="0" w:color="auto"/>
              <w:bottom w:val="single" w:sz="4" w:space="0" w:color="auto"/>
              <w:right w:val="single" w:sz="4" w:space="0" w:color="auto"/>
            </w:tcBorders>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Uk.protein (g/l)</w:t>
            </w:r>
          </w:p>
        </w:tc>
        <w:tc>
          <w:tcPr>
            <w:tcW w:w="594" w:type="pct"/>
            <w:tcBorders>
              <w:top w:val="single" w:sz="4" w:space="0" w:color="auto"/>
              <w:left w:val="single" w:sz="4" w:space="0" w:color="auto"/>
              <w:bottom w:val="single" w:sz="4" w:space="0" w:color="auto"/>
              <w:right w:val="single" w:sz="4" w:space="0" w:color="auto"/>
            </w:tcBorders>
            <w:vAlign w:val="center"/>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5,9</w:t>
            </w:r>
          </w:p>
        </w:tc>
        <w:tc>
          <w:tcPr>
            <w:tcW w:w="595" w:type="pct"/>
            <w:tcBorders>
              <w:top w:val="single" w:sz="4" w:space="0" w:color="auto"/>
              <w:left w:val="single" w:sz="4" w:space="0" w:color="auto"/>
              <w:bottom w:val="single" w:sz="4" w:space="0" w:color="auto"/>
              <w:right w:val="single" w:sz="4" w:space="0" w:color="auto"/>
            </w:tcBorders>
            <w:vAlign w:val="center"/>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2,1</w:t>
            </w:r>
          </w:p>
        </w:tc>
        <w:tc>
          <w:tcPr>
            <w:tcW w:w="519" w:type="pct"/>
            <w:tcBorders>
              <w:top w:val="single" w:sz="4" w:space="0" w:color="auto"/>
              <w:left w:val="single" w:sz="4" w:space="0" w:color="auto"/>
              <w:bottom w:val="single" w:sz="4" w:space="0" w:color="auto"/>
              <w:right w:val="single" w:sz="4" w:space="0" w:color="auto"/>
            </w:tcBorders>
            <w:vAlign w:val="center"/>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35,59</w:t>
            </w:r>
          </w:p>
        </w:tc>
        <w:tc>
          <w:tcPr>
            <w:tcW w:w="521" w:type="pct"/>
            <w:tcBorders>
              <w:top w:val="single" w:sz="4" w:space="0" w:color="auto"/>
              <w:left w:val="single" w:sz="4" w:space="0" w:color="auto"/>
              <w:bottom w:val="single" w:sz="4" w:space="0" w:color="auto"/>
              <w:right w:val="single" w:sz="4" w:space="0" w:color="auto"/>
            </w:tcBorders>
            <w:vAlign w:val="center"/>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1,8</w:t>
            </w:r>
          </w:p>
        </w:tc>
        <w:tc>
          <w:tcPr>
            <w:tcW w:w="763" w:type="pct"/>
            <w:tcBorders>
              <w:top w:val="single" w:sz="4" w:space="0" w:color="auto"/>
              <w:left w:val="single" w:sz="4" w:space="0" w:color="auto"/>
              <w:bottom w:val="single" w:sz="4" w:space="0" w:color="auto"/>
              <w:right w:val="single" w:sz="4" w:space="0" w:color="auto"/>
            </w:tcBorders>
            <w:vAlign w:val="center"/>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5,83</w:t>
            </w:r>
          </w:p>
        </w:tc>
        <w:tc>
          <w:tcPr>
            <w:tcW w:w="689" w:type="pct"/>
            <w:tcBorders>
              <w:top w:val="single" w:sz="4" w:space="0" w:color="auto"/>
              <w:left w:val="single" w:sz="4" w:space="0" w:color="auto"/>
              <w:bottom w:val="single" w:sz="4" w:space="0" w:color="auto"/>
              <w:right w:val="single" w:sz="4" w:space="0" w:color="auto"/>
            </w:tcBorders>
            <w:vAlign w:val="center"/>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7,67</w:t>
            </w:r>
          </w:p>
        </w:tc>
      </w:tr>
      <w:tr w:rsidR="00DF406B" w:rsidRPr="00A25B6D" w:rsidTr="002A0945">
        <w:trPr>
          <w:trHeight w:val="63"/>
          <w:jc w:val="center"/>
        </w:trPr>
        <w:tc>
          <w:tcPr>
            <w:tcW w:w="1320" w:type="pct"/>
            <w:tcBorders>
              <w:top w:val="single" w:sz="4" w:space="0" w:color="auto"/>
              <w:left w:val="single" w:sz="4" w:space="0" w:color="auto"/>
              <w:bottom w:val="single" w:sz="4" w:space="0" w:color="auto"/>
              <w:right w:val="single" w:sz="4" w:space="0" w:color="auto"/>
            </w:tcBorders>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Albumini (g/l)</w:t>
            </w:r>
          </w:p>
        </w:tc>
        <w:tc>
          <w:tcPr>
            <w:tcW w:w="594" w:type="pct"/>
            <w:tcBorders>
              <w:top w:val="single" w:sz="4" w:space="0" w:color="auto"/>
              <w:left w:val="single" w:sz="4" w:space="0" w:color="auto"/>
              <w:bottom w:val="single" w:sz="4" w:space="0" w:color="auto"/>
              <w:right w:val="single" w:sz="4" w:space="0" w:color="auto"/>
            </w:tcBorders>
            <w:vAlign w:val="center"/>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3,4</w:t>
            </w:r>
          </w:p>
        </w:tc>
        <w:tc>
          <w:tcPr>
            <w:tcW w:w="595" w:type="pct"/>
            <w:tcBorders>
              <w:top w:val="single" w:sz="4" w:space="0" w:color="auto"/>
              <w:left w:val="single" w:sz="4" w:space="0" w:color="auto"/>
              <w:bottom w:val="single" w:sz="4" w:space="0" w:color="auto"/>
              <w:right w:val="single" w:sz="4" w:space="0" w:color="auto"/>
            </w:tcBorders>
            <w:vAlign w:val="center"/>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1,8</w:t>
            </w:r>
          </w:p>
        </w:tc>
        <w:tc>
          <w:tcPr>
            <w:tcW w:w="519" w:type="pct"/>
            <w:tcBorders>
              <w:top w:val="single" w:sz="4" w:space="0" w:color="auto"/>
              <w:left w:val="single" w:sz="4" w:space="0" w:color="auto"/>
              <w:bottom w:val="single" w:sz="4" w:space="0" w:color="auto"/>
              <w:right w:val="single" w:sz="4" w:space="0" w:color="auto"/>
            </w:tcBorders>
            <w:vAlign w:val="center"/>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52,94</w:t>
            </w:r>
          </w:p>
        </w:tc>
        <w:tc>
          <w:tcPr>
            <w:tcW w:w="521" w:type="pct"/>
            <w:tcBorders>
              <w:top w:val="single" w:sz="4" w:space="0" w:color="auto"/>
              <w:left w:val="single" w:sz="4" w:space="0" w:color="auto"/>
              <w:bottom w:val="single" w:sz="4" w:space="0" w:color="auto"/>
              <w:right w:val="single" w:sz="4" w:space="0" w:color="auto"/>
            </w:tcBorders>
            <w:vAlign w:val="center"/>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1,8</w:t>
            </w:r>
          </w:p>
        </w:tc>
        <w:tc>
          <w:tcPr>
            <w:tcW w:w="763" w:type="pct"/>
            <w:tcBorders>
              <w:top w:val="single" w:sz="4" w:space="0" w:color="auto"/>
              <w:left w:val="single" w:sz="4" w:space="0" w:color="auto"/>
              <w:bottom w:val="single" w:sz="4" w:space="0" w:color="auto"/>
              <w:right w:val="single" w:sz="4" w:space="0" w:color="auto"/>
            </w:tcBorders>
            <w:vAlign w:val="center"/>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4,99</w:t>
            </w:r>
          </w:p>
        </w:tc>
        <w:tc>
          <w:tcPr>
            <w:tcW w:w="689" w:type="pct"/>
            <w:tcBorders>
              <w:top w:val="single" w:sz="4" w:space="0" w:color="auto"/>
              <w:left w:val="single" w:sz="4" w:space="0" w:color="auto"/>
              <w:bottom w:val="single" w:sz="4" w:space="0" w:color="auto"/>
              <w:right w:val="single" w:sz="4" w:space="0" w:color="auto"/>
            </w:tcBorders>
            <w:vAlign w:val="center"/>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6,57</w:t>
            </w:r>
          </w:p>
        </w:tc>
      </w:tr>
      <w:tr w:rsidR="00DF406B" w:rsidRPr="00A25B6D" w:rsidTr="002A0945">
        <w:trPr>
          <w:trHeight w:val="63"/>
          <w:jc w:val="center"/>
        </w:trPr>
        <w:tc>
          <w:tcPr>
            <w:tcW w:w="1320" w:type="pct"/>
            <w:tcBorders>
              <w:top w:val="single" w:sz="4" w:space="0" w:color="auto"/>
              <w:left w:val="single" w:sz="4" w:space="0" w:color="auto"/>
              <w:bottom w:val="single" w:sz="4" w:space="0" w:color="auto"/>
              <w:right w:val="single" w:sz="4" w:space="0" w:color="auto"/>
            </w:tcBorders>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Urea (mmol/l)</w:t>
            </w:r>
          </w:p>
        </w:tc>
        <w:tc>
          <w:tcPr>
            <w:tcW w:w="594" w:type="pct"/>
            <w:tcBorders>
              <w:top w:val="single" w:sz="4" w:space="0" w:color="auto"/>
              <w:left w:val="single" w:sz="4" w:space="0" w:color="auto"/>
              <w:bottom w:val="single" w:sz="4" w:space="0" w:color="auto"/>
              <w:right w:val="single" w:sz="4" w:space="0" w:color="auto"/>
            </w:tcBorders>
            <w:vAlign w:val="center"/>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3,5</w:t>
            </w:r>
          </w:p>
        </w:tc>
        <w:tc>
          <w:tcPr>
            <w:tcW w:w="595" w:type="pct"/>
            <w:tcBorders>
              <w:top w:val="single" w:sz="4" w:space="0" w:color="auto"/>
              <w:left w:val="single" w:sz="4" w:space="0" w:color="auto"/>
              <w:bottom w:val="single" w:sz="4" w:space="0" w:color="auto"/>
              <w:right w:val="single" w:sz="4" w:space="0" w:color="auto"/>
            </w:tcBorders>
            <w:vAlign w:val="center"/>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0,9</w:t>
            </w:r>
          </w:p>
        </w:tc>
        <w:tc>
          <w:tcPr>
            <w:tcW w:w="519" w:type="pct"/>
            <w:tcBorders>
              <w:top w:val="single" w:sz="4" w:space="0" w:color="auto"/>
              <w:left w:val="single" w:sz="4" w:space="0" w:color="auto"/>
              <w:bottom w:val="single" w:sz="4" w:space="0" w:color="auto"/>
              <w:right w:val="single" w:sz="4" w:space="0" w:color="auto"/>
            </w:tcBorders>
            <w:vAlign w:val="center"/>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25,71</w:t>
            </w:r>
          </w:p>
        </w:tc>
        <w:tc>
          <w:tcPr>
            <w:tcW w:w="521" w:type="pct"/>
            <w:tcBorders>
              <w:top w:val="single" w:sz="4" w:space="0" w:color="auto"/>
              <w:left w:val="single" w:sz="4" w:space="0" w:color="auto"/>
              <w:bottom w:val="single" w:sz="4" w:space="0" w:color="auto"/>
              <w:right w:val="single" w:sz="4" w:space="0" w:color="auto"/>
            </w:tcBorders>
            <w:vAlign w:val="center"/>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3,5</w:t>
            </w:r>
          </w:p>
        </w:tc>
        <w:tc>
          <w:tcPr>
            <w:tcW w:w="763" w:type="pct"/>
            <w:tcBorders>
              <w:top w:val="single" w:sz="4" w:space="0" w:color="auto"/>
              <w:left w:val="single" w:sz="4" w:space="0" w:color="auto"/>
              <w:bottom w:val="single" w:sz="4" w:space="0" w:color="auto"/>
              <w:right w:val="single" w:sz="4" w:space="0" w:color="auto"/>
            </w:tcBorders>
            <w:vAlign w:val="center"/>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2,52</w:t>
            </w:r>
          </w:p>
        </w:tc>
        <w:tc>
          <w:tcPr>
            <w:tcW w:w="689" w:type="pct"/>
            <w:tcBorders>
              <w:top w:val="single" w:sz="4" w:space="0" w:color="auto"/>
              <w:left w:val="single" w:sz="4" w:space="0" w:color="auto"/>
              <w:bottom w:val="single" w:sz="4" w:space="0" w:color="auto"/>
              <w:right w:val="single" w:sz="4" w:space="0" w:color="auto"/>
            </w:tcBorders>
            <w:vAlign w:val="center"/>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3,31</w:t>
            </w:r>
          </w:p>
        </w:tc>
      </w:tr>
      <w:tr w:rsidR="00DF406B" w:rsidRPr="00A25B6D" w:rsidTr="002A0945">
        <w:trPr>
          <w:trHeight w:val="63"/>
          <w:jc w:val="center"/>
        </w:trPr>
        <w:tc>
          <w:tcPr>
            <w:tcW w:w="1320" w:type="pct"/>
            <w:tcBorders>
              <w:top w:val="single" w:sz="4" w:space="0" w:color="auto"/>
              <w:left w:val="single" w:sz="4" w:space="0" w:color="auto"/>
              <w:bottom w:val="single" w:sz="4" w:space="0" w:color="auto"/>
              <w:right w:val="single" w:sz="4" w:space="0" w:color="auto"/>
            </w:tcBorders>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Ca  (mmol/l)</w:t>
            </w:r>
          </w:p>
        </w:tc>
        <w:tc>
          <w:tcPr>
            <w:tcW w:w="594" w:type="pct"/>
            <w:tcBorders>
              <w:top w:val="single" w:sz="4" w:space="0" w:color="auto"/>
              <w:left w:val="single" w:sz="4" w:space="0" w:color="auto"/>
              <w:bottom w:val="single" w:sz="4" w:space="0" w:color="auto"/>
              <w:right w:val="single" w:sz="4" w:space="0" w:color="auto"/>
            </w:tcBorders>
            <w:vAlign w:val="center"/>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0,2</w:t>
            </w:r>
          </w:p>
        </w:tc>
        <w:tc>
          <w:tcPr>
            <w:tcW w:w="595" w:type="pct"/>
            <w:tcBorders>
              <w:top w:val="single" w:sz="4" w:space="0" w:color="auto"/>
              <w:left w:val="single" w:sz="4" w:space="0" w:color="auto"/>
              <w:bottom w:val="single" w:sz="4" w:space="0" w:color="auto"/>
              <w:right w:val="single" w:sz="4" w:space="0" w:color="auto"/>
            </w:tcBorders>
            <w:vAlign w:val="center"/>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0,05</w:t>
            </w:r>
          </w:p>
        </w:tc>
        <w:tc>
          <w:tcPr>
            <w:tcW w:w="519" w:type="pct"/>
            <w:tcBorders>
              <w:top w:val="single" w:sz="4" w:space="0" w:color="auto"/>
              <w:left w:val="single" w:sz="4" w:space="0" w:color="auto"/>
              <w:bottom w:val="single" w:sz="4" w:space="0" w:color="auto"/>
              <w:right w:val="single" w:sz="4" w:space="0" w:color="auto"/>
            </w:tcBorders>
            <w:vAlign w:val="center"/>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25,00</w:t>
            </w:r>
          </w:p>
        </w:tc>
        <w:tc>
          <w:tcPr>
            <w:tcW w:w="521" w:type="pct"/>
            <w:tcBorders>
              <w:top w:val="single" w:sz="4" w:space="0" w:color="auto"/>
              <w:left w:val="single" w:sz="4" w:space="0" w:color="auto"/>
              <w:bottom w:val="single" w:sz="4" w:space="0" w:color="auto"/>
              <w:right w:val="single" w:sz="4" w:space="0" w:color="auto"/>
            </w:tcBorders>
            <w:vAlign w:val="center"/>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2,5</w:t>
            </w:r>
          </w:p>
        </w:tc>
        <w:tc>
          <w:tcPr>
            <w:tcW w:w="763" w:type="pct"/>
            <w:tcBorders>
              <w:top w:val="single" w:sz="4" w:space="0" w:color="auto"/>
              <w:left w:val="single" w:sz="4" w:space="0" w:color="auto"/>
              <w:bottom w:val="single" w:sz="4" w:space="0" w:color="auto"/>
              <w:right w:val="single" w:sz="4" w:space="0" w:color="auto"/>
            </w:tcBorders>
            <w:vAlign w:val="center"/>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0,14</w:t>
            </w:r>
          </w:p>
        </w:tc>
        <w:tc>
          <w:tcPr>
            <w:tcW w:w="689" w:type="pct"/>
            <w:tcBorders>
              <w:top w:val="single" w:sz="4" w:space="0" w:color="auto"/>
              <w:left w:val="single" w:sz="4" w:space="0" w:color="auto"/>
              <w:bottom w:val="single" w:sz="4" w:space="0" w:color="auto"/>
              <w:right w:val="single" w:sz="4" w:space="0" w:color="auto"/>
            </w:tcBorders>
            <w:vAlign w:val="center"/>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0,18</w:t>
            </w:r>
          </w:p>
        </w:tc>
      </w:tr>
      <w:tr w:rsidR="00DF406B" w:rsidRPr="00A25B6D" w:rsidTr="002A0945">
        <w:trPr>
          <w:trHeight w:val="63"/>
          <w:jc w:val="center"/>
        </w:trPr>
        <w:tc>
          <w:tcPr>
            <w:tcW w:w="1320" w:type="pct"/>
            <w:tcBorders>
              <w:top w:val="single" w:sz="4" w:space="0" w:color="auto"/>
              <w:left w:val="single" w:sz="4" w:space="0" w:color="auto"/>
              <w:bottom w:val="single" w:sz="4" w:space="0" w:color="auto"/>
              <w:right w:val="single" w:sz="4" w:space="0" w:color="auto"/>
            </w:tcBorders>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P  (mmol/l)</w:t>
            </w:r>
          </w:p>
        </w:tc>
        <w:tc>
          <w:tcPr>
            <w:tcW w:w="594" w:type="pct"/>
            <w:tcBorders>
              <w:top w:val="single" w:sz="4" w:space="0" w:color="auto"/>
              <w:left w:val="single" w:sz="4" w:space="0" w:color="auto"/>
              <w:bottom w:val="single" w:sz="4" w:space="0" w:color="auto"/>
              <w:right w:val="single" w:sz="4" w:space="0" w:color="auto"/>
            </w:tcBorders>
            <w:vAlign w:val="center"/>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0,3</w:t>
            </w:r>
          </w:p>
        </w:tc>
        <w:tc>
          <w:tcPr>
            <w:tcW w:w="595" w:type="pct"/>
            <w:tcBorders>
              <w:top w:val="single" w:sz="4" w:space="0" w:color="auto"/>
              <w:left w:val="single" w:sz="4" w:space="0" w:color="auto"/>
              <w:bottom w:val="single" w:sz="4" w:space="0" w:color="auto"/>
              <w:right w:val="single" w:sz="4" w:space="0" w:color="auto"/>
            </w:tcBorders>
            <w:vAlign w:val="center"/>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0,03</w:t>
            </w:r>
          </w:p>
        </w:tc>
        <w:tc>
          <w:tcPr>
            <w:tcW w:w="519" w:type="pct"/>
            <w:tcBorders>
              <w:top w:val="single" w:sz="4" w:space="0" w:color="auto"/>
              <w:left w:val="single" w:sz="4" w:space="0" w:color="auto"/>
              <w:bottom w:val="single" w:sz="4" w:space="0" w:color="auto"/>
              <w:right w:val="single" w:sz="4" w:space="0" w:color="auto"/>
            </w:tcBorders>
            <w:vAlign w:val="center"/>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10,00</w:t>
            </w:r>
          </w:p>
        </w:tc>
        <w:tc>
          <w:tcPr>
            <w:tcW w:w="521" w:type="pct"/>
            <w:tcBorders>
              <w:top w:val="single" w:sz="4" w:space="0" w:color="auto"/>
              <w:left w:val="single" w:sz="4" w:space="0" w:color="auto"/>
              <w:bottom w:val="single" w:sz="4" w:space="0" w:color="auto"/>
              <w:right w:val="single" w:sz="4" w:space="0" w:color="auto"/>
            </w:tcBorders>
            <w:vAlign w:val="center"/>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2,3</w:t>
            </w:r>
          </w:p>
        </w:tc>
        <w:tc>
          <w:tcPr>
            <w:tcW w:w="763" w:type="pct"/>
            <w:tcBorders>
              <w:top w:val="single" w:sz="4" w:space="0" w:color="auto"/>
              <w:left w:val="single" w:sz="4" w:space="0" w:color="auto"/>
              <w:bottom w:val="single" w:sz="4" w:space="0" w:color="auto"/>
              <w:right w:val="single" w:sz="4" w:space="0" w:color="auto"/>
            </w:tcBorders>
            <w:vAlign w:val="center"/>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0,09</w:t>
            </w:r>
          </w:p>
        </w:tc>
        <w:tc>
          <w:tcPr>
            <w:tcW w:w="689" w:type="pct"/>
            <w:tcBorders>
              <w:top w:val="single" w:sz="4" w:space="0" w:color="auto"/>
              <w:left w:val="single" w:sz="4" w:space="0" w:color="auto"/>
              <w:bottom w:val="single" w:sz="4" w:space="0" w:color="auto"/>
              <w:right w:val="single" w:sz="4" w:space="0" w:color="auto"/>
            </w:tcBorders>
            <w:vAlign w:val="center"/>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0,11</w:t>
            </w:r>
          </w:p>
        </w:tc>
      </w:tr>
      <w:tr w:rsidR="00DF406B" w:rsidRPr="00A25B6D" w:rsidTr="002A0945">
        <w:trPr>
          <w:trHeight w:val="63"/>
          <w:jc w:val="center"/>
        </w:trPr>
        <w:tc>
          <w:tcPr>
            <w:tcW w:w="1320" w:type="pct"/>
            <w:tcBorders>
              <w:top w:val="single" w:sz="4" w:space="0" w:color="auto"/>
              <w:left w:val="single" w:sz="4" w:space="0" w:color="auto"/>
              <w:bottom w:val="single" w:sz="4" w:space="0" w:color="auto"/>
              <w:right w:val="single" w:sz="4" w:space="0" w:color="auto"/>
            </w:tcBorders>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Mg (mmol/l)</w:t>
            </w:r>
          </w:p>
        </w:tc>
        <w:tc>
          <w:tcPr>
            <w:tcW w:w="594" w:type="pct"/>
            <w:tcBorders>
              <w:top w:val="single" w:sz="4" w:space="0" w:color="auto"/>
              <w:left w:val="single" w:sz="4" w:space="0" w:color="auto"/>
              <w:bottom w:val="single" w:sz="4" w:space="0" w:color="auto"/>
              <w:right w:val="single" w:sz="4" w:space="0" w:color="auto"/>
            </w:tcBorders>
            <w:vAlign w:val="center"/>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0,03</w:t>
            </w:r>
          </w:p>
        </w:tc>
        <w:tc>
          <w:tcPr>
            <w:tcW w:w="595" w:type="pct"/>
            <w:tcBorders>
              <w:top w:val="single" w:sz="4" w:space="0" w:color="auto"/>
              <w:left w:val="single" w:sz="4" w:space="0" w:color="auto"/>
              <w:bottom w:val="single" w:sz="4" w:space="0" w:color="auto"/>
              <w:right w:val="single" w:sz="4" w:space="0" w:color="auto"/>
            </w:tcBorders>
            <w:vAlign w:val="center"/>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0,02</w:t>
            </w:r>
          </w:p>
        </w:tc>
        <w:tc>
          <w:tcPr>
            <w:tcW w:w="519" w:type="pct"/>
            <w:tcBorders>
              <w:top w:val="single" w:sz="4" w:space="0" w:color="auto"/>
              <w:left w:val="single" w:sz="4" w:space="0" w:color="auto"/>
              <w:bottom w:val="single" w:sz="4" w:space="0" w:color="auto"/>
              <w:right w:val="single" w:sz="4" w:space="0" w:color="auto"/>
            </w:tcBorders>
            <w:vAlign w:val="center"/>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66,67</w:t>
            </w:r>
          </w:p>
        </w:tc>
        <w:tc>
          <w:tcPr>
            <w:tcW w:w="521" w:type="pct"/>
            <w:tcBorders>
              <w:top w:val="single" w:sz="4" w:space="0" w:color="auto"/>
              <w:left w:val="single" w:sz="4" w:space="0" w:color="auto"/>
              <w:bottom w:val="single" w:sz="4" w:space="0" w:color="auto"/>
              <w:right w:val="single" w:sz="4" w:space="0" w:color="auto"/>
            </w:tcBorders>
            <w:vAlign w:val="center"/>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2,5</w:t>
            </w:r>
          </w:p>
        </w:tc>
        <w:tc>
          <w:tcPr>
            <w:tcW w:w="763" w:type="pct"/>
            <w:tcBorders>
              <w:top w:val="single" w:sz="4" w:space="0" w:color="auto"/>
              <w:left w:val="single" w:sz="4" w:space="0" w:color="auto"/>
              <w:bottom w:val="single" w:sz="4" w:space="0" w:color="auto"/>
              <w:right w:val="single" w:sz="4" w:space="0" w:color="auto"/>
            </w:tcBorders>
            <w:vAlign w:val="center"/>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0,06</w:t>
            </w:r>
          </w:p>
        </w:tc>
        <w:tc>
          <w:tcPr>
            <w:tcW w:w="689" w:type="pct"/>
            <w:tcBorders>
              <w:top w:val="single" w:sz="4" w:space="0" w:color="auto"/>
              <w:left w:val="single" w:sz="4" w:space="0" w:color="auto"/>
              <w:bottom w:val="single" w:sz="4" w:space="0" w:color="auto"/>
              <w:right w:val="single" w:sz="4" w:space="0" w:color="auto"/>
            </w:tcBorders>
            <w:vAlign w:val="center"/>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0,07</w:t>
            </w:r>
          </w:p>
        </w:tc>
      </w:tr>
      <w:tr w:rsidR="00DF406B" w:rsidRPr="00A25B6D" w:rsidTr="002A0945">
        <w:trPr>
          <w:trHeight w:val="63"/>
          <w:jc w:val="center"/>
        </w:trPr>
        <w:tc>
          <w:tcPr>
            <w:tcW w:w="1320" w:type="pct"/>
            <w:tcBorders>
              <w:top w:val="single" w:sz="4" w:space="0" w:color="auto"/>
              <w:left w:val="single" w:sz="4" w:space="0" w:color="auto"/>
              <w:bottom w:val="single" w:sz="4" w:space="0" w:color="auto"/>
              <w:right w:val="single" w:sz="4" w:space="0" w:color="auto"/>
            </w:tcBorders>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AST  (U/l)</w:t>
            </w:r>
          </w:p>
        </w:tc>
        <w:tc>
          <w:tcPr>
            <w:tcW w:w="594" w:type="pct"/>
            <w:tcBorders>
              <w:top w:val="single" w:sz="4" w:space="0" w:color="auto"/>
              <w:left w:val="single" w:sz="4" w:space="0" w:color="auto"/>
              <w:bottom w:val="single" w:sz="4" w:space="0" w:color="auto"/>
              <w:right w:val="single" w:sz="4" w:space="0" w:color="auto"/>
            </w:tcBorders>
            <w:vAlign w:val="center"/>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22</w:t>
            </w:r>
          </w:p>
        </w:tc>
        <w:tc>
          <w:tcPr>
            <w:tcW w:w="595" w:type="pct"/>
            <w:tcBorders>
              <w:top w:val="single" w:sz="4" w:space="0" w:color="auto"/>
              <w:left w:val="single" w:sz="4" w:space="0" w:color="auto"/>
              <w:bottom w:val="single" w:sz="4" w:space="0" w:color="auto"/>
              <w:right w:val="single" w:sz="4" w:space="0" w:color="auto"/>
            </w:tcBorders>
            <w:vAlign w:val="center"/>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7,3</w:t>
            </w:r>
          </w:p>
        </w:tc>
        <w:tc>
          <w:tcPr>
            <w:tcW w:w="519" w:type="pct"/>
            <w:tcBorders>
              <w:top w:val="single" w:sz="4" w:space="0" w:color="auto"/>
              <w:left w:val="single" w:sz="4" w:space="0" w:color="auto"/>
              <w:bottom w:val="single" w:sz="4" w:space="0" w:color="auto"/>
              <w:right w:val="single" w:sz="4" w:space="0" w:color="auto"/>
            </w:tcBorders>
            <w:vAlign w:val="center"/>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33,18</w:t>
            </w:r>
          </w:p>
        </w:tc>
        <w:tc>
          <w:tcPr>
            <w:tcW w:w="521" w:type="pct"/>
            <w:tcBorders>
              <w:top w:val="single" w:sz="4" w:space="0" w:color="auto"/>
              <w:left w:val="single" w:sz="4" w:space="0" w:color="auto"/>
              <w:bottom w:val="single" w:sz="4" w:space="0" w:color="auto"/>
              <w:right w:val="single" w:sz="4" w:space="0" w:color="auto"/>
            </w:tcBorders>
            <w:vAlign w:val="center"/>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5,5</w:t>
            </w:r>
          </w:p>
        </w:tc>
        <w:tc>
          <w:tcPr>
            <w:tcW w:w="763" w:type="pct"/>
            <w:tcBorders>
              <w:top w:val="single" w:sz="4" w:space="0" w:color="auto"/>
              <w:left w:val="single" w:sz="4" w:space="0" w:color="auto"/>
              <w:bottom w:val="single" w:sz="4" w:space="0" w:color="auto"/>
              <w:right w:val="single" w:sz="4" w:space="0" w:color="auto"/>
            </w:tcBorders>
            <w:vAlign w:val="center"/>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20,51</w:t>
            </w:r>
          </w:p>
        </w:tc>
        <w:tc>
          <w:tcPr>
            <w:tcW w:w="689" w:type="pct"/>
            <w:tcBorders>
              <w:top w:val="single" w:sz="4" w:space="0" w:color="auto"/>
              <w:left w:val="single" w:sz="4" w:space="0" w:color="auto"/>
              <w:bottom w:val="single" w:sz="4" w:space="0" w:color="auto"/>
              <w:right w:val="single" w:sz="4" w:space="0" w:color="auto"/>
            </w:tcBorders>
            <w:vAlign w:val="center"/>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26,99</w:t>
            </w:r>
          </w:p>
        </w:tc>
      </w:tr>
      <w:tr w:rsidR="00DF406B" w:rsidRPr="00A25B6D" w:rsidTr="002A0945">
        <w:trPr>
          <w:trHeight w:val="63"/>
          <w:jc w:val="center"/>
        </w:trPr>
        <w:tc>
          <w:tcPr>
            <w:tcW w:w="1320" w:type="pct"/>
            <w:tcBorders>
              <w:top w:val="single" w:sz="4" w:space="0" w:color="auto"/>
              <w:left w:val="single" w:sz="4" w:space="0" w:color="auto"/>
              <w:bottom w:val="single" w:sz="4" w:space="0" w:color="auto"/>
              <w:right w:val="single" w:sz="4" w:space="0" w:color="auto"/>
            </w:tcBorders>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ALT (U/l)</w:t>
            </w:r>
          </w:p>
        </w:tc>
        <w:tc>
          <w:tcPr>
            <w:tcW w:w="594" w:type="pct"/>
            <w:tcBorders>
              <w:top w:val="single" w:sz="4" w:space="0" w:color="auto"/>
              <w:left w:val="single" w:sz="4" w:space="0" w:color="auto"/>
              <w:bottom w:val="single" w:sz="4" w:space="0" w:color="auto"/>
              <w:right w:val="single" w:sz="4" w:space="0" w:color="auto"/>
            </w:tcBorders>
            <w:vAlign w:val="center"/>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14</w:t>
            </w:r>
          </w:p>
        </w:tc>
        <w:tc>
          <w:tcPr>
            <w:tcW w:w="595" w:type="pct"/>
            <w:tcBorders>
              <w:top w:val="single" w:sz="4" w:space="0" w:color="auto"/>
              <w:left w:val="single" w:sz="4" w:space="0" w:color="auto"/>
              <w:bottom w:val="single" w:sz="4" w:space="0" w:color="auto"/>
              <w:right w:val="single" w:sz="4" w:space="0" w:color="auto"/>
            </w:tcBorders>
            <w:vAlign w:val="center"/>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6,5</w:t>
            </w:r>
          </w:p>
        </w:tc>
        <w:tc>
          <w:tcPr>
            <w:tcW w:w="519" w:type="pct"/>
            <w:tcBorders>
              <w:top w:val="single" w:sz="4" w:space="0" w:color="auto"/>
              <w:left w:val="single" w:sz="4" w:space="0" w:color="auto"/>
              <w:bottom w:val="single" w:sz="4" w:space="0" w:color="auto"/>
              <w:right w:val="single" w:sz="4" w:space="0" w:color="auto"/>
            </w:tcBorders>
            <w:vAlign w:val="center"/>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46,43</w:t>
            </w:r>
          </w:p>
        </w:tc>
        <w:tc>
          <w:tcPr>
            <w:tcW w:w="521" w:type="pct"/>
            <w:tcBorders>
              <w:top w:val="single" w:sz="4" w:space="0" w:color="auto"/>
              <w:left w:val="single" w:sz="4" w:space="0" w:color="auto"/>
              <w:bottom w:val="single" w:sz="4" w:space="0" w:color="auto"/>
              <w:right w:val="single" w:sz="4" w:space="0" w:color="auto"/>
            </w:tcBorders>
            <w:vAlign w:val="center"/>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5,1</w:t>
            </w:r>
          </w:p>
        </w:tc>
        <w:tc>
          <w:tcPr>
            <w:tcW w:w="763" w:type="pct"/>
            <w:tcBorders>
              <w:top w:val="single" w:sz="4" w:space="0" w:color="auto"/>
              <w:left w:val="single" w:sz="4" w:space="0" w:color="auto"/>
              <w:bottom w:val="single" w:sz="4" w:space="0" w:color="auto"/>
              <w:right w:val="single" w:sz="4" w:space="0" w:color="auto"/>
            </w:tcBorders>
            <w:vAlign w:val="center"/>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18,12</w:t>
            </w:r>
          </w:p>
        </w:tc>
        <w:tc>
          <w:tcPr>
            <w:tcW w:w="689" w:type="pct"/>
            <w:tcBorders>
              <w:top w:val="single" w:sz="4" w:space="0" w:color="auto"/>
              <w:left w:val="single" w:sz="4" w:space="0" w:color="auto"/>
              <w:bottom w:val="single" w:sz="4" w:space="0" w:color="auto"/>
              <w:right w:val="single" w:sz="4" w:space="0" w:color="auto"/>
            </w:tcBorders>
            <w:vAlign w:val="center"/>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23,86</w:t>
            </w:r>
          </w:p>
        </w:tc>
      </w:tr>
      <w:tr w:rsidR="00DF406B" w:rsidRPr="00A25B6D" w:rsidTr="002A0945">
        <w:trPr>
          <w:trHeight w:val="63"/>
          <w:jc w:val="center"/>
        </w:trPr>
        <w:tc>
          <w:tcPr>
            <w:tcW w:w="1320" w:type="pct"/>
            <w:tcBorders>
              <w:top w:val="single" w:sz="4" w:space="0" w:color="auto"/>
              <w:left w:val="single" w:sz="4" w:space="0" w:color="auto"/>
              <w:bottom w:val="single" w:sz="4" w:space="0" w:color="auto"/>
              <w:right w:val="single" w:sz="4" w:space="0" w:color="auto"/>
            </w:tcBorders>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Uk.bilirub. (µmol/l)</w:t>
            </w:r>
          </w:p>
        </w:tc>
        <w:tc>
          <w:tcPr>
            <w:tcW w:w="594" w:type="pct"/>
            <w:tcBorders>
              <w:top w:val="single" w:sz="4" w:space="0" w:color="auto"/>
              <w:left w:val="single" w:sz="4" w:space="0" w:color="auto"/>
              <w:bottom w:val="single" w:sz="4" w:space="0" w:color="auto"/>
              <w:right w:val="single" w:sz="4" w:space="0" w:color="auto"/>
            </w:tcBorders>
            <w:vAlign w:val="center"/>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1,8</w:t>
            </w:r>
          </w:p>
        </w:tc>
        <w:tc>
          <w:tcPr>
            <w:tcW w:w="595" w:type="pct"/>
            <w:tcBorders>
              <w:top w:val="single" w:sz="4" w:space="0" w:color="auto"/>
              <w:left w:val="single" w:sz="4" w:space="0" w:color="auto"/>
              <w:bottom w:val="single" w:sz="4" w:space="0" w:color="auto"/>
              <w:right w:val="single" w:sz="4" w:space="0" w:color="auto"/>
            </w:tcBorders>
            <w:vAlign w:val="center"/>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0,35</w:t>
            </w:r>
          </w:p>
        </w:tc>
        <w:tc>
          <w:tcPr>
            <w:tcW w:w="519" w:type="pct"/>
            <w:tcBorders>
              <w:top w:val="single" w:sz="4" w:space="0" w:color="auto"/>
              <w:left w:val="single" w:sz="4" w:space="0" w:color="auto"/>
              <w:bottom w:val="single" w:sz="4" w:space="0" w:color="auto"/>
              <w:right w:val="single" w:sz="4" w:space="0" w:color="auto"/>
            </w:tcBorders>
            <w:vAlign w:val="center"/>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19,44</w:t>
            </w:r>
          </w:p>
        </w:tc>
        <w:tc>
          <w:tcPr>
            <w:tcW w:w="521" w:type="pct"/>
            <w:tcBorders>
              <w:top w:val="single" w:sz="4" w:space="0" w:color="auto"/>
              <w:left w:val="single" w:sz="4" w:space="0" w:color="auto"/>
              <w:bottom w:val="single" w:sz="4" w:space="0" w:color="auto"/>
              <w:right w:val="single" w:sz="4" w:space="0" w:color="auto"/>
            </w:tcBorders>
            <w:vAlign w:val="center"/>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5,8</w:t>
            </w:r>
          </w:p>
        </w:tc>
        <w:tc>
          <w:tcPr>
            <w:tcW w:w="763" w:type="pct"/>
            <w:tcBorders>
              <w:top w:val="single" w:sz="4" w:space="0" w:color="auto"/>
              <w:left w:val="single" w:sz="4" w:space="0" w:color="auto"/>
              <w:bottom w:val="single" w:sz="4" w:space="0" w:color="auto"/>
              <w:right w:val="single" w:sz="4" w:space="0" w:color="auto"/>
            </w:tcBorders>
            <w:vAlign w:val="center"/>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1,01</w:t>
            </w:r>
          </w:p>
        </w:tc>
        <w:tc>
          <w:tcPr>
            <w:tcW w:w="689" w:type="pct"/>
            <w:tcBorders>
              <w:top w:val="single" w:sz="4" w:space="0" w:color="auto"/>
              <w:left w:val="single" w:sz="4" w:space="0" w:color="auto"/>
              <w:bottom w:val="single" w:sz="4" w:space="0" w:color="auto"/>
              <w:right w:val="single" w:sz="4" w:space="0" w:color="auto"/>
            </w:tcBorders>
            <w:vAlign w:val="center"/>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1,33</w:t>
            </w:r>
          </w:p>
        </w:tc>
      </w:tr>
      <w:tr w:rsidR="00DF406B" w:rsidRPr="00A25B6D" w:rsidTr="002A0945">
        <w:trPr>
          <w:trHeight w:val="63"/>
          <w:jc w:val="center"/>
        </w:trPr>
        <w:tc>
          <w:tcPr>
            <w:tcW w:w="1320" w:type="pct"/>
            <w:tcBorders>
              <w:top w:val="single" w:sz="4" w:space="0" w:color="auto"/>
              <w:left w:val="single" w:sz="4" w:space="0" w:color="auto"/>
              <w:bottom w:val="single" w:sz="4" w:space="0" w:color="auto"/>
              <w:right w:val="single" w:sz="4" w:space="0" w:color="auto"/>
            </w:tcBorders>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Holesterol (mmol/l)</w:t>
            </w:r>
          </w:p>
        </w:tc>
        <w:tc>
          <w:tcPr>
            <w:tcW w:w="594" w:type="pct"/>
            <w:tcBorders>
              <w:top w:val="single" w:sz="4" w:space="0" w:color="auto"/>
              <w:left w:val="single" w:sz="4" w:space="0" w:color="auto"/>
              <w:bottom w:val="single" w:sz="4" w:space="0" w:color="auto"/>
              <w:right w:val="single" w:sz="4" w:space="0" w:color="auto"/>
            </w:tcBorders>
            <w:vAlign w:val="center"/>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1,7</w:t>
            </w:r>
          </w:p>
        </w:tc>
        <w:tc>
          <w:tcPr>
            <w:tcW w:w="595" w:type="pct"/>
            <w:tcBorders>
              <w:top w:val="single" w:sz="4" w:space="0" w:color="auto"/>
              <w:left w:val="single" w:sz="4" w:space="0" w:color="auto"/>
              <w:bottom w:val="single" w:sz="4" w:space="0" w:color="auto"/>
              <w:right w:val="single" w:sz="4" w:space="0" w:color="auto"/>
            </w:tcBorders>
            <w:vAlign w:val="center"/>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0,4</w:t>
            </w:r>
          </w:p>
        </w:tc>
        <w:tc>
          <w:tcPr>
            <w:tcW w:w="519" w:type="pct"/>
            <w:tcBorders>
              <w:top w:val="single" w:sz="4" w:space="0" w:color="auto"/>
              <w:left w:val="single" w:sz="4" w:space="0" w:color="auto"/>
              <w:bottom w:val="single" w:sz="4" w:space="0" w:color="auto"/>
              <w:right w:val="single" w:sz="4" w:space="0" w:color="auto"/>
            </w:tcBorders>
            <w:vAlign w:val="center"/>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23,53</w:t>
            </w:r>
          </w:p>
        </w:tc>
        <w:tc>
          <w:tcPr>
            <w:tcW w:w="521" w:type="pct"/>
            <w:tcBorders>
              <w:top w:val="single" w:sz="4" w:space="0" w:color="auto"/>
              <w:left w:val="single" w:sz="4" w:space="0" w:color="auto"/>
              <w:bottom w:val="single" w:sz="4" w:space="0" w:color="auto"/>
              <w:right w:val="single" w:sz="4" w:space="0" w:color="auto"/>
            </w:tcBorders>
            <w:vAlign w:val="center"/>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4,5</w:t>
            </w:r>
          </w:p>
        </w:tc>
        <w:tc>
          <w:tcPr>
            <w:tcW w:w="763" w:type="pct"/>
            <w:tcBorders>
              <w:top w:val="single" w:sz="4" w:space="0" w:color="auto"/>
              <w:left w:val="single" w:sz="4" w:space="0" w:color="auto"/>
              <w:bottom w:val="single" w:sz="4" w:space="0" w:color="auto"/>
              <w:right w:val="single" w:sz="4" w:space="0" w:color="auto"/>
            </w:tcBorders>
            <w:vAlign w:val="center"/>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1,13</w:t>
            </w:r>
          </w:p>
        </w:tc>
        <w:tc>
          <w:tcPr>
            <w:tcW w:w="689" w:type="pct"/>
            <w:tcBorders>
              <w:top w:val="single" w:sz="4" w:space="0" w:color="auto"/>
              <w:left w:val="single" w:sz="4" w:space="0" w:color="auto"/>
              <w:bottom w:val="single" w:sz="4" w:space="0" w:color="auto"/>
              <w:right w:val="single" w:sz="4" w:space="0" w:color="auto"/>
            </w:tcBorders>
            <w:vAlign w:val="center"/>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1,49</w:t>
            </w:r>
          </w:p>
        </w:tc>
      </w:tr>
      <w:tr w:rsidR="00DF406B" w:rsidRPr="00A25B6D" w:rsidTr="002A0945">
        <w:trPr>
          <w:trHeight w:val="63"/>
          <w:jc w:val="center"/>
        </w:trPr>
        <w:tc>
          <w:tcPr>
            <w:tcW w:w="1320" w:type="pct"/>
            <w:tcBorders>
              <w:top w:val="single" w:sz="4" w:space="0" w:color="auto"/>
              <w:left w:val="single" w:sz="4" w:space="0" w:color="auto"/>
              <w:bottom w:val="single" w:sz="4" w:space="0" w:color="auto"/>
              <w:right w:val="single" w:sz="4" w:space="0" w:color="auto"/>
            </w:tcBorders>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Trigliceridi (mmol/l)</w:t>
            </w:r>
          </w:p>
        </w:tc>
        <w:tc>
          <w:tcPr>
            <w:tcW w:w="594" w:type="pct"/>
            <w:tcBorders>
              <w:top w:val="single" w:sz="4" w:space="0" w:color="auto"/>
              <w:left w:val="single" w:sz="4" w:space="0" w:color="auto"/>
              <w:bottom w:val="single" w:sz="4" w:space="0" w:color="auto"/>
              <w:right w:val="single" w:sz="4" w:space="0" w:color="auto"/>
            </w:tcBorders>
            <w:vAlign w:val="center"/>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0,05</w:t>
            </w:r>
          </w:p>
        </w:tc>
        <w:tc>
          <w:tcPr>
            <w:tcW w:w="595" w:type="pct"/>
            <w:tcBorders>
              <w:top w:val="single" w:sz="4" w:space="0" w:color="auto"/>
              <w:left w:val="single" w:sz="4" w:space="0" w:color="auto"/>
              <w:bottom w:val="single" w:sz="4" w:space="0" w:color="auto"/>
              <w:right w:val="single" w:sz="4" w:space="0" w:color="auto"/>
            </w:tcBorders>
            <w:vAlign w:val="center"/>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0,04</w:t>
            </w:r>
          </w:p>
        </w:tc>
        <w:tc>
          <w:tcPr>
            <w:tcW w:w="519" w:type="pct"/>
            <w:tcBorders>
              <w:top w:val="single" w:sz="4" w:space="0" w:color="auto"/>
              <w:left w:val="single" w:sz="4" w:space="0" w:color="auto"/>
              <w:bottom w:val="single" w:sz="4" w:space="0" w:color="auto"/>
              <w:right w:val="single" w:sz="4" w:space="0" w:color="auto"/>
            </w:tcBorders>
            <w:vAlign w:val="center"/>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80,00</w:t>
            </w:r>
          </w:p>
        </w:tc>
        <w:tc>
          <w:tcPr>
            <w:tcW w:w="521" w:type="pct"/>
            <w:tcBorders>
              <w:top w:val="single" w:sz="4" w:space="0" w:color="auto"/>
              <w:left w:val="single" w:sz="4" w:space="0" w:color="auto"/>
              <w:bottom w:val="single" w:sz="4" w:space="0" w:color="auto"/>
              <w:right w:val="single" w:sz="4" w:space="0" w:color="auto"/>
            </w:tcBorders>
            <w:vAlign w:val="center"/>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4,1</w:t>
            </w:r>
          </w:p>
        </w:tc>
        <w:tc>
          <w:tcPr>
            <w:tcW w:w="763" w:type="pct"/>
            <w:tcBorders>
              <w:top w:val="single" w:sz="4" w:space="0" w:color="auto"/>
              <w:left w:val="single" w:sz="4" w:space="0" w:color="auto"/>
              <w:bottom w:val="single" w:sz="4" w:space="0" w:color="auto"/>
              <w:right w:val="single" w:sz="4" w:space="0" w:color="auto"/>
            </w:tcBorders>
            <w:vAlign w:val="center"/>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0,11</w:t>
            </w:r>
          </w:p>
        </w:tc>
        <w:tc>
          <w:tcPr>
            <w:tcW w:w="689" w:type="pct"/>
            <w:tcBorders>
              <w:top w:val="single" w:sz="4" w:space="0" w:color="auto"/>
              <w:left w:val="single" w:sz="4" w:space="0" w:color="auto"/>
              <w:bottom w:val="single" w:sz="4" w:space="0" w:color="auto"/>
              <w:right w:val="single" w:sz="4" w:space="0" w:color="auto"/>
            </w:tcBorders>
            <w:vAlign w:val="center"/>
          </w:tcPr>
          <w:p w:rsidR="00DF406B" w:rsidRPr="00A25B6D" w:rsidRDefault="00DF406B" w:rsidP="002A0945">
            <w:pPr>
              <w:pStyle w:val="NoSpacing"/>
              <w:rPr>
                <w:rFonts w:ascii="Times New Roman" w:hAnsi="Times New Roman" w:cs="Times New Roman"/>
              </w:rPr>
            </w:pPr>
            <w:r w:rsidRPr="00A25B6D">
              <w:rPr>
                <w:rFonts w:ascii="Times New Roman" w:hAnsi="Times New Roman" w:cs="Times New Roman"/>
              </w:rPr>
              <w:t>0,15</w:t>
            </w:r>
          </w:p>
        </w:tc>
      </w:tr>
    </w:tbl>
    <w:p w:rsidR="00A25B6D" w:rsidRDefault="00A25B6D" w:rsidP="008E2B83">
      <w:pPr>
        <w:pStyle w:val="NoSpacing"/>
        <w:spacing w:line="276" w:lineRule="auto"/>
        <w:jc w:val="both"/>
        <w:rPr>
          <w:rFonts w:ascii="Times New Roman" w:hAnsi="Times New Roman" w:cs="Times New Roman"/>
          <w:b/>
          <w:sz w:val="24"/>
          <w:szCs w:val="24"/>
        </w:rPr>
      </w:pPr>
    </w:p>
    <w:p w:rsidR="00DF406B" w:rsidRPr="003E0E8B" w:rsidRDefault="00DF406B" w:rsidP="008E2B83">
      <w:pPr>
        <w:pStyle w:val="NoSpacing"/>
        <w:spacing w:line="276" w:lineRule="auto"/>
        <w:jc w:val="both"/>
        <w:rPr>
          <w:rFonts w:ascii="Times New Roman" w:hAnsi="Times New Roman" w:cs="Times New Roman"/>
          <w:b/>
          <w:sz w:val="24"/>
          <w:szCs w:val="24"/>
        </w:rPr>
      </w:pPr>
      <w:r w:rsidRPr="003E0E8B">
        <w:rPr>
          <w:rFonts w:ascii="Times New Roman" w:hAnsi="Times New Roman" w:cs="Times New Roman"/>
          <w:b/>
          <w:sz w:val="24"/>
          <w:szCs w:val="24"/>
        </w:rPr>
        <w:t>Vodič za procenu sprovođenja kvalitetne preanalitičke faze na farmama</w:t>
      </w:r>
    </w:p>
    <w:p w:rsidR="00DF406B" w:rsidRPr="003E0E8B" w:rsidRDefault="00DF406B" w:rsidP="008E2B83">
      <w:pPr>
        <w:pStyle w:val="NoSpacing"/>
        <w:spacing w:line="276" w:lineRule="auto"/>
        <w:jc w:val="both"/>
        <w:rPr>
          <w:rFonts w:ascii="Times New Roman" w:hAnsi="Times New Roman" w:cs="Times New Roman"/>
          <w:b/>
          <w:sz w:val="24"/>
          <w:szCs w:val="24"/>
        </w:rPr>
      </w:pPr>
    </w:p>
    <w:p w:rsidR="00DF406B" w:rsidRPr="003E0E8B" w:rsidRDefault="00DF406B" w:rsidP="008E2B83">
      <w:pPr>
        <w:pStyle w:val="NoSpacing"/>
        <w:spacing w:line="276" w:lineRule="auto"/>
        <w:ind w:firstLine="360"/>
        <w:jc w:val="both"/>
        <w:rPr>
          <w:rFonts w:ascii="Times New Roman" w:hAnsi="Times New Roman" w:cs="Times New Roman"/>
          <w:sz w:val="24"/>
          <w:szCs w:val="24"/>
        </w:rPr>
      </w:pPr>
      <w:r w:rsidRPr="003E0E8B">
        <w:rPr>
          <w:rFonts w:ascii="Times New Roman" w:hAnsi="Times New Roman" w:cs="Times New Roman"/>
          <w:sz w:val="24"/>
          <w:szCs w:val="24"/>
        </w:rPr>
        <w:t>Prilikom uzimanja krvi za slanje u veterinarsku laboratoriju potebno je da svaki vlasnik i veterinar imaju sledeću listu ispred sebe da bi smanjili uticaj preanalitičkih grešaka i poboljšali komunikaciju sa laboratorijom:</w:t>
      </w:r>
    </w:p>
    <w:p w:rsidR="00DF406B" w:rsidRPr="003E0E8B" w:rsidRDefault="00DF406B" w:rsidP="008E2B83">
      <w:pPr>
        <w:pStyle w:val="NoSpacing"/>
        <w:numPr>
          <w:ilvl w:val="0"/>
          <w:numId w:val="1"/>
        </w:numPr>
        <w:spacing w:line="276" w:lineRule="auto"/>
        <w:jc w:val="both"/>
        <w:rPr>
          <w:rFonts w:ascii="Times New Roman" w:hAnsi="Times New Roman" w:cs="Times New Roman"/>
          <w:sz w:val="24"/>
          <w:szCs w:val="24"/>
        </w:rPr>
      </w:pPr>
      <w:r w:rsidRPr="003E0E8B">
        <w:rPr>
          <w:rFonts w:ascii="Times New Roman" w:hAnsi="Times New Roman" w:cs="Times New Roman"/>
          <w:sz w:val="24"/>
          <w:szCs w:val="24"/>
        </w:rPr>
        <w:t xml:space="preserve">Istražiti istoriju bolesti i kliničku dijagnozu </w:t>
      </w:r>
    </w:p>
    <w:p w:rsidR="00DF406B" w:rsidRPr="003E0E8B" w:rsidRDefault="00DF406B" w:rsidP="008E2B83">
      <w:pPr>
        <w:pStyle w:val="NoSpacing"/>
        <w:numPr>
          <w:ilvl w:val="0"/>
          <w:numId w:val="1"/>
        </w:numPr>
        <w:spacing w:line="276" w:lineRule="auto"/>
        <w:jc w:val="both"/>
        <w:rPr>
          <w:rFonts w:ascii="Times New Roman" w:hAnsi="Times New Roman" w:cs="Times New Roman"/>
          <w:sz w:val="24"/>
          <w:szCs w:val="24"/>
        </w:rPr>
      </w:pPr>
      <w:r w:rsidRPr="003E0E8B">
        <w:rPr>
          <w:rFonts w:ascii="Times New Roman" w:hAnsi="Times New Roman" w:cs="Times New Roman"/>
          <w:sz w:val="24"/>
          <w:szCs w:val="24"/>
        </w:rPr>
        <w:t>Odrediti analize krvi od interesa</w:t>
      </w:r>
    </w:p>
    <w:p w:rsidR="00DF406B" w:rsidRPr="003E0E8B" w:rsidRDefault="00DF406B" w:rsidP="008E2B83">
      <w:pPr>
        <w:pStyle w:val="NoSpacing"/>
        <w:numPr>
          <w:ilvl w:val="0"/>
          <w:numId w:val="1"/>
        </w:numPr>
        <w:spacing w:line="276" w:lineRule="auto"/>
        <w:jc w:val="both"/>
        <w:rPr>
          <w:rFonts w:ascii="Times New Roman" w:hAnsi="Times New Roman" w:cs="Times New Roman"/>
          <w:sz w:val="24"/>
          <w:szCs w:val="24"/>
        </w:rPr>
      </w:pPr>
      <w:r w:rsidRPr="003E0E8B">
        <w:rPr>
          <w:rFonts w:ascii="Times New Roman" w:hAnsi="Times New Roman" w:cs="Times New Roman"/>
          <w:sz w:val="24"/>
          <w:szCs w:val="24"/>
        </w:rPr>
        <w:t xml:space="preserve">Proveriti analize za interakcije (efekti vezani za životinje, efekti povezani sa tehnikom) </w:t>
      </w:r>
    </w:p>
    <w:p w:rsidR="00DF406B" w:rsidRPr="003E0E8B" w:rsidRDefault="00DF406B" w:rsidP="008E2B83">
      <w:pPr>
        <w:pStyle w:val="NoSpacing"/>
        <w:numPr>
          <w:ilvl w:val="0"/>
          <w:numId w:val="1"/>
        </w:numPr>
        <w:spacing w:line="276" w:lineRule="auto"/>
        <w:jc w:val="both"/>
        <w:rPr>
          <w:rFonts w:ascii="Times New Roman" w:hAnsi="Times New Roman" w:cs="Times New Roman"/>
          <w:sz w:val="24"/>
          <w:szCs w:val="24"/>
        </w:rPr>
      </w:pPr>
      <w:r w:rsidRPr="003E0E8B">
        <w:rPr>
          <w:rFonts w:ascii="Times New Roman" w:hAnsi="Times New Roman" w:cs="Times New Roman"/>
          <w:sz w:val="24"/>
          <w:szCs w:val="24"/>
        </w:rPr>
        <w:t xml:space="preserve">Proveriti optimalnu venu za uzorkovanje </w:t>
      </w:r>
    </w:p>
    <w:p w:rsidR="00DF406B" w:rsidRPr="003E0E8B" w:rsidRDefault="00DF406B" w:rsidP="008E2B83">
      <w:pPr>
        <w:pStyle w:val="NoSpacing"/>
        <w:numPr>
          <w:ilvl w:val="0"/>
          <w:numId w:val="1"/>
        </w:numPr>
        <w:spacing w:line="276" w:lineRule="auto"/>
        <w:jc w:val="both"/>
        <w:rPr>
          <w:rFonts w:ascii="Times New Roman" w:hAnsi="Times New Roman" w:cs="Times New Roman"/>
          <w:sz w:val="24"/>
          <w:szCs w:val="24"/>
        </w:rPr>
      </w:pPr>
      <w:r w:rsidRPr="003E0E8B">
        <w:rPr>
          <w:rFonts w:ascii="Times New Roman" w:hAnsi="Times New Roman" w:cs="Times New Roman"/>
          <w:sz w:val="24"/>
          <w:szCs w:val="24"/>
        </w:rPr>
        <w:t xml:space="preserve">Odabrati odgovarajuće cevi, igle i antikoagulante (konsultujte laboratoriju) </w:t>
      </w:r>
    </w:p>
    <w:p w:rsidR="00DF406B" w:rsidRPr="003E0E8B" w:rsidRDefault="00DF406B" w:rsidP="008E2B83">
      <w:pPr>
        <w:pStyle w:val="NoSpacing"/>
        <w:numPr>
          <w:ilvl w:val="0"/>
          <w:numId w:val="1"/>
        </w:numPr>
        <w:spacing w:line="276" w:lineRule="auto"/>
        <w:jc w:val="both"/>
        <w:rPr>
          <w:rFonts w:ascii="Times New Roman" w:hAnsi="Times New Roman" w:cs="Times New Roman"/>
          <w:sz w:val="24"/>
          <w:szCs w:val="24"/>
        </w:rPr>
      </w:pPr>
      <w:r w:rsidRPr="003E0E8B">
        <w:rPr>
          <w:rFonts w:ascii="Times New Roman" w:hAnsi="Times New Roman" w:cs="Times New Roman"/>
          <w:sz w:val="24"/>
          <w:szCs w:val="24"/>
        </w:rPr>
        <w:t xml:space="preserve">Obezbediti opremu za odgovarajuću zaštitu životinje, uključujući venu </w:t>
      </w:r>
    </w:p>
    <w:p w:rsidR="00DF406B" w:rsidRPr="003E0E8B" w:rsidRDefault="00DF406B" w:rsidP="008E2B83">
      <w:pPr>
        <w:pStyle w:val="NoSpacing"/>
        <w:numPr>
          <w:ilvl w:val="0"/>
          <w:numId w:val="1"/>
        </w:numPr>
        <w:spacing w:line="276" w:lineRule="auto"/>
        <w:jc w:val="both"/>
        <w:rPr>
          <w:rFonts w:ascii="Times New Roman" w:hAnsi="Times New Roman" w:cs="Times New Roman"/>
          <w:sz w:val="24"/>
          <w:szCs w:val="24"/>
        </w:rPr>
      </w:pPr>
      <w:r w:rsidRPr="003E0E8B">
        <w:rPr>
          <w:rFonts w:ascii="Times New Roman" w:hAnsi="Times New Roman" w:cs="Times New Roman"/>
          <w:sz w:val="24"/>
          <w:szCs w:val="24"/>
        </w:rPr>
        <w:t xml:space="preserve">Obeležiti tube pre uzorkovanja pomoću trajnih markera </w:t>
      </w:r>
    </w:p>
    <w:p w:rsidR="00DF406B" w:rsidRPr="003E0E8B" w:rsidRDefault="00DF406B" w:rsidP="008E2B83">
      <w:pPr>
        <w:pStyle w:val="NoSpacing"/>
        <w:numPr>
          <w:ilvl w:val="0"/>
          <w:numId w:val="1"/>
        </w:numPr>
        <w:spacing w:line="276" w:lineRule="auto"/>
        <w:jc w:val="both"/>
        <w:rPr>
          <w:rFonts w:ascii="Times New Roman" w:hAnsi="Times New Roman" w:cs="Times New Roman"/>
          <w:sz w:val="24"/>
          <w:szCs w:val="24"/>
        </w:rPr>
      </w:pPr>
      <w:r w:rsidRPr="003E0E8B">
        <w:rPr>
          <w:rFonts w:ascii="Times New Roman" w:hAnsi="Times New Roman" w:cs="Times New Roman"/>
          <w:sz w:val="24"/>
          <w:szCs w:val="24"/>
        </w:rPr>
        <w:t xml:space="preserve">Proveriti i pripremiti potrebne uslove skladištenja i transporta </w:t>
      </w:r>
    </w:p>
    <w:p w:rsidR="00DF406B" w:rsidRPr="003E0E8B" w:rsidRDefault="00DF406B" w:rsidP="008E2B83">
      <w:pPr>
        <w:pStyle w:val="NoSpacing"/>
        <w:numPr>
          <w:ilvl w:val="0"/>
          <w:numId w:val="1"/>
        </w:numPr>
        <w:spacing w:line="276" w:lineRule="auto"/>
        <w:jc w:val="both"/>
        <w:rPr>
          <w:rFonts w:ascii="Times New Roman" w:hAnsi="Times New Roman" w:cs="Times New Roman"/>
          <w:sz w:val="24"/>
          <w:szCs w:val="24"/>
        </w:rPr>
      </w:pPr>
      <w:r w:rsidRPr="003E0E8B">
        <w:rPr>
          <w:rFonts w:ascii="Times New Roman" w:hAnsi="Times New Roman" w:cs="Times New Roman"/>
          <w:sz w:val="24"/>
          <w:szCs w:val="24"/>
        </w:rPr>
        <w:t>Pripremiti zapis o uzorku</w:t>
      </w:r>
    </w:p>
    <w:p w:rsidR="00DF406B" w:rsidRPr="003E0E8B" w:rsidRDefault="00DF406B" w:rsidP="008E2B83">
      <w:pPr>
        <w:pStyle w:val="NoSpacing"/>
        <w:numPr>
          <w:ilvl w:val="0"/>
          <w:numId w:val="1"/>
        </w:numPr>
        <w:spacing w:line="276" w:lineRule="auto"/>
        <w:jc w:val="both"/>
        <w:rPr>
          <w:rFonts w:ascii="Times New Roman" w:hAnsi="Times New Roman" w:cs="Times New Roman"/>
          <w:sz w:val="24"/>
          <w:szCs w:val="24"/>
        </w:rPr>
      </w:pPr>
      <w:r w:rsidRPr="003E0E8B">
        <w:rPr>
          <w:rFonts w:ascii="Times New Roman" w:hAnsi="Times New Roman" w:cs="Times New Roman"/>
          <w:sz w:val="24"/>
          <w:szCs w:val="24"/>
        </w:rPr>
        <w:lastRenderedPageBreak/>
        <w:t>Pravilno zadržati životinje</w:t>
      </w:r>
    </w:p>
    <w:p w:rsidR="00DF406B" w:rsidRPr="003E0E8B" w:rsidRDefault="00DF406B" w:rsidP="008E2B83">
      <w:pPr>
        <w:pStyle w:val="NoSpacing"/>
        <w:numPr>
          <w:ilvl w:val="0"/>
          <w:numId w:val="1"/>
        </w:numPr>
        <w:spacing w:line="276" w:lineRule="auto"/>
        <w:jc w:val="both"/>
        <w:rPr>
          <w:rFonts w:ascii="Times New Roman" w:hAnsi="Times New Roman" w:cs="Times New Roman"/>
          <w:sz w:val="24"/>
          <w:szCs w:val="24"/>
        </w:rPr>
      </w:pPr>
      <w:r w:rsidRPr="003E0E8B">
        <w:rPr>
          <w:rFonts w:ascii="Times New Roman" w:hAnsi="Times New Roman" w:cs="Times New Roman"/>
          <w:sz w:val="24"/>
          <w:szCs w:val="24"/>
        </w:rPr>
        <w:t>Izbegavati zatvaranje vene više od 1 min</w:t>
      </w:r>
    </w:p>
    <w:p w:rsidR="00DF406B" w:rsidRPr="003E0E8B" w:rsidRDefault="00DF406B" w:rsidP="008E2B83">
      <w:pPr>
        <w:pStyle w:val="NoSpacing"/>
        <w:numPr>
          <w:ilvl w:val="0"/>
          <w:numId w:val="1"/>
        </w:numPr>
        <w:spacing w:line="276" w:lineRule="auto"/>
        <w:jc w:val="both"/>
        <w:rPr>
          <w:rFonts w:ascii="Times New Roman" w:hAnsi="Times New Roman" w:cs="Times New Roman"/>
          <w:sz w:val="24"/>
          <w:szCs w:val="24"/>
        </w:rPr>
      </w:pPr>
      <w:r w:rsidRPr="003E0E8B">
        <w:rPr>
          <w:rFonts w:ascii="Times New Roman" w:hAnsi="Times New Roman" w:cs="Times New Roman"/>
          <w:sz w:val="24"/>
          <w:szCs w:val="24"/>
        </w:rPr>
        <w:t xml:space="preserve">Postupak sakupljanja započinje sa najosetljivijom uzorkovanjem (ćelijska analiza / hematologija), nastaviti sa plazmom, konačno uzeti serum; Imati na umu da K-EDTA može kontaminirati sledeći uzorak. </w:t>
      </w:r>
    </w:p>
    <w:p w:rsidR="00DF406B" w:rsidRPr="003E0E8B" w:rsidRDefault="00DF406B" w:rsidP="008E2B83">
      <w:pPr>
        <w:pStyle w:val="NoSpacing"/>
        <w:numPr>
          <w:ilvl w:val="0"/>
          <w:numId w:val="1"/>
        </w:numPr>
        <w:spacing w:line="276" w:lineRule="auto"/>
        <w:jc w:val="both"/>
        <w:rPr>
          <w:rFonts w:ascii="Times New Roman" w:hAnsi="Times New Roman" w:cs="Times New Roman"/>
          <w:sz w:val="24"/>
          <w:szCs w:val="24"/>
        </w:rPr>
      </w:pPr>
      <w:r w:rsidRPr="003E0E8B">
        <w:rPr>
          <w:rFonts w:ascii="Times New Roman" w:hAnsi="Times New Roman" w:cs="Times New Roman"/>
          <w:sz w:val="24"/>
          <w:szCs w:val="24"/>
        </w:rPr>
        <w:t>Ako je protok krvi prekinut tokom sakupljanja odbaciti vakutajner za sakupljanje i nastaviti sa novom cevčicom da bi izbegli hemolizu uzorka</w:t>
      </w:r>
    </w:p>
    <w:p w:rsidR="00DF406B" w:rsidRPr="003E0E8B" w:rsidRDefault="00DF406B" w:rsidP="008E2B83">
      <w:pPr>
        <w:pStyle w:val="NoSpacing"/>
        <w:numPr>
          <w:ilvl w:val="0"/>
          <w:numId w:val="1"/>
        </w:numPr>
        <w:spacing w:line="276" w:lineRule="auto"/>
        <w:jc w:val="both"/>
        <w:rPr>
          <w:rFonts w:ascii="Times New Roman" w:hAnsi="Times New Roman" w:cs="Times New Roman"/>
          <w:sz w:val="24"/>
          <w:szCs w:val="24"/>
        </w:rPr>
      </w:pPr>
      <w:r w:rsidRPr="003E0E8B">
        <w:rPr>
          <w:rFonts w:ascii="Times New Roman" w:hAnsi="Times New Roman" w:cs="Times New Roman"/>
          <w:sz w:val="24"/>
          <w:szCs w:val="24"/>
        </w:rPr>
        <w:t>Izbegavati aspiraciju uzorka s preteranom silom / turbulencijom</w:t>
      </w:r>
    </w:p>
    <w:p w:rsidR="00DF406B" w:rsidRPr="003E0E8B" w:rsidRDefault="00DF406B" w:rsidP="008E2B83">
      <w:pPr>
        <w:pStyle w:val="NoSpacing"/>
        <w:numPr>
          <w:ilvl w:val="0"/>
          <w:numId w:val="1"/>
        </w:numPr>
        <w:spacing w:line="276" w:lineRule="auto"/>
        <w:jc w:val="both"/>
        <w:rPr>
          <w:rFonts w:ascii="Times New Roman" w:hAnsi="Times New Roman" w:cs="Times New Roman"/>
          <w:sz w:val="24"/>
          <w:szCs w:val="24"/>
        </w:rPr>
      </w:pPr>
      <w:r w:rsidRPr="003E0E8B">
        <w:rPr>
          <w:rFonts w:ascii="Times New Roman" w:hAnsi="Times New Roman" w:cs="Times New Roman"/>
          <w:sz w:val="24"/>
          <w:szCs w:val="24"/>
        </w:rPr>
        <w:t>Vakutajnere ispuniti do nivoa koji je odredio proizvođač</w:t>
      </w:r>
    </w:p>
    <w:p w:rsidR="00DF406B" w:rsidRPr="003E0E8B" w:rsidRDefault="00DF406B" w:rsidP="008E2B83">
      <w:pPr>
        <w:pStyle w:val="NoSpacing"/>
        <w:numPr>
          <w:ilvl w:val="0"/>
          <w:numId w:val="1"/>
        </w:numPr>
        <w:spacing w:line="276" w:lineRule="auto"/>
        <w:jc w:val="both"/>
        <w:rPr>
          <w:rFonts w:ascii="Times New Roman" w:hAnsi="Times New Roman" w:cs="Times New Roman"/>
          <w:sz w:val="24"/>
          <w:szCs w:val="24"/>
        </w:rPr>
      </w:pPr>
      <w:r w:rsidRPr="003E0E8B">
        <w:rPr>
          <w:rFonts w:ascii="Times New Roman" w:hAnsi="Times New Roman" w:cs="Times New Roman"/>
          <w:sz w:val="24"/>
          <w:szCs w:val="24"/>
        </w:rPr>
        <w:t>Mešati antikoagulans i krv, kao i akcelerator koagulacije i krv odmah uz pažljivo obrtanje epruvete za sakupljanje pet do osam puta, ne treba mućkati epruvete</w:t>
      </w:r>
    </w:p>
    <w:p w:rsidR="00DF406B" w:rsidRPr="003E0E8B" w:rsidRDefault="00DF406B" w:rsidP="008E2B83">
      <w:pPr>
        <w:pStyle w:val="NoSpacing"/>
        <w:numPr>
          <w:ilvl w:val="0"/>
          <w:numId w:val="1"/>
        </w:numPr>
        <w:spacing w:line="276" w:lineRule="auto"/>
        <w:jc w:val="both"/>
        <w:rPr>
          <w:rFonts w:ascii="Times New Roman" w:hAnsi="Times New Roman" w:cs="Times New Roman"/>
          <w:sz w:val="24"/>
          <w:szCs w:val="24"/>
        </w:rPr>
      </w:pPr>
      <w:r w:rsidRPr="003E0E8B">
        <w:rPr>
          <w:rFonts w:ascii="Times New Roman" w:hAnsi="Times New Roman" w:cs="Times New Roman"/>
          <w:sz w:val="24"/>
          <w:szCs w:val="24"/>
        </w:rPr>
        <w:t xml:space="preserve">Dozvoliti serumu da završi nastanak koaguluma tokom 30 minuta bez kretanja u uspravnom položaju na sobnoj temperaturi </w:t>
      </w:r>
    </w:p>
    <w:p w:rsidR="00DF406B" w:rsidRPr="003E0E8B" w:rsidRDefault="00DF406B" w:rsidP="008E2B83">
      <w:pPr>
        <w:pStyle w:val="NoSpacing"/>
        <w:numPr>
          <w:ilvl w:val="0"/>
          <w:numId w:val="1"/>
        </w:numPr>
        <w:spacing w:line="276" w:lineRule="auto"/>
        <w:jc w:val="both"/>
        <w:rPr>
          <w:rFonts w:ascii="Times New Roman" w:hAnsi="Times New Roman" w:cs="Times New Roman"/>
          <w:sz w:val="24"/>
          <w:szCs w:val="24"/>
        </w:rPr>
      </w:pPr>
      <w:r w:rsidRPr="003E0E8B">
        <w:rPr>
          <w:rFonts w:ascii="Times New Roman" w:hAnsi="Times New Roman" w:cs="Times New Roman"/>
          <w:sz w:val="24"/>
          <w:szCs w:val="24"/>
        </w:rPr>
        <w:t xml:space="preserve">Uzorke centrifugirati u periodu od 1 h od sakupljanja i odmah prebaciti serum / plazmu u novi vakutajner ili odgovarajuću posudu </w:t>
      </w:r>
    </w:p>
    <w:p w:rsidR="00DF406B" w:rsidRPr="003E0E8B" w:rsidRDefault="00DF406B" w:rsidP="008E2B83">
      <w:pPr>
        <w:pStyle w:val="NoSpacing"/>
        <w:numPr>
          <w:ilvl w:val="0"/>
          <w:numId w:val="1"/>
        </w:numPr>
        <w:spacing w:line="276" w:lineRule="auto"/>
        <w:jc w:val="both"/>
        <w:rPr>
          <w:rFonts w:ascii="Times New Roman" w:hAnsi="Times New Roman" w:cs="Times New Roman"/>
          <w:sz w:val="24"/>
          <w:szCs w:val="24"/>
        </w:rPr>
      </w:pPr>
      <w:r w:rsidRPr="003E0E8B">
        <w:rPr>
          <w:rFonts w:ascii="Times New Roman" w:hAnsi="Times New Roman" w:cs="Times New Roman"/>
          <w:sz w:val="24"/>
          <w:szCs w:val="24"/>
        </w:rPr>
        <w:t xml:space="preserve">Čuvati odvojeni serum / plazma u mraku na 4 stepena C </w:t>
      </w:r>
    </w:p>
    <w:p w:rsidR="00DF406B" w:rsidRPr="003E0E8B" w:rsidRDefault="00DF406B" w:rsidP="008E2B83">
      <w:pPr>
        <w:pStyle w:val="NoSpacing"/>
        <w:numPr>
          <w:ilvl w:val="0"/>
          <w:numId w:val="1"/>
        </w:numPr>
        <w:spacing w:line="276" w:lineRule="auto"/>
        <w:jc w:val="both"/>
        <w:rPr>
          <w:rFonts w:ascii="Times New Roman" w:hAnsi="Times New Roman" w:cs="Times New Roman"/>
          <w:sz w:val="24"/>
          <w:szCs w:val="24"/>
        </w:rPr>
      </w:pPr>
      <w:r w:rsidRPr="003E0E8B">
        <w:rPr>
          <w:rFonts w:ascii="Times New Roman" w:hAnsi="Times New Roman" w:cs="Times New Roman"/>
          <w:sz w:val="24"/>
          <w:szCs w:val="24"/>
        </w:rPr>
        <w:t xml:space="preserve">Uzorke namenjene za hematologiju čuvati na sobnoj temperaturi, ali ne duže od 2 dana; </w:t>
      </w:r>
    </w:p>
    <w:p w:rsidR="00DF406B" w:rsidRPr="003E0E8B" w:rsidRDefault="00DF406B" w:rsidP="008E2B83">
      <w:pPr>
        <w:pStyle w:val="NoSpacing"/>
        <w:numPr>
          <w:ilvl w:val="0"/>
          <w:numId w:val="1"/>
        </w:numPr>
        <w:spacing w:line="276" w:lineRule="auto"/>
        <w:jc w:val="both"/>
        <w:rPr>
          <w:rFonts w:ascii="Times New Roman" w:hAnsi="Times New Roman" w:cs="Times New Roman"/>
          <w:sz w:val="24"/>
          <w:szCs w:val="24"/>
        </w:rPr>
      </w:pPr>
      <w:r w:rsidRPr="003E0E8B">
        <w:rPr>
          <w:rFonts w:ascii="Times New Roman" w:hAnsi="Times New Roman" w:cs="Times New Roman"/>
          <w:sz w:val="24"/>
          <w:szCs w:val="24"/>
        </w:rPr>
        <w:t>Odmah napraviti krvne razmaze za analizu morfologije ćelija</w:t>
      </w:r>
    </w:p>
    <w:p w:rsidR="00DF406B" w:rsidRPr="003E0E8B" w:rsidRDefault="00DF406B" w:rsidP="008E2B83">
      <w:pPr>
        <w:pStyle w:val="NoSpacing"/>
        <w:numPr>
          <w:ilvl w:val="0"/>
          <w:numId w:val="1"/>
        </w:numPr>
        <w:spacing w:line="276" w:lineRule="auto"/>
        <w:jc w:val="both"/>
        <w:rPr>
          <w:rFonts w:ascii="Times New Roman" w:hAnsi="Times New Roman" w:cs="Times New Roman"/>
          <w:sz w:val="24"/>
          <w:szCs w:val="24"/>
        </w:rPr>
      </w:pPr>
      <w:r w:rsidRPr="003E0E8B">
        <w:rPr>
          <w:rFonts w:ascii="Times New Roman" w:hAnsi="Times New Roman" w:cs="Times New Roman"/>
          <w:sz w:val="24"/>
          <w:szCs w:val="24"/>
        </w:rPr>
        <w:t xml:space="preserve">Zabeležiti bilo kakvu abnormalnost tokom postupka u zapisu uzorkovanja, jer to može pomoći u razumevanju dobijenog neuobičajenog rezultata </w:t>
      </w:r>
    </w:p>
    <w:p w:rsidR="00DF406B" w:rsidRPr="003E0E8B" w:rsidRDefault="00DF406B" w:rsidP="008E2B83">
      <w:pPr>
        <w:pStyle w:val="NoSpacing"/>
        <w:numPr>
          <w:ilvl w:val="0"/>
          <w:numId w:val="1"/>
        </w:numPr>
        <w:spacing w:line="276" w:lineRule="auto"/>
        <w:jc w:val="both"/>
        <w:rPr>
          <w:rFonts w:ascii="Times New Roman" w:hAnsi="Times New Roman" w:cs="Times New Roman"/>
          <w:sz w:val="24"/>
          <w:szCs w:val="24"/>
        </w:rPr>
      </w:pPr>
      <w:r w:rsidRPr="003E0E8B">
        <w:rPr>
          <w:rFonts w:ascii="Times New Roman" w:hAnsi="Times New Roman" w:cs="Times New Roman"/>
          <w:sz w:val="24"/>
          <w:szCs w:val="24"/>
        </w:rPr>
        <w:t xml:space="preserve">Priložiti zapis, primerak slučaja sa zaštitnim pakovanjima i hladnim pakovanjem </w:t>
      </w:r>
    </w:p>
    <w:p w:rsidR="00DF406B" w:rsidRPr="003E0E8B" w:rsidRDefault="00DF406B" w:rsidP="008E2B83">
      <w:pPr>
        <w:pStyle w:val="NoSpacing"/>
        <w:numPr>
          <w:ilvl w:val="0"/>
          <w:numId w:val="1"/>
        </w:numPr>
        <w:spacing w:line="276" w:lineRule="auto"/>
        <w:jc w:val="both"/>
        <w:rPr>
          <w:rFonts w:ascii="Times New Roman" w:hAnsi="Times New Roman" w:cs="Times New Roman"/>
          <w:sz w:val="24"/>
          <w:szCs w:val="24"/>
        </w:rPr>
      </w:pPr>
      <w:r w:rsidRPr="003E0E8B">
        <w:rPr>
          <w:rFonts w:ascii="Times New Roman" w:hAnsi="Times New Roman" w:cs="Times New Roman"/>
          <w:sz w:val="24"/>
          <w:szCs w:val="24"/>
        </w:rPr>
        <w:t xml:space="preserve">Izbegavati slanje uzorka tokom vikenda </w:t>
      </w:r>
    </w:p>
    <w:p w:rsidR="00636572" w:rsidRPr="003E0E8B" w:rsidRDefault="00636572" w:rsidP="008E2B83">
      <w:pPr>
        <w:spacing w:after="0"/>
        <w:rPr>
          <w:rFonts w:ascii="Times New Roman" w:eastAsia="Calibri" w:hAnsi="Times New Roman" w:cs="Times New Roman"/>
          <w:b/>
          <w:sz w:val="24"/>
          <w:szCs w:val="24"/>
        </w:rPr>
      </w:pPr>
    </w:p>
    <w:p w:rsidR="00706358" w:rsidRPr="003E0E8B" w:rsidRDefault="00706358" w:rsidP="008E2B83">
      <w:pPr>
        <w:spacing w:after="0"/>
        <w:rPr>
          <w:rFonts w:ascii="Times New Roman" w:eastAsia="Calibri" w:hAnsi="Times New Roman" w:cs="Times New Roman"/>
          <w:b/>
          <w:sz w:val="24"/>
          <w:szCs w:val="24"/>
        </w:rPr>
      </w:pPr>
      <w:r w:rsidRPr="003E0E8B">
        <w:rPr>
          <w:noProof/>
        </w:rPr>
        <w:drawing>
          <wp:inline distT="0" distB="0" distL="0" distR="0">
            <wp:extent cx="5857875" cy="3240527"/>
            <wp:effectExtent l="19050" t="0" r="9525" b="0"/>
            <wp:docPr id="13" name="Picture 8" descr="Ð ÐµÐ·ÑÐ»ÑÐ°Ñ ÑÐ»Ð¸ÐºÐ° Ð·Ð° blood specimen and sa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Ð ÐµÐ·ÑÐ»ÑÐ°Ñ ÑÐ»Ð¸ÐºÐ° Ð·Ð° blood specimen and sample"/>
                    <pic:cNvPicPr>
                      <a:picLocks noChangeAspect="1" noChangeArrowheads="1"/>
                    </pic:cNvPicPr>
                  </pic:nvPicPr>
                  <pic:blipFill>
                    <a:blip r:embed="rId88" cstate="print"/>
                    <a:srcRect/>
                    <a:stretch>
                      <a:fillRect/>
                    </a:stretch>
                  </pic:blipFill>
                  <pic:spPr bwMode="auto">
                    <a:xfrm>
                      <a:off x="0" y="0"/>
                      <a:ext cx="5857875" cy="3240527"/>
                    </a:xfrm>
                    <a:prstGeom prst="rect">
                      <a:avLst/>
                    </a:prstGeom>
                    <a:noFill/>
                    <a:ln w="9525">
                      <a:noFill/>
                      <a:miter lim="800000"/>
                      <a:headEnd/>
                      <a:tailEnd/>
                    </a:ln>
                  </pic:spPr>
                </pic:pic>
              </a:graphicData>
            </a:graphic>
          </wp:inline>
        </w:drawing>
      </w:r>
    </w:p>
    <w:p w:rsidR="00051CB9" w:rsidRPr="00CE0828" w:rsidRDefault="00883703" w:rsidP="00CE0828">
      <w:pPr>
        <w:spacing w:after="0"/>
        <w:jc w:val="center"/>
        <w:rPr>
          <w:rFonts w:ascii="Times New Roman" w:eastAsia="Calibri" w:hAnsi="Times New Roman" w:cs="Times New Roman"/>
          <w:sz w:val="24"/>
          <w:szCs w:val="24"/>
        </w:rPr>
      </w:pPr>
      <w:r w:rsidRPr="00CE0828">
        <w:rPr>
          <w:rFonts w:ascii="Times New Roman" w:eastAsia="Calibri" w:hAnsi="Times New Roman" w:cs="Times New Roman"/>
          <w:sz w:val="24"/>
          <w:szCs w:val="24"/>
        </w:rPr>
        <w:t>Slika 48: Automatizacija laboratorijskog procesa – one touch system</w:t>
      </w:r>
    </w:p>
    <w:p w:rsidR="00314604" w:rsidRDefault="00314604" w:rsidP="007E6C20">
      <w:pPr>
        <w:spacing w:after="0"/>
        <w:rPr>
          <w:rFonts w:ascii="Times New Roman" w:eastAsia="Calibri" w:hAnsi="Times New Roman" w:cs="Times New Roman"/>
          <w:b/>
          <w:sz w:val="24"/>
          <w:szCs w:val="24"/>
        </w:rPr>
      </w:pPr>
    </w:p>
    <w:p w:rsidR="00314604" w:rsidRDefault="00314604" w:rsidP="007E6C20">
      <w:pPr>
        <w:spacing w:after="0"/>
        <w:rPr>
          <w:rFonts w:ascii="Times New Roman" w:eastAsia="Calibri" w:hAnsi="Times New Roman" w:cs="Times New Roman"/>
          <w:b/>
          <w:sz w:val="24"/>
          <w:szCs w:val="24"/>
        </w:rPr>
      </w:pPr>
    </w:p>
    <w:p w:rsidR="00314604" w:rsidRDefault="00314604" w:rsidP="007E6C20">
      <w:pPr>
        <w:spacing w:after="0"/>
        <w:rPr>
          <w:rFonts w:ascii="Times New Roman" w:eastAsia="Calibri" w:hAnsi="Times New Roman" w:cs="Times New Roman"/>
          <w:b/>
          <w:sz w:val="24"/>
          <w:szCs w:val="24"/>
        </w:rPr>
      </w:pPr>
    </w:p>
    <w:p w:rsidR="00314604" w:rsidRDefault="00314604" w:rsidP="007E6C20">
      <w:pPr>
        <w:spacing w:after="0"/>
        <w:rPr>
          <w:rFonts w:ascii="Times New Roman" w:eastAsia="Calibri" w:hAnsi="Times New Roman" w:cs="Times New Roman"/>
          <w:b/>
          <w:sz w:val="24"/>
          <w:szCs w:val="24"/>
        </w:rPr>
      </w:pPr>
    </w:p>
    <w:p w:rsidR="00E856DF" w:rsidRDefault="00E856DF" w:rsidP="007E6C20">
      <w:pPr>
        <w:spacing w:after="0"/>
        <w:rPr>
          <w:rFonts w:ascii="Times New Roman" w:eastAsia="Calibri" w:hAnsi="Times New Roman" w:cs="Times New Roman"/>
          <w:b/>
          <w:sz w:val="24"/>
          <w:szCs w:val="24"/>
        </w:rPr>
      </w:pPr>
    </w:p>
    <w:p w:rsidR="00E856DF" w:rsidRDefault="00E856DF" w:rsidP="007E6C20">
      <w:pPr>
        <w:spacing w:after="0"/>
        <w:rPr>
          <w:rFonts w:ascii="Times New Roman" w:eastAsia="Calibri" w:hAnsi="Times New Roman" w:cs="Times New Roman"/>
          <w:b/>
          <w:sz w:val="24"/>
          <w:szCs w:val="24"/>
        </w:rPr>
      </w:pPr>
    </w:p>
    <w:p w:rsidR="00314604" w:rsidRDefault="00314604" w:rsidP="007E6C20">
      <w:pPr>
        <w:spacing w:after="0"/>
        <w:rPr>
          <w:rFonts w:ascii="Times New Roman" w:eastAsia="Calibri" w:hAnsi="Times New Roman" w:cs="Times New Roman"/>
          <w:b/>
          <w:sz w:val="24"/>
          <w:szCs w:val="24"/>
        </w:rPr>
      </w:pPr>
    </w:p>
    <w:p w:rsidR="00CE0828" w:rsidRPr="003E0E8B" w:rsidRDefault="00CE0828" w:rsidP="007E6C20">
      <w:pPr>
        <w:spacing w:after="0"/>
        <w:rPr>
          <w:rFonts w:ascii="Times New Roman" w:eastAsia="Calibri" w:hAnsi="Times New Roman" w:cs="Times New Roman"/>
          <w:b/>
          <w:sz w:val="24"/>
          <w:szCs w:val="24"/>
        </w:rPr>
      </w:pPr>
    </w:p>
    <w:p w:rsidR="006416D4" w:rsidRPr="003E0E8B" w:rsidRDefault="006416D4" w:rsidP="00F044A8">
      <w:pPr>
        <w:shd w:val="clear" w:color="auto" w:fill="FFC000"/>
        <w:spacing w:after="0"/>
        <w:jc w:val="center"/>
        <w:rPr>
          <w:rFonts w:ascii="Times New Roman" w:eastAsia="Calibri" w:hAnsi="Times New Roman" w:cs="Times New Roman"/>
          <w:b/>
          <w:sz w:val="24"/>
          <w:szCs w:val="24"/>
        </w:rPr>
      </w:pPr>
    </w:p>
    <w:p w:rsidR="00FA09E8" w:rsidRPr="003E0E8B" w:rsidRDefault="00D458E6" w:rsidP="00F044A8">
      <w:pPr>
        <w:shd w:val="clear" w:color="auto" w:fill="FFC000"/>
        <w:spacing w:after="0"/>
        <w:jc w:val="center"/>
        <w:rPr>
          <w:rFonts w:ascii="Times New Roman" w:eastAsia="Calibri" w:hAnsi="Times New Roman" w:cs="Times New Roman"/>
          <w:b/>
          <w:sz w:val="24"/>
          <w:szCs w:val="24"/>
        </w:rPr>
      </w:pPr>
      <w:r w:rsidRPr="003E0E8B">
        <w:rPr>
          <w:rFonts w:ascii="Times New Roman" w:eastAsia="Calibri" w:hAnsi="Times New Roman" w:cs="Times New Roman"/>
          <w:b/>
          <w:sz w:val="24"/>
          <w:szCs w:val="24"/>
        </w:rPr>
        <w:t>LABORATORIJSKE TEHNIKE ZA UPRAVLJANJE KVALITETOM I AKREDITACIJA LABORATORIJA</w:t>
      </w:r>
    </w:p>
    <w:p w:rsidR="006416D4" w:rsidRPr="003E0E8B" w:rsidRDefault="006416D4" w:rsidP="00F044A8">
      <w:pPr>
        <w:shd w:val="clear" w:color="auto" w:fill="FFC000"/>
        <w:spacing w:after="0"/>
        <w:jc w:val="center"/>
        <w:rPr>
          <w:rFonts w:ascii="Times New Roman" w:eastAsia="Calibri" w:hAnsi="Times New Roman" w:cs="Times New Roman"/>
          <w:b/>
          <w:sz w:val="24"/>
          <w:szCs w:val="24"/>
        </w:rPr>
      </w:pPr>
    </w:p>
    <w:p w:rsidR="00983965" w:rsidRPr="003E0E8B" w:rsidRDefault="00983965" w:rsidP="00FA09E8">
      <w:pPr>
        <w:spacing w:after="0"/>
        <w:jc w:val="both"/>
        <w:rPr>
          <w:rFonts w:ascii="Times New Roman" w:hAnsi="Times New Roman" w:cs="Times New Roman"/>
          <w:color w:val="FF0000"/>
          <w:sz w:val="24"/>
          <w:szCs w:val="24"/>
        </w:rPr>
      </w:pPr>
    </w:p>
    <w:p w:rsidR="00A91D1A" w:rsidRPr="003E0E8B" w:rsidRDefault="00A91D1A" w:rsidP="00FA09E8">
      <w:pPr>
        <w:spacing w:after="0"/>
        <w:jc w:val="both"/>
        <w:rPr>
          <w:rFonts w:ascii="Times New Roman" w:hAnsi="Times New Roman" w:cs="Times New Roman"/>
          <w:b/>
          <w:sz w:val="24"/>
          <w:szCs w:val="24"/>
        </w:rPr>
      </w:pPr>
      <w:r w:rsidRPr="003E0E8B">
        <w:rPr>
          <w:rFonts w:ascii="Times New Roman" w:hAnsi="Times New Roman" w:cs="Times New Roman"/>
          <w:b/>
          <w:sz w:val="24"/>
          <w:szCs w:val="24"/>
        </w:rPr>
        <w:t xml:space="preserve">Definisanje sistema upravljanja kvalitetaom i njegovi elementi </w:t>
      </w:r>
    </w:p>
    <w:p w:rsidR="00A91D1A" w:rsidRPr="003E0E8B" w:rsidRDefault="00A91D1A" w:rsidP="00FA09E8">
      <w:pPr>
        <w:spacing w:after="0"/>
        <w:jc w:val="both"/>
        <w:rPr>
          <w:rFonts w:ascii="Times New Roman" w:hAnsi="Times New Roman" w:cs="Times New Roman"/>
          <w:color w:val="FF0000"/>
          <w:sz w:val="24"/>
          <w:szCs w:val="24"/>
        </w:rPr>
      </w:pPr>
    </w:p>
    <w:p w:rsidR="00983965" w:rsidRPr="003E0E8B" w:rsidRDefault="00983965" w:rsidP="00DA3B3E">
      <w:pPr>
        <w:spacing w:after="0"/>
        <w:ind w:firstLine="720"/>
        <w:jc w:val="both"/>
        <w:rPr>
          <w:rFonts w:ascii="Times New Roman" w:hAnsi="Times New Roman" w:cs="Times New Roman"/>
          <w:sz w:val="24"/>
          <w:szCs w:val="24"/>
        </w:rPr>
      </w:pPr>
      <w:r w:rsidRPr="003E0E8B">
        <w:rPr>
          <w:rFonts w:ascii="Times New Roman" w:eastAsia="Times New Roman" w:hAnsi="Times New Roman" w:cs="Times New Roman"/>
          <w:sz w:val="24"/>
          <w:szCs w:val="24"/>
        </w:rPr>
        <w:t xml:space="preserve">ISO 8402: “Skup svih karakteristika nekog entiteta koji </w:t>
      </w:r>
      <w:r w:rsidRPr="003E0E8B">
        <w:rPr>
          <w:rFonts w:ascii="Times New Roman" w:eastAsia="Times New Roman" w:hAnsi="Times New Roman" w:cs="Times New Roman"/>
          <w:spacing w:val="-15"/>
          <w:sz w:val="24"/>
          <w:szCs w:val="24"/>
        </w:rPr>
        <w:t>se odnosi na njegovu mogu</w:t>
      </w:r>
      <w:r w:rsidRPr="003E0E8B">
        <w:rPr>
          <w:rFonts w:ascii="Times New Roman" w:eastAsia="Times New Roman" w:hAnsi="Times New Roman" w:cs="Times New Roman"/>
          <w:sz w:val="24"/>
          <w:szCs w:val="24"/>
        </w:rPr>
        <w:t>ćnost da</w:t>
      </w:r>
      <w:r w:rsidR="00487DF4">
        <w:rPr>
          <w:rFonts w:ascii="Times New Roman" w:eastAsia="Times New Roman" w:hAnsi="Times New Roman" w:cs="Times New Roman"/>
          <w:sz w:val="24"/>
          <w:szCs w:val="24"/>
        </w:rPr>
        <w:t xml:space="preserve"> </w:t>
      </w:r>
      <w:r w:rsidRPr="003E0E8B">
        <w:rPr>
          <w:rFonts w:ascii="Times New Roman" w:eastAsia="Times New Roman" w:hAnsi="Times New Roman" w:cs="Times New Roman"/>
          <w:sz w:val="24"/>
          <w:szCs w:val="24"/>
        </w:rPr>
        <w:t xml:space="preserve">zadovolji iskazane potrebe i potrebe koje se podrazumevaju” da bi serija standard ISO 9000:2000  </w:t>
      </w:r>
      <w:r w:rsidRPr="003E0E8B">
        <w:rPr>
          <w:rFonts w:ascii="Times New Roman" w:eastAsia="Times New Roman" w:hAnsi="Times New Roman" w:cs="Times New Roman"/>
          <w:spacing w:val="-15"/>
          <w:sz w:val="24"/>
          <w:szCs w:val="24"/>
        </w:rPr>
        <w:t>pod pojmom</w:t>
      </w:r>
      <w:r w:rsidRPr="003E0E8B">
        <w:rPr>
          <w:rFonts w:ascii="Times New Roman" w:eastAsia="Times New Roman" w:hAnsi="Times New Roman" w:cs="Times New Roman"/>
          <w:sz w:val="24"/>
          <w:szCs w:val="24"/>
        </w:rPr>
        <w:t>“kvalitet” </w:t>
      </w:r>
      <w:r w:rsidRPr="003E0E8B">
        <w:rPr>
          <w:rFonts w:ascii="Times New Roman" w:eastAsia="Times New Roman" w:hAnsi="Times New Roman" w:cs="Times New Roman"/>
          <w:spacing w:val="-15"/>
          <w:sz w:val="24"/>
          <w:szCs w:val="24"/>
        </w:rPr>
        <w:t xml:space="preserve">podrazumevala: </w:t>
      </w:r>
      <w:r w:rsidRPr="003E0E8B">
        <w:rPr>
          <w:rFonts w:ascii="Times New Roman" w:eastAsia="Times New Roman" w:hAnsi="Times New Roman" w:cs="Times New Roman"/>
          <w:sz w:val="24"/>
          <w:szCs w:val="24"/>
        </w:rPr>
        <w:t>“Nivo do kojega skup svojstvenih karakteristika ispunjava zahteve” .Pojam“kvalitet” može se koristiti sa pridevima kao što su:izvrstan, dobar ili nedovoljan, dok reč“svojstven” znač</w:t>
      </w:r>
      <w:r w:rsidRPr="003E0E8B">
        <w:rPr>
          <w:rFonts w:ascii="Times New Roman" w:eastAsia="Times New Roman" w:hAnsi="Times New Roman" w:cs="Times New Roman"/>
          <w:spacing w:val="-15"/>
          <w:sz w:val="24"/>
          <w:szCs w:val="24"/>
        </w:rPr>
        <w:t>i postojan u ne</w:t>
      </w:r>
      <w:r w:rsidRPr="003E0E8B">
        <w:rPr>
          <w:rFonts w:ascii="Times New Roman" w:eastAsia="Times New Roman" w:hAnsi="Times New Roman" w:cs="Times New Roman"/>
          <w:sz w:val="24"/>
          <w:szCs w:val="24"/>
        </w:rPr>
        <w:t>čemu, naročito kao trajna karakteristika. Kada se radi o medicinskim laboratorijama kvalitet se ogleda u izdavanju preciznih i tačnih laboratorijskih nalaza do kojih se došlo proverenim metodama i</w:t>
      </w:r>
      <w:r w:rsidR="00DA3B3E" w:rsidRPr="003E0E8B">
        <w:rPr>
          <w:rFonts w:ascii="Times New Roman" w:eastAsia="Times New Roman" w:hAnsi="Times New Roman" w:cs="Times New Roman"/>
          <w:sz w:val="24"/>
          <w:szCs w:val="24"/>
        </w:rPr>
        <w:t xml:space="preserve"> gde se koriste sva pravila dobre laboratorijske prakse (videti praktikum</w:t>
      </w:r>
      <w:r w:rsidR="00A95E11" w:rsidRPr="003E0E8B">
        <w:rPr>
          <w:rFonts w:ascii="Times New Roman" w:eastAsia="Times New Roman" w:hAnsi="Times New Roman" w:cs="Times New Roman"/>
          <w:sz w:val="24"/>
          <w:szCs w:val="24"/>
        </w:rPr>
        <w:t xml:space="preserve">). </w:t>
      </w:r>
      <w:r w:rsidRPr="003E0E8B">
        <w:rPr>
          <w:rFonts w:ascii="Times New Roman" w:hAnsi="Times New Roman" w:cs="Times New Roman"/>
          <w:sz w:val="24"/>
          <w:szCs w:val="24"/>
        </w:rPr>
        <w:t>Pod pojmom upravljanje kvalitetom podrazumeva se utvrđivanje i sprovođenje politike kvaliteta.</w:t>
      </w:r>
      <w:r w:rsidR="00DA3B3E" w:rsidRPr="003E0E8B">
        <w:rPr>
          <w:rFonts w:ascii="Times New Roman" w:hAnsi="Times New Roman" w:cs="Times New Roman"/>
          <w:sz w:val="24"/>
          <w:szCs w:val="24"/>
        </w:rPr>
        <w:t xml:space="preserve"> </w:t>
      </w:r>
      <w:r w:rsidRPr="003E0E8B">
        <w:rPr>
          <w:rFonts w:ascii="Times New Roman" w:hAnsi="Times New Roman" w:cs="Times New Roman"/>
          <w:sz w:val="24"/>
          <w:szCs w:val="24"/>
        </w:rPr>
        <w:t>Upravljanje kvalitetom čine sve aktivnosti ukupne funkcije upravljanja koje određuju politiku kvaliteta, ciljeve i odgovornosti i primenjuje ih kroz planiranje kvaliteta, kontrolu kvaliteta, obezbeđenje kvaliteta i poboljšanja kvaliteta unutar s</w:t>
      </w:r>
      <w:r w:rsidR="00DA3B3E" w:rsidRPr="003E0E8B">
        <w:rPr>
          <w:rFonts w:ascii="Times New Roman" w:hAnsi="Times New Roman" w:cs="Times New Roman"/>
          <w:sz w:val="24"/>
          <w:szCs w:val="24"/>
        </w:rPr>
        <w:t>istema kvaliteta.</w:t>
      </w:r>
      <w:r w:rsidRPr="003E0E8B">
        <w:rPr>
          <w:rFonts w:ascii="Times New Roman" w:hAnsi="Times New Roman" w:cs="Times New Roman"/>
          <w:sz w:val="24"/>
          <w:szCs w:val="24"/>
        </w:rPr>
        <w:t xml:space="preserve"> Usvojena definicija </w:t>
      </w:r>
      <w:r w:rsidR="00DA3B3E" w:rsidRPr="003E0E8B">
        <w:rPr>
          <w:rFonts w:ascii="Times New Roman" w:hAnsi="Times New Roman" w:cs="Times New Roman"/>
          <w:sz w:val="24"/>
          <w:szCs w:val="24"/>
        </w:rPr>
        <w:t xml:space="preserve"> ili upravljanje kvalitetom </w:t>
      </w:r>
      <w:r w:rsidRPr="003E0E8B">
        <w:rPr>
          <w:rFonts w:ascii="Times New Roman" w:hAnsi="Times New Roman" w:cs="Times New Roman"/>
          <w:sz w:val="24"/>
          <w:szCs w:val="24"/>
        </w:rPr>
        <w:t xml:space="preserve">- </w:t>
      </w:r>
      <w:r w:rsidR="00DA3B3E" w:rsidRPr="003E0E8B">
        <w:rPr>
          <w:rFonts w:ascii="Times New Roman" w:hAnsi="Times New Roman" w:cs="Times New Roman"/>
          <w:sz w:val="24"/>
          <w:szCs w:val="24"/>
        </w:rPr>
        <w:t>m</w:t>
      </w:r>
      <w:r w:rsidRPr="003E0E8B">
        <w:rPr>
          <w:rFonts w:ascii="Times New Roman" w:hAnsi="Times New Roman" w:cs="Times New Roman"/>
          <w:sz w:val="24"/>
          <w:szCs w:val="24"/>
        </w:rPr>
        <w:t xml:space="preserve">enadžment kvalitetom, (Quality Management,), prema ISO 9000:2005, prestavlja skup koordiniranih aktivnosti za vođenje organizacije u odnosu na kvalitet i upravljanje njome u tom smislu. </w:t>
      </w:r>
    </w:p>
    <w:p w:rsidR="00586284" w:rsidRPr="003E0E8B" w:rsidRDefault="00586284" w:rsidP="00586284">
      <w:pPr>
        <w:spacing w:after="0"/>
        <w:ind w:firstLine="720"/>
        <w:jc w:val="both"/>
        <w:rPr>
          <w:rFonts w:ascii="Times New Roman" w:hAnsi="Times New Roman" w:cs="Times New Roman"/>
          <w:sz w:val="24"/>
          <w:szCs w:val="24"/>
        </w:rPr>
      </w:pPr>
      <w:r w:rsidRPr="003E0E8B">
        <w:rPr>
          <w:rFonts w:ascii="Times New Roman" w:hAnsi="Times New Roman" w:cs="Times New Roman"/>
          <w:sz w:val="24"/>
          <w:szCs w:val="24"/>
        </w:rPr>
        <w:t xml:space="preserve">Sistem upravljanja kvalitetom u laboratoriji podrazumeva: upravljanje kvalitetom, kontrolu kvaliteta, obezbeđenje kvaliteta i planiranje kvaliteta. Kvalitet laboratorijskog procesa (QLP – Quality laboratory process) obuhvata propise, procedure, standarde i mogućnosti koje određuju kako se radi u laboratoriji. Kontrola kvaliteta (QC – Quality control) obuhvata procedure za praćenje procesa rada u laboratoriji, otkrivanje i otklanjanje problema pre nego što rezultat izađe iz laboratorije. Analitičke karakteristike metode se prate statističkom kontrolom kvaliteta. Ocenjivanje kvaliteta (QA – Quality assessment) obuhvata šire praćenje drugih dimenzija, odnosno karakteristika kvaliteta, koje su unapred definisane prema zahtevima korisnika rezultata. Ovde spadaju aktivnosti kojima se prati preanalitička faza rada, ali i spoljašnja kontrola kvaliteta. Unapređenje kvaliteta (QI – Quality improvement) ima cilj da otkrije uzroke ili izvore problema koji su identifikovani kroz faze "Kontrola kvaliteta" i "Ocenjivanje kvaliteta“. Nekada to može da uradi jedan čovek, a nekada su potrebni timovi ljudi i </w:t>
      </w:r>
      <w:r w:rsidRPr="003E0E8B">
        <w:rPr>
          <w:rFonts w:ascii="Times New Roman" w:hAnsi="Times New Roman" w:cs="Times New Roman"/>
          <w:sz w:val="24"/>
          <w:szCs w:val="24"/>
        </w:rPr>
        <w:lastRenderedPageBreak/>
        <w:t>odgovarajući alati (npr. različiti dijagrami). Planiranje kvaliteta (QP – Quality planning) obuhvata procese koji treba da obezbede kvalitet prema zahtevima korisnika. Ovde spada izbor novih metoda i instrumenata, kao i izbor i dizajn procedura za kontrolu kvaliteta. Standardi ili ciljevi kvaliteta (QS – Quality standards) predstavljaju zahteve koji treba da budu dostignuti da bi se zadovoljile potrebe korisnika. Kad se govori o analitičkom kvalitetu, cilj je da se dobije rezultat</w:t>
      </w:r>
      <w:r w:rsidR="00487DF4">
        <w:rPr>
          <w:rFonts w:ascii="Times New Roman" w:hAnsi="Times New Roman" w:cs="Times New Roman"/>
          <w:sz w:val="24"/>
          <w:szCs w:val="24"/>
        </w:rPr>
        <w:t>,</w:t>
      </w:r>
      <w:r w:rsidRPr="003E0E8B">
        <w:rPr>
          <w:rFonts w:ascii="Times New Roman" w:hAnsi="Times New Roman" w:cs="Times New Roman"/>
          <w:sz w:val="24"/>
          <w:szCs w:val="24"/>
        </w:rPr>
        <w:t xml:space="preserve"> koji se nalazi u okviru dozvoljenih granica.</w:t>
      </w:r>
    </w:p>
    <w:p w:rsidR="00586284" w:rsidRPr="003E0E8B" w:rsidRDefault="00586284" w:rsidP="00586284">
      <w:pPr>
        <w:pStyle w:val="Caption"/>
        <w:spacing w:line="276" w:lineRule="auto"/>
        <w:jc w:val="center"/>
        <w:rPr>
          <w:rFonts w:cs="Times New Roman"/>
          <w:b w:val="0"/>
          <w:i/>
          <w:noProof w:val="0"/>
          <w:color w:val="auto"/>
          <w:sz w:val="24"/>
          <w:szCs w:val="24"/>
        </w:rPr>
      </w:pPr>
      <w:r w:rsidRPr="003E0E8B">
        <w:rPr>
          <w:rFonts w:cs="Times New Roman"/>
          <w:color w:val="auto"/>
          <w:sz w:val="24"/>
          <w:szCs w:val="24"/>
        </w:rPr>
        <w:drawing>
          <wp:inline distT="0" distB="0" distL="0" distR="0">
            <wp:extent cx="2867025" cy="2519507"/>
            <wp:effectExtent l="19050" t="0" r="9525" b="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png"/>
                    <pic:cNvPicPr/>
                  </pic:nvPicPr>
                  <pic:blipFill>
                    <a:blip r:embed="rId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867425" cy="2519858"/>
                    </a:xfrm>
                    <a:prstGeom prst="rect">
                      <a:avLst/>
                    </a:prstGeom>
                  </pic:spPr>
                </pic:pic>
              </a:graphicData>
            </a:graphic>
          </wp:inline>
        </w:drawing>
      </w:r>
    </w:p>
    <w:p w:rsidR="00586284" w:rsidRPr="008F45AF" w:rsidRDefault="00586284" w:rsidP="00A91D1A">
      <w:pPr>
        <w:pStyle w:val="Caption"/>
        <w:spacing w:line="276" w:lineRule="auto"/>
        <w:jc w:val="center"/>
        <w:rPr>
          <w:noProof w:val="0"/>
          <w:color w:val="auto"/>
        </w:rPr>
      </w:pPr>
      <w:r w:rsidRPr="008F45AF">
        <w:rPr>
          <w:rFonts w:cs="Times New Roman"/>
          <w:b w:val="0"/>
          <w:noProof w:val="0"/>
          <w:color w:val="auto"/>
          <w:sz w:val="24"/>
          <w:szCs w:val="24"/>
        </w:rPr>
        <w:t>Slika</w:t>
      </w:r>
      <w:r w:rsidR="008F45AF" w:rsidRPr="008F45AF">
        <w:rPr>
          <w:rFonts w:cs="Times New Roman"/>
          <w:b w:val="0"/>
          <w:noProof w:val="0"/>
          <w:color w:val="auto"/>
          <w:sz w:val="24"/>
          <w:szCs w:val="24"/>
        </w:rPr>
        <w:t xml:space="preserve"> 49</w:t>
      </w:r>
      <w:r w:rsidRPr="008F45AF">
        <w:rPr>
          <w:rFonts w:cs="Times New Roman"/>
          <w:b w:val="0"/>
          <w:noProof w:val="0"/>
          <w:color w:val="auto"/>
          <w:sz w:val="24"/>
          <w:szCs w:val="24"/>
        </w:rPr>
        <w:t>: Petlja funkcionisanja upravljanja kvalitetom</w:t>
      </w:r>
      <w:r w:rsidR="00A91D1A" w:rsidRPr="008F45AF">
        <w:rPr>
          <w:rFonts w:cs="Times New Roman"/>
          <w:b w:val="0"/>
          <w:noProof w:val="0"/>
          <w:color w:val="auto"/>
          <w:sz w:val="24"/>
          <w:szCs w:val="24"/>
        </w:rPr>
        <w:t xml:space="preserve"> (objašnjenja u tekstu iznad)</w:t>
      </w:r>
    </w:p>
    <w:p w:rsidR="00586284" w:rsidRPr="003E0E8B" w:rsidRDefault="00586284" w:rsidP="00A91D1A">
      <w:pPr>
        <w:spacing w:after="0"/>
        <w:rPr>
          <w:rFonts w:ascii="Times New Roman" w:hAnsi="Times New Roman" w:cs="Times New Roman"/>
          <w:color w:val="FF0000"/>
          <w:sz w:val="24"/>
          <w:szCs w:val="24"/>
        </w:rPr>
      </w:pPr>
    </w:p>
    <w:p w:rsidR="00A91D1A" w:rsidRPr="003E0E8B" w:rsidRDefault="00A91D1A" w:rsidP="00A91D1A">
      <w:pPr>
        <w:spacing w:after="0"/>
        <w:rPr>
          <w:rFonts w:ascii="Times New Roman" w:hAnsi="Times New Roman" w:cs="Times New Roman"/>
          <w:color w:val="FF0000"/>
          <w:sz w:val="24"/>
          <w:szCs w:val="24"/>
        </w:rPr>
      </w:pPr>
    </w:p>
    <w:p w:rsidR="00A91D1A" w:rsidRPr="003E0E8B" w:rsidRDefault="00A91D1A" w:rsidP="00A91D1A">
      <w:pPr>
        <w:pStyle w:val="Heading1"/>
        <w:spacing w:line="276" w:lineRule="auto"/>
        <w:jc w:val="both"/>
        <w:rPr>
          <w:rFonts w:cs="Times New Roman"/>
          <w:noProof w:val="0"/>
          <w:color w:val="auto"/>
          <w:sz w:val="24"/>
          <w:szCs w:val="24"/>
        </w:rPr>
      </w:pPr>
      <w:bookmarkStart w:id="13" w:name="_Toc472023507"/>
      <w:r w:rsidRPr="003E0E8B">
        <w:rPr>
          <w:rFonts w:cs="Times New Roman"/>
          <w:noProof w:val="0"/>
          <w:color w:val="auto"/>
          <w:sz w:val="24"/>
          <w:szCs w:val="24"/>
        </w:rPr>
        <w:t>Planiranje kontrole kvaliteta</w:t>
      </w:r>
      <w:bookmarkEnd w:id="13"/>
    </w:p>
    <w:p w:rsidR="00A91D1A" w:rsidRPr="003E0E8B" w:rsidRDefault="00A91D1A" w:rsidP="00A91D1A">
      <w:pPr>
        <w:spacing w:after="0"/>
        <w:jc w:val="both"/>
        <w:rPr>
          <w:rFonts w:ascii="Times New Roman" w:hAnsi="Times New Roman" w:cs="Times New Roman"/>
          <w:sz w:val="24"/>
          <w:szCs w:val="24"/>
        </w:rPr>
      </w:pPr>
    </w:p>
    <w:p w:rsidR="00C62E3E" w:rsidRPr="003E0E8B" w:rsidRDefault="00C62E3E" w:rsidP="00C62E3E">
      <w:pPr>
        <w:spacing w:after="0"/>
        <w:ind w:firstLine="720"/>
        <w:jc w:val="both"/>
        <w:rPr>
          <w:rFonts w:ascii="Times New Roman" w:hAnsi="Times New Roman" w:cs="Times New Roman"/>
          <w:sz w:val="24"/>
          <w:szCs w:val="24"/>
        </w:rPr>
      </w:pPr>
      <w:r w:rsidRPr="003E0E8B">
        <w:rPr>
          <w:rFonts w:ascii="Times New Roman" w:hAnsi="Times New Roman" w:cs="Times New Roman"/>
          <w:sz w:val="24"/>
          <w:szCs w:val="24"/>
        </w:rPr>
        <w:t>Svrha kontrole kvaliteta je da se</w:t>
      </w:r>
      <w:r w:rsidR="00487DF4">
        <w:rPr>
          <w:rFonts w:ascii="Times New Roman" w:hAnsi="Times New Roman" w:cs="Times New Roman"/>
          <w:sz w:val="24"/>
          <w:szCs w:val="24"/>
        </w:rPr>
        <w:t xml:space="preserve"> </w:t>
      </w:r>
      <w:r w:rsidRPr="003E0E8B">
        <w:rPr>
          <w:rFonts w:ascii="Times New Roman" w:hAnsi="Times New Roman" w:cs="Times New Roman"/>
          <w:sz w:val="24"/>
          <w:szCs w:val="24"/>
        </w:rPr>
        <w:t>prati analitički kvalitet merenja u toku stabilnog procesa, da se detektuje odstupanje od stabilnog procesa i da se spreči izdavanje rezultata</w:t>
      </w:r>
      <w:r w:rsidR="00487DF4">
        <w:rPr>
          <w:rFonts w:ascii="Times New Roman" w:hAnsi="Times New Roman" w:cs="Times New Roman"/>
          <w:sz w:val="24"/>
          <w:szCs w:val="24"/>
        </w:rPr>
        <w:t>,</w:t>
      </w:r>
      <w:r w:rsidRPr="003E0E8B">
        <w:rPr>
          <w:rFonts w:ascii="Times New Roman" w:hAnsi="Times New Roman" w:cs="Times New Roman"/>
          <w:sz w:val="24"/>
          <w:szCs w:val="24"/>
        </w:rPr>
        <w:t xml:space="preserve"> koji su praćeni greškom koja ima medicinski značaj. Sa gledišta veterinara i biohemičara, kontrolna procedura treba da bude takva da ga upozori kad</w:t>
      </w:r>
      <w:r w:rsidR="00487DF4">
        <w:rPr>
          <w:rFonts w:ascii="Times New Roman" w:hAnsi="Times New Roman" w:cs="Times New Roman"/>
          <w:sz w:val="24"/>
          <w:szCs w:val="24"/>
        </w:rPr>
        <w:t xml:space="preserve">a kod metode postoji problem, </w:t>
      </w:r>
      <w:r w:rsidRPr="003E0E8B">
        <w:rPr>
          <w:rFonts w:ascii="Times New Roman" w:hAnsi="Times New Roman" w:cs="Times New Roman"/>
          <w:sz w:val="24"/>
          <w:szCs w:val="24"/>
        </w:rPr>
        <w:t>odnosno da ga ne upozori kada je metoda u redu. Drugim rečima, veterinar ili laborant želi da zna kada kod metode postoji realan problem, ali ne želi da gubi vreme na rešavanje nepostojećih  problema.</w:t>
      </w:r>
    </w:p>
    <w:p w:rsidR="00A91D1A" w:rsidRPr="003E0E8B" w:rsidRDefault="00A91D1A" w:rsidP="00A91D1A">
      <w:pPr>
        <w:spacing w:after="0"/>
        <w:ind w:firstLine="720"/>
        <w:jc w:val="both"/>
        <w:rPr>
          <w:rFonts w:ascii="Times New Roman" w:hAnsi="Times New Roman" w:cs="Times New Roman"/>
          <w:sz w:val="24"/>
          <w:szCs w:val="24"/>
        </w:rPr>
      </w:pPr>
      <w:r w:rsidRPr="003E0E8B">
        <w:rPr>
          <w:rFonts w:ascii="Times New Roman" w:hAnsi="Times New Roman" w:cs="Times New Roman"/>
          <w:sz w:val="24"/>
          <w:szCs w:val="24"/>
        </w:rPr>
        <w:t>Upravljanje kvalitetom podrazumeva aktivnosti zahvaljujući kojima se ispunjavaju standardi kvaliteta. Tu spadaju: obuka, obrazovanje i usavršavanje kadrova, korišćenje odgovarajuće opreme, postojanje jasnih standardnih – radnih procedura, korišćenje validiranih metoda ispitivanja, upotreba referentnih materijala, adekvatna dokumentacija, bezbednost u radu laboratorije i provera rada.  Kod planiranja kontrole kvaliteta potrebno je da se zna: nivo kvaliteta koji j</w:t>
      </w:r>
      <w:r w:rsidR="00487DF4">
        <w:rPr>
          <w:rFonts w:ascii="Times New Roman" w:hAnsi="Times New Roman" w:cs="Times New Roman"/>
          <w:sz w:val="24"/>
          <w:szCs w:val="24"/>
        </w:rPr>
        <w:t>e potreban za različite testove</w:t>
      </w:r>
      <w:r w:rsidRPr="003E0E8B">
        <w:rPr>
          <w:rFonts w:ascii="Times New Roman" w:hAnsi="Times New Roman" w:cs="Times New Roman"/>
          <w:sz w:val="24"/>
          <w:szCs w:val="24"/>
        </w:rPr>
        <w:t>, nepreciznost i netačnost za testove  i nivo verovatnoće za odbacivanje rezultata. Proces kontrole kvaliteta mora da obuhvati sva kritična mesta u procesu rada. U praksi se isti princip kontrole primenjuje na što veći broj parametara, što nije najbolji pristup: metode sa boljim performansama zahtevaju "manju" kontrolu, metode sa lošijim performansama moraju više i obimnije da se kontrolišu.</w:t>
      </w:r>
    </w:p>
    <w:p w:rsidR="00A91D1A" w:rsidRPr="003E0E8B" w:rsidRDefault="00A91D1A" w:rsidP="00A91D1A">
      <w:pPr>
        <w:jc w:val="both"/>
        <w:rPr>
          <w:rFonts w:ascii="Times New Roman" w:hAnsi="Times New Roman" w:cs="Times New Roman"/>
          <w:sz w:val="24"/>
          <w:szCs w:val="24"/>
        </w:rPr>
      </w:pPr>
    </w:p>
    <w:p w:rsidR="00A91D1A" w:rsidRPr="003E0E8B" w:rsidRDefault="00A91D1A" w:rsidP="00A91D1A">
      <w:pPr>
        <w:keepNext/>
        <w:jc w:val="center"/>
        <w:rPr>
          <w:rFonts w:ascii="Times New Roman" w:hAnsi="Times New Roman" w:cs="Times New Roman"/>
          <w:sz w:val="24"/>
          <w:szCs w:val="24"/>
        </w:rPr>
      </w:pPr>
      <w:r w:rsidRPr="003E0E8B">
        <w:rPr>
          <w:rFonts w:ascii="Times New Roman" w:hAnsi="Times New Roman" w:cs="Times New Roman"/>
          <w:noProof/>
          <w:sz w:val="24"/>
          <w:szCs w:val="24"/>
        </w:rPr>
        <w:drawing>
          <wp:inline distT="0" distB="0" distL="0" distR="0">
            <wp:extent cx="3600450" cy="2009553"/>
            <wp:effectExtent l="19050" t="0" r="0" b="0"/>
            <wp:docPr id="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png"/>
                    <pic:cNvPicPr/>
                  </pic:nvPicPr>
                  <pic:blipFill>
                    <a:blip r:embed="rId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600953" cy="2009834"/>
                    </a:xfrm>
                    <a:prstGeom prst="rect">
                      <a:avLst/>
                    </a:prstGeom>
                  </pic:spPr>
                </pic:pic>
              </a:graphicData>
            </a:graphic>
          </wp:inline>
        </w:drawing>
      </w:r>
    </w:p>
    <w:p w:rsidR="00A91D1A" w:rsidRPr="008F45AF" w:rsidRDefault="008F45AF" w:rsidP="00A91D1A">
      <w:pPr>
        <w:pStyle w:val="Caption"/>
        <w:spacing w:line="276" w:lineRule="auto"/>
        <w:jc w:val="center"/>
        <w:rPr>
          <w:rFonts w:cs="Times New Roman"/>
          <w:b w:val="0"/>
          <w:noProof w:val="0"/>
          <w:color w:val="auto"/>
          <w:sz w:val="24"/>
          <w:szCs w:val="24"/>
        </w:rPr>
      </w:pPr>
      <w:r w:rsidRPr="008F45AF">
        <w:rPr>
          <w:rFonts w:cs="Times New Roman"/>
          <w:b w:val="0"/>
          <w:noProof w:val="0"/>
          <w:color w:val="auto"/>
          <w:sz w:val="24"/>
          <w:szCs w:val="24"/>
        </w:rPr>
        <w:t>Slika 50</w:t>
      </w:r>
      <w:r w:rsidR="00A91D1A" w:rsidRPr="008F45AF">
        <w:rPr>
          <w:rFonts w:cs="Times New Roman"/>
          <w:b w:val="0"/>
          <w:noProof w:val="0"/>
          <w:color w:val="auto"/>
          <w:sz w:val="24"/>
          <w:szCs w:val="24"/>
        </w:rPr>
        <w:t>: Šema planiranja kontrole kvaliteta</w:t>
      </w:r>
    </w:p>
    <w:p w:rsidR="00A91D1A" w:rsidRPr="003E0E8B" w:rsidRDefault="00A91D1A" w:rsidP="00A91D1A">
      <w:pPr>
        <w:jc w:val="both"/>
        <w:rPr>
          <w:rFonts w:ascii="Times New Roman" w:hAnsi="Times New Roman" w:cs="Times New Roman"/>
          <w:sz w:val="24"/>
          <w:szCs w:val="24"/>
        </w:rPr>
      </w:pPr>
    </w:p>
    <w:p w:rsidR="00A91D1A" w:rsidRPr="003E0E8B" w:rsidRDefault="00A91D1A" w:rsidP="00A91D1A">
      <w:pPr>
        <w:pStyle w:val="NoSpacing"/>
        <w:jc w:val="both"/>
        <w:rPr>
          <w:rFonts w:ascii="Times New Roman" w:hAnsi="Times New Roman" w:cs="Times New Roman"/>
          <w:sz w:val="24"/>
          <w:szCs w:val="24"/>
        </w:rPr>
      </w:pPr>
      <w:r w:rsidRPr="003E0E8B">
        <w:tab/>
      </w:r>
      <w:r w:rsidRPr="003E0E8B">
        <w:rPr>
          <w:rFonts w:ascii="Times New Roman" w:hAnsi="Times New Roman" w:cs="Times New Roman"/>
          <w:sz w:val="24"/>
          <w:szCs w:val="24"/>
        </w:rPr>
        <w:t>Potreban kvalitet može da se definiše u obliku dozvoljene ukupne analitičke greške. Ako se u toku rada pređe dozvoljena ukupna analitička greška smatra se da rezultat nema prihvatljiv kvalitet. Dozvoljena ukupna analitička greška se definiše na osnovu dozvoljene nepreciznosti i netačnosti metode.  Kritični koraci u planiranju procedure za kontrolu kvaliteta su: stabilne performanse: nepreciznost i netačnost metode i nestabilne performanse: vrsta i veličina analitičke greške i frekvenca pojavljivanja greške.Odabiranje procedure za kontrolu kvaliteta se vrši: prema kontrolnim materijalima koji se koriste, prema broju kontrolnih uzoraka u jednoj seriji, prema kontrolnim pravilima i prema karakteristikama za odbacivanje rezultata.</w:t>
      </w:r>
    </w:p>
    <w:p w:rsidR="00A91D1A" w:rsidRPr="003E0E8B" w:rsidRDefault="00A91D1A" w:rsidP="00A91D1A">
      <w:pPr>
        <w:spacing w:after="0"/>
        <w:rPr>
          <w:rFonts w:ascii="Times New Roman" w:hAnsi="Times New Roman" w:cs="Times New Roman"/>
          <w:color w:val="FF0000"/>
          <w:sz w:val="24"/>
          <w:szCs w:val="24"/>
        </w:rPr>
      </w:pPr>
    </w:p>
    <w:p w:rsidR="00C2060B" w:rsidRPr="003E0E8B" w:rsidRDefault="00C2060B" w:rsidP="00A91D1A">
      <w:pPr>
        <w:spacing w:after="0"/>
        <w:rPr>
          <w:rFonts w:ascii="Times New Roman" w:hAnsi="Times New Roman" w:cs="Times New Roman"/>
          <w:color w:val="FF0000"/>
          <w:sz w:val="24"/>
          <w:szCs w:val="24"/>
        </w:rPr>
      </w:pPr>
    </w:p>
    <w:p w:rsidR="00A91D1A" w:rsidRPr="003E0E8B" w:rsidRDefault="00A91D1A" w:rsidP="00A91D1A">
      <w:pPr>
        <w:spacing w:after="0"/>
        <w:rPr>
          <w:rFonts w:ascii="Times New Roman" w:hAnsi="Times New Roman" w:cs="Times New Roman"/>
          <w:b/>
          <w:sz w:val="24"/>
          <w:szCs w:val="24"/>
        </w:rPr>
      </w:pPr>
      <w:r w:rsidRPr="003E0E8B">
        <w:rPr>
          <w:rFonts w:ascii="Times New Roman" w:hAnsi="Times New Roman" w:cs="Times New Roman"/>
          <w:b/>
          <w:sz w:val="24"/>
          <w:szCs w:val="24"/>
        </w:rPr>
        <w:t>Kontrola kvaliteta u laboratoriji</w:t>
      </w:r>
      <w:r w:rsidR="00C62E3E" w:rsidRPr="003E0E8B">
        <w:rPr>
          <w:rFonts w:ascii="Times New Roman" w:hAnsi="Times New Roman" w:cs="Times New Roman"/>
          <w:b/>
          <w:sz w:val="24"/>
          <w:szCs w:val="24"/>
        </w:rPr>
        <w:t xml:space="preserve"> –unutrašnja </w:t>
      </w:r>
      <w:r w:rsidR="00D458E6" w:rsidRPr="003E0E8B">
        <w:rPr>
          <w:rFonts w:ascii="Times New Roman" w:hAnsi="Times New Roman" w:cs="Times New Roman"/>
          <w:b/>
          <w:sz w:val="24"/>
          <w:szCs w:val="24"/>
        </w:rPr>
        <w:t xml:space="preserve">i spoljašnja </w:t>
      </w:r>
      <w:r w:rsidR="00C62E3E" w:rsidRPr="003E0E8B">
        <w:rPr>
          <w:rFonts w:ascii="Times New Roman" w:hAnsi="Times New Roman" w:cs="Times New Roman"/>
          <w:b/>
          <w:sz w:val="24"/>
          <w:szCs w:val="24"/>
        </w:rPr>
        <w:t>provera kvaliteta i kontrolni materijali</w:t>
      </w:r>
    </w:p>
    <w:p w:rsidR="00A91D1A" w:rsidRPr="003E0E8B" w:rsidRDefault="00A91D1A" w:rsidP="00A91D1A">
      <w:pPr>
        <w:spacing w:after="0"/>
        <w:rPr>
          <w:rFonts w:ascii="Times New Roman" w:hAnsi="Times New Roman" w:cs="Times New Roman"/>
          <w:color w:val="FF0000"/>
          <w:sz w:val="24"/>
          <w:szCs w:val="24"/>
        </w:rPr>
      </w:pPr>
    </w:p>
    <w:p w:rsidR="00D458E6" w:rsidRPr="003E0E8B" w:rsidRDefault="00DA3B3E" w:rsidP="00D458E6">
      <w:pPr>
        <w:ind w:firstLine="720"/>
        <w:jc w:val="both"/>
        <w:rPr>
          <w:rFonts w:ascii="Times New Roman" w:hAnsi="Times New Roman" w:cs="Times New Roman"/>
          <w:sz w:val="24"/>
          <w:szCs w:val="24"/>
        </w:rPr>
      </w:pPr>
      <w:r w:rsidRPr="003E0E8B">
        <w:rPr>
          <w:rFonts w:ascii="Times New Roman" w:hAnsi="Times New Roman" w:cs="Times New Roman"/>
          <w:sz w:val="24"/>
          <w:szCs w:val="24"/>
        </w:rPr>
        <w:t xml:space="preserve">Kontrola kvaliteta obuhvata organizacijsku strukturu, sistem odgovornosti, postupke i procese, sredstva (oprema, reagensi, kontrolni materijali i drugo).  Prema dosadašnjoj   praksi   kontrola kvaliteta prvenstveno prati istinitost rezultata merenja na kontrolnim materijalima i preciznost u ponovljenim merenjima, što omogućava kontrolu sistemske i slučajne  greške u svakoj seriji merenja. Ona se odvija na tehničkom nivou mernog postupka i naziva se analitička kontrola. </w:t>
      </w:r>
      <w:r w:rsidR="00D458E6" w:rsidRPr="003E0E8B">
        <w:rPr>
          <w:rFonts w:ascii="Times New Roman" w:hAnsi="Times New Roman" w:cs="Times New Roman"/>
          <w:sz w:val="24"/>
          <w:szCs w:val="24"/>
        </w:rPr>
        <w:t xml:space="preserve"> </w:t>
      </w:r>
      <w:r w:rsidR="00FA09E8" w:rsidRPr="003E0E8B">
        <w:rPr>
          <w:rFonts w:ascii="Times New Roman" w:hAnsi="Times New Roman" w:cs="Times New Roman"/>
          <w:sz w:val="24"/>
          <w:szCs w:val="24"/>
        </w:rPr>
        <w:t xml:space="preserve">Kontrola kvaliteta u laboratoriji može biti </w:t>
      </w:r>
      <w:r w:rsidR="00FA09E8" w:rsidRPr="003E0E8B">
        <w:rPr>
          <w:rFonts w:ascii="Times New Roman" w:hAnsi="Times New Roman" w:cs="Times New Roman"/>
          <w:b/>
          <w:sz w:val="24"/>
          <w:szCs w:val="24"/>
        </w:rPr>
        <w:t>spoljašnja</w:t>
      </w:r>
      <w:r w:rsidR="00FA09E8" w:rsidRPr="003E0E8B">
        <w:rPr>
          <w:rFonts w:ascii="Times New Roman" w:hAnsi="Times New Roman" w:cs="Times New Roman"/>
          <w:sz w:val="24"/>
          <w:szCs w:val="24"/>
        </w:rPr>
        <w:t xml:space="preserve"> i </w:t>
      </w:r>
      <w:r w:rsidR="00FA09E8" w:rsidRPr="003E0E8B">
        <w:rPr>
          <w:rFonts w:ascii="Times New Roman" w:hAnsi="Times New Roman" w:cs="Times New Roman"/>
          <w:b/>
          <w:sz w:val="24"/>
          <w:szCs w:val="24"/>
        </w:rPr>
        <w:t>unutrašnja</w:t>
      </w:r>
      <w:r w:rsidR="00FA09E8" w:rsidRPr="003E0E8B">
        <w:rPr>
          <w:rFonts w:ascii="Times New Roman" w:hAnsi="Times New Roman" w:cs="Times New Roman"/>
          <w:sz w:val="24"/>
          <w:szCs w:val="24"/>
        </w:rPr>
        <w:t xml:space="preserve">.  </w:t>
      </w:r>
    </w:p>
    <w:p w:rsidR="00FA09E8" w:rsidRPr="003E0E8B" w:rsidRDefault="00FA09E8" w:rsidP="00D458E6">
      <w:pPr>
        <w:ind w:firstLine="720"/>
        <w:jc w:val="both"/>
        <w:rPr>
          <w:rFonts w:ascii="Times New Roman" w:hAnsi="Times New Roman" w:cs="Times New Roman"/>
          <w:sz w:val="24"/>
          <w:szCs w:val="24"/>
        </w:rPr>
      </w:pPr>
      <w:r w:rsidRPr="003E0E8B">
        <w:rPr>
          <w:rFonts w:ascii="Times New Roman" w:hAnsi="Times New Roman" w:cs="Times New Roman"/>
          <w:b/>
          <w:i/>
          <w:sz w:val="24"/>
          <w:szCs w:val="24"/>
        </w:rPr>
        <w:t>Unutrašnja</w:t>
      </w:r>
      <w:r w:rsidRPr="003E0E8B">
        <w:rPr>
          <w:rFonts w:ascii="Times New Roman" w:hAnsi="Times New Roman" w:cs="Times New Roman"/>
          <w:sz w:val="24"/>
          <w:szCs w:val="24"/>
        </w:rPr>
        <w:t xml:space="preserve"> kontrola kvaliteta služi za detekciju ili meru odstupanja od stabilnog izvođenja u individualnoj kliničkoj laboratoriji. Sprovodi se kontinuirano, od strane same laboratorije. Kontrolni uzorci se određuju zajedno sa uzorcima pacijenata. U kontroli učestvuju svi neposredni izvršioci. Ukoliko kontrolna vrednost ne zadovoljava, rezultati pacijenata ne smeju izdati. Sprovođenje unutrašnje kontrole obuhvata:</w:t>
      </w:r>
      <w:r w:rsidR="00D458E6" w:rsidRPr="003E0E8B">
        <w:rPr>
          <w:rFonts w:ascii="Times New Roman" w:hAnsi="Times New Roman" w:cs="Times New Roman"/>
          <w:sz w:val="24"/>
          <w:szCs w:val="24"/>
        </w:rPr>
        <w:t xml:space="preserve"> </w:t>
      </w:r>
      <w:r w:rsidRPr="003E0E8B">
        <w:rPr>
          <w:rFonts w:ascii="Times New Roman" w:hAnsi="Times New Roman" w:cs="Times New Roman"/>
          <w:sz w:val="24"/>
          <w:szCs w:val="24"/>
        </w:rPr>
        <w:t>sakupljanje rezultata određivanja stabilnog kontrolnog materijala</w:t>
      </w:r>
      <w:r w:rsidR="00D458E6" w:rsidRPr="003E0E8B">
        <w:rPr>
          <w:rFonts w:ascii="Times New Roman" w:hAnsi="Times New Roman" w:cs="Times New Roman"/>
          <w:sz w:val="24"/>
          <w:szCs w:val="24"/>
        </w:rPr>
        <w:t xml:space="preserve">, </w:t>
      </w:r>
      <w:r w:rsidRPr="003E0E8B">
        <w:rPr>
          <w:rFonts w:ascii="Times New Roman" w:hAnsi="Times New Roman" w:cs="Times New Roman"/>
          <w:sz w:val="24"/>
          <w:szCs w:val="24"/>
        </w:rPr>
        <w:t>koji se predstavljaju na kontrolnoj karti</w:t>
      </w:r>
      <w:r w:rsidR="00D458E6" w:rsidRPr="003E0E8B">
        <w:rPr>
          <w:rFonts w:ascii="Times New Roman" w:hAnsi="Times New Roman" w:cs="Times New Roman"/>
          <w:sz w:val="24"/>
          <w:szCs w:val="24"/>
        </w:rPr>
        <w:t xml:space="preserve">, </w:t>
      </w:r>
      <w:r w:rsidRPr="003E0E8B">
        <w:rPr>
          <w:rFonts w:ascii="Times New Roman" w:hAnsi="Times New Roman" w:cs="Times New Roman"/>
          <w:sz w:val="24"/>
          <w:szCs w:val="24"/>
        </w:rPr>
        <w:t xml:space="preserve">koja sadrži specifične </w:t>
      </w:r>
      <w:r w:rsidRPr="003E0E8B">
        <w:rPr>
          <w:rFonts w:ascii="Times New Roman" w:hAnsi="Times New Roman" w:cs="Times New Roman"/>
          <w:sz w:val="24"/>
          <w:szCs w:val="24"/>
        </w:rPr>
        <w:lastRenderedPageBreak/>
        <w:t>kontrolne granice,</w:t>
      </w:r>
      <w:r w:rsidR="00D458E6" w:rsidRPr="003E0E8B">
        <w:rPr>
          <w:rFonts w:ascii="Times New Roman" w:hAnsi="Times New Roman" w:cs="Times New Roman"/>
          <w:sz w:val="24"/>
          <w:szCs w:val="24"/>
        </w:rPr>
        <w:t xml:space="preserve"> </w:t>
      </w:r>
      <w:r w:rsidRPr="003E0E8B">
        <w:rPr>
          <w:rFonts w:ascii="Times New Roman" w:hAnsi="Times New Roman" w:cs="Times New Roman"/>
          <w:sz w:val="24"/>
          <w:szCs w:val="24"/>
        </w:rPr>
        <w:t>procena se vrši primenom specifičnih kontrolnih pravila.</w:t>
      </w:r>
      <w:r w:rsidR="00D458E6" w:rsidRPr="003E0E8B">
        <w:rPr>
          <w:rFonts w:ascii="Times New Roman" w:hAnsi="Times New Roman" w:cs="Times New Roman"/>
          <w:sz w:val="24"/>
          <w:szCs w:val="24"/>
        </w:rPr>
        <w:t xml:space="preserve"> </w:t>
      </w:r>
      <w:r w:rsidRPr="003E0E8B">
        <w:rPr>
          <w:rFonts w:ascii="Times New Roman" w:hAnsi="Times New Roman" w:cs="Times New Roman"/>
          <w:sz w:val="24"/>
          <w:szCs w:val="24"/>
        </w:rPr>
        <w:t>Unutrašnja kontrola kvaliteta trebalo bi da obuhvata :</w:t>
      </w:r>
      <w:r w:rsidR="00D458E6" w:rsidRPr="003E0E8B">
        <w:rPr>
          <w:rFonts w:ascii="Times New Roman" w:hAnsi="Times New Roman" w:cs="Times New Roman"/>
          <w:sz w:val="24"/>
          <w:szCs w:val="24"/>
        </w:rPr>
        <w:t xml:space="preserve"> ispravno rukovanje uzorkom, pouzdan analitički rad, greške koje moraju biti u tačno definisanim granicama – analitička kontrola, kontrola opreme i pribora, ispitivanje i kontrola reagenasa, definisanje vremena proteklog od uzimanja uzorka do izdavanja nalaza, opis  izveštaja i davanje nalaza, moralna načela struke.</w:t>
      </w:r>
    </w:p>
    <w:p w:rsidR="00586284" w:rsidRPr="003E0E8B" w:rsidRDefault="00FA09E8" w:rsidP="00D458E6">
      <w:pPr>
        <w:spacing w:after="0"/>
        <w:jc w:val="both"/>
        <w:rPr>
          <w:rFonts w:ascii="Times New Roman" w:hAnsi="Times New Roman" w:cs="Times New Roman"/>
          <w:sz w:val="24"/>
          <w:szCs w:val="24"/>
        </w:rPr>
      </w:pPr>
      <w:r w:rsidRPr="003E0E8B">
        <w:rPr>
          <w:rFonts w:ascii="Times New Roman" w:hAnsi="Times New Roman" w:cs="Times New Roman"/>
          <w:sz w:val="24"/>
          <w:szCs w:val="24"/>
        </w:rPr>
        <w:tab/>
        <w:t>Kontrolni materijal predstavljaju uzorci ili rastvori</w:t>
      </w:r>
      <w:r w:rsidR="00487DF4">
        <w:rPr>
          <w:rFonts w:ascii="Times New Roman" w:hAnsi="Times New Roman" w:cs="Times New Roman"/>
          <w:sz w:val="24"/>
          <w:szCs w:val="24"/>
        </w:rPr>
        <w:t>,</w:t>
      </w:r>
      <w:r w:rsidRPr="003E0E8B">
        <w:rPr>
          <w:rFonts w:ascii="Times New Roman" w:hAnsi="Times New Roman" w:cs="Times New Roman"/>
          <w:sz w:val="24"/>
          <w:szCs w:val="24"/>
        </w:rPr>
        <w:t xml:space="preserve"> koji se određuju u cilju kontrole kvaliteta, a kod koje parametri imaju stabilnu, tačno određenu koncentraciju. Supstanca ili osnova od koje je kontrolni materijal pripremljen se naziva matriks. U idealnom slučaju kontrolni materijal treba da sadrži isti “matriks” kao i uzorak koji se kor</w:t>
      </w:r>
      <w:r w:rsidR="00DA3B3E" w:rsidRPr="003E0E8B">
        <w:rPr>
          <w:rFonts w:ascii="Times New Roman" w:hAnsi="Times New Roman" w:cs="Times New Roman"/>
          <w:sz w:val="24"/>
          <w:szCs w:val="24"/>
        </w:rPr>
        <w:t xml:space="preserve">isti za određivanje.Kontrolni </w:t>
      </w:r>
      <w:r w:rsidRPr="003E0E8B">
        <w:rPr>
          <w:rFonts w:ascii="Times New Roman" w:hAnsi="Times New Roman" w:cs="Times New Roman"/>
          <w:sz w:val="24"/>
          <w:szCs w:val="24"/>
        </w:rPr>
        <w:t>materijali su komercijalno dostupni u liofilizovanom ili tečnom stanju, u bočicama zapremine 5 mL ili 10 mL. Ukoliko  su u liofilizovanom stanju, treba da se rekonstituišu  i stabilni su 48 sati posle rekonstitucije. Posle rekonstitucije se mogu razliti u manje porcije od 0,5 do 1 mL i čuvati na -20 °C do upotrebe. Postupak rekonstitucije treba da bude strogo standardizovan, a to podrazumeva: korišćenje volumetrijskih pipeta</w:t>
      </w:r>
      <w:r w:rsidR="00487DF4">
        <w:rPr>
          <w:rFonts w:ascii="Times New Roman" w:hAnsi="Times New Roman" w:cs="Times New Roman"/>
          <w:sz w:val="24"/>
          <w:szCs w:val="24"/>
        </w:rPr>
        <w:t xml:space="preserve"> </w:t>
      </w:r>
      <w:r w:rsidRPr="003E0E8B">
        <w:rPr>
          <w:rFonts w:ascii="Times New Roman" w:hAnsi="Times New Roman" w:cs="Times New Roman"/>
          <w:sz w:val="24"/>
          <w:szCs w:val="24"/>
        </w:rPr>
        <w:t>klase A, dejonizovane vode tipa I,  kao i strogo pridržavanje vremena mešanja</w:t>
      </w:r>
      <w:r w:rsidR="00487DF4">
        <w:rPr>
          <w:rFonts w:ascii="Times New Roman" w:hAnsi="Times New Roman" w:cs="Times New Roman"/>
          <w:sz w:val="24"/>
          <w:szCs w:val="24"/>
        </w:rPr>
        <w:t xml:space="preserve"> </w:t>
      </w:r>
      <w:r w:rsidRPr="003E0E8B">
        <w:rPr>
          <w:rFonts w:ascii="Times New Roman" w:hAnsi="Times New Roman" w:cs="Times New Roman"/>
          <w:sz w:val="24"/>
          <w:szCs w:val="24"/>
        </w:rPr>
        <w:t>kontrolnog materijala pri njegovoj rekonstituciji.</w:t>
      </w:r>
      <w:r w:rsidR="00D458E6" w:rsidRPr="003E0E8B">
        <w:rPr>
          <w:rFonts w:ascii="Times New Roman" w:hAnsi="Times New Roman" w:cs="Times New Roman"/>
          <w:sz w:val="24"/>
          <w:szCs w:val="24"/>
        </w:rPr>
        <w:t xml:space="preserve"> </w:t>
      </w:r>
      <w:r w:rsidRPr="003E0E8B">
        <w:rPr>
          <w:rFonts w:ascii="Times New Roman" w:hAnsi="Times New Roman" w:cs="Times New Roman"/>
          <w:sz w:val="24"/>
          <w:szCs w:val="24"/>
        </w:rPr>
        <w:t>Kontrolni materijali u tečnom stanju ne zahtevaju rekonstituciju. Varijacija od bočice do bočice je znatno manja nego kod proizvoda u liofilizovanom stanju. Stabilnost im je mnogo duža. Skuplji su i ponekad sadrže aditive i konzervanse</w:t>
      </w:r>
      <w:r w:rsidR="00487DF4">
        <w:rPr>
          <w:rFonts w:ascii="Times New Roman" w:hAnsi="Times New Roman" w:cs="Times New Roman"/>
          <w:sz w:val="24"/>
          <w:szCs w:val="24"/>
        </w:rPr>
        <w:t>,</w:t>
      </w:r>
      <w:r w:rsidRPr="003E0E8B">
        <w:rPr>
          <w:rFonts w:ascii="Times New Roman" w:hAnsi="Times New Roman" w:cs="Times New Roman"/>
          <w:sz w:val="24"/>
          <w:szCs w:val="24"/>
        </w:rPr>
        <w:t xml:space="preserve"> koji mogu da budu izvor grešaka kod nekih metoda.</w:t>
      </w:r>
      <w:r w:rsidR="00586284" w:rsidRPr="003E0E8B">
        <w:rPr>
          <w:rFonts w:ascii="Times New Roman" w:hAnsi="Times New Roman" w:cs="Times New Roman"/>
          <w:sz w:val="24"/>
          <w:szCs w:val="24"/>
        </w:rPr>
        <w:t xml:space="preserve"> </w:t>
      </w:r>
    </w:p>
    <w:p w:rsidR="00E5177D" w:rsidRPr="003E0E8B" w:rsidRDefault="00586284" w:rsidP="0008250E">
      <w:pPr>
        <w:ind w:firstLine="720"/>
        <w:jc w:val="both"/>
        <w:rPr>
          <w:rFonts w:ascii="Times New Roman" w:hAnsi="Times New Roman" w:cs="Times New Roman"/>
          <w:sz w:val="24"/>
          <w:szCs w:val="24"/>
        </w:rPr>
      </w:pPr>
      <w:r w:rsidRPr="003E0E8B">
        <w:rPr>
          <w:rFonts w:ascii="Times New Roman" w:hAnsi="Times New Roman" w:cs="Times New Roman"/>
          <w:sz w:val="24"/>
          <w:szCs w:val="24"/>
        </w:rPr>
        <w:t>Metoda je specifična kada omogućava određivanje samo jednog analita u analiziranom uzorku i pored prisustva i drugih jedinjenja u uzorku. Metoda je osetljiva kad omogućava određivanje niskih koncentracija analita. Predstavlja slaganje između eksperimentalno dobijenih rezultata za sadržaj analita i stvarnog sadržaja  analita u datom uzorku. To je mera  pouzdanosti analitičke metode. Metoda je precizna ako rezultati, koji se dobijaju ponovljenim određivanjem analita u istom uzorku, imaju iste ili približne vrednosti.</w:t>
      </w:r>
    </w:p>
    <w:p w:rsidR="0008250E" w:rsidRPr="003E0E8B" w:rsidRDefault="00D458E6" w:rsidP="0008250E">
      <w:pPr>
        <w:spacing w:after="0"/>
        <w:ind w:firstLine="720"/>
        <w:jc w:val="both"/>
        <w:rPr>
          <w:rFonts w:ascii="Times New Roman" w:eastAsia="Calibri" w:hAnsi="Times New Roman" w:cs="Times New Roman"/>
          <w:sz w:val="24"/>
          <w:szCs w:val="24"/>
        </w:rPr>
      </w:pPr>
      <w:r w:rsidRPr="003E0E8B">
        <w:rPr>
          <w:rFonts w:ascii="Times New Roman" w:hAnsi="Times New Roman" w:cs="Times New Roman"/>
          <w:b/>
          <w:i/>
          <w:sz w:val="24"/>
          <w:szCs w:val="24"/>
        </w:rPr>
        <w:t>Spoljašnju</w:t>
      </w:r>
      <w:r w:rsidRPr="003E0E8B">
        <w:rPr>
          <w:rFonts w:ascii="Times New Roman" w:hAnsi="Times New Roman" w:cs="Times New Roman"/>
          <w:sz w:val="24"/>
          <w:szCs w:val="24"/>
        </w:rPr>
        <w:t xml:space="preserve"> kontrolu kvaliteta sprovode: Komisija za kontrolu kvaliteta i akreditaciju Društva medicinskih biohemičara Srbije i Institut za medicinsku biohemiju Kliničkog centra Srbije. Sprovodi se četiri puta godišnje nad svim laboratorijama u državi. Laboratorijama se dostavlja kontrolni materijal. Kontrolisana laboratorija određuje parametre pod stabilnim uslovima i šalje dobijeni rezultat institucijama koje sprovode kontolu. Nakon provere, laboratorija dobija izveštaj o tome da li su njeni rezultati prihvatljivi. </w:t>
      </w:r>
      <w:r w:rsidR="00E5177D" w:rsidRPr="003E0E8B">
        <w:rPr>
          <w:rFonts w:ascii="Times New Roman" w:eastAsia="Calibri" w:hAnsi="Times New Roman" w:cs="Times New Roman"/>
          <w:sz w:val="24"/>
          <w:szCs w:val="24"/>
        </w:rPr>
        <w:t>Spoljašnja procena kvaliteta (eng., External Quality Assessment, EQA</w:t>
      </w:r>
      <w:r w:rsidR="00E5177D" w:rsidRPr="003E0E8B">
        <w:rPr>
          <w:rFonts w:ascii="Times New Roman" w:eastAsia="Calibri" w:hAnsi="Times New Roman" w:cs="Times New Roman"/>
          <w:b/>
          <w:sz w:val="24"/>
          <w:szCs w:val="24"/>
        </w:rPr>
        <w:t xml:space="preserve">) </w:t>
      </w:r>
      <w:r w:rsidR="00E5177D" w:rsidRPr="003E0E8B">
        <w:rPr>
          <w:rFonts w:ascii="Times New Roman" w:eastAsia="Calibri" w:hAnsi="Times New Roman" w:cs="Times New Roman"/>
          <w:sz w:val="24"/>
          <w:szCs w:val="24"/>
        </w:rPr>
        <w:t>predstavlja procenu kvaliteta rada medicinskih laboratorija od strane eksternih organizacija/agencija. Vrši se  određivanje performansi laboratorijskog ispitivanja putem međulaboratorijskih poređenja (eng., Interlaboratory Comparison, ILC), u kojoj EQA program periodično šalje jedan ili više</w:t>
      </w:r>
      <w:r w:rsidR="00E5177D" w:rsidRPr="003E0E8B">
        <w:rPr>
          <w:rFonts w:ascii="Times New Roman" w:eastAsia="Calibri" w:hAnsi="Times New Roman" w:cs="Times New Roman"/>
          <w:spacing w:val="58"/>
          <w:sz w:val="24"/>
          <w:szCs w:val="24"/>
        </w:rPr>
        <w:t xml:space="preserve"> </w:t>
      </w:r>
      <w:r w:rsidR="00E5177D" w:rsidRPr="003E0E8B">
        <w:rPr>
          <w:rFonts w:ascii="Times New Roman" w:eastAsia="Calibri" w:hAnsi="Times New Roman" w:cs="Times New Roman"/>
          <w:sz w:val="24"/>
          <w:szCs w:val="24"/>
        </w:rPr>
        <w:t xml:space="preserve">kontrolnih uzoraka članovima grupe medicinskih laboratorija, a EQA  program zatim upoređuje rezultate za svaku laboratoriju sa rezultatima drugih laboratorija u grupi i/ili sa dodeljenim vrednostima. EQA program ne mora da bude ograničen samo na procenu analitičke faze ukupnog procesa medicinske laboratorije </w:t>
      </w:r>
      <w:r w:rsidR="00E5177D" w:rsidRPr="003E0E8B">
        <w:rPr>
          <w:rFonts w:ascii="Times New Roman" w:eastAsia="Calibri" w:hAnsi="Times New Roman" w:cs="Times New Roman"/>
          <w:spacing w:val="-3"/>
          <w:sz w:val="24"/>
          <w:szCs w:val="24"/>
        </w:rPr>
        <w:t xml:space="preserve">već </w:t>
      </w:r>
      <w:r w:rsidR="00E5177D" w:rsidRPr="003E0E8B">
        <w:rPr>
          <w:rFonts w:ascii="Times New Roman" w:eastAsia="Calibri" w:hAnsi="Times New Roman" w:cs="Times New Roman"/>
          <w:sz w:val="24"/>
          <w:szCs w:val="24"/>
        </w:rPr>
        <w:t xml:space="preserve">može da se proširi i uključuje i preanalitičku i postanalitičku fazu. </w:t>
      </w:r>
      <w:r w:rsidR="00E5177D" w:rsidRPr="003E0E8B">
        <w:rPr>
          <w:rFonts w:ascii="Times New Roman" w:eastAsia="Calibri" w:hAnsi="Times New Roman" w:cs="Times New Roman"/>
          <w:sz w:val="24"/>
          <w:szCs w:val="24"/>
        </w:rPr>
        <w:lastRenderedPageBreak/>
        <w:t xml:space="preserve">Termin EQA odgovara terminu ispitivanje osposobljenosti (eng., Proficiency Testing, PT). U literature se kotiste izrazi EQA/PT program i EQA/PT šema (1-6). </w:t>
      </w:r>
    </w:p>
    <w:p w:rsidR="0008250E" w:rsidRPr="003E0E8B" w:rsidRDefault="00E5177D" w:rsidP="0008250E">
      <w:pPr>
        <w:spacing w:after="0"/>
        <w:ind w:firstLine="720"/>
        <w:jc w:val="both"/>
        <w:rPr>
          <w:rFonts w:ascii="Times New Roman" w:eastAsia="Calibri" w:hAnsi="Times New Roman" w:cs="Times New Roman"/>
          <w:sz w:val="24"/>
          <w:szCs w:val="24"/>
        </w:rPr>
      </w:pPr>
      <w:r w:rsidRPr="003E0E8B">
        <w:rPr>
          <w:rFonts w:ascii="Times New Roman" w:eastAsia="Calibri" w:hAnsi="Times New Roman" w:cs="Times New Roman"/>
          <w:sz w:val="24"/>
          <w:szCs w:val="24"/>
          <w:shd w:val="clear" w:color="auto" w:fill="FFFFFF"/>
        </w:rPr>
        <w:t xml:space="preserve">Određeni oblik kontrole kvaliteta u osnovi je uvek bio prisutan. Sa razvojem industrije i masovnom proizvodnjom povećana je potreba za kontrolom kvaliteta proizvoda. Prvi statistički pristup za obezbeđivanje kvalitetnog rada izvršili su Dodge i Shevart oko 1930. godine u kompaniji </w:t>
      </w:r>
      <w:r w:rsidRPr="003E0E8B">
        <w:rPr>
          <w:rFonts w:ascii="Times New Roman" w:eastAsia="Calibri" w:hAnsi="Times New Roman" w:cs="Times New Roman"/>
          <w:i/>
          <w:sz w:val="24"/>
          <w:szCs w:val="24"/>
          <w:shd w:val="clear" w:color="auto" w:fill="FFFFFF"/>
        </w:rPr>
        <w:t>Bell Telephone Company</w:t>
      </w:r>
      <w:r w:rsidRPr="003E0E8B">
        <w:rPr>
          <w:rFonts w:ascii="Times New Roman" w:eastAsia="Calibri" w:hAnsi="Times New Roman" w:cs="Times New Roman"/>
          <w:sz w:val="24"/>
          <w:szCs w:val="24"/>
          <w:shd w:val="clear" w:color="auto" w:fill="FFFFFF"/>
        </w:rPr>
        <w:t xml:space="preserve"> (7). Godine 1947. </w:t>
      </w:r>
      <w:r w:rsidRPr="003E0E8B">
        <w:rPr>
          <w:rFonts w:ascii="Times New Roman" w:eastAsia="Calibri" w:hAnsi="Times New Roman" w:cs="Times New Roman"/>
          <w:i/>
          <w:sz w:val="24"/>
          <w:szCs w:val="24"/>
          <w:shd w:val="clear" w:color="auto" w:fill="FFFFFF"/>
        </w:rPr>
        <w:t>Belk i Sunderman</w:t>
      </w:r>
      <w:r w:rsidRPr="003E0E8B">
        <w:rPr>
          <w:rFonts w:ascii="Times New Roman" w:eastAsia="Calibri" w:hAnsi="Times New Roman" w:cs="Times New Roman"/>
          <w:sz w:val="24"/>
          <w:szCs w:val="24"/>
          <w:shd w:val="clear" w:color="auto" w:fill="FFFFFF"/>
        </w:rPr>
        <w:t xml:space="preserve"> su izvršili prvu kontrolu među kliničkim laboratorijama (to su humane laboratorije), što je otkrilo velike razlike među njihovim rezultatima. Godine 1950. </w:t>
      </w:r>
      <w:r w:rsidRPr="003E0E8B">
        <w:rPr>
          <w:rFonts w:ascii="Times New Roman" w:eastAsia="Calibri" w:hAnsi="Times New Roman" w:cs="Times New Roman"/>
          <w:i/>
          <w:sz w:val="24"/>
          <w:szCs w:val="24"/>
          <w:shd w:val="clear" w:color="auto" w:fill="FFFFFF"/>
        </w:rPr>
        <w:t>Levey-Jennings</w:t>
      </w:r>
      <w:r w:rsidRPr="003E0E8B">
        <w:rPr>
          <w:rFonts w:ascii="Times New Roman" w:eastAsia="Calibri" w:hAnsi="Times New Roman" w:cs="Times New Roman"/>
          <w:sz w:val="24"/>
          <w:szCs w:val="24"/>
          <w:shd w:val="clear" w:color="auto" w:fill="FFFFFF"/>
        </w:rPr>
        <w:t xml:space="preserve"> je došao do ideje da svakodnevno vrši analizu kontrolnih uzoraka i grafički prikazuje dobijene rezultate putem izrade kontrolnih kartica.</w:t>
      </w:r>
      <w:r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shd w:val="clear" w:color="auto" w:fill="FFFFFF"/>
        </w:rPr>
        <w:t>Godine 1953. za biohemijske laboratorije razvijen je prvi kontrolni serum</w:t>
      </w:r>
      <w:r w:rsidR="00FF3D30">
        <w:rPr>
          <w:rFonts w:ascii="Times New Roman" w:eastAsia="Calibri" w:hAnsi="Times New Roman" w:cs="Times New Roman"/>
          <w:sz w:val="24"/>
          <w:szCs w:val="24"/>
          <w:shd w:val="clear" w:color="auto" w:fill="FFFFFF"/>
        </w:rPr>
        <w:t>,</w:t>
      </w:r>
      <w:r w:rsidRPr="003E0E8B">
        <w:rPr>
          <w:rFonts w:ascii="Times New Roman" w:eastAsia="Calibri" w:hAnsi="Times New Roman" w:cs="Times New Roman"/>
          <w:sz w:val="24"/>
          <w:szCs w:val="24"/>
          <w:shd w:val="clear" w:color="auto" w:fill="FFFFFF"/>
        </w:rPr>
        <w:t xml:space="preserve"> koji je od tada bio dostupan svim korisnicima. Komercijalni kontrolni materijal za sve hematološke parametre prvi put je bio dostupan samo uz pojavu automatskog hematološkog aparata krajem 1960-ih godina. Nažalost, razvoj kontrole kvaliteta rada hematoloških laboratorija nije toliko razvijen i završen kako je sada u biohemijskim laboratorijama. Razlog za to je priprema materijala</w:t>
      </w:r>
      <w:r w:rsidR="00FF3D30">
        <w:rPr>
          <w:rFonts w:ascii="Times New Roman" w:eastAsia="Calibri" w:hAnsi="Times New Roman" w:cs="Times New Roman"/>
          <w:sz w:val="24"/>
          <w:szCs w:val="24"/>
          <w:shd w:val="clear" w:color="auto" w:fill="FFFFFF"/>
        </w:rPr>
        <w:t>,</w:t>
      </w:r>
      <w:r w:rsidRPr="003E0E8B">
        <w:rPr>
          <w:rFonts w:ascii="Times New Roman" w:eastAsia="Calibri" w:hAnsi="Times New Roman" w:cs="Times New Roman"/>
          <w:sz w:val="24"/>
          <w:szCs w:val="24"/>
          <w:shd w:val="clear" w:color="auto" w:fill="FFFFFF"/>
        </w:rPr>
        <w:t xml:space="preserve"> koji sadrži ćelijske komponente, što uzrokuje specifične probleme, posebno u pogledu stabilnosti materijala za duži period.</w:t>
      </w:r>
      <w:r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shd w:val="clear" w:color="auto" w:fill="FFFFFF"/>
        </w:rPr>
        <w:t>Sve navedeno se odnosi na humane laboratorije, stoga u veterinarstvu, posebno u oblasti hematologije, razvoj kontrole je još teži zbog specifičnosti i raznovrsnosti životinjskih vrsta.</w:t>
      </w:r>
      <w:r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shd w:val="clear" w:color="auto" w:fill="FFFFFF"/>
        </w:rPr>
        <w:t xml:space="preserve"> Godine 1970. </w:t>
      </w:r>
      <w:r w:rsidRPr="003E0E8B">
        <w:rPr>
          <w:rFonts w:ascii="Times New Roman" w:eastAsia="Calibri" w:hAnsi="Times New Roman" w:cs="Times New Roman"/>
          <w:i/>
          <w:sz w:val="24"/>
          <w:szCs w:val="24"/>
          <w:shd w:val="clear" w:color="auto" w:fill="FFFFFF"/>
        </w:rPr>
        <w:t>Paine</w:t>
      </w:r>
      <w:r w:rsidRPr="003E0E8B">
        <w:rPr>
          <w:rFonts w:ascii="Times New Roman" w:eastAsia="Calibri" w:hAnsi="Times New Roman" w:cs="Times New Roman"/>
          <w:sz w:val="24"/>
          <w:szCs w:val="24"/>
          <w:shd w:val="clear" w:color="auto" w:fill="FFFFFF"/>
        </w:rPr>
        <w:t xml:space="preserve"> je uveo test metaboličkog profila (8), koji uključuje razne hematološke i biohemijske analize, takođe radi redovne zdravstvene kontrole i otkrivanja subklinički nastalih metaboličkih poremećaja. Posle 1970. godine napravljeno je nekoliko različitih testova metaboličkog profila, koji su uključivali različite parametre, u zavisnosti od potreba korisnika. Sav ovaj razvoj je takođe doveo do povećanja broja različitih laboratorija uključenih u analizu uzoraka za veterinarske potrebe. Rezultat ovog razvoja takođe ima negativnu stranu, što se ogleda u smanjenoj saradnji veterinarskih klinika i analitičara u laboratorijama (9).</w:t>
      </w:r>
      <w:r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shd w:val="clear" w:color="auto" w:fill="FFFFFF"/>
        </w:rPr>
        <w:t xml:space="preserve">1989. godine Veterinarski fakultet u Utrehtu je u saradnji sa Službom za zdravstvenu zaštitu životinja u Deventeru u Holandiji organizovao </w:t>
      </w:r>
      <w:r w:rsidRPr="003E0E8B">
        <w:rPr>
          <w:rFonts w:ascii="Times New Roman" w:eastAsia="Calibri" w:hAnsi="Times New Roman" w:cs="Times New Roman"/>
          <w:i/>
          <w:sz w:val="24"/>
          <w:szCs w:val="24"/>
          <w:shd w:val="clear" w:color="auto" w:fill="FFFFFF"/>
        </w:rPr>
        <w:t>Program za razmenu veterinarskih uzoraka, VSE - eng.</w:t>
      </w:r>
      <w:r w:rsidRPr="003E0E8B">
        <w:rPr>
          <w:rFonts w:ascii="Times New Roman" w:eastAsia="Calibri" w:hAnsi="Times New Roman" w:cs="Times New Roman"/>
          <w:b/>
          <w:bCs/>
          <w:i/>
          <w:sz w:val="24"/>
          <w:szCs w:val="24"/>
        </w:rPr>
        <w:t xml:space="preserve"> Veterinary Sample Exchange</w:t>
      </w:r>
      <w:r w:rsidRPr="003E0E8B">
        <w:rPr>
          <w:rFonts w:ascii="Times New Roman" w:eastAsia="Calibri" w:hAnsi="Times New Roman" w:cs="Times New Roman"/>
          <w:sz w:val="24"/>
          <w:szCs w:val="24"/>
          <w:shd w:val="clear" w:color="auto" w:fill="FFFFFF"/>
        </w:rPr>
        <w:t xml:space="preserve"> (8). Programom se želelo postići sledeće:</w:t>
      </w:r>
      <w:r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shd w:val="clear" w:color="auto" w:fill="FFFFFF"/>
        </w:rPr>
        <w:t>identifikovati razlike između veterinarskih laboratorija,</w:t>
      </w:r>
      <w:r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shd w:val="clear" w:color="auto" w:fill="FFFFFF"/>
        </w:rPr>
        <w:t>utvrditi uticaj transporta, hemolize i skladištenja na rezultate,</w:t>
      </w:r>
      <w:r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shd w:val="clear" w:color="auto" w:fill="FFFFFF"/>
        </w:rPr>
        <w:t>usklađivanje analitičkih procedura,</w:t>
      </w:r>
      <w:r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shd w:val="clear" w:color="auto" w:fill="FFFFFF"/>
        </w:rPr>
        <w:t>poboljšati kvalitet rezultata i</w:t>
      </w:r>
      <w:r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shd w:val="clear" w:color="auto" w:fill="FFFFFF"/>
        </w:rPr>
        <w:t>- obavestiti klinike o tome kako interpretirati rezultate sa odgovarajućim referentnim vrednostima.</w:t>
      </w:r>
      <w:r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shd w:val="clear" w:color="auto" w:fill="FFFFFF"/>
        </w:rPr>
        <w:t>VSE je bilo prvo poređenje rezultata veterinarskih laboratorija u Evropi u oblasti hematologije i biohemije i bio je jedini specifični veterinarski program za međulaboratorijska poređenja hematoloških i biohemijskih analiza u Evropi. Sa VSE programom pokazan je statistički značajan visok uticaj transporta i hemolize na svim rezultatima analiza.</w:t>
      </w:r>
      <w:r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shd w:val="clear" w:color="auto" w:fill="FFFFFF"/>
        </w:rPr>
        <w:t>2001. godine program veterinarske poređenja prekinut je epidemijom slinavke i šapa u Evropi, ali nažalost, program nije obnovljen i nastavljen nakon završetka epidemije.</w:t>
      </w:r>
      <w:r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shd w:val="clear" w:color="auto" w:fill="FFFFFF"/>
        </w:rPr>
        <w:t xml:space="preserve">Postoji nekoliko međunarodnih međulaboratorijskih kontrola koje uključuju humane i veterinarske laboratorije sa različitim parametrima i aparatima. Specifične veterinarske organizacije koje upoređuju samo </w:t>
      </w:r>
      <w:r w:rsidRPr="003E0E8B">
        <w:rPr>
          <w:rFonts w:ascii="Times New Roman" w:eastAsia="Calibri" w:hAnsi="Times New Roman" w:cs="Times New Roman"/>
          <w:sz w:val="24"/>
          <w:szCs w:val="24"/>
        </w:rPr>
        <w:t>veterinarske laboratorije znatno su manje (npr. VLA, Kanada i DEFRA, UK). U posljednjih nekoliko godina povećana je tendencija osiguranja kvaliteta rada u veterinarskim laboratorijama. Prvi izvori u ovoj oblasti dolaze iz SAD (11-13). U 2013. godini objavljena je i prva odobrena verzija "</w:t>
      </w:r>
      <w:r w:rsidRPr="003E0E8B">
        <w:rPr>
          <w:rFonts w:ascii="Times New Roman" w:eastAsia="Calibri" w:hAnsi="Times New Roman" w:cs="Times New Roman"/>
          <w:i/>
          <w:sz w:val="24"/>
          <w:szCs w:val="24"/>
        </w:rPr>
        <w:t>ASVCP</w:t>
      </w:r>
      <w:r w:rsidRPr="003E0E8B">
        <w:rPr>
          <w:rFonts w:ascii="Times New Roman" w:eastAsia="Calibri" w:hAnsi="Times New Roman" w:cs="Times New Roman"/>
          <w:sz w:val="24"/>
          <w:szCs w:val="24"/>
        </w:rPr>
        <w:t xml:space="preserve"> smernica za dopuštenu zajedničku </w:t>
      </w:r>
      <w:r w:rsidRPr="003E0E8B">
        <w:rPr>
          <w:rFonts w:ascii="Times New Roman" w:eastAsia="Calibri" w:hAnsi="Times New Roman" w:cs="Times New Roman"/>
          <w:sz w:val="24"/>
          <w:szCs w:val="24"/>
        </w:rPr>
        <w:lastRenderedPageBreak/>
        <w:t>grešku" koju je izdao ASVCP odbor za osiguranje kvaliteta i standarde rada (ASVCP-Američko udruženje za kliničku patologiju) (14).</w:t>
      </w:r>
    </w:p>
    <w:p w:rsidR="00842A01" w:rsidRPr="003E0E8B" w:rsidRDefault="00E5177D" w:rsidP="00842A01">
      <w:pPr>
        <w:spacing w:after="0"/>
        <w:ind w:firstLine="720"/>
        <w:jc w:val="both"/>
        <w:rPr>
          <w:rFonts w:ascii="Times New Roman" w:eastAsia="Calibri" w:hAnsi="Times New Roman" w:cs="Times New Roman"/>
          <w:sz w:val="24"/>
          <w:szCs w:val="24"/>
        </w:rPr>
      </w:pPr>
      <w:r w:rsidRPr="003E0E8B">
        <w:rPr>
          <w:rFonts w:ascii="Times New Roman" w:eastAsia="Calibri" w:hAnsi="Times New Roman" w:cs="Times New Roman"/>
          <w:sz w:val="24"/>
          <w:szCs w:val="24"/>
        </w:rPr>
        <w:t xml:space="preserve">Postoji više nacionalnih vodiča za sprovođenje spoljašnje kontrole kvaliteta. U tekstu koji sledi daćemo izvode stručno-metodološkog uputstva koje je izdala stručna komisija za medicinsku i kliničku biohemiju R.Srbije pri Ministarstvu zdravlja (15): a) EQA program treba da bude organizovan tako da njegovo sprovođenje teče kontinuirano, bez većih prekida i da bude otvoren za bilo koju laboratoriju; b) Odabir i odobrenje za organizaciju EQA programa, kao i odgovorne osobe/rukovodioca EQA programa je važan proces koji može da utiče na kvalitet i uspešnost programa. Organizator EQA programa mora da raspolaže odgovarajućim resursima za obavljanje svih aktivnosti potrebnih za njegovo sprovoñenje. Potrebno je da rukovodilac EQA programa pored odgovarajuće kvalifikacije/obuke ima i uspostavljenu reputaciju i autoritet u oblasti koju program pokriva. Neophodno je da odgovorna osoba/rukovodilac EQA programa podnosi izveštaj o sprovoñenju programa, najmanje jednom godišnje organizatoru programa kao što je stručna komisija i resorno ministarstvo; c) Organizator EQA programa je u obavezi da kontinuirano vrši evaluaciju korisnosti programa koji se sprovodi, prikladnost i kvalitet kontrolnih uzoraka; d) Sprovoñenje EQA programa zahteva stalna novčana sredstva kako za nabavku kontrolnih materijala, poštanske troškove, administrativno i profesionalno vreme za rukovoñenje programom. Neophodno je da postoji dogovor na nivou resornog Ministarstva oko načina finansiranja od strane države, učesnika ili na neki drugi način; e) Preporučuje se da organizator EQA programa ispunjava specifične zahteve kompetentnosti potrebne za akreditaciju njihovih programa prema meñunarodnom standardu ISO/IEC 17043 Conformity Assessment – General requirements for proficiency testing; f) Materijali - U EQA programu pored kontrolnih materijala mogu da se koriste potrošni materijali, reagensi i kalibracioni materijali. Internacionalna federacija za klinički hemiju i laboratorijsku medicinu (IFCC) definiše kontrolne materijale kao "uzorke ili rastvore koji se određuju u cilju kontrole, a ne za kalibraciju". Izbor odgovarajućeg kontrolnog materijala zavisi od broja određivanih parametara, kao i od primenjenih metoda za njihovo određivanje. U idealnom slučaju kontrolni materijal treba da sadrži isti matriks kao i uzorak koji se koristi za određivanje (puna krv, serum/plazma, likvor, urin itd.). U kontrolnim materijalima koncentracije analita treba da su u normalnim i patološkim granicama, koje odgovaraju koncentracijama kritičnim za medicinsku interpretaciju rezultata. g) Informacija o dugoročnoj proceni može da bude iskazana preko indeksa standardne devijacije (SDI) koji se takoñe označava i kao </w:t>
      </w:r>
      <w:r w:rsidRPr="003E0E8B">
        <w:rPr>
          <w:rFonts w:ascii="Times New Roman" w:eastAsia="Calibri" w:hAnsi="Times New Roman" w:cs="Times New Roman"/>
          <w:i/>
          <w:sz w:val="24"/>
          <w:szCs w:val="24"/>
        </w:rPr>
        <w:t>“z” skor</w:t>
      </w:r>
      <w:r w:rsidRPr="003E0E8B">
        <w:rPr>
          <w:rFonts w:ascii="Times New Roman" w:eastAsia="Calibri" w:hAnsi="Times New Roman" w:cs="Times New Roman"/>
          <w:sz w:val="24"/>
          <w:szCs w:val="24"/>
        </w:rPr>
        <w:t>. Primenom sistema skorova omogućeno je da učesnik poredi svoje izvođenje sa izvođenjem ostalih laboratorija u isto vreme, kao i sa svojim prethodnim izvođenjem. U tumačenju rezultata preko treba da se pridržavaju</w:t>
      </w:r>
      <w:r w:rsidRPr="003E0E8B">
        <w:rPr>
          <w:rFonts w:ascii="Times New Roman" w:eastAsia="Calibri" w:hAnsi="Times New Roman" w:cs="Times New Roman"/>
          <w:spacing w:val="-12"/>
          <w:sz w:val="24"/>
          <w:szCs w:val="24"/>
        </w:rPr>
        <w:t xml:space="preserve"> </w:t>
      </w:r>
      <w:r w:rsidRPr="003E0E8B">
        <w:rPr>
          <w:rFonts w:ascii="Times New Roman" w:eastAsia="Calibri" w:hAnsi="Times New Roman" w:cs="Times New Roman"/>
          <w:sz w:val="24"/>
          <w:szCs w:val="24"/>
        </w:rPr>
        <w:t>sledećeg: ukoliko je SDI od 0 do 0,5 rezultat je odličan, ukoliko je SDI od 0,5 do 2 rezultat je dobar, ukoliko je SDI veći od 2 rezultat je loš. Rezultati se smatraju prihvatljivim ako je vrednost SDI za 80% pojedinačnih rezultata od ukupnog broja rezultata u jednom ciklusu EQA programa manja od 2.</w:t>
      </w:r>
    </w:p>
    <w:p w:rsidR="00842A01" w:rsidRPr="003E0E8B" w:rsidRDefault="00842A01" w:rsidP="00842A01">
      <w:pPr>
        <w:spacing w:after="0"/>
        <w:ind w:firstLine="720"/>
        <w:jc w:val="both"/>
        <w:rPr>
          <w:rFonts w:ascii="Times New Roman" w:eastAsia="Calibri" w:hAnsi="Times New Roman" w:cs="Times New Roman"/>
          <w:sz w:val="24"/>
          <w:szCs w:val="24"/>
        </w:rPr>
      </w:pPr>
      <w:r w:rsidRPr="003E0E8B">
        <w:rPr>
          <w:rFonts w:ascii="Times New Roman" w:hAnsi="Times New Roman" w:cs="Times New Roman"/>
          <w:sz w:val="24"/>
          <w:szCs w:val="24"/>
        </w:rPr>
        <w:t xml:space="preserve">Prema definiciji </w:t>
      </w:r>
      <w:r w:rsidR="001F560E">
        <w:rPr>
          <w:rFonts w:ascii="Times New Roman" w:hAnsi="Times New Roman" w:cs="Times New Roman"/>
          <w:sz w:val="24"/>
          <w:szCs w:val="24"/>
        </w:rPr>
        <w:t>međunarodne federacije za kliničku hemiju (</w:t>
      </w:r>
      <w:r w:rsidRPr="001F560E">
        <w:rPr>
          <w:rFonts w:ascii="Times New Roman" w:hAnsi="Times New Roman" w:cs="Times New Roman"/>
          <w:sz w:val="24"/>
          <w:szCs w:val="24"/>
        </w:rPr>
        <w:t>IFCC</w:t>
      </w:r>
      <w:r w:rsidR="001F560E" w:rsidRPr="001F560E">
        <w:rPr>
          <w:rFonts w:ascii="Times New Roman" w:hAnsi="Times New Roman" w:cs="Times New Roman"/>
          <w:sz w:val="24"/>
          <w:szCs w:val="24"/>
        </w:rPr>
        <w:t>)</w:t>
      </w:r>
      <w:r w:rsidRPr="003E0E8B">
        <w:rPr>
          <w:rFonts w:ascii="Times New Roman" w:hAnsi="Times New Roman" w:cs="Times New Roman"/>
          <w:sz w:val="24"/>
          <w:szCs w:val="24"/>
        </w:rPr>
        <w:t xml:space="preserve"> kontrolni materijal je “uzorak koji se samostalno koristi za potrebe kontrole kvaliteta, a ne za kalibraciju”. Komercijalni kontrolni materijali su u tečnom, smrznutom ili liofilizovanom obliku u zapreminama za jednodnevnu upotrebu. Izbor kontrolnih materijala mora da se obavi pažljivo. </w:t>
      </w:r>
      <w:r w:rsidRPr="003E0E8B">
        <w:rPr>
          <w:rFonts w:ascii="Times New Roman" w:hAnsi="Times New Roman" w:cs="Times New Roman"/>
          <w:sz w:val="24"/>
          <w:szCs w:val="24"/>
        </w:rPr>
        <w:lastRenderedPageBreak/>
        <w:t xml:space="preserve">Važne osobine su: stabilnost, varijabilnost između bočica, potrebne prethodne procedure, vrednosti pojedinih analita, da li je kontrolni materijal sa navedenim ili bez navedenih vrednosti. Kontrolni materijali bi trebalo da imaju isti matriks kao i uzorci. Zbog potencijalne opasnosti sve manje se koriste kontrolni materijali proizvedni iz humane krvi. I kad imaju odgovarajući matriks, kontrolni materijali se razlikuju od uzoraka, što može da dovede do interferencije tokom analiziranja: manipulacija tokom procesa proizvodnje, humani i nehumani aditivi za stabilnost i dostizanje određene koncentracije, fizičke promene zbog zamrzavanja, liofilizacije, itd. Poželjno je da se kontrolni materijal nabavi u količini potrebnoj za godinu dana. Na ovaj način se produžava vreme između dva pre-perioda. Kontrolni materijali mogu imati navedene vrednosti za više metoda i instrumenata. Navedene vrednosti su samo orijentacione vrednosti za laboratoriju dok ne uspostavi svoje statističke granice. U kontrolama bez navedenih vrednosti laboratorija sama određuje koncentracije. Varijabilnost između bočica utiče na nepreciznost metode. Rekonstitucija liofilizovanih proizvoda mora da se standardizuje: volumetrijska pipeta, vrsta vode, način mešanja, trajanje rastvaranja. Kontrolni materijali u tečnom stanju imaju manju varijabilnost i sadrže aditive koji mogu da interferiraju u nekim metodama. Kontrolni materijali u tečnom stanju su stabilni 14 – 30 dana posle otvaranja bočice, liofilizovani proizvodi su stabilni do 48 sati posle rekonstitucije. </w:t>
      </w:r>
    </w:p>
    <w:p w:rsidR="00E5177D" w:rsidRPr="003E0E8B" w:rsidRDefault="00842A01" w:rsidP="00842A01">
      <w:pPr>
        <w:spacing w:after="0"/>
        <w:ind w:firstLine="720"/>
        <w:jc w:val="both"/>
        <w:rPr>
          <w:rFonts w:ascii="Times New Roman" w:eastAsia="Calibri" w:hAnsi="Times New Roman" w:cs="Times New Roman"/>
          <w:sz w:val="24"/>
          <w:szCs w:val="24"/>
          <w:shd w:val="clear" w:color="auto" w:fill="FFFFFF"/>
        </w:rPr>
      </w:pPr>
      <w:r w:rsidRPr="003E0E8B">
        <w:rPr>
          <w:rFonts w:ascii="Times New Roman" w:eastAsia="Calibri" w:hAnsi="Times New Roman" w:cs="Times New Roman"/>
          <w:sz w:val="24"/>
          <w:szCs w:val="24"/>
          <w:shd w:val="clear" w:color="auto" w:fill="FFFFFF"/>
        </w:rPr>
        <w:t xml:space="preserve">Primer iz prakse - </w:t>
      </w:r>
      <w:r w:rsidR="00E5177D" w:rsidRPr="003E0E8B">
        <w:rPr>
          <w:rFonts w:ascii="Times New Roman" w:eastAsia="Calibri" w:hAnsi="Times New Roman" w:cs="Times New Roman"/>
          <w:sz w:val="24"/>
          <w:szCs w:val="24"/>
          <w:shd w:val="clear" w:color="auto" w:fill="FFFFFF"/>
        </w:rPr>
        <w:t>Spoljašnja kontrola kvaliteta u laboratoriji Klinike za preži</w:t>
      </w:r>
      <w:r w:rsidR="00FF3D30">
        <w:rPr>
          <w:rFonts w:ascii="Times New Roman" w:eastAsia="Calibri" w:hAnsi="Times New Roman" w:cs="Times New Roman"/>
          <w:sz w:val="24"/>
          <w:szCs w:val="24"/>
          <w:shd w:val="clear" w:color="auto" w:fill="FFFFFF"/>
        </w:rPr>
        <w:t>vare Veterinarskog fakulteta u L</w:t>
      </w:r>
      <w:r w:rsidR="00E5177D" w:rsidRPr="003E0E8B">
        <w:rPr>
          <w:rFonts w:ascii="Times New Roman" w:eastAsia="Calibri" w:hAnsi="Times New Roman" w:cs="Times New Roman"/>
          <w:sz w:val="24"/>
          <w:szCs w:val="24"/>
          <w:shd w:val="clear" w:color="auto" w:fill="FFFFFF"/>
        </w:rPr>
        <w:t>jubljani prolazila je kroz više etapa (16)</w:t>
      </w:r>
      <w:r w:rsidR="00E5177D" w:rsidRPr="003E0E8B">
        <w:rPr>
          <w:rFonts w:ascii="Times New Roman" w:eastAsia="Calibri" w:hAnsi="Times New Roman" w:cs="Times New Roman"/>
          <w:sz w:val="24"/>
          <w:szCs w:val="24"/>
        </w:rPr>
        <w:t xml:space="preserve">: 1) </w:t>
      </w:r>
      <w:r w:rsidR="00E5177D" w:rsidRPr="003E0E8B">
        <w:rPr>
          <w:rFonts w:ascii="Times New Roman" w:eastAsia="Calibri" w:hAnsi="Times New Roman" w:cs="Times New Roman"/>
          <w:sz w:val="24"/>
          <w:szCs w:val="24"/>
          <w:shd w:val="clear" w:color="auto" w:fill="FFFFFF"/>
        </w:rPr>
        <w:t>1990 do 2001. - Uključivanje u program međunarodnih razmjena veterinarskih uzoraka (VSE - Veterinarska razmena uzoraka, eng.</w:t>
      </w:r>
      <w:r w:rsidR="00E5177D" w:rsidRPr="003E0E8B">
        <w:rPr>
          <w:rFonts w:ascii="Times New Roman" w:eastAsia="Calibri" w:hAnsi="Times New Roman" w:cs="Times New Roman"/>
          <w:bCs/>
          <w:sz w:val="24"/>
          <w:szCs w:val="24"/>
        </w:rPr>
        <w:t xml:space="preserve"> Veterinary Sample Exchange</w:t>
      </w:r>
      <w:r w:rsidR="00E5177D" w:rsidRPr="003E0E8B">
        <w:rPr>
          <w:rFonts w:ascii="Times New Roman" w:eastAsia="Calibri" w:hAnsi="Times New Roman" w:cs="Times New Roman"/>
          <w:sz w:val="24"/>
          <w:szCs w:val="24"/>
          <w:shd w:val="clear" w:color="auto" w:fill="FFFFFF"/>
        </w:rPr>
        <w:t xml:space="preserve">), Klinika se priključila svim obavljenim analizama (u prvoj godini hematološkog brojača ZF 6, a kasnije i sa hematološkim analizatorom ABC Vet i biohemijskim analizatorom COBAS MIRA); 2) Od 2001. do 2009. godine, usled prekida programa VSE, iste godine klinike su bile uključene u biokemijske analize u inter-laboratorijskoj kontroli </w:t>
      </w:r>
      <w:r w:rsidR="00E5177D" w:rsidRPr="003E0E8B">
        <w:rPr>
          <w:rFonts w:ascii="Times New Roman" w:eastAsia="Calibri" w:hAnsi="Times New Roman" w:cs="Times New Roman"/>
          <w:sz w:val="24"/>
          <w:szCs w:val="24"/>
        </w:rPr>
        <w:t>QCS (</w:t>
      </w:r>
      <w:r w:rsidR="00E5177D" w:rsidRPr="003E0E8B">
        <w:rPr>
          <w:rFonts w:ascii="Times New Roman" w:eastAsia="Calibri" w:hAnsi="Times New Roman" w:cs="Times New Roman"/>
          <w:bCs/>
          <w:sz w:val="24"/>
          <w:szCs w:val="24"/>
        </w:rPr>
        <w:t>Quality control service</w:t>
      </w:r>
      <w:r w:rsidR="00E5177D" w:rsidRPr="003E0E8B">
        <w:rPr>
          <w:rFonts w:ascii="Times New Roman" w:eastAsia="Calibri" w:hAnsi="Times New Roman" w:cs="Times New Roman"/>
          <w:sz w:val="24"/>
          <w:szCs w:val="24"/>
        </w:rPr>
        <w:t>)</w:t>
      </w:r>
      <w:r w:rsidR="00E5177D" w:rsidRPr="003E0E8B">
        <w:rPr>
          <w:rFonts w:ascii="Times New Roman" w:eastAsia="Calibri" w:hAnsi="Times New Roman" w:cs="Times New Roman"/>
          <w:sz w:val="24"/>
          <w:szCs w:val="24"/>
          <w:shd w:val="clear" w:color="auto" w:fill="FFFFFF"/>
        </w:rPr>
        <w:t xml:space="preserve">, koju vodi HDS Herberger Data-Service GmbH iz Mannheima u Nemačka. </w:t>
      </w:r>
      <w:r w:rsidR="00E5177D" w:rsidRPr="003E0E8B">
        <w:rPr>
          <w:rFonts w:ascii="Times New Roman" w:eastAsia="Calibri" w:hAnsi="Times New Roman" w:cs="Times New Roman"/>
          <w:sz w:val="24"/>
          <w:szCs w:val="24"/>
        </w:rPr>
        <w:t>QCS</w:t>
      </w:r>
      <w:r w:rsidR="00E5177D" w:rsidRPr="003E0E8B">
        <w:rPr>
          <w:rFonts w:ascii="Times New Roman" w:eastAsia="Calibri" w:hAnsi="Times New Roman" w:cs="Times New Roman"/>
          <w:sz w:val="24"/>
          <w:szCs w:val="24"/>
          <w:shd w:val="clear" w:color="auto" w:fill="FFFFFF"/>
        </w:rPr>
        <w:t xml:space="preserve"> obuhvata humane i veterinarske laboratorije; 3) Od 2002. godine uključen u međunarodni komparativni hematološki program </w:t>
      </w:r>
      <w:r w:rsidR="00E5177D" w:rsidRPr="003E0E8B">
        <w:rPr>
          <w:rFonts w:ascii="Times New Roman" w:eastAsia="Calibri" w:hAnsi="Times New Roman" w:cs="Times New Roman"/>
          <w:sz w:val="24"/>
          <w:szCs w:val="24"/>
        </w:rPr>
        <w:t>RIQAS (</w:t>
      </w:r>
      <w:r w:rsidR="00E5177D" w:rsidRPr="003E0E8B">
        <w:rPr>
          <w:rFonts w:ascii="Times New Roman" w:eastAsia="Calibri" w:hAnsi="Times New Roman" w:cs="Times New Roman"/>
          <w:bCs/>
          <w:sz w:val="24"/>
          <w:szCs w:val="24"/>
        </w:rPr>
        <w:t>Randox International Quality Assessment Scheme</w:t>
      </w:r>
      <w:r w:rsidR="00E5177D" w:rsidRPr="003E0E8B">
        <w:rPr>
          <w:rFonts w:ascii="Times New Roman" w:eastAsia="Calibri" w:hAnsi="Times New Roman" w:cs="Times New Roman"/>
          <w:sz w:val="24"/>
          <w:szCs w:val="24"/>
        </w:rPr>
        <w:t>)</w:t>
      </w:r>
      <w:r w:rsidR="00E5177D" w:rsidRPr="003E0E8B">
        <w:rPr>
          <w:rFonts w:ascii="Times New Roman" w:eastAsia="Calibri" w:hAnsi="Times New Roman" w:cs="Times New Roman"/>
          <w:sz w:val="24"/>
          <w:szCs w:val="24"/>
          <w:shd w:val="clear" w:color="auto" w:fill="FFFFFF"/>
        </w:rPr>
        <w:t xml:space="preserve">, koji ima sertifikat ISO 9001 i akreditaciju za međulaboratorijsko poređenje rezultata - testiranje stručnosti 0010PT u UKAS (United Kingdom Accreditation Service). Preko 1500 humanih i veterinarskih laboratorija širom sveta učestvovalo je u </w:t>
      </w:r>
      <w:r w:rsidR="00E5177D" w:rsidRPr="003E0E8B">
        <w:rPr>
          <w:rFonts w:ascii="Times New Roman" w:eastAsia="Calibri" w:hAnsi="Times New Roman" w:cs="Times New Roman"/>
          <w:sz w:val="24"/>
          <w:szCs w:val="24"/>
        </w:rPr>
        <w:t>RIQAS ‘Haematology Programme’</w:t>
      </w:r>
      <w:r w:rsidR="00E5177D" w:rsidRPr="003E0E8B">
        <w:rPr>
          <w:rFonts w:ascii="Times New Roman" w:eastAsia="Calibri" w:hAnsi="Times New Roman" w:cs="Times New Roman"/>
          <w:sz w:val="24"/>
          <w:szCs w:val="24"/>
          <w:shd w:val="clear" w:color="auto" w:fill="FFFFFF"/>
        </w:rPr>
        <w:t xml:space="preserve">; 4) Od 2005. godine klinika, koristeći novi automatizovani biokemijski analizator </w:t>
      </w:r>
      <w:r w:rsidR="00E5177D" w:rsidRPr="003E0E8B">
        <w:rPr>
          <w:rFonts w:ascii="Times New Roman" w:eastAsia="Calibri" w:hAnsi="Times New Roman" w:cs="Times New Roman"/>
          <w:sz w:val="24"/>
          <w:szCs w:val="24"/>
        </w:rPr>
        <w:t>RX DAYTONA (RANDOX)</w:t>
      </w:r>
      <w:r w:rsidR="00E5177D" w:rsidRPr="003E0E8B">
        <w:rPr>
          <w:rFonts w:ascii="Times New Roman" w:eastAsia="Calibri" w:hAnsi="Times New Roman" w:cs="Times New Roman"/>
          <w:sz w:val="24"/>
          <w:szCs w:val="24"/>
          <w:shd w:val="clear" w:color="auto" w:fill="FFFFFF"/>
        </w:rPr>
        <w:t xml:space="preserve">, dodatno je uključena u </w:t>
      </w:r>
      <w:r w:rsidR="00E5177D" w:rsidRPr="003E0E8B">
        <w:rPr>
          <w:rFonts w:ascii="Times New Roman" w:eastAsia="Calibri" w:hAnsi="Times New Roman" w:cs="Times New Roman"/>
          <w:bCs/>
          <w:sz w:val="24"/>
          <w:szCs w:val="24"/>
        </w:rPr>
        <w:t>RIQAS</w:t>
      </w:r>
      <w:r w:rsidR="00E5177D" w:rsidRPr="003E0E8B">
        <w:rPr>
          <w:rFonts w:ascii="Times New Roman" w:eastAsia="Calibri" w:hAnsi="Times New Roman" w:cs="Times New Roman"/>
          <w:sz w:val="24"/>
          <w:szCs w:val="24"/>
          <w:shd w:val="clear" w:color="auto" w:fill="FFFFFF"/>
        </w:rPr>
        <w:t xml:space="preserve"> međunarodni biokemijski program </w:t>
      </w:r>
      <w:r w:rsidR="00E5177D" w:rsidRPr="003E0E8B">
        <w:rPr>
          <w:rFonts w:ascii="Times New Roman" w:eastAsia="Calibri" w:hAnsi="Times New Roman" w:cs="Times New Roman"/>
          <w:bCs/>
          <w:sz w:val="24"/>
          <w:szCs w:val="24"/>
        </w:rPr>
        <w:t>‘General Clinical Chemistry Programme’</w:t>
      </w:r>
      <w:r w:rsidR="00E5177D" w:rsidRPr="003E0E8B">
        <w:rPr>
          <w:rFonts w:ascii="Times New Roman" w:eastAsia="Calibri" w:hAnsi="Times New Roman" w:cs="Times New Roman"/>
          <w:sz w:val="24"/>
          <w:szCs w:val="24"/>
          <w:shd w:val="clear" w:color="auto" w:fill="FFFFFF"/>
        </w:rPr>
        <w:t xml:space="preserve">, koji uključuje humane i veterinarske laboratorije širom sveta. </w:t>
      </w:r>
    </w:p>
    <w:p w:rsidR="00A529CD" w:rsidRPr="003E0E8B" w:rsidRDefault="00A529CD" w:rsidP="008E2B83">
      <w:pPr>
        <w:spacing w:after="0"/>
        <w:ind w:firstLine="720"/>
        <w:jc w:val="both"/>
        <w:rPr>
          <w:rFonts w:ascii="Times New Roman" w:eastAsia="Calibri" w:hAnsi="Times New Roman" w:cs="Times New Roman"/>
          <w:sz w:val="24"/>
          <w:szCs w:val="24"/>
          <w:shd w:val="clear" w:color="auto" w:fill="FFFFFF"/>
        </w:rPr>
      </w:pPr>
    </w:p>
    <w:p w:rsidR="00842A01" w:rsidRPr="003E0E8B" w:rsidRDefault="00842A01" w:rsidP="00F044A8">
      <w:pPr>
        <w:spacing w:after="0"/>
        <w:jc w:val="both"/>
        <w:rPr>
          <w:rFonts w:ascii="Times New Roman" w:eastAsia="Calibri" w:hAnsi="Times New Roman" w:cs="Times New Roman"/>
          <w:sz w:val="24"/>
          <w:szCs w:val="24"/>
        </w:rPr>
      </w:pPr>
    </w:p>
    <w:p w:rsidR="00F044A8" w:rsidRPr="003E0E8B" w:rsidRDefault="00F044A8" w:rsidP="00F044A8">
      <w:pPr>
        <w:spacing w:after="0"/>
        <w:jc w:val="both"/>
        <w:rPr>
          <w:rFonts w:ascii="Times New Roman" w:eastAsia="Calibri" w:hAnsi="Times New Roman" w:cs="Times New Roman"/>
          <w:sz w:val="24"/>
          <w:szCs w:val="24"/>
        </w:rPr>
      </w:pPr>
    </w:p>
    <w:p w:rsidR="00E5177D" w:rsidRPr="003E0E8B" w:rsidRDefault="00E5177D" w:rsidP="008E2B83">
      <w:pPr>
        <w:spacing w:after="0"/>
        <w:jc w:val="center"/>
        <w:rPr>
          <w:rFonts w:ascii="Times New Roman" w:eastAsia="Calibri" w:hAnsi="Times New Roman" w:cs="Times New Roman"/>
          <w:sz w:val="24"/>
          <w:szCs w:val="24"/>
        </w:rPr>
      </w:pPr>
      <w:r w:rsidRPr="003E0E8B">
        <w:rPr>
          <w:rFonts w:ascii="Times New Roman" w:eastAsia="Calibri" w:hAnsi="Times New Roman" w:cs="Times New Roman"/>
          <w:noProof/>
          <w:sz w:val="24"/>
          <w:szCs w:val="24"/>
        </w:rPr>
        <w:lastRenderedPageBreak/>
        <w:drawing>
          <wp:inline distT="0" distB="0" distL="0" distR="0">
            <wp:extent cx="3971925" cy="3309937"/>
            <wp:effectExtent l="19050" t="19050" r="28575" b="23813"/>
            <wp:docPr id="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1" cstate="print"/>
                    <a:srcRect/>
                    <a:stretch>
                      <a:fillRect/>
                    </a:stretch>
                  </pic:blipFill>
                  <pic:spPr bwMode="auto">
                    <a:xfrm>
                      <a:off x="0" y="0"/>
                      <a:ext cx="3979874" cy="3316561"/>
                    </a:xfrm>
                    <a:prstGeom prst="rect">
                      <a:avLst/>
                    </a:prstGeom>
                    <a:noFill/>
                    <a:ln w="9525">
                      <a:solidFill>
                        <a:srgbClr val="00B0F0"/>
                      </a:solidFill>
                      <a:miter lim="800000"/>
                      <a:headEnd/>
                      <a:tailEnd/>
                    </a:ln>
                  </pic:spPr>
                </pic:pic>
              </a:graphicData>
            </a:graphic>
          </wp:inline>
        </w:drawing>
      </w:r>
    </w:p>
    <w:p w:rsidR="00A529CD" w:rsidRPr="003E0E8B" w:rsidRDefault="00E5177D" w:rsidP="008F45AF">
      <w:pPr>
        <w:spacing w:after="0"/>
        <w:jc w:val="center"/>
        <w:rPr>
          <w:rFonts w:ascii="Times New Roman" w:eastAsia="Calibri" w:hAnsi="Times New Roman" w:cs="Times New Roman"/>
          <w:sz w:val="24"/>
          <w:szCs w:val="24"/>
        </w:rPr>
      </w:pPr>
      <w:r w:rsidRPr="003E0E8B">
        <w:rPr>
          <w:rFonts w:ascii="Times New Roman" w:eastAsia="Calibri" w:hAnsi="Times New Roman" w:cs="Times New Roman"/>
          <w:sz w:val="24"/>
          <w:szCs w:val="24"/>
        </w:rPr>
        <w:t xml:space="preserve">Slika </w:t>
      </w:r>
      <w:r w:rsidR="008F45AF">
        <w:rPr>
          <w:rFonts w:ascii="Times New Roman" w:eastAsia="Calibri" w:hAnsi="Times New Roman" w:cs="Times New Roman"/>
          <w:sz w:val="24"/>
          <w:szCs w:val="24"/>
        </w:rPr>
        <w:t>5</w:t>
      </w:r>
      <w:r w:rsidRPr="003E0E8B">
        <w:rPr>
          <w:rFonts w:ascii="Times New Roman" w:eastAsia="Calibri" w:hAnsi="Times New Roman" w:cs="Times New Roman"/>
          <w:sz w:val="24"/>
          <w:szCs w:val="24"/>
        </w:rPr>
        <w:t>1: Sertifikat o performansama Laboratorije klinike za preživare Veterinarski fakultet Ljubljana</w:t>
      </w:r>
    </w:p>
    <w:p w:rsidR="00DA3B3E" w:rsidRPr="003E0E8B" w:rsidRDefault="00DA3B3E" w:rsidP="008E2B83">
      <w:pPr>
        <w:spacing w:after="0"/>
        <w:rPr>
          <w:rFonts w:ascii="Times New Roman" w:eastAsia="Calibri" w:hAnsi="Times New Roman" w:cs="Times New Roman"/>
          <w:sz w:val="24"/>
          <w:szCs w:val="24"/>
        </w:rPr>
      </w:pPr>
    </w:p>
    <w:p w:rsidR="00E5177D" w:rsidRPr="003E0E8B" w:rsidRDefault="00E5177D" w:rsidP="008E2B83">
      <w:pPr>
        <w:spacing w:after="0"/>
        <w:jc w:val="center"/>
        <w:rPr>
          <w:rFonts w:ascii="Times New Roman" w:eastAsia="Calibri" w:hAnsi="Times New Roman" w:cs="Times New Roman"/>
          <w:sz w:val="24"/>
          <w:szCs w:val="24"/>
        </w:rPr>
      </w:pPr>
      <w:r w:rsidRPr="003E0E8B">
        <w:rPr>
          <w:rFonts w:ascii="Times New Roman" w:eastAsia="Calibri" w:hAnsi="Times New Roman" w:cs="Times New Roman"/>
          <w:noProof/>
          <w:sz w:val="24"/>
          <w:szCs w:val="24"/>
        </w:rPr>
        <w:drawing>
          <wp:inline distT="0" distB="0" distL="0" distR="0">
            <wp:extent cx="4476750" cy="3841799"/>
            <wp:effectExtent l="19050" t="19050" r="19050" b="25351"/>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cstate="print"/>
                    <a:srcRect/>
                    <a:stretch>
                      <a:fillRect/>
                    </a:stretch>
                  </pic:blipFill>
                  <pic:spPr bwMode="auto">
                    <a:xfrm>
                      <a:off x="0" y="0"/>
                      <a:ext cx="4479468" cy="3844131"/>
                    </a:xfrm>
                    <a:prstGeom prst="rect">
                      <a:avLst/>
                    </a:prstGeom>
                    <a:noFill/>
                    <a:ln w="9525">
                      <a:solidFill>
                        <a:srgbClr val="00B0F0"/>
                      </a:solidFill>
                      <a:miter lim="800000"/>
                      <a:headEnd/>
                      <a:tailEnd/>
                    </a:ln>
                  </pic:spPr>
                </pic:pic>
              </a:graphicData>
            </a:graphic>
          </wp:inline>
        </w:drawing>
      </w:r>
    </w:p>
    <w:p w:rsidR="00E5177D" w:rsidRPr="003E0E8B" w:rsidRDefault="00E5177D" w:rsidP="008E2B83">
      <w:pPr>
        <w:spacing w:after="0"/>
        <w:jc w:val="center"/>
        <w:rPr>
          <w:rFonts w:ascii="Times New Roman" w:eastAsia="Calibri" w:hAnsi="Times New Roman" w:cs="Times New Roman"/>
          <w:sz w:val="24"/>
          <w:szCs w:val="24"/>
        </w:rPr>
      </w:pPr>
      <w:r w:rsidRPr="003E0E8B">
        <w:rPr>
          <w:rFonts w:ascii="Times New Roman" w:eastAsia="Calibri" w:hAnsi="Times New Roman" w:cs="Times New Roman"/>
          <w:sz w:val="24"/>
          <w:szCs w:val="24"/>
        </w:rPr>
        <w:t xml:space="preserve">Slika </w:t>
      </w:r>
      <w:r w:rsidR="008F45AF">
        <w:rPr>
          <w:rFonts w:ascii="Times New Roman" w:eastAsia="Calibri" w:hAnsi="Times New Roman" w:cs="Times New Roman"/>
          <w:sz w:val="24"/>
          <w:szCs w:val="24"/>
        </w:rPr>
        <w:t>5</w:t>
      </w:r>
      <w:r w:rsidRPr="003E0E8B">
        <w:rPr>
          <w:rFonts w:ascii="Times New Roman" w:eastAsia="Calibri" w:hAnsi="Times New Roman" w:cs="Times New Roman"/>
          <w:sz w:val="24"/>
          <w:szCs w:val="24"/>
        </w:rPr>
        <w:t>2: Elementi standardnog izveštaja o performansama laboratorije na primeru uree</w:t>
      </w:r>
    </w:p>
    <w:p w:rsidR="00842A01" w:rsidRPr="003E0E8B" w:rsidRDefault="00842A01" w:rsidP="00A91D1A">
      <w:pPr>
        <w:spacing w:after="0"/>
        <w:ind w:firstLine="720"/>
        <w:jc w:val="both"/>
        <w:rPr>
          <w:rFonts w:ascii="Times New Roman" w:eastAsia="Calibri" w:hAnsi="Times New Roman" w:cs="Times New Roman"/>
          <w:sz w:val="24"/>
          <w:szCs w:val="24"/>
        </w:rPr>
      </w:pPr>
    </w:p>
    <w:p w:rsidR="00A91D1A" w:rsidRPr="003E0E8B" w:rsidRDefault="00E5177D" w:rsidP="00A91D1A">
      <w:pPr>
        <w:spacing w:after="0"/>
        <w:ind w:firstLine="720"/>
        <w:jc w:val="both"/>
        <w:rPr>
          <w:rFonts w:ascii="Times New Roman" w:eastAsia="Calibri" w:hAnsi="Times New Roman" w:cs="Times New Roman"/>
          <w:sz w:val="24"/>
          <w:szCs w:val="24"/>
        </w:rPr>
      </w:pPr>
      <w:r w:rsidRPr="003E0E8B">
        <w:rPr>
          <w:rFonts w:ascii="Times New Roman" w:eastAsia="Calibri" w:hAnsi="Times New Roman" w:cs="Times New Roman"/>
          <w:sz w:val="24"/>
          <w:szCs w:val="24"/>
        </w:rPr>
        <w:t>Spoljašnja kontrola kvaliteta omogućuje da laboratorije uvide kako vrednosti parametara variraju u odnosu na opšti prosek i vrednost parametara u kontrolnim materijalima, te</w:t>
      </w:r>
      <w:r w:rsidR="00FF3D30">
        <w:rPr>
          <w:rFonts w:ascii="Times New Roman" w:eastAsia="Calibri" w:hAnsi="Times New Roman" w:cs="Times New Roman"/>
          <w:sz w:val="24"/>
          <w:szCs w:val="24"/>
        </w:rPr>
        <w:t xml:space="preserve"> d</w:t>
      </w:r>
      <w:r w:rsidRPr="003E0E8B">
        <w:rPr>
          <w:rFonts w:ascii="Times New Roman" w:eastAsia="Calibri" w:hAnsi="Times New Roman" w:cs="Times New Roman"/>
          <w:sz w:val="24"/>
          <w:szCs w:val="24"/>
        </w:rPr>
        <w:t xml:space="preserve">a preduzmu odgovarajuće korektivne mere. Ovaj proces merenja performansi se obavlja pod kontrolom regulatornih tela. Krajnji cilj je dobijanje preciznih, ponovljivih i pouzdanih rezultata u okviru fizioloških i patoloških vrednosti, te precizna diskriminacija obolelih od zdravih životinja. Ove mere moraju postati obavezne obzirom na veliki broj </w:t>
      </w:r>
      <w:r w:rsidRPr="003E0E8B">
        <w:rPr>
          <w:rFonts w:ascii="Times New Roman" w:eastAsia="Calibri" w:hAnsi="Times New Roman" w:cs="Times New Roman"/>
          <w:i/>
          <w:sz w:val="24"/>
          <w:szCs w:val="24"/>
        </w:rPr>
        <w:t>in house</w:t>
      </w:r>
      <w:r w:rsidRPr="003E0E8B">
        <w:rPr>
          <w:rFonts w:ascii="Times New Roman" w:eastAsia="Calibri" w:hAnsi="Times New Roman" w:cs="Times New Roman"/>
          <w:sz w:val="24"/>
          <w:szCs w:val="24"/>
        </w:rPr>
        <w:t xml:space="preserve"> laboratorija u veterinarskim ustanovama koje nisu umrežene niti kontrolisane na bilo koji način, pa su rezultati koje izdaju često upitni ili dovode u kliničku zabludu. </w:t>
      </w:r>
      <w:bookmarkStart w:id="14" w:name="_Toc472023506"/>
    </w:p>
    <w:p w:rsidR="00A91D1A" w:rsidRPr="003E0E8B" w:rsidRDefault="00A91D1A" w:rsidP="00A91D1A">
      <w:pPr>
        <w:spacing w:after="0"/>
        <w:jc w:val="both"/>
        <w:rPr>
          <w:rFonts w:ascii="Times New Roman" w:eastAsia="Calibri" w:hAnsi="Times New Roman" w:cs="Times New Roman"/>
          <w:sz w:val="24"/>
          <w:szCs w:val="24"/>
        </w:rPr>
      </w:pPr>
    </w:p>
    <w:p w:rsidR="00780007" w:rsidRPr="003E0E8B" w:rsidRDefault="00780007" w:rsidP="00A91D1A">
      <w:pPr>
        <w:spacing w:after="0"/>
        <w:jc w:val="both"/>
        <w:rPr>
          <w:rFonts w:ascii="Times New Roman" w:eastAsia="Calibri" w:hAnsi="Times New Roman" w:cs="Times New Roman"/>
          <w:sz w:val="24"/>
          <w:szCs w:val="24"/>
        </w:rPr>
      </w:pPr>
    </w:p>
    <w:p w:rsidR="00780007" w:rsidRPr="003E0E8B" w:rsidRDefault="00780007" w:rsidP="00780007">
      <w:pPr>
        <w:spacing w:after="0"/>
        <w:rPr>
          <w:rFonts w:ascii="Times New Roman" w:hAnsi="Times New Roman" w:cs="Times New Roman"/>
          <w:b/>
          <w:sz w:val="24"/>
          <w:szCs w:val="24"/>
        </w:rPr>
      </w:pPr>
      <w:r w:rsidRPr="003E0E8B">
        <w:rPr>
          <w:rFonts w:ascii="Times New Roman" w:hAnsi="Times New Roman" w:cs="Times New Roman"/>
          <w:b/>
          <w:sz w:val="24"/>
          <w:szCs w:val="24"/>
        </w:rPr>
        <w:t>Kontrola kvaliteta u laboratoriji – kontrola kvaliteta uzorka i opreme</w:t>
      </w:r>
    </w:p>
    <w:p w:rsidR="00780007" w:rsidRPr="003E0E8B" w:rsidRDefault="00780007" w:rsidP="00780007">
      <w:pPr>
        <w:spacing w:after="0"/>
        <w:jc w:val="both"/>
        <w:rPr>
          <w:rFonts w:ascii="Times New Roman" w:hAnsi="Times New Roman" w:cs="Times New Roman"/>
          <w:color w:val="FF0000"/>
          <w:sz w:val="24"/>
          <w:szCs w:val="24"/>
        </w:rPr>
      </w:pPr>
    </w:p>
    <w:p w:rsidR="00780007" w:rsidRPr="003E0E8B" w:rsidRDefault="00780007" w:rsidP="00E02903">
      <w:pPr>
        <w:pStyle w:val="NoSpacing"/>
        <w:spacing w:line="276" w:lineRule="auto"/>
        <w:jc w:val="both"/>
        <w:rPr>
          <w:rFonts w:ascii="Times New Roman" w:hAnsi="Times New Roman" w:cs="Times New Roman"/>
          <w:sz w:val="24"/>
          <w:szCs w:val="24"/>
        </w:rPr>
      </w:pPr>
      <w:r w:rsidRPr="003E0E8B">
        <w:rPr>
          <w:rFonts w:ascii="Times New Roman" w:hAnsi="Times New Roman" w:cs="Times New Roman"/>
          <w:sz w:val="24"/>
          <w:szCs w:val="24"/>
        </w:rPr>
        <w:tab/>
        <w:t xml:space="preserve">Ispravno rukovanje uzorkom bitno utiče na konačne rezultate labaratorijskih </w:t>
      </w:r>
      <w:r w:rsidR="00FF3D30">
        <w:rPr>
          <w:rFonts w:ascii="Times New Roman" w:hAnsi="Times New Roman" w:cs="Times New Roman"/>
          <w:sz w:val="24"/>
          <w:szCs w:val="24"/>
        </w:rPr>
        <w:t>mernih postupaka. Zato je u pre</w:t>
      </w:r>
      <w:r w:rsidRPr="003E0E8B">
        <w:rPr>
          <w:rFonts w:ascii="Times New Roman" w:hAnsi="Times New Roman" w:cs="Times New Roman"/>
          <w:sz w:val="24"/>
          <w:szCs w:val="24"/>
        </w:rPr>
        <w:t>analitičkom stadijumu kontrole treba pratiti sve faze ovoga dela mernog postupka koji obuhvata:</w:t>
      </w:r>
      <w:r w:rsidR="00E02903" w:rsidRPr="003E0E8B">
        <w:rPr>
          <w:rFonts w:ascii="Times New Roman" w:hAnsi="Times New Roman" w:cs="Times New Roman"/>
          <w:sz w:val="24"/>
          <w:szCs w:val="24"/>
        </w:rPr>
        <w:t xml:space="preserve"> </w:t>
      </w:r>
      <w:r w:rsidRPr="003E0E8B">
        <w:rPr>
          <w:rFonts w:ascii="Times New Roman" w:hAnsi="Times New Roman" w:cs="Times New Roman"/>
          <w:sz w:val="24"/>
          <w:szCs w:val="24"/>
        </w:rPr>
        <w:t>prikupljanje,</w:t>
      </w:r>
      <w:r w:rsidR="00E02903" w:rsidRPr="003E0E8B">
        <w:rPr>
          <w:rFonts w:ascii="Times New Roman" w:hAnsi="Times New Roman" w:cs="Times New Roman"/>
          <w:sz w:val="24"/>
          <w:szCs w:val="24"/>
        </w:rPr>
        <w:t xml:space="preserve"> </w:t>
      </w:r>
      <w:r w:rsidR="00FF3D30">
        <w:rPr>
          <w:rFonts w:ascii="Times New Roman" w:hAnsi="Times New Roman" w:cs="Times New Roman"/>
          <w:sz w:val="24"/>
          <w:szCs w:val="24"/>
        </w:rPr>
        <w:t>pripremu, stabilizaciju</w:t>
      </w:r>
      <w:r w:rsidRPr="003E0E8B">
        <w:rPr>
          <w:rFonts w:ascii="Times New Roman" w:hAnsi="Times New Roman" w:cs="Times New Roman"/>
          <w:sz w:val="24"/>
          <w:szCs w:val="24"/>
        </w:rPr>
        <w:t xml:space="preserve"> i analizu</w:t>
      </w:r>
      <w:r w:rsidR="00E02903" w:rsidRPr="003E0E8B">
        <w:rPr>
          <w:rFonts w:ascii="Times New Roman" w:hAnsi="Times New Roman" w:cs="Times New Roman"/>
          <w:sz w:val="24"/>
          <w:szCs w:val="24"/>
        </w:rPr>
        <w:t xml:space="preserve">, </w:t>
      </w:r>
      <w:r w:rsidRPr="003E0E8B">
        <w:rPr>
          <w:rFonts w:ascii="Times New Roman" w:hAnsi="Times New Roman" w:cs="Times New Roman"/>
          <w:sz w:val="24"/>
          <w:szCs w:val="24"/>
        </w:rPr>
        <w:t>transport,</w:t>
      </w:r>
      <w:r w:rsidR="00E02903" w:rsidRPr="003E0E8B">
        <w:rPr>
          <w:rFonts w:ascii="Times New Roman" w:hAnsi="Times New Roman" w:cs="Times New Roman"/>
          <w:sz w:val="24"/>
          <w:szCs w:val="24"/>
        </w:rPr>
        <w:t xml:space="preserve"> </w:t>
      </w:r>
      <w:r w:rsidRPr="003E0E8B">
        <w:rPr>
          <w:rFonts w:ascii="Times New Roman" w:hAnsi="Times New Roman" w:cs="Times New Roman"/>
          <w:sz w:val="24"/>
          <w:szCs w:val="24"/>
        </w:rPr>
        <w:t>prijem i raspodelu</w:t>
      </w:r>
      <w:r w:rsidR="00E02903" w:rsidRPr="003E0E8B">
        <w:rPr>
          <w:rFonts w:ascii="Times New Roman" w:hAnsi="Times New Roman" w:cs="Times New Roman"/>
          <w:sz w:val="24"/>
          <w:szCs w:val="24"/>
        </w:rPr>
        <w:t xml:space="preserve"> i  </w:t>
      </w:r>
      <w:r w:rsidRPr="003E0E8B">
        <w:rPr>
          <w:rFonts w:ascii="Times New Roman" w:hAnsi="Times New Roman" w:cs="Times New Roman"/>
          <w:sz w:val="24"/>
          <w:szCs w:val="24"/>
        </w:rPr>
        <w:t>uklanjanje analiziranih uzoraka</w:t>
      </w:r>
      <w:r w:rsidR="00E02903" w:rsidRPr="003E0E8B">
        <w:rPr>
          <w:rFonts w:ascii="Times New Roman" w:hAnsi="Times New Roman" w:cs="Times New Roman"/>
          <w:sz w:val="24"/>
          <w:szCs w:val="24"/>
        </w:rPr>
        <w:t>.</w:t>
      </w:r>
    </w:p>
    <w:p w:rsidR="00E02903" w:rsidRPr="003E0E8B" w:rsidRDefault="00780007" w:rsidP="00E02903">
      <w:pPr>
        <w:pStyle w:val="NoSpacing"/>
        <w:spacing w:line="276" w:lineRule="auto"/>
        <w:jc w:val="both"/>
        <w:rPr>
          <w:rFonts w:ascii="Times New Roman" w:hAnsi="Times New Roman" w:cs="Times New Roman"/>
          <w:sz w:val="24"/>
          <w:szCs w:val="24"/>
        </w:rPr>
      </w:pPr>
      <w:r w:rsidRPr="003E0E8B">
        <w:rPr>
          <w:rFonts w:ascii="Times New Roman" w:hAnsi="Times New Roman" w:cs="Times New Roman"/>
          <w:sz w:val="24"/>
          <w:szCs w:val="24"/>
        </w:rPr>
        <w:tab/>
        <w:t>Prikupljanje uzoraka obuhvata prvu fazu rukovanja uzorkom, pri čemu je u okvirima pravila dobre laboratorijs</w:t>
      </w:r>
      <w:r w:rsidR="000A5A3D">
        <w:rPr>
          <w:rFonts w:ascii="Times New Roman" w:hAnsi="Times New Roman" w:cs="Times New Roman"/>
          <w:sz w:val="24"/>
          <w:szCs w:val="24"/>
        </w:rPr>
        <w:t>ke prakse potrebno standardizovati uput</w:t>
      </w:r>
      <w:r w:rsidRPr="003E0E8B">
        <w:rPr>
          <w:rFonts w:ascii="Times New Roman" w:hAnsi="Times New Roman" w:cs="Times New Roman"/>
          <w:sz w:val="24"/>
          <w:szCs w:val="24"/>
        </w:rPr>
        <w:t xml:space="preserve"> za laboratoriju, pripremu uzorka i sam postupak uzorkovanja tj. proces uzimanja uzoraka, a za to potrebnu opremu i pribor.</w:t>
      </w:r>
      <w:r w:rsidR="00E02903" w:rsidRPr="003E0E8B">
        <w:rPr>
          <w:rFonts w:ascii="Times New Roman" w:hAnsi="Times New Roman" w:cs="Times New Roman"/>
          <w:sz w:val="24"/>
          <w:szCs w:val="24"/>
        </w:rPr>
        <w:t xml:space="preserve"> </w:t>
      </w:r>
      <w:r w:rsidR="000A5A3D">
        <w:rPr>
          <w:rFonts w:ascii="Times New Roman" w:hAnsi="Times New Roman" w:cs="Times New Roman"/>
          <w:sz w:val="24"/>
          <w:szCs w:val="24"/>
        </w:rPr>
        <w:t>Uputi</w:t>
      </w:r>
      <w:r w:rsidRPr="003E0E8B">
        <w:rPr>
          <w:rFonts w:ascii="Times New Roman" w:hAnsi="Times New Roman" w:cs="Times New Roman"/>
          <w:sz w:val="24"/>
          <w:szCs w:val="24"/>
        </w:rPr>
        <w:t xml:space="preserve"> su pismeni nalozi laboratoriji kojima se traži rutinska ili hitna merenja, u radno vreme ili izvan radnoga vreme</w:t>
      </w:r>
      <w:r w:rsidR="000A5A3D">
        <w:rPr>
          <w:rFonts w:ascii="Times New Roman" w:hAnsi="Times New Roman" w:cs="Times New Roman"/>
          <w:sz w:val="24"/>
          <w:szCs w:val="24"/>
        </w:rPr>
        <w:t>na. Uputi se laboratoriji dostavljaju</w:t>
      </w:r>
      <w:r w:rsidRPr="003E0E8B">
        <w:rPr>
          <w:rFonts w:ascii="Times New Roman" w:hAnsi="Times New Roman" w:cs="Times New Roman"/>
          <w:sz w:val="24"/>
          <w:szCs w:val="24"/>
        </w:rPr>
        <w:t xml:space="preserve"> pismeno, putem po</w:t>
      </w:r>
      <w:r w:rsidR="00E02903" w:rsidRPr="003E0E8B">
        <w:rPr>
          <w:rFonts w:ascii="Times New Roman" w:hAnsi="Times New Roman" w:cs="Times New Roman"/>
          <w:sz w:val="24"/>
          <w:szCs w:val="24"/>
        </w:rPr>
        <w:t xml:space="preserve">šte, </w:t>
      </w:r>
      <w:r w:rsidRPr="003E0E8B">
        <w:rPr>
          <w:rFonts w:ascii="Times New Roman" w:hAnsi="Times New Roman" w:cs="Times New Roman"/>
          <w:sz w:val="24"/>
          <w:szCs w:val="24"/>
        </w:rPr>
        <w:t>telefona ili na neki drugi način.</w:t>
      </w:r>
      <w:r w:rsidR="00E02903" w:rsidRPr="003E0E8B">
        <w:rPr>
          <w:rFonts w:ascii="Times New Roman" w:hAnsi="Times New Roman" w:cs="Times New Roman"/>
          <w:sz w:val="24"/>
          <w:szCs w:val="24"/>
        </w:rPr>
        <w:t xml:space="preserve"> </w:t>
      </w:r>
      <w:r w:rsidR="000A5A3D">
        <w:rPr>
          <w:rFonts w:ascii="Times New Roman" w:hAnsi="Times New Roman" w:cs="Times New Roman"/>
          <w:sz w:val="24"/>
          <w:szCs w:val="24"/>
        </w:rPr>
        <w:t>Za laboratoriju</w:t>
      </w:r>
      <w:r w:rsidRPr="003E0E8B">
        <w:rPr>
          <w:rFonts w:ascii="Times New Roman" w:hAnsi="Times New Roman" w:cs="Times New Roman"/>
          <w:sz w:val="24"/>
          <w:szCs w:val="24"/>
        </w:rPr>
        <w:t xml:space="preserve"> treba navesti </w:t>
      </w:r>
      <w:r w:rsidR="000A5A3D">
        <w:rPr>
          <w:rFonts w:ascii="Times New Roman" w:hAnsi="Times New Roman" w:cs="Times New Roman"/>
          <w:sz w:val="24"/>
          <w:szCs w:val="24"/>
        </w:rPr>
        <w:t>mere za sprečavanje zagadenja i</w:t>
      </w:r>
      <w:r w:rsidR="00E02903" w:rsidRPr="003E0E8B">
        <w:rPr>
          <w:rFonts w:ascii="Times New Roman" w:hAnsi="Times New Roman" w:cs="Times New Roman"/>
          <w:sz w:val="24"/>
          <w:szCs w:val="24"/>
        </w:rPr>
        <w:t xml:space="preserve"> </w:t>
      </w:r>
      <w:r w:rsidR="000A5A3D">
        <w:rPr>
          <w:rFonts w:ascii="Times New Roman" w:hAnsi="Times New Roman" w:cs="Times New Roman"/>
          <w:sz w:val="24"/>
          <w:szCs w:val="24"/>
        </w:rPr>
        <w:t>kvarenja uzoraka, š</w:t>
      </w:r>
      <w:r w:rsidRPr="003E0E8B">
        <w:rPr>
          <w:rFonts w:ascii="Times New Roman" w:hAnsi="Times New Roman" w:cs="Times New Roman"/>
          <w:sz w:val="24"/>
          <w:szCs w:val="24"/>
        </w:rPr>
        <w:t xml:space="preserve">to </w:t>
      </w:r>
      <w:r w:rsidR="000A5A3D">
        <w:rPr>
          <w:rFonts w:ascii="Times New Roman" w:hAnsi="Times New Roman" w:cs="Times New Roman"/>
          <w:sz w:val="24"/>
          <w:szCs w:val="24"/>
        </w:rPr>
        <w:t xml:space="preserve">je deo </w:t>
      </w:r>
      <w:r w:rsidR="000A5A3D" w:rsidRPr="003E0E8B">
        <w:rPr>
          <w:rFonts w:ascii="Times New Roman" w:hAnsi="Times New Roman" w:cs="Times New Roman"/>
          <w:sz w:val="24"/>
          <w:szCs w:val="24"/>
        </w:rPr>
        <w:t>opisa</w:t>
      </w:r>
      <w:r w:rsidR="000A5A3D">
        <w:rPr>
          <w:rFonts w:ascii="Times New Roman" w:hAnsi="Times New Roman" w:cs="Times New Roman"/>
          <w:sz w:val="24"/>
          <w:szCs w:val="24"/>
        </w:rPr>
        <w:t xml:space="preserve"> svakog</w:t>
      </w:r>
      <w:r w:rsidRPr="003E0E8B">
        <w:rPr>
          <w:rFonts w:ascii="Times New Roman" w:hAnsi="Times New Roman" w:cs="Times New Roman"/>
          <w:sz w:val="24"/>
          <w:szCs w:val="24"/>
        </w:rPr>
        <w:t xml:space="preserve"> mernog post</w:t>
      </w:r>
      <w:r w:rsidR="00E02903" w:rsidRPr="003E0E8B">
        <w:rPr>
          <w:rFonts w:ascii="Times New Roman" w:hAnsi="Times New Roman" w:cs="Times New Roman"/>
          <w:sz w:val="24"/>
          <w:szCs w:val="24"/>
        </w:rPr>
        <w:t xml:space="preserve">upka. To je od posebnog značaja </w:t>
      </w:r>
      <w:r w:rsidRPr="003E0E8B">
        <w:rPr>
          <w:rFonts w:ascii="Times New Roman" w:hAnsi="Times New Roman" w:cs="Times New Roman"/>
          <w:sz w:val="24"/>
          <w:szCs w:val="24"/>
        </w:rPr>
        <w:t>za uzorke</w:t>
      </w:r>
      <w:r w:rsidR="000A5A3D">
        <w:rPr>
          <w:rFonts w:ascii="Times New Roman" w:hAnsi="Times New Roman" w:cs="Times New Roman"/>
          <w:sz w:val="24"/>
          <w:szCs w:val="24"/>
        </w:rPr>
        <w:t xml:space="preserve"> koji se skupljaju kroz određeni vremenski period</w:t>
      </w:r>
      <w:r w:rsidRPr="003E0E8B">
        <w:rPr>
          <w:rFonts w:ascii="Times New Roman" w:hAnsi="Times New Roman" w:cs="Times New Roman"/>
          <w:sz w:val="24"/>
          <w:szCs w:val="24"/>
        </w:rPr>
        <w:t>.</w:t>
      </w:r>
      <w:r w:rsidR="00E02903" w:rsidRPr="003E0E8B">
        <w:rPr>
          <w:rFonts w:ascii="Times New Roman" w:hAnsi="Times New Roman" w:cs="Times New Roman"/>
          <w:sz w:val="24"/>
          <w:szCs w:val="24"/>
        </w:rPr>
        <w:t xml:space="preserve"> </w:t>
      </w:r>
      <w:r w:rsidRPr="003E0E8B">
        <w:rPr>
          <w:rFonts w:ascii="Times New Roman" w:hAnsi="Times New Roman" w:cs="Times New Roman"/>
          <w:sz w:val="24"/>
          <w:szCs w:val="24"/>
        </w:rPr>
        <w:t xml:space="preserve">Potrebno </w:t>
      </w:r>
      <w:r w:rsidR="00E02903" w:rsidRPr="003E0E8B">
        <w:rPr>
          <w:rFonts w:ascii="Times New Roman" w:hAnsi="Times New Roman" w:cs="Times New Roman"/>
          <w:sz w:val="24"/>
          <w:szCs w:val="24"/>
        </w:rPr>
        <w:t xml:space="preserve">je navesti postupke koji </w:t>
      </w:r>
      <w:r w:rsidRPr="003E0E8B">
        <w:rPr>
          <w:rFonts w:ascii="Times New Roman" w:hAnsi="Times New Roman" w:cs="Times New Roman"/>
          <w:sz w:val="24"/>
          <w:szCs w:val="24"/>
        </w:rPr>
        <w:t xml:space="preserve">osiguravaju da se uzorci nekom zabunom ne pomešaju. To </w:t>
      </w:r>
      <w:r w:rsidR="00E02903" w:rsidRPr="003E0E8B">
        <w:rPr>
          <w:rFonts w:ascii="Times New Roman" w:hAnsi="Times New Roman" w:cs="Times New Roman"/>
          <w:sz w:val="24"/>
          <w:szCs w:val="24"/>
        </w:rPr>
        <w:t xml:space="preserve">se postiže jasnim obeležavanjem </w:t>
      </w:r>
      <w:r w:rsidRPr="003E0E8B">
        <w:rPr>
          <w:rFonts w:ascii="Times New Roman" w:hAnsi="Times New Roman" w:cs="Times New Roman"/>
          <w:sz w:val="24"/>
          <w:szCs w:val="24"/>
        </w:rPr>
        <w:t>epruveta. Izuzetno je važno jasno i nedvosmisleno obeležavanje epruveta sa analitičkim uzorko</w:t>
      </w:r>
      <w:r w:rsidR="00E02903" w:rsidRPr="003E0E8B">
        <w:rPr>
          <w:rFonts w:ascii="Times New Roman" w:hAnsi="Times New Roman" w:cs="Times New Roman"/>
          <w:sz w:val="24"/>
          <w:szCs w:val="24"/>
        </w:rPr>
        <w:t>m.</w:t>
      </w:r>
    </w:p>
    <w:p w:rsidR="00E02903" w:rsidRPr="003E0E8B" w:rsidRDefault="00780007" w:rsidP="00E02903">
      <w:pPr>
        <w:pStyle w:val="NoSpacing"/>
        <w:spacing w:line="276" w:lineRule="auto"/>
        <w:jc w:val="both"/>
        <w:rPr>
          <w:rFonts w:ascii="Times New Roman" w:hAnsi="Times New Roman" w:cs="Times New Roman"/>
          <w:sz w:val="24"/>
          <w:szCs w:val="24"/>
        </w:rPr>
      </w:pPr>
      <w:r w:rsidRPr="003E0E8B">
        <w:rPr>
          <w:rFonts w:ascii="Times New Roman" w:hAnsi="Times New Roman" w:cs="Times New Roman"/>
          <w:sz w:val="24"/>
          <w:szCs w:val="24"/>
        </w:rPr>
        <w:t>Pri rukovanju sa pipetama potrebno je važno pridržvati se pravila:</w:t>
      </w:r>
      <w:r w:rsidR="00E02903" w:rsidRPr="003E0E8B">
        <w:rPr>
          <w:rFonts w:ascii="Times New Roman" w:hAnsi="Times New Roman" w:cs="Times New Roman"/>
          <w:sz w:val="24"/>
          <w:szCs w:val="24"/>
        </w:rPr>
        <w:t xml:space="preserve"> </w:t>
      </w:r>
      <w:r w:rsidRPr="003E0E8B">
        <w:rPr>
          <w:rFonts w:ascii="Times New Roman" w:hAnsi="Times New Roman" w:cs="Times New Roman"/>
          <w:sz w:val="24"/>
          <w:szCs w:val="24"/>
        </w:rPr>
        <w:t>čistoća pribora mora biti besprekorna,</w:t>
      </w:r>
      <w:r w:rsidR="00E02903" w:rsidRPr="003E0E8B">
        <w:rPr>
          <w:rFonts w:ascii="Times New Roman" w:hAnsi="Times New Roman" w:cs="Times New Roman"/>
          <w:sz w:val="24"/>
          <w:szCs w:val="24"/>
        </w:rPr>
        <w:t xml:space="preserve"> </w:t>
      </w:r>
      <w:r w:rsidRPr="003E0E8B">
        <w:rPr>
          <w:rFonts w:ascii="Times New Roman" w:hAnsi="Times New Roman" w:cs="Times New Roman"/>
          <w:sz w:val="24"/>
          <w:szCs w:val="24"/>
        </w:rPr>
        <w:t>ne  koristiti oštećene pipete,</w:t>
      </w:r>
      <w:r w:rsidR="00E02903" w:rsidRPr="003E0E8B">
        <w:rPr>
          <w:rFonts w:ascii="Times New Roman" w:hAnsi="Times New Roman" w:cs="Times New Roman"/>
          <w:sz w:val="24"/>
          <w:szCs w:val="24"/>
        </w:rPr>
        <w:t xml:space="preserve"> </w:t>
      </w:r>
      <w:r w:rsidRPr="003E0E8B">
        <w:rPr>
          <w:rFonts w:ascii="Times New Roman" w:hAnsi="Times New Roman" w:cs="Times New Roman"/>
          <w:sz w:val="24"/>
          <w:szCs w:val="24"/>
        </w:rPr>
        <w:t>ne koristiti velike pipete (npr. od 10 ml) za vrlo male volumene,</w:t>
      </w:r>
      <w:r w:rsidR="00E02903" w:rsidRPr="003E0E8B">
        <w:rPr>
          <w:rFonts w:ascii="Times New Roman" w:hAnsi="Times New Roman" w:cs="Times New Roman"/>
          <w:sz w:val="24"/>
          <w:szCs w:val="24"/>
        </w:rPr>
        <w:t xml:space="preserve"> </w:t>
      </w:r>
      <w:r w:rsidRPr="003E0E8B">
        <w:rPr>
          <w:rFonts w:ascii="Times New Roman" w:hAnsi="Times New Roman" w:cs="Times New Roman"/>
          <w:sz w:val="24"/>
          <w:szCs w:val="24"/>
        </w:rPr>
        <w:t>ne koristiti vlažne pipete,</w:t>
      </w:r>
      <w:r w:rsidR="00E02903" w:rsidRPr="003E0E8B">
        <w:rPr>
          <w:rFonts w:ascii="Times New Roman" w:hAnsi="Times New Roman" w:cs="Times New Roman"/>
          <w:sz w:val="24"/>
          <w:szCs w:val="24"/>
        </w:rPr>
        <w:t xml:space="preserve"> </w:t>
      </w:r>
      <w:r w:rsidRPr="003E0E8B">
        <w:rPr>
          <w:rFonts w:ascii="Times New Roman" w:hAnsi="Times New Roman" w:cs="Times New Roman"/>
          <w:sz w:val="24"/>
          <w:szCs w:val="24"/>
        </w:rPr>
        <w:t>pravilno odmeravanje tečnosti,</w:t>
      </w:r>
      <w:r w:rsidR="00E02903" w:rsidRPr="003E0E8B">
        <w:rPr>
          <w:rFonts w:ascii="Times New Roman" w:hAnsi="Times New Roman" w:cs="Times New Roman"/>
          <w:sz w:val="24"/>
          <w:szCs w:val="24"/>
        </w:rPr>
        <w:t xml:space="preserve"> </w:t>
      </w:r>
      <w:r w:rsidRPr="003E0E8B">
        <w:rPr>
          <w:rFonts w:ascii="Times New Roman" w:hAnsi="Times New Roman" w:cs="Times New Roman"/>
          <w:sz w:val="24"/>
          <w:szCs w:val="24"/>
        </w:rPr>
        <w:t>potpuno isprazniti sadržaj pipete,</w:t>
      </w:r>
      <w:r w:rsidR="00E02903" w:rsidRPr="003E0E8B">
        <w:rPr>
          <w:rFonts w:ascii="Times New Roman" w:hAnsi="Times New Roman" w:cs="Times New Roman"/>
          <w:sz w:val="24"/>
          <w:szCs w:val="24"/>
        </w:rPr>
        <w:t xml:space="preserve"> </w:t>
      </w:r>
      <w:r w:rsidRPr="003E0E8B">
        <w:rPr>
          <w:rFonts w:ascii="Times New Roman" w:hAnsi="Times New Roman" w:cs="Times New Roman"/>
          <w:sz w:val="24"/>
          <w:szCs w:val="24"/>
        </w:rPr>
        <w:t>pažljivo rukovati automatskim pipetama (ne prebrzo).</w:t>
      </w:r>
    </w:p>
    <w:p w:rsidR="00E02903" w:rsidRPr="003E0E8B" w:rsidRDefault="00372288" w:rsidP="00372288">
      <w:pPr>
        <w:pStyle w:val="NoSpacing"/>
        <w:spacing w:line="276" w:lineRule="auto"/>
        <w:ind w:firstLine="720"/>
        <w:jc w:val="both"/>
        <w:rPr>
          <w:rFonts w:ascii="Times New Roman" w:hAnsi="Times New Roman" w:cs="Times New Roman"/>
          <w:sz w:val="24"/>
          <w:szCs w:val="24"/>
        </w:rPr>
      </w:pPr>
      <w:r w:rsidRPr="003E0E8B">
        <w:rPr>
          <w:rFonts w:ascii="Times New Roman" w:hAnsi="Times New Roman" w:cs="Times New Roman"/>
          <w:sz w:val="24"/>
          <w:szCs w:val="24"/>
        </w:rPr>
        <w:t>Posude za razd</w:t>
      </w:r>
      <w:r w:rsidR="00780007" w:rsidRPr="003E0E8B">
        <w:rPr>
          <w:rFonts w:ascii="Times New Roman" w:hAnsi="Times New Roman" w:cs="Times New Roman"/>
          <w:sz w:val="24"/>
          <w:szCs w:val="24"/>
        </w:rPr>
        <w:t>eljivanje i raz</w:t>
      </w:r>
      <w:r w:rsidRPr="003E0E8B">
        <w:rPr>
          <w:rFonts w:ascii="Times New Roman" w:hAnsi="Times New Roman" w:cs="Times New Roman"/>
          <w:sz w:val="24"/>
          <w:szCs w:val="24"/>
        </w:rPr>
        <w:t>ređivanje treba redovno kalibris</w:t>
      </w:r>
      <w:r w:rsidR="00780007" w:rsidRPr="003E0E8B">
        <w:rPr>
          <w:rFonts w:ascii="Times New Roman" w:hAnsi="Times New Roman" w:cs="Times New Roman"/>
          <w:sz w:val="24"/>
          <w:szCs w:val="24"/>
        </w:rPr>
        <w:t xml:space="preserve">ati, tj. proveravati njihov stvarni volumen. Ispitivanje treba </w:t>
      </w:r>
      <w:r w:rsidR="000A5A3D">
        <w:rPr>
          <w:rFonts w:ascii="Times New Roman" w:hAnsi="Times New Roman" w:cs="Times New Roman"/>
          <w:sz w:val="24"/>
          <w:szCs w:val="24"/>
        </w:rPr>
        <w:t>da se sprovodi</w:t>
      </w:r>
      <w:r w:rsidR="00780007" w:rsidRPr="003E0E8B">
        <w:rPr>
          <w:rFonts w:ascii="Times New Roman" w:hAnsi="Times New Roman" w:cs="Times New Roman"/>
          <w:sz w:val="24"/>
          <w:szCs w:val="24"/>
        </w:rPr>
        <w:t xml:space="preserve"> svakih šest meseci</w:t>
      </w:r>
      <w:r w:rsidR="000A5A3D">
        <w:rPr>
          <w:rFonts w:ascii="Times New Roman" w:hAnsi="Times New Roman" w:cs="Times New Roman"/>
          <w:sz w:val="24"/>
          <w:szCs w:val="24"/>
        </w:rPr>
        <w:t xml:space="preserve">,pri čemu treba napisati </w:t>
      </w:r>
      <w:r w:rsidR="00780007" w:rsidRPr="003E0E8B">
        <w:rPr>
          <w:rFonts w:ascii="Times New Roman" w:hAnsi="Times New Roman" w:cs="Times New Roman"/>
          <w:sz w:val="24"/>
          <w:szCs w:val="24"/>
        </w:rPr>
        <w:t xml:space="preserve"> pisrneni izveštaj sa datumom sprovođenja kontrole i kalendarorn budućih ispitivanja, potpisom osobe koja je sprovela kontrolu i koja je kontrolu odobrila. Postoji više načina provere.</w:t>
      </w:r>
      <w:r w:rsidRPr="003E0E8B">
        <w:rPr>
          <w:rFonts w:ascii="Times New Roman" w:hAnsi="Times New Roman" w:cs="Times New Roman"/>
          <w:sz w:val="24"/>
          <w:szCs w:val="24"/>
        </w:rPr>
        <w:t xml:space="preserve"> </w:t>
      </w:r>
      <w:r w:rsidR="00780007" w:rsidRPr="003E0E8B">
        <w:rPr>
          <w:rFonts w:ascii="Times New Roman" w:hAnsi="Times New Roman" w:cs="Times New Roman"/>
          <w:sz w:val="24"/>
          <w:szCs w:val="24"/>
        </w:rPr>
        <w:t xml:space="preserve">Gravimetrijska metoda koristi </w:t>
      </w:r>
      <w:r w:rsidR="002507F3">
        <w:rPr>
          <w:rFonts w:ascii="Times New Roman" w:hAnsi="Times New Roman" w:cs="Times New Roman"/>
          <w:sz w:val="24"/>
          <w:szCs w:val="24"/>
        </w:rPr>
        <w:t>merenje</w:t>
      </w:r>
      <w:r w:rsidR="00780007" w:rsidRPr="003E0E8B">
        <w:rPr>
          <w:rFonts w:ascii="Times New Roman" w:hAnsi="Times New Roman" w:cs="Times New Roman"/>
          <w:sz w:val="24"/>
          <w:szCs w:val="24"/>
        </w:rPr>
        <w:t xml:space="preserve"> odmere</w:t>
      </w:r>
      <w:r w:rsidR="002507F3">
        <w:rPr>
          <w:rFonts w:ascii="Times New Roman" w:hAnsi="Times New Roman" w:cs="Times New Roman"/>
          <w:sz w:val="24"/>
          <w:szCs w:val="24"/>
        </w:rPr>
        <w:t>nog</w:t>
      </w:r>
      <w:r w:rsidR="00780007" w:rsidRPr="003E0E8B">
        <w:rPr>
          <w:rFonts w:ascii="Times New Roman" w:hAnsi="Times New Roman" w:cs="Times New Roman"/>
          <w:sz w:val="24"/>
          <w:szCs w:val="24"/>
        </w:rPr>
        <w:t xml:space="preserve"> volumena </w:t>
      </w:r>
      <w:r w:rsidR="002507F3">
        <w:rPr>
          <w:rFonts w:ascii="Times New Roman" w:hAnsi="Times New Roman" w:cs="Times New Roman"/>
          <w:sz w:val="24"/>
          <w:szCs w:val="24"/>
        </w:rPr>
        <w:t xml:space="preserve">redestilovane </w:t>
      </w:r>
      <w:r w:rsidR="00780007" w:rsidRPr="003E0E8B">
        <w:rPr>
          <w:rFonts w:ascii="Times New Roman" w:hAnsi="Times New Roman" w:cs="Times New Roman"/>
          <w:sz w:val="24"/>
          <w:szCs w:val="24"/>
        </w:rPr>
        <w:t>vode, pri čemu težina u gramima odgovara volumenu u mililitrima. Kvalitativni cilj je odstupanje do 1%.</w:t>
      </w:r>
      <w:r w:rsidRPr="003E0E8B">
        <w:rPr>
          <w:rFonts w:ascii="Times New Roman" w:hAnsi="Times New Roman" w:cs="Times New Roman"/>
          <w:sz w:val="24"/>
          <w:szCs w:val="24"/>
        </w:rPr>
        <w:t xml:space="preserve"> </w:t>
      </w:r>
      <w:r w:rsidR="00780007" w:rsidRPr="003E0E8B">
        <w:rPr>
          <w:rFonts w:ascii="Times New Roman" w:hAnsi="Times New Roman" w:cs="Times New Roman"/>
          <w:sz w:val="24"/>
          <w:szCs w:val="24"/>
        </w:rPr>
        <w:t>Pri rukovanju kivetama treba obratiti pažnju na sledeće:</w:t>
      </w:r>
      <w:r w:rsidR="00E02903" w:rsidRPr="003E0E8B">
        <w:rPr>
          <w:rFonts w:ascii="Times New Roman" w:hAnsi="Times New Roman" w:cs="Times New Roman"/>
          <w:sz w:val="24"/>
          <w:szCs w:val="24"/>
        </w:rPr>
        <w:t xml:space="preserve"> ne koristiti nečiste</w:t>
      </w:r>
      <w:r w:rsidR="00780007" w:rsidRPr="003E0E8B">
        <w:rPr>
          <w:rFonts w:ascii="Times New Roman" w:hAnsi="Times New Roman" w:cs="Times New Roman"/>
          <w:sz w:val="24"/>
          <w:szCs w:val="24"/>
        </w:rPr>
        <w:t xml:space="preserve"> ili izgrebane kivete,</w:t>
      </w:r>
      <w:r w:rsidR="00E02903" w:rsidRPr="003E0E8B">
        <w:rPr>
          <w:rFonts w:ascii="Times New Roman" w:hAnsi="Times New Roman" w:cs="Times New Roman"/>
          <w:sz w:val="24"/>
          <w:szCs w:val="24"/>
        </w:rPr>
        <w:t xml:space="preserve"> </w:t>
      </w:r>
      <w:r w:rsidR="002507F3">
        <w:rPr>
          <w:rFonts w:ascii="Times New Roman" w:hAnsi="Times New Roman" w:cs="Times New Roman"/>
          <w:sz w:val="24"/>
          <w:szCs w:val="24"/>
        </w:rPr>
        <w:t>u spektrometar ih treba</w:t>
      </w:r>
      <w:r w:rsidR="00780007" w:rsidRPr="003E0E8B">
        <w:rPr>
          <w:rFonts w:ascii="Times New Roman" w:hAnsi="Times New Roman" w:cs="Times New Roman"/>
          <w:sz w:val="24"/>
          <w:szCs w:val="24"/>
        </w:rPr>
        <w:t xml:space="preserve"> staviti u ispravnom položaju,</w:t>
      </w:r>
      <w:r w:rsidR="00E02903" w:rsidRPr="003E0E8B">
        <w:rPr>
          <w:rFonts w:ascii="Times New Roman" w:hAnsi="Times New Roman" w:cs="Times New Roman"/>
          <w:sz w:val="24"/>
          <w:szCs w:val="24"/>
        </w:rPr>
        <w:t xml:space="preserve"> </w:t>
      </w:r>
      <w:r w:rsidR="00780007" w:rsidRPr="003E0E8B">
        <w:rPr>
          <w:rFonts w:ascii="Times New Roman" w:hAnsi="Times New Roman" w:cs="Times New Roman"/>
          <w:sz w:val="24"/>
          <w:szCs w:val="24"/>
        </w:rPr>
        <w:t>ne smeju biti mokre,</w:t>
      </w:r>
      <w:r w:rsidR="00E02903" w:rsidRPr="003E0E8B">
        <w:rPr>
          <w:rFonts w:ascii="Times New Roman" w:hAnsi="Times New Roman" w:cs="Times New Roman"/>
          <w:sz w:val="24"/>
          <w:szCs w:val="24"/>
        </w:rPr>
        <w:t xml:space="preserve"> </w:t>
      </w:r>
      <w:r w:rsidR="002507F3">
        <w:rPr>
          <w:rFonts w:ascii="Times New Roman" w:hAnsi="Times New Roman" w:cs="Times New Roman"/>
          <w:sz w:val="24"/>
          <w:szCs w:val="24"/>
        </w:rPr>
        <w:t xml:space="preserve">treba da budu </w:t>
      </w:r>
      <w:r w:rsidR="00780007" w:rsidRPr="003E0E8B">
        <w:rPr>
          <w:rFonts w:ascii="Times New Roman" w:hAnsi="Times New Roman" w:cs="Times New Roman"/>
          <w:sz w:val="24"/>
          <w:szCs w:val="24"/>
        </w:rPr>
        <w:t xml:space="preserve"> ispunjene sa  dovoljno volumena tečnosti koja se meri,</w:t>
      </w:r>
      <w:r w:rsidR="00E02903" w:rsidRPr="003E0E8B">
        <w:rPr>
          <w:rFonts w:ascii="Times New Roman" w:hAnsi="Times New Roman" w:cs="Times New Roman"/>
          <w:sz w:val="24"/>
          <w:szCs w:val="24"/>
        </w:rPr>
        <w:t xml:space="preserve"> </w:t>
      </w:r>
      <w:r w:rsidR="002507F3">
        <w:rPr>
          <w:rFonts w:ascii="Times New Roman" w:hAnsi="Times New Roman" w:cs="Times New Roman"/>
          <w:sz w:val="24"/>
          <w:szCs w:val="24"/>
        </w:rPr>
        <w:t>u kiveti i njenom tečnom</w:t>
      </w:r>
      <w:r w:rsidR="00780007" w:rsidRPr="003E0E8B">
        <w:rPr>
          <w:rFonts w:ascii="Times New Roman" w:hAnsi="Times New Roman" w:cs="Times New Roman"/>
          <w:sz w:val="24"/>
          <w:szCs w:val="24"/>
        </w:rPr>
        <w:t xml:space="preserve"> sadržaju  ne sme biti mehurića vazduha.</w:t>
      </w:r>
      <w:r w:rsidRPr="003E0E8B">
        <w:rPr>
          <w:rFonts w:ascii="Times New Roman" w:hAnsi="Times New Roman" w:cs="Times New Roman"/>
          <w:sz w:val="24"/>
          <w:szCs w:val="24"/>
        </w:rPr>
        <w:t xml:space="preserve"> </w:t>
      </w:r>
      <w:r w:rsidR="00780007" w:rsidRPr="003E0E8B">
        <w:rPr>
          <w:rFonts w:ascii="Times New Roman" w:hAnsi="Times New Roman" w:cs="Times New Roman"/>
          <w:sz w:val="24"/>
          <w:szCs w:val="24"/>
        </w:rPr>
        <w:t xml:space="preserve">Pouzdane temperature merenja postižu se samo sa dobro kalibriranom temperaturnom </w:t>
      </w:r>
      <w:r w:rsidR="00780007" w:rsidRPr="003E0E8B">
        <w:rPr>
          <w:rFonts w:ascii="Times New Roman" w:hAnsi="Times New Roman" w:cs="Times New Roman"/>
          <w:sz w:val="24"/>
          <w:szCs w:val="24"/>
        </w:rPr>
        <w:lastRenderedPageBreak/>
        <w:t xml:space="preserve">skalom. To se može postići sa instrumentima  čija je tačnost proverena i koji su kalibrirani od strane ovlašćene ustanove. </w:t>
      </w:r>
    </w:p>
    <w:p w:rsidR="00E02903" w:rsidRPr="003E0E8B" w:rsidRDefault="00780007" w:rsidP="00372288">
      <w:pPr>
        <w:pStyle w:val="NoSpacing"/>
        <w:spacing w:line="276" w:lineRule="auto"/>
        <w:ind w:firstLine="720"/>
        <w:jc w:val="both"/>
        <w:rPr>
          <w:rFonts w:ascii="Times New Roman" w:hAnsi="Times New Roman" w:cs="Times New Roman"/>
          <w:sz w:val="24"/>
          <w:szCs w:val="24"/>
        </w:rPr>
      </w:pPr>
      <w:r w:rsidRPr="003E0E8B">
        <w:rPr>
          <w:rFonts w:ascii="Times New Roman" w:hAnsi="Times New Roman" w:cs="Times New Roman"/>
          <w:sz w:val="24"/>
          <w:szCs w:val="24"/>
        </w:rPr>
        <w:t>Potrebno je imati popis opreme koju treba redovno kontrolisati. Prema IS0 9004 dokumentu  postupci kontrole merne opreme obuhvataju:</w:t>
      </w:r>
      <w:r w:rsidR="00E02903" w:rsidRPr="003E0E8B">
        <w:rPr>
          <w:rFonts w:ascii="Times New Roman" w:hAnsi="Times New Roman" w:cs="Times New Roman"/>
          <w:sz w:val="24"/>
          <w:szCs w:val="24"/>
        </w:rPr>
        <w:t xml:space="preserve"> </w:t>
      </w:r>
      <w:r w:rsidRPr="003E0E8B">
        <w:rPr>
          <w:rFonts w:ascii="Times New Roman" w:hAnsi="Times New Roman" w:cs="Times New Roman"/>
          <w:sz w:val="24"/>
          <w:szCs w:val="24"/>
        </w:rPr>
        <w:t>tačnu specifikaciju raspona merenja, preciznost, trajnost,</w:t>
      </w:r>
      <w:r w:rsidR="00E02903" w:rsidRPr="003E0E8B">
        <w:rPr>
          <w:rFonts w:ascii="Times New Roman" w:hAnsi="Times New Roman" w:cs="Times New Roman"/>
          <w:sz w:val="24"/>
          <w:szCs w:val="24"/>
        </w:rPr>
        <w:t xml:space="preserve"> </w:t>
      </w:r>
      <w:r w:rsidRPr="003E0E8B">
        <w:rPr>
          <w:rFonts w:ascii="Times New Roman" w:hAnsi="Times New Roman" w:cs="Times New Roman"/>
          <w:sz w:val="24"/>
          <w:szCs w:val="24"/>
        </w:rPr>
        <w:t>način provere instrumenta pre puštanja u rad i proveru softvera kod kompjuterizovanih aparata,</w:t>
      </w:r>
      <w:r w:rsidR="00E02903" w:rsidRPr="003E0E8B">
        <w:rPr>
          <w:rFonts w:ascii="Times New Roman" w:hAnsi="Times New Roman" w:cs="Times New Roman"/>
          <w:sz w:val="24"/>
          <w:szCs w:val="24"/>
        </w:rPr>
        <w:t xml:space="preserve"> </w:t>
      </w:r>
      <w:r w:rsidRPr="003E0E8B">
        <w:rPr>
          <w:rFonts w:ascii="Times New Roman" w:hAnsi="Times New Roman" w:cs="Times New Roman"/>
          <w:sz w:val="24"/>
          <w:szCs w:val="24"/>
        </w:rPr>
        <w:t>šemu periodičnih pregleda,</w:t>
      </w:r>
      <w:r w:rsidR="00E02903" w:rsidRPr="003E0E8B">
        <w:rPr>
          <w:rFonts w:ascii="Times New Roman" w:hAnsi="Times New Roman" w:cs="Times New Roman"/>
          <w:sz w:val="24"/>
          <w:szCs w:val="24"/>
        </w:rPr>
        <w:t xml:space="preserve"> </w:t>
      </w:r>
      <w:r w:rsidRPr="003E0E8B">
        <w:rPr>
          <w:rFonts w:ascii="Times New Roman" w:hAnsi="Times New Roman" w:cs="Times New Roman"/>
          <w:sz w:val="24"/>
          <w:szCs w:val="24"/>
        </w:rPr>
        <w:t>dokumenotvanu evidenciju svih područja praćenja i provere instrumenta,</w:t>
      </w:r>
      <w:r w:rsidR="00E02903" w:rsidRPr="003E0E8B">
        <w:rPr>
          <w:rFonts w:ascii="Times New Roman" w:hAnsi="Times New Roman" w:cs="Times New Roman"/>
          <w:sz w:val="24"/>
          <w:szCs w:val="24"/>
        </w:rPr>
        <w:t xml:space="preserve"> </w:t>
      </w:r>
      <w:r w:rsidRPr="003E0E8B">
        <w:rPr>
          <w:rFonts w:ascii="Times New Roman" w:hAnsi="Times New Roman" w:cs="Times New Roman"/>
          <w:sz w:val="24"/>
          <w:szCs w:val="24"/>
        </w:rPr>
        <w:t>upotrebu referentnih standarda  poznate tečnosti i preciznosti, a tamo gde ih nema potrebno je postaviti posebne kriterijume.</w:t>
      </w:r>
      <w:r w:rsidR="00372288" w:rsidRPr="003E0E8B">
        <w:rPr>
          <w:rFonts w:ascii="Times New Roman" w:hAnsi="Times New Roman" w:cs="Times New Roman"/>
          <w:sz w:val="24"/>
          <w:szCs w:val="24"/>
        </w:rPr>
        <w:t xml:space="preserve"> Ovde je potrebno usvojiti sledeće termine. Sledljivost je osobina rezultata merenja ili vrednosti etalona pomoću koje može da se dovede u vezu sa naznačenim referencama, obično sa nacionalnim ili međunarodnim etalonima, posredstvom neprekidnog lanca poređenja koja imaju naznačene nesigurnosti. Merna nesigurnost je parametar, pridružen rezultatu merenja, koji karakteriše disperziju vrednosti koje bi razumno mogle da se pripišu mernoj veličini. Kalibracija (etaloniranje) je skup postupaka kojima se, u određenim uslovima, uspostavlja odnos između vrednosti veličina koje pokazuje neko merilo ili merni sistem ili vrednosti koje prikazuje neka materijalizovana mera ili referentni materijal i odgovarajućih </w:t>
      </w:r>
      <w:r w:rsidR="003F136F" w:rsidRPr="003E0E8B">
        <w:rPr>
          <w:rFonts w:ascii="Times New Roman" w:hAnsi="Times New Roman" w:cs="Times New Roman"/>
          <w:sz w:val="24"/>
          <w:szCs w:val="24"/>
        </w:rPr>
        <w:t>vrednosti</w:t>
      </w:r>
      <w:r w:rsidR="00372288" w:rsidRPr="003E0E8B">
        <w:rPr>
          <w:rFonts w:ascii="Times New Roman" w:hAnsi="Times New Roman" w:cs="Times New Roman"/>
          <w:sz w:val="24"/>
          <w:szCs w:val="24"/>
        </w:rPr>
        <w:t xml:space="preserve"> izraženih etalona. Uzorak referentnog materijala je uzorak materijala ili supstance sa jednim ili više svojstava koja su empirijski potvrđena, a u svrhu pregleda merila i proveravanje mernih metoda.</w:t>
      </w:r>
    </w:p>
    <w:p w:rsidR="00372288" w:rsidRPr="003E0E8B" w:rsidRDefault="00780007" w:rsidP="00372288">
      <w:pPr>
        <w:pStyle w:val="NoSpacing"/>
        <w:spacing w:line="276" w:lineRule="auto"/>
        <w:ind w:firstLine="720"/>
        <w:jc w:val="both"/>
        <w:rPr>
          <w:rFonts w:ascii="Times New Roman" w:hAnsi="Times New Roman" w:cs="Times New Roman"/>
          <w:sz w:val="24"/>
          <w:szCs w:val="24"/>
        </w:rPr>
      </w:pPr>
      <w:r w:rsidRPr="003E0E8B">
        <w:rPr>
          <w:rFonts w:ascii="Times New Roman" w:hAnsi="Times New Roman" w:cs="Times New Roman"/>
          <w:sz w:val="24"/>
          <w:szCs w:val="24"/>
        </w:rPr>
        <w:t>Kada je merni postupak na nekoj opremi izvan kontrole, neophodno je otkrivanje uzroka i otklanjanje greške. Oprema izvan laboratorije, a koja pripada laboratoriji, mora takođe biti podvrgnuta proveri i kontroli. Kod opreme koja zahteva redovno kalibri</w:t>
      </w:r>
      <w:r w:rsidR="00D86654" w:rsidRPr="003E0E8B">
        <w:rPr>
          <w:rFonts w:ascii="Times New Roman" w:hAnsi="Times New Roman" w:cs="Times New Roman"/>
          <w:sz w:val="24"/>
          <w:szCs w:val="24"/>
        </w:rPr>
        <w:t>s</w:t>
      </w:r>
      <w:r w:rsidRPr="003E0E8B">
        <w:rPr>
          <w:rFonts w:ascii="Times New Roman" w:hAnsi="Times New Roman" w:cs="Times New Roman"/>
          <w:sz w:val="24"/>
          <w:szCs w:val="24"/>
        </w:rPr>
        <w:t>anje potrebni su podaci:</w:t>
      </w:r>
      <w:r w:rsidR="00E02903" w:rsidRPr="003E0E8B">
        <w:rPr>
          <w:rFonts w:ascii="Times New Roman" w:hAnsi="Times New Roman" w:cs="Times New Roman"/>
          <w:sz w:val="24"/>
          <w:szCs w:val="24"/>
        </w:rPr>
        <w:t xml:space="preserve"> </w:t>
      </w:r>
      <w:r w:rsidRPr="003E0E8B">
        <w:rPr>
          <w:rFonts w:ascii="Times New Roman" w:hAnsi="Times New Roman" w:cs="Times New Roman"/>
          <w:sz w:val="24"/>
          <w:szCs w:val="24"/>
        </w:rPr>
        <w:t>popis prošlih i buduće sprovedenih kalibriranja,</w:t>
      </w:r>
      <w:r w:rsidR="00E02903" w:rsidRPr="003E0E8B">
        <w:rPr>
          <w:rFonts w:ascii="Times New Roman" w:hAnsi="Times New Roman" w:cs="Times New Roman"/>
          <w:sz w:val="24"/>
          <w:szCs w:val="24"/>
        </w:rPr>
        <w:t xml:space="preserve"> </w:t>
      </w:r>
      <w:r w:rsidR="002507F3">
        <w:rPr>
          <w:rFonts w:ascii="Times New Roman" w:hAnsi="Times New Roman" w:cs="Times New Roman"/>
          <w:sz w:val="24"/>
          <w:szCs w:val="24"/>
        </w:rPr>
        <w:t>vrsta i tačan naziv kalibracion</w:t>
      </w:r>
      <w:r w:rsidRPr="003E0E8B">
        <w:rPr>
          <w:rFonts w:ascii="Times New Roman" w:hAnsi="Times New Roman" w:cs="Times New Roman"/>
          <w:sz w:val="24"/>
          <w:szCs w:val="24"/>
        </w:rPr>
        <w:t>og materijala,</w:t>
      </w:r>
      <w:r w:rsidR="00E02903" w:rsidRPr="003E0E8B">
        <w:rPr>
          <w:rFonts w:ascii="Times New Roman" w:hAnsi="Times New Roman" w:cs="Times New Roman"/>
          <w:sz w:val="24"/>
          <w:szCs w:val="24"/>
        </w:rPr>
        <w:t xml:space="preserve"> </w:t>
      </w:r>
      <w:r w:rsidRPr="003E0E8B">
        <w:rPr>
          <w:rFonts w:ascii="Times New Roman" w:hAnsi="Times New Roman" w:cs="Times New Roman"/>
          <w:sz w:val="24"/>
          <w:szCs w:val="24"/>
        </w:rPr>
        <w:t>gde se mogu naći  podaci o državnim i međunarodnim mernim standardima.</w:t>
      </w:r>
      <w:r w:rsidR="00372288" w:rsidRPr="003E0E8B">
        <w:rPr>
          <w:rFonts w:ascii="Times New Roman" w:hAnsi="Times New Roman" w:cs="Times New Roman"/>
          <w:sz w:val="24"/>
          <w:szCs w:val="24"/>
        </w:rPr>
        <w:t xml:space="preserve"> </w:t>
      </w:r>
      <w:r w:rsidRPr="003E0E8B">
        <w:rPr>
          <w:rFonts w:ascii="Times New Roman" w:hAnsi="Times New Roman" w:cs="Times New Roman"/>
          <w:sz w:val="24"/>
          <w:szCs w:val="24"/>
        </w:rPr>
        <w:t>Za neku vrstu opreme potrebno je osigurati periodično proveravanje (npr. mik</w:t>
      </w:r>
      <w:r w:rsidR="002507F3">
        <w:rPr>
          <w:rFonts w:ascii="Times New Roman" w:hAnsi="Times New Roman" w:cs="Times New Roman"/>
          <w:sz w:val="24"/>
          <w:szCs w:val="24"/>
        </w:rPr>
        <w:t>roskop) a redovno treba kalibris</w:t>
      </w:r>
      <w:r w:rsidRPr="003E0E8B">
        <w:rPr>
          <w:rFonts w:ascii="Times New Roman" w:hAnsi="Times New Roman" w:cs="Times New Roman"/>
          <w:sz w:val="24"/>
          <w:szCs w:val="24"/>
        </w:rPr>
        <w:t>ati:</w:t>
      </w:r>
      <w:r w:rsidR="00E02903" w:rsidRPr="003E0E8B">
        <w:rPr>
          <w:rFonts w:ascii="Times New Roman" w:hAnsi="Times New Roman" w:cs="Times New Roman"/>
          <w:sz w:val="24"/>
          <w:szCs w:val="24"/>
        </w:rPr>
        <w:t xml:space="preserve"> </w:t>
      </w:r>
      <w:r w:rsidRPr="003E0E8B">
        <w:rPr>
          <w:rFonts w:ascii="Times New Roman" w:hAnsi="Times New Roman" w:cs="Times New Roman"/>
          <w:sz w:val="24"/>
          <w:szCs w:val="24"/>
        </w:rPr>
        <w:t>automatske analizatore prema propisu proizvođača,</w:t>
      </w:r>
      <w:r w:rsidR="00E02903" w:rsidRPr="003E0E8B">
        <w:rPr>
          <w:rFonts w:ascii="Times New Roman" w:hAnsi="Times New Roman" w:cs="Times New Roman"/>
          <w:sz w:val="24"/>
          <w:szCs w:val="24"/>
        </w:rPr>
        <w:t xml:space="preserve"> </w:t>
      </w:r>
      <w:r w:rsidRPr="003E0E8B">
        <w:rPr>
          <w:rFonts w:ascii="Times New Roman" w:hAnsi="Times New Roman" w:cs="Times New Roman"/>
          <w:sz w:val="24"/>
          <w:szCs w:val="24"/>
        </w:rPr>
        <w:t>spektrometre četiri puta godišnje</w:t>
      </w:r>
      <w:r w:rsidR="00E02903" w:rsidRPr="003E0E8B">
        <w:rPr>
          <w:rFonts w:ascii="Times New Roman" w:hAnsi="Times New Roman" w:cs="Times New Roman"/>
          <w:sz w:val="24"/>
          <w:szCs w:val="24"/>
        </w:rPr>
        <w:t xml:space="preserve">, </w:t>
      </w:r>
      <w:r w:rsidRPr="003E0E8B">
        <w:rPr>
          <w:rFonts w:ascii="Times New Roman" w:hAnsi="Times New Roman" w:cs="Times New Roman"/>
          <w:sz w:val="24"/>
          <w:szCs w:val="24"/>
        </w:rPr>
        <w:t>vage jedanput u dve godine,</w:t>
      </w:r>
      <w:r w:rsidR="00E02903" w:rsidRPr="003E0E8B">
        <w:rPr>
          <w:rFonts w:ascii="Times New Roman" w:hAnsi="Times New Roman" w:cs="Times New Roman"/>
          <w:sz w:val="24"/>
          <w:szCs w:val="24"/>
        </w:rPr>
        <w:t xml:space="preserve"> </w:t>
      </w:r>
      <w:r w:rsidRPr="003E0E8B">
        <w:rPr>
          <w:rFonts w:ascii="Times New Roman" w:hAnsi="Times New Roman" w:cs="Times New Roman"/>
          <w:sz w:val="24"/>
          <w:szCs w:val="24"/>
        </w:rPr>
        <w:t>centrifuge jedanput godišnje</w:t>
      </w:r>
      <w:r w:rsidR="00E02903" w:rsidRPr="003E0E8B">
        <w:rPr>
          <w:rFonts w:ascii="Times New Roman" w:hAnsi="Times New Roman" w:cs="Times New Roman"/>
          <w:sz w:val="24"/>
          <w:szCs w:val="24"/>
        </w:rPr>
        <w:t>.</w:t>
      </w:r>
      <w:r w:rsidR="00372288" w:rsidRPr="003E0E8B">
        <w:rPr>
          <w:rFonts w:ascii="Times New Roman" w:hAnsi="Times New Roman" w:cs="Times New Roman"/>
          <w:sz w:val="24"/>
          <w:szCs w:val="24"/>
        </w:rPr>
        <w:t xml:space="preserve"> Etaloniranje spektrofotometara za medicinske svrhe definisano je “Pravilnikom o metrološkim uslovima za spektrofotometre za upotrebu u medicini merila spektralnog koeficijenta propustljivosti”. </w:t>
      </w:r>
    </w:p>
    <w:p w:rsidR="00780007" w:rsidRPr="003E0E8B" w:rsidRDefault="00780007" w:rsidP="00E02903">
      <w:pPr>
        <w:jc w:val="both"/>
        <w:rPr>
          <w:rFonts w:ascii="Times New Roman" w:hAnsi="Times New Roman" w:cs="Times New Roman"/>
          <w:color w:val="FF0000"/>
          <w:sz w:val="24"/>
          <w:szCs w:val="24"/>
        </w:rPr>
      </w:pPr>
      <w:r w:rsidRPr="003E0E8B">
        <w:rPr>
          <w:rFonts w:ascii="Times New Roman" w:hAnsi="Times New Roman" w:cs="Times New Roman"/>
          <w:color w:val="FF0000"/>
          <w:sz w:val="24"/>
          <w:szCs w:val="24"/>
        </w:rPr>
        <w:tab/>
      </w:r>
    </w:p>
    <w:p w:rsidR="00C62E3E" w:rsidRPr="003E0E8B" w:rsidRDefault="00C62E3E" w:rsidP="00C62E3E">
      <w:pPr>
        <w:spacing w:after="0"/>
        <w:jc w:val="both"/>
        <w:rPr>
          <w:rFonts w:ascii="Times New Roman" w:hAnsi="Times New Roman" w:cs="Times New Roman"/>
          <w:b/>
          <w:sz w:val="24"/>
          <w:szCs w:val="24"/>
        </w:rPr>
      </w:pPr>
      <w:r w:rsidRPr="003E0E8B">
        <w:rPr>
          <w:rFonts w:ascii="Times New Roman" w:hAnsi="Times New Roman" w:cs="Times New Roman"/>
          <w:b/>
          <w:sz w:val="24"/>
          <w:szCs w:val="24"/>
        </w:rPr>
        <w:t xml:space="preserve">Predlog pokazatelja kvaliteta medicinskih laboratorija </w:t>
      </w:r>
    </w:p>
    <w:p w:rsidR="00C62E3E" w:rsidRPr="003E0E8B" w:rsidRDefault="00C62E3E" w:rsidP="00C62E3E">
      <w:pPr>
        <w:spacing w:after="0"/>
        <w:jc w:val="both"/>
        <w:rPr>
          <w:rFonts w:ascii="Times New Roman" w:hAnsi="Times New Roman" w:cs="Times New Roman"/>
          <w:sz w:val="24"/>
          <w:szCs w:val="24"/>
        </w:rPr>
      </w:pPr>
    </w:p>
    <w:p w:rsidR="00C62E3E" w:rsidRPr="003E0E8B" w:rsidRDefault="00C62E3E" w:rsidP="00C62E3E">
      <w:pPr>
        <w:spacing w:after="0"/>
        <w:ind w:firstLine="709"/>
        <w:jc w:val="both"/>
        <w:rPr>
          <w:rFonts w:ascii="Times New Roman" w:hAnsi="Times New Roman" w:cs="Times New Roman"/>
          <w:sz w:val="24"/>
          <w:szCs w:val="24"/>
        </w:rPr>
      </w:pPr>
      <w:r w:rsidRPr="003E0E8B">
        <w:rPr>
          <w:rFonts w:ascii="Times New Roman" w:hAnsi="Times New Roman" w:cs="Times New Roman"/>
          <w:sz w:val="24"/>
          <w:szCs w:val="24"/>
        </w:rPr>
        <w:t xml:space="preserve">1. Odnos broja licenciranih biohemičara, drugih specijalista i zdravstvenih saradnika/licenciranih laboratorijskih tehničara i broja urađenih analiza. Izračunava se kao ukupan broj urađenih analiza u prethodnoj godini podeljen sa brojem licenciranih biohemičara, drugih specijalista i zdravstvenih saradnika/licenciranih laboratorijskih tehničara. </w:t>
      </w:r>
    </w:p>
    <w:p w:rsidR="00C62E3E" w:rsidRPr="003E0E8B" w:rsidRDefault="00C62E3E" w:rsidP="00C62E3E">
      <w:pPr>
        <w:spacing w:after="0"/>
        <w:ind w:firstLine="709"/>
        <w:jc w:val="both"/>
        <w:rPr>
          <w:rFonts w:ascii="Times New Roman" w:hAnsi="Times New Roman" w:cs="Times New Roman"/>
          <w:sz w:val="24"/>
          <w:szCs w:val="24"/>
        </w:rPr>
      </w:pPr>
      <w:r w:rsidRPr="003E0E8B">
        <w:rPr>
          <w:rFonts w:ascii="Times New Roman" w:hAnsi="Times New Roman" w:cs="Times New Roman"/>
          <w:sz w:val="24"/>
          <w:szCs w:val="24"/>
        </w:rPr>
        <w:t xml:space="preserve">2. Postojanje odgovarajuće laboratorijske dokumentacije. Pod laboratorijskom dokumentacijom podrazumevaju se: obim ispitivanja, zahtevi za laboratorijska ispitivanja, uputstva za pripremu pacijenata za laboratorijska ispitivanja, pisane informacije korisnicima laboratorijskih usluga (pacijentima i ostalom zdravstvenom osoblju), protokoli primljenih pacijenata i uzoraka, radni kartoni/liste, metode laboratorijskih ispitivanja, procedure i uputstva </w:t>
      </w:r>
      <w:r w:rsidRPr="003E0E8B">
        <w:rPr>
          <w:rFonts w:ascii="Times New Roman" w:hAnsi="Times New Roman" w:cs="Times New Roman"/>
          <w:sz w:val="24"/>
          <w:szCs w:val="24"/>
        </w:rPr>
        <w:lastRenderedPageBreak/>
        <w:t xml:space="preserve">za rad, tehnička dokumentacija (nabavka i održavanje postojeće opreme), izveštaji o sprovođenju kalibracija, izveštaji o sprovođenju unutrašnje i spoljašnje kontrole rada, dokumentacija o održavanju fizičkih uslova radne sredine, dokumentacija o neželjenim događajima i merama zaštite na radu, dokumentacija o laboratorijskom informacionom sistemu (ako je u primeni), protokoli/papirna baza podataka sa laboratorijskog informacionog sistema o izdatim rezultatima laboratorijskih ispitivanja, evidencija o sprovođenju ispitivanja zadovoljstva korisnika sa prigovorima korisnika, dokumentacija o ljudskom resursu, plan sa rasporedom prostorija i laboratorijske opreme, planovi rada, planovi nabavke opreme i potrošnog materijala i ostalo u zavisnosti od vrste medicinske laboratorije i načina organizacije rada. </w:t>
      </w:r>
    </w:p>
    <w:p w:rsidR="00C62E3E" w:rsidRPr="003E0E8B" w:rsidRDefault="00C62E3E" w:rsidP="00C62E3E">
      <w:pPr>
        <w:spacing w:after="0"/>
        <w:ind w:firstLine="709"/>
        <w:jc w:val="both"/>
        <w:rPr>
          <w:rFonts w:ascii="Times New Roman" w:hAnsi="Times New Roman" w:cs="Times New Roman"/>
          <w:sz w:val="24"/>
          <w:szCs w:val="24"/>
        </w:rPr>
      </w:pPr>
      <w:r w:rsidRPr="003E0E8B">
        <w:rPr>
          <w:rFonts w:ascii="Times New Roman" w:hAnsi="Times New Roman" w:cs="Times New Roman"/>
          <w:sz w:val="24"/>
          <w:szCs w:val="24"/>
        </w:rPr>
        <w:t>3. Postojanje planova stručnog usavršavanja zdravstvenih radnika i zdravstvenih saradnika.</w:t>
      </w:r>
    </w:p>
    <w:p w:rsidR="00C62E3E" w:rsidRPr="003E0E8B" w:rsidRDefault="00C62E3E" w:rsidP="00C62E3E">
      <w:pPr>
        <w:spacing w:after="0"/>
        <w:ind w:firstLine="709"/>
        <w:jc w:val="both"/>
        <w:rPr>
          <w:rFonts w:ascii="Times New Roman" w:hAnsi="Times New Roman" w:cs="Times New Roman"/>
          <w:sz w:val="24"/>
          <w:szCs w:val="24"/>
        </w:rPr>
      </w:pPr>
      <w:r w:rsidRPr="003E0E8B">
        <w:rPr>
          <w:rFonts w:ascii="Times New Roman" w:hAnsi="Times New Roman" w:cs="Times New Roman"/>
          <w:sz w:val="24"/>
          <w:szCs w:val="24"/>
        </w:rPr>
        <w:t xml:space="preserve">4. Postojanje evidencije o praćenju zadovoljstva korisnika (pacijenata i zdravstvenih radnika) i zadovoljstva zaposlenih. </w:t>
      </w:r>
    </w:p>
    <w:p w:rsidR="00C62E3E" w:rsidRPr="003E0E8B" w:rsidRDefault="00C62E3E" w:rsidP="00C62E3E">
      <w:pPr>
        <w:spacing w:after="0"/>
        <w:ind w:firstLine="709"/>
        <w:jc w:val="both"/>
        <w:rPr>
          <w:rFonts w:ascii="Times New Roman" w:hAnsi="Times New Roman" w:cs="Times New Roman"/>
          <w:sz w:val="24"/>
          <w:szCs w:val="24"/>
        </w:rPr>
      </w:pPr>
      <w:r w:rsidRPr="003E0E8B">
        <w:rPr>
          <w:rFonts w:ascii="Times New Roman" w:hAnsi="Times New Roman" w:cs="Times New Roman"/>
          <w:sz w:val="24"/>
          <w:szCs w:val="24"/>
        </w:rPr>
        <w:t xml:space="preserve">5. Procenat uputa za laboratorijska ispitivanja koji sadrže identifikacione podatke pacijenta (pozitivna identifikacija): ime i prezime pacijenta i jedinstven matični broj građana (ili drugi broj koji u sebi sadrži datum rođenja pacijenta). Izračunava se kao broj uputa sa navedenim identifikacionim podacima pacijenta podeljen sa ukupnim brojem primljenih uputa u prethodnoj godini i pomnožen sa 100. </w:t>
      </w:r>
    </w:p>
    <w:p w:rsidR="00C62E3E" w:rsidRPr="003E0E8B" w:rsidRDefault="00C62E3E" w:rsidP="00C62E3E">
      <w:pPr>
        <w:spacing w:after="0"/>
        <w:ind w:firstLine="709"/>
        <w:jc w:val="both"/>
        <w:rPr>
          <w:rFonts w:ascii="Times New Roman" w:hAnsi="Times New Roman" w:cs="Times New Roman"/>
          <w:sz w:val="24"/>
          <w:szCs w:val="24"/>
        </w:rPr>
      </w:pPr>
      <w:r w:rsidRPr="003E0E8B">
        <w:rPr>
          <w:rFonts w:ascii="Times New Roman" w:hAnsi="Times New Roman" w:cs="Times New Roman"/>
          <w:sz w:val="24"/>
          <w:szCs w:val="24"/>
        </w:rPr>
        <w:t xml:space="preserve">6. Procenat uputa za laboratorijska ispitivanja koji sadrže identifikacione podatke ordinirajućeg lekara: ime i prezime, faksimil, potpis, služba/odeljenje/zdravstvena ustanova. Izračunava se kao broj uputa sa identifikacionim podacima lekara podeljen sa ukupnim brojem primljenih uputa u prethodnoj godini i pomnožen sa 100. </w:t>
      </w:r>
    </w:p>
    <w:p w:rsidR="00C62E3E" w:rsidRPr="003E0E8B" w:rsidRDefault="00C62E3E" w:rsidP="00C62E3E">
      <w:pPr>
        <w:spacing w:after="0"/>
        <w:ind w:firstLine="709"/>
        <w:jc w:val="both"/>
        <w:rPr>
          <w:rFonts w:ascii="Times New Roman" w:hAnsi="Times New Roman" w:cs="Times New Roman"/>
          <w:sz w:val="24"/>
          <w:szCs w:val="24"/>
        </w:rPr>
      </w:pPr>
      <w:r w:rsidRPr="003E0E8B">
        <w:rPr>
          <w:rFonts w:ascii="Times New Roman" w:hAnsi="Times New Roman" w:cs="Times New Roman"/>
          <w:sz w:val="24"/>
          <w:szCs w:val="24"/>
        </w:rPr>
        <w:t xml:space="preserve">7. Procenat uputa za laboratorijska ispitivanja koji sadrže uputnu/suspektnu dijagnozu (šifru dijagnoze). Izračunava se kao broj uputa sa uputnom/suspektnom dijagnozom podeljen sa ukupnim brojem primljenih uputa u prethodnoj godini i pomnožen sa 100. </w:t>
      </w:r>
    </w:p>
    <w:p w:rsidR="00C62E3E" w:rsidRPr="003E0E8B" w:rsidRDefault="00C62E3E" w:rsidP="00C62E3E">
      <w:pPr>
        <w:spacing w:after="0"/>
        <w:ind w:firstLine="709"/>
        <w:jc w:val="both"/>
        <w:rPr>
          <w:rFonts w:ascii="Times New Roman" w:hAnsi="Times New Roman" w:cs="Times New Roman"/>
          <w:sz w:val="24"/>
          <w:szCs w:val="24"/>
        </w:rPr>
      </w:pPr>
      <w:r w:rsidRPr="003E0E8B">
        <w:rPr>
          <w:rFonts w:ascii="Times New Roman" w:hAnsi="Times New Roman" w:cs="Times New Roman"/>
          <w:sz w:val="24"/>
          <w:szCs w:val="24"/>
        </w:rPr>
        <w:t xml:space="preserve">8. Procenat neprihvatljivih uzoraka biološkog materijala uzorkovanih u laboratoriji ili primljenih u laboratoriju. Neprihvatljivi uzorci su: uzorci uzorkovani u pogrešan vakutajner/posudu za uzorkovanje, uzorci koji nemaju potreban volumen za laboratorijska ispitivanja, uzorci sa neadekvatnim odnosom krv-antikoagulans, koagulisani uzorci, hemolizirani uzorci, uzorci nepravilno transportovani ili oštećeni u transportu, pogrešno čuvani uzorci, uzorci sa netačnim ili izostalim identifikacionim podacima, uzorci sa nepravilno obeleženim nalepnicama. Izračunava se kao broj neprihvatljivih uzoraka uzorkovanih u laboratoriji ili primljenih u laboratoriju podeljen sa ukupnim brojem uzorkovanih i primljenih uzoraka i pomnožen sa 100. </w:t>
      </w:r>
    </w:p>
    <w:p w:rsidR="00C62E3E" w:rsidRPr="003E0E8B" w:rsidRDefault="00C62E3E" w:rsidP="00C62E3E">
      <w:pPr>
        <w:spacing w:after="0"/>
        <w:ind w:firstLine="709"/>
        <w:jc w:val="both"/>
        <w:rPr>
          <w:rFonts w:ascii="Times New Roman" w:hAnsi="Times New Roman" w:cs="Times New Roman"/>
          <w:sz w:val="24"/>
          <w:szCs w:val="24"/>
        </w:rPr>
      </w:pPr>
      <w:r w:rsidRPr="003E0E8B">
        <w:rPr>
          <w:rFonts w:ascii="Times New Roman" w:hAnsi="Times New Roman" w:cs="Times New Roman"/>
          <w:sz w:val="24"/>
          <w:szCs w:val="24"/>
        </w:rPr>
        <w:t xml:space="preserve">9. Merenje analitičke varijacije procesa pomoću stabilnog kontrolnog materijala (unutrašnja kontrola kvaliteta rada). </w:t>
      </w:r>
    </w:p>
    <w:p w:rsidR="00C62E3E" w:rsidRPr="003E0E8B" w:rsidRDefault="00C62E3E" w:rsidP="00C62E3E">
      <w:pPr>
        <w:spacing w:after="0"/>
        <w:ind w:firstLine="709"/>
        <w:jc w:val="both"/>
        <w:rPr>
          <w:rFonts w:ascii="Times New Roman" w:hAnsi="Times New Roman" w:cs="Times New Roman"/>
          <w:sz w:val="24"/>
          <w:szCs w:val="24"/>
        </w:rPr>
      </w:pPr>
      <w:r w:rsidRPr="003E0E8B">
        <w:rPr>
          <w:rFonts w:ascii="Times New Roman" w:hAnsi="Times New Roman" w:cs="Times New Roman"/>
          <w:sz w:val="24"/>
          <w:szCs w:val="24"/>
        </w:rPr>
        <w:t xml:space="preserve">10. Učešće u programu spoljašnje kontrole kvaliteta rada (nacionalne ili međunarodne). Izračunava se kao broj neprihvatljivih rezultata podeljen sa ukupnim brojem rezultata iz programa spoljašnje kontrole u prethodnoj godini i pomnožen sa 100. </w:t>
      </w:r>
    </w:p>
    <w:p w:rsidR="00C62E3E" w:rsidRPr="003E0E8B" w:rsidRDefault="00C62E3E" w:rsidP="00C62E3E">
      <w:pPr>
        <w:spacing w:after="0"/>
        <w:ind w:firstLine="709"/>
        <w:jc w:val="both"/>
        <w:rPr>
          <w:rFonts w:ascii="Times New Roman" w:hAnsi="Times New Roman" w:cs="Times New Roman"/>
          <w:sz w:val="24"/>
          <w:szCs w:val="24"/>
        </w:rPr>
      </w:pPr>
      <w:r w:rsidRPr="003E0E8B">
        <w:rPr>
          <w:rFonts w:ascii="Times New Roman" w:hAnsi="Times New Roman" w:cs="Times New Roman"/>
          <w:sz w:val="24"/>
          <w:szCs w:val="24"/>
        </w:rPr>
        <w:lastRenderedPageBreak/>
        <w:t>11. Postojanje evidencije o praćenju vremena izdavanja rezultata laboratorijskih ispitivanja u odnosu na vreme uzorkovanja/prijema biološkog materijala kod redovnih i hitnih pacijenata.</w:t>
      </w:r>
    </w:p>
    <w:p w:rsidR="00C62E3E" w:rsidRPr="003E0E8B" w:rsidRDefault="00C62E3E" w:rsidP="00C62E3E">
      <w:pPr>
        <w:spacing w:after="0"/>
        <w:ind w:firstLine="709"/>
        <w:jc w:val="both"/>
        <w:rPr>
          <w:rFonts w:ascii="Times New Roman" w:hAnsi="Times New Roman" w:cs="Times New Roman"/>
          <w:sz w:val="24"/>
          <w:szCs w:val="24"/>
        </w:rPr>
      </w:pPr>
      <w:r w:rsidRPr="003E0E8B">
        <w:rPr>
          <w:rFonts w:ascii="Times New Roman" w:hAnsi="Times New Roman" w:cs="Times New Roman"/>
          <w:sz w:val="24"/>
          <w:szCs w:val="24"/>
        </w:rPr>
        <w:t xml:space="preserve">12.Procenat izveštaja laboratorijskih ispitivanja koji sadrže interpretativne komentare. u odnosu na ukupan broj izveštaja laboratorijskih ispitivanja. Izračunava se kao broj izveštaja laboratorijskih ispitivanja koji sadrže interpretativne komentare podeljen sa ukupnim brojem izveštaja laboratorijskih ispitivanja u prethodnoj godini i pomnožen sa 100. </w:t>
      </w:r>
    </w:p>
    <w:p w:rsidR="00C62E3E" w:rsidRPr="003E0E8B" w:rsidRDefault="00C62E3E" w:rsidP="00FD623E">
      <w:pPr>
        <w:spacing w:after="0"/>
        <w:ind w:firstLine="709"/>
        <w:jc w:val="both"/>
        <w:rPr>
          <w:rFonts w:ascii="Times New Roman" w:eastAsia="Calibri" w:hAnsi="Times New Roman" w:cs="Times New Roman"/>
          <w:sz w:val="24"/>
          <w:szCs w:val="24"/>
        </w:rPr>
      </w:pPr>
      <w:r w:rsidRPr="003E0E8B">
        <w:rPr>
          <w:rFonts w:ascii="Times New Roman" w:hAnsi="Times New Roman" w:cs="Times New Roman"/>
          <w:sz w:val="24"/>
          <w:szCs w:val="24"/>
        </w:rPr>
        <w:t>13. Procenat saopštenih kritičnih vrednosti ispitivanih parametara lekaru/odeljenju u odnosu na ukupan broj kritičnih vrednosti ispitivanih parametara. Izračunava se kao broj saopštenih kritičnih vrednosti ispitivanih parametara podeljen sa ukupnim brojem kritičnih vrednosti ispitivanih parametara.u prethodnoj godini i pomnožen sa 100. 14. Stopa incidencije neželjenih događaja prilikom venepunkcije. Izračunava se kao broj uboda iglom prilikom venepunkcije podeljen sa ukupnim brojem venepunkcija u prethodnoj godini i pomnožen sa 1000. 15. Stopa incidencije drugih neželjenih događaja (posekotina staklom, kontaminacija biološkim materijalom i druge povrede na radu). Izračunava se kao broj drugih neželjenih događaja podeljen sa ukupnim brojem zaposlenih u prethodnoj godini i pomnožen sa 1000.</w:t>
      </w:r>
    </w:p>
    <w:bookmarkEnd w:id="14"/>
    <w:p w:rsidR="00780007" w:rsidRPr="003E0E8B" w:rsidRDefault="00780007" w:rsidP="00780007">
      <w:pPr>
        <w:jc w:val="both"/>
        <w:rPr>
          <w:rFonts w:ascii="Times New Roman" w:hAnsi="Times New Roman" w:cs="Times New Roman"/>
          <w:color w:val="FF0000"/>
          <w:sz w:val="24"/>
          <w:szCs w:val="24"/>
        </w:rPr>
      </w:pPr>
    </w:p>
    <w:p w:rsidR="00857FDD" w:rsidRPr="003E0E8B" w:rsidRDefault="00857FDD" w:rsidP="00857FDD">
      <w:pPr>
        <w:rPr>
          <w:rFonts w:ascii="Times New Roman" w:hAnsi="Times New Roman" w:cs="Times New Roman"/>
          <w:b/>
          <w:sz w:val="24"/>
          <w:szCs w:val="24"/>
        </w:rPr>
      </w:pPr>
      <w:r w:rsidRPr="003E0E8B">
        <w:rPr>
          <w:rFonts w:ascii="Times New Roman" w:hAnsi="Times New Roman" w:cs="Times New Roman"/>
          <w:b/>
          <w:sz w:val="24"/>
          <w:szCs w:val="24"/>
        </w:rPr>
        <w:t>Postupak akreditacije kod Akreditacionog tela Srbije (ATS)</w:t>
      </w:r>
    </w:p>
    <w:p w:rsidR="00857FDD" w:rsidRPr="003E0E8B" w:rsidRDefault="00857FDD" w:rsidP="00FD623E">
      <w:pPr>
        <w:pStyle w:val="NoSpacing"/>
        <w:spacing w:line="276" w:lineRule="auto"/>
        <w:ind w:firstLine="720"/>
        <w:jc w:val="both"/>
        <w:rPr>
          <w:rFonts w:ascii="Times New Roman" w:hAnsi="Times New Roman" w:cs="Times New Roman"/>
          <w:sz w:val="24"/>
          <w:szCs w:val="24"/>
        </w:rPr>
      </w:pPr>
      <w:r w:rsidRPr="003E0E8B">
        <w:rPr>
          <w:rFonts w:ascii="Times New Roman" w:hAnsi="Times New Roman" w:cs="Times New Roman"/>
          <w:sz w:val="24"/>
          <w:szCs w:val="24"/>
        </w:rPr>
        <w:t>Akreditacijom se utvrđuje kompetentnost tela za ocenjivanje usaglašenosti za obavljanje poslova: 1) ispitivanja; 2) etaloniranja; 3) kontrolisanja; 4) sertifikacije proizvoda; 5) sertifikacije sistema menadžmenta; 6) sertifikacije osoba. Akreditacijom se, pored kompetentnosti za obavljanje poslova iz stava 1. ovog člana, utvrđuje i kompetentnost za obavljanje drugih poslova ocenjivanja usaglašenosti, u skladu sa posebnim zakonom.</w:t>
      </w:r>
    </w:p>
    <w:p w:rsidR="00857FDD" w:rsidRPr="003E0E8B" w:rsidRDefault="00857FDD" w:rsidP="00FD623E">
      <w:pPr>
        <w:pStyle w:val="NoSpacing"/>
        <w:spacing w:line="276" w:lineRule="auto"/>
        <w:ind w:firstLine="720"/>
        <w:jc w:val="both"/>
        <w:rPr>
          <w:rFonts w:ascii="Times New Roman" w:hAnsi="Times New Roman" w:cs="Times New Roman"/>
          <w:sz w:val="24"/>
          <w:szCs w:val="24"/>
        </w:rPr>
      </w:pPr>
      <w:r w:rsidRPr="003E0E8B">
        <w:rPr>
          <w:rFonts w:ascii="Times New Roman" w:hAnsi="Times New Roman" w:cs="Times New Roman"/>
          <w:sz w:val="24"/>
          <w:szCs w:val="24"/>
        </w:rPr>
        <w:t>Pojedini izrazi upotrebljeni u Zakonu  akreditaciji koji se koriste u struci i praksi imaju sledeće značenje:</w:t>
      </w:r>
    </w:p>
    <w:p w:rsidR="00857FDD" w:rsidRPr="003E0E8B" w:rsidRDefault="00857FDD" w:rsidP="00FD623E">
      <w:pPr>
        <w:pStyle w:val="NoSpacing"/>
        <w:spacing w:line="276" w:lineRule="auto"/>
        <w:ind w:firstLine="709"/>
        <w:jc w:val="both"/>
        <w:rPr>
          <w:rFonts w:ascii="Times New Roman" w:hAnsi="Times New Roman" w:cs="Times New Roman"/>
          <w:sz w:val="24"/>
          <w:szCs w:val="24"/>
        </w:rPr>
      </w:pPr>
      <w:r w:rsidRPr="003E0E8B">
        <w:rPr>
          <w:rFonts w:ascii="Times New Roman" w:hAnsi="Times New Roman" w:cs="Times New Roman"/>
          <w:sz w:val="24"/>
          <w:szCs w:val="24"/>
        </w:rPr>
        <w:t>1) akreditacija je utvrđivanje od strane nacionalnog tela za akreditaciju da li telo za ocenjivanje usaglašenosti ispunjava zahteve odgovarajućih srpskih, odnosno međunarodnih i evropskih standarda, i kada je primenljivo, sve dodatne zahteve definisane za pojedine oblasti, kako bi se vršili određeni poslovi ocenjivanja usaglašenosti;</w:t>
      </w:r>
    </w:p>
    <w:p w:rsidR="00857FDD" w:rsidRPr="003E0E8B" w:rsidRDefault="00857FDD" w:rsidP="00FD623E">
      <w:pPr>
        <w:pStyle w:val="NoSpacing"/>
        <w:spacing w:line="276" w:lineRule="auto"/>
        <w:ind w:firstLine="709"/>
        <w:jc w:val="both"/>
        <w:rPr>
          <w:rFonts w:ascii="Times New Roman" w:hAnsi="Times New Roman" w:cs="Times New Roman"/>
          <w:sz w:val="24"/>
          <w:szCs w:val="24"/>
        </w:rPr>
      </w:pPr>
      <w:r w:rsidRPr="003E0E8B">
        <w:rPr>
          <w:rFonts w:ascii="Times New Roman" w:hAnsi="Times New Roman" w:cs="Times New Roman"/>
          <w:sz w:val="24"/>
          <w:szCs w:val="24"/>
        </w:rPr>
        <w:t>2) sertifikat o akreditaciji je dokument kojim se potvrđuje da je telo za ocenjivanje usaglašenosti kompetentno za obavljanje poslova ocenjivanja usaglašenosti, za određenu oblast i obim;</w:t>
      </w:r>
    </w:p>
    <w:p w:rsidR="00857FDD" w:rsidRPr="003E0E8B" w:rsidRDefault="00857FDD" w:rsidP="00FD623E">
      <w:pPr>
        <w:pStyle w:val="NoSpacing"/>
        <w:spacing w:line="276" w:lineRule="auto"/>
        <w:ind w:firstLine="709"/>
        <w:jc w:val="both"/>
        <w:rPr>
          <w:rFonts w:ascii="Times New Roman" w:hAnsi="Times New Roman" w:cs="Times New Roman"/>
          <w:sz w:val="24"/>
          <w:szCs w:val="24"/>
        </w:rPr>
      </w:pPr>
      <w:r w:rsidRPr="003E0E8B">
        <w:rPr>
          <w:rFonts w:ascii="Times New Roman" w:hAnsi="Times New Roman" w:cs="Times New Roman"/>
          <w:sz w:val="24"/>
          <w:szCs w:val="24"/>
        </w:rPr>
        <w:t>3) kolegijalno ocenjivanje je postupak ocenjivanja u kojem nacionalna akreditaciona tela drugih država ili međunarodne i evropske organizacije za akreditaciju ocenjuju nacionalno telo za akreditaciju, u skladu s pravilima međunarodnih i evropskih organizacija za akreditaciju;</w:t>
      </w:r>
    </w:p>
    <w:p w:rsidR="00857FDD" w:rsidRPr="003E0E8B" w:rsidRDefault="00857FDD" w:rsidP="00FD623E">
      <w:pPr>
        <w:pStyle w:val="NoSpacing"/>
        <w:spacing w:line="276" w:lineRule="auto"/>
        <w:ind w:firstLine="709"/>
        <w:jc w:val="both"/>
        <w:rPr>
          <w:rFonts w:ascii="Times New Roman" w:hAnsi="Times New Roman" w:cs="Times New Roman"/>
          <w:sz w:val="24"/>
          <w:szCs w:val="24"/>
        </w:rPr>
      </w:pPr>
      <w:r w:rsidRPr="003E0E8B">
        <w:rPr>
          <w:rFonts w:ascii="Times New Roman" w:hAnsi="Times New Roman" w:cs="Times New Roman"/>
          <w:sz w:val="24"/>
          <w:szCs w:val="24"/>
        </w:rPr>
        <w:t>4) kompetentnost je potvrđena sposobnost za obavljanje poslova ocenjivanja usaglašenosti;</w:t>
      </w:r>
    </w:p>
    <w:p w:rsidR="00857FDD" w:rsidRPr="003E0E8B" w:rsidRDefault="00857FDD" w:rsidP="00FD623E">
      <w:pPr>
        <w:pStyle w:val="NoSpacing"/>
        <w:spacing w:line="276" w:lineRule="auto"/>
        <w:ind w:firstLine="709"/>
        <w:jc w:val="both"/>
        <w:rPr>
          <w:rFonts w:ascii="Times New Roman" w:hAnsi="Times New Roman" w:cs="Times New Roman"/>
          <w:sz w:val="24"/>
          <w:szCs w:val="24"/>
        </w:rPr>
      </w:pPr>
      <w:r w:rsidRPr="003E0E8B">
        <w:rPr>
          <w:rFonts w:ascii="Times New Roman" w:hAnsi="Times New Roman" w:cs="Times New Roman"/>
          <w:sz w:val="24"/>
          <w:szCs w:val="24"/>
        </w:rPr>
        <w:t>5) ocenjivanje usaglašenosti je svaka aktivnost kojom se utvrđuje da li su ispunjeni određeni zahtevi koji se odnose na proizvod, proces, uslugu, sistem ili osobu;</w:t>
      </w:r>
    </w:p>
    <w:p w:rsidR="00857FDD" w:rsidRPr="003E0E8B" w:rsidRDefault="00857FDD" w:rsidP="00FD623E">
      <w:pPr>
        <w:pStyle w:val="NoSpacing"/>
        <w:spacing w:line="276" w:lineRule="auto"/>
        <w:ind w:firstLine="709"/>
        <w:jc w:val="both"/>
        <w:rPr>
          <w:rFonts w:ascii="Times New Roman" w:hAnsi="Times New Roman" w:cs="Times New Roman"/>
          <w:sz w:val="24"/>
          <w:szCs w:val="24"/>
        </w:rPr>
      </w:pPr>
      <w:r w:rsidRPr="003E0E8B">
        <w:rPr>
          <w:rFonts w:ascii="Times New Roman" w:hAnsi="Times New Roman" w:cs="Times New Roman"/>
          <w:sz w:val="24"/>
          <w:szCs w:val="24"/>
        </w:rPr>
        <w:lastRenderedPageBreak/>
        <w:t>6) pravila akreditacije su pravila nacionalnog tela za akreditaciju kojima se definiše postupak akreditacije, zahtevi koje mora ispuniti podnosilac prijave za dobijanje akreditacije, kao i prava i obaveze učesnika u postupku dobijanja i održavanja akreditacije;</w:t>
      </w:r>
    </w:p>
    <w:p w:rsidR="00857FDD" w:rsidRPr="003E0E8B" w:rsidRDefault="00857FDD" w:rsidP="00FD623E">
      <w:pPr>
        <w:pStyle w:val="NoSpacing"/>
        <w:spacing w:line="276" w:lineRule="auto"/>
        <w:ind w:firstLine="709"/>
        <w:jc w:val="both"/>
        <w:rPr>
          <w:rFonts w:ascii="Times New Roman" w:hAnsi="Times New Roman" w:cs="Times New Roman"/>
          <w:sz w:val="24"/>
          <w:szCs w:val="24"/>
        </w:rPr>
      </w:pPr>
      <w:r w:rsidRPr="003E0E8B">
        <w:rPr>
          <w:rFonts w:ascii="Times New Roman" w:hAnsi="Times New Roman" w:cs="Times New Roman"/>
          <w:sz w:val="24"/>
          <w:szCs w:val="24"/>
        </w:rPr>
        <w:t>7) telo za ocenjivanje usaglašenosti je pravno lice ili deo pravnog lica koje obavlja poslove ocenjivanja usaglašenosti, uključujući ispitivanje, etaloniranje, sertifikaciju i kontrolisanje;</w:t>
      </w:r>
    </w:p>
    <w:p w:rsidR="00857FDD" w:rsidRPr="003E0E8B" w:rsidRDefault="00857FDD" w:rsidP="00FD623E">
      <w:pPr>
        <w:pStyle w:val="NoSpacing"/>
        <w:spacing w:line="276" w:lineRule="auto"/>
        <w:ind w:firstLine="567"/>
        <w:jc w:val="both"/>
        <w:rPr>
          <w:rFonts w:ascii="Times New Roman" w:hAnsi="Times New Roman" w:cs="Times New Roman"/>
          <w:sz w:val="24"/>
          <w:szCs w:val="24"/>
        </w:rPr>
      </w:pPr>
      <w:r w:rsidRPr="003E0E8B">
        <w:rPr>
          <w:rFonts w:ascii="Times New Roman" w:hAnsi="Times New Roman" w:cs="Times New Roman"/>
          <w:sz w:val="24"/>
          <w:szCs w:val="24"/>
        </w:rPr>
        <w:t>Akreditaciono telo Srbije utvrđuje kompetentnost organizacija za obavljanje poslova ocenjivanja usaglašenosti i to: ispitivanja, kontrolisanja i sertifikacije, utvrđuje kompetentnost organizacija za obavljanje poslova etaloniranja, utvrđuje i objavljuje pravila akreditacije, učestvuje u radu evropskih i međunarodnih organizacija za akreditaciju i zastupa nacionalne interese u njima, vodi registar akreditovanih organizacija i druge poslove iz oblasti akreditacije.</w:t>
      </w:r>
    </w:p>
    <w:p w:rsidR="00857FDD" w:rsidRPr="003E0E8B" w:rsidRDefault="00857FDD" w:rsidP="00FD623E">
      <w:pPr>
        <w:pStyle w:val="NoSpacing"/>
        <w:spacing w:line="276" w:lineRule="auto"/>
        <w:ind w:firstLine="567"/>
        <w:jc w:val="both"/>
        <w:rPr>
          <w:rFonts w:ascii="Times New Roman" w:hAnsi="Times New Roman" w:cs="Times New Roman"/>
          <w:sz w:val="24"/>
          <w:szCs w:val="24"/>
        </w:rPr>
      </w:pPr>
      <w:r w:rsidRPr="003E0E8B">
        <w:rPr>
          <w:rFonts w:ascii="Times New Roman" w:hAnsi="Times New Roman" w:cs="Times New Roman"/>
          <w:sz w:val="24"/>
          <w:szCs w:val="24"/>
        </w:rPr>
        <w:t>Faze u akreditaciji su:</w:t>
      </w:r>
    </w:p>
    <w:p w:rsidR="00857FDD" w:rsidRPr="003E0E8B" w:rsidRDefault="00857FDD" w:rsidP="004F4FAB">
      <w:pPr>
        <w:pStyle w:val="NoSpacing"/>
        <w:numPr>
          <w:ilvl w:val="0"/>
          <w:numId w:val="2"/>
        </w:numPr>
        <w:spacing w:line="276" w:lineRule="auto"/>
        <w:ind w:left="0" w:firstLine="284"/>
        <w:jc w:val="both"/>
        <w:rPr>
          <w:rFonts w:ascii="Times New Roman" w:hAnsi="Times New Roman" w:cs="Times New Roman"/>
          <w:sz w:val="24"/>
          <w:szCs w:val="24"/>
        </w:rPr>
      </w:pPr>
      <w:r w:rsidRPr="003E0E8B">
        <w:rPr>
          <w:rFonts w:ascii="Times New Roman" w:hAnsi="Times New Roman" w:cs="Times New Roman"/>
          <w:sz w:val="24"/>
          <w:szCs w:val="24"/>
        </w:rPr>
        <w:t xml:space="preserve"> Zainteresovani korisnik za akreditaciju informiše se putem web sajta o postupku akreditacije i ukoliko ima nedoumica oko pitanja akreditacije, ostvaruje inicijalni kontakt sa ATS sa ciljem jasne identifikacije vrste akreditacije koja se želi i dostavlja prijavu za akreditaciju sa traženom dokumentacijom.</w:t>
      </w:r>
    </w:p>
    <w:p w:rsidR="00857FDD" w:rsidRPr="003E0E8B" w:rsidRDefault="00857FDD" w:rsidP="004F4FAB">
      <w:pPr>
        <w:pStyle w:val="NoSpacing"/>
        <w:numPr>
          <w:ilvl w:val="0"/>
          <w:numId w:val="2"/>
        </w:numPr>
        <w:spacing w:line="276" w:lineRule="auto"/>
        <w:ind w:left="0" w:firstLine="284"/>
        <w:jc w:val="both"/>
        <w:rPr>
          <w:rFonts w:ascii="Times New Roman" w:hAnsi="Times New Roman" w:cs="Times New Roman"/>
          <w:sz w:val="24"/>
          <w:szCs w:val="24"/>
        </w:rPr>
      </w:pPr>
      <w:r w:rsidRPr="003E0E8B">
        <w:rPr>
          <w:rFonts w:ascii="Times New Roman" w:hAnsi="Times New Roman" w:cs="Times New Roman"/>
          <w:sz w:val="24"/>
          <w:szCs w:val="24"/>
        </w:rPr>
        <w:t xml:space="preserve">Nakon dostave celokupne dokumentacije ATS preispituje podneti zahtev, pregleda dostavljenu dokumentaciju i traži eventualnu dopunu dokumentacije. </w:t>
      </w:r>
    </w:p>
    <w:p w:rsidR="00857FDD" w:rsidRPr="003E0E8B" w:rsidRDefault="00857FDD" w:rsidP="004F4FAB">
      <w:pPr>
        <w:pStyle w:val="NoSpacing"/>
        <w:numPr>
          <w:ilvl w:val="0"/>
          <w:numId w:val="2"/>
        </w:numPr>
        <w:spacing w:line="276" w:lineRule="auto"/>
        <w:ind w:left="0" w:firstLine="284"/>
        <w:jc w:val="both"/>
        <w:rPr>
          <w:rFonts w:ascii="Times New Roman" w:hAnsi="Times New Roman" w:cs="Times New Roman"/>
          <w:sz w:val="24"/>
          <w:szCs w:val="24"/>
        </w:rPr>
      </w:pPr>
      <w:r w:rsidRPr="003E0E8B">
        <w:rPr>
          <w:rFonts w:ascii="Times New Roman" w:hAnsi="Times New Roman" w:cs="Times New Roman"/>
          <w:sz w:val="24"/>
          <w:szCs w:val="24"/>
        </w:rPr>
        <w:t>U ovoj fazi ATS vrši programiranje ocenjivanja, imenuje tim ocenjivača, tim pregleda dokumentaciju, ostvaruje predocenjivačku posetu i utvrđuje detaljan plan provere organizacije.</w:t>
      </w:r>
    </w:p>
    <w:p w:rsidR="00857FDD" w:rsidRPr="003E0E8B" w:rsidRDefault="00857FDD" w:rsidP="004F4FAB">
      <w:pPr>
        <w:pStyle w:val="NoSpacing"/>
        <w:numPr>
          <w:ilvl w:val="0"/>
          <w:numId w:val="2"/>
        </w:numPr>
        <w:spacing w:line="276" w:lineRule="auto"/>
        <w:ind w:left="0" w:firstLine="284"/>
        <w:jc w:val="both"/>
        <w:rPr>
          <w:rFonts w:ascii="Times New Roman" w:hAnsi="Times New Roman" w:cs="Times New Roman"/>
          <w:sz w:val="24"/>
          <w:szCs w:val="24"/>
        </w:rPr>
      </w:pPr>
      <w:r w:rsidRPr="003E0E8B">
        <w:rPr>
          <w:rFonts w:ascii="Times New Roman" w:hAnsi="Times New Roman" w:cs="Times New Roman"/>
          <w:sz w:val="24"/>
          <w:szCs w:val="24"/>
        </w:rPr>
        <w:t xml:space="preserve">Tim ocenjivača ATS -a vrši proveru i ocenu zadovoljenja zahteva za organizaciju, sistem kvaliteta i postupaka ocenjivanja usaglašenosti. Nakon sprovedenog ocenjivanja tim obaveštava predstavnike korisnika o rezultatima ocenjivanja, uključujući i utvrđene neusaglašenosti, ako ih je bilo, uz utvrđene rokove za otklanjanje nedostataka i formira izveštaj o ocenjivanju. </w:t>
      </w:r>
    </w:p>
    <w:p w:rsidR="00857FDD" w:rsidRPr="003E0E8B" w:rsidRDefault="00857FDD" w:rsidP="004F4FAB">
      <w:pPr>
        <w:pStyle w:val="NoSpacing"/>
        <w:numPr>
          <w:ilvl w:val="0"/>
          <w:numId w:val="2"/>
        </w:numPr>
        <w:spacing w:line="276" w:lineRule="auto"/>
        <w:ind w:left="0" w:firstLine="284"/>
        <w:jc w:val="both"/>
        <w:rPr>
          <w:rFonts w:ascii="Times New Roman" w:hAnsi="Times New Roman" w:cs="Times New Roman"/>
          <w:sz w:val="24"/>
          <w:szCs w:val="24"/>
        </w:rPr>
      </w:pPr>
      <w:r w:rsidRPr="003E0E8B">
        <w:rPr>
          <w:rFonts w:ascii="Times New Roman" w:hAnsi="Times New Roman" w:cs="Times New Roman"/>
          <w:sz w:val="24"/>
          <w:szCs w:val="24"/>
        </w:rPr>
        <w:t xml:space="preserve">Na osnovu rezultata ocenjivanja i sprovedenog postupka akreditacije tim ocenjivača daje preporuku pomoćniku direktora za poslove akreditacije da se donese odluka o akreditaciji koji predlaže direktor ATS - a donošenje odluke o akreditaciji. </w:t>
      </w:r>
    </w:p>
    <w:p w:rsidR="00857FDD" w:rsidRPr="003E0E8B" w:rsidRDefault="00857FDD" w:rsidP="004F4FAB">
      <w:pPr>
        <w:pStyle w:val="NoSpacing"/>
        <w:numPr>
          <w:ilvl w:val="0"/>
          <w:numId w:val="2"/>
        </w:numPr>
        <w:spacing w:line="276" w:lineRule="auto"/>
        <w:ind w:left="0" w:firstLine="284"/>
        <w:jc w:val="both"/>
        <w:rPr>
          <w:rFonts w:ascii="Times New Roman" w:hAnsi="Times New Roman" w:cs="Times New Roman"/>
          <w:sz w:val="24"/>
          <w:szCs w:val="24"/>
        </w:rPr>
      </w:pPr>
      <w:r w:rsidRPr="003E0E8B">
        <w:rPr>
          <w:rFonts w:ascii="Times New Roman" w:hAnsi="Times New Roman" w:cs="Times New Roman"/>
          <w:sz w:val="24"/>
          <w:szCs w:val="24"/>
        </w:rPr>
        <w:t>U slučaju dodeljene akreditacije, ATS prati da li akreditovana organizacija zadovoljava utvrđene kriterijume i posle isteka roka na koje je rešenje izdato i vrši ponovno ocenjivanje akreditovane organizacije.</w:t>
      </w:r>
    </w:p>
    <w:p w:rsidR="00857FDD" w:rsidRPr="003E0E8B" w:rsidRDefault="00857FDD" w:rsidP="00FD623E">
      <w:pPr>
        <w:tabs>
          <w:tab w:val="center" w:pos="4703"/>
          <w:tab w:val="right" w:pos="9406"/>
        </w:tabs>
        <w:spacing w:after="0"/>
        <w:rPr>
          <w:rFonts w:ascii="Times New Roman" w:hAnsi="Times New Roman" w:cs="Times New Roman"/>
          <w:b/>
          <w:sz w:val="24"/>
          <w:szCs w:val="24"/>
        </w:rPr>
      </w:pPr>
    </w:p>
    <w:p w:rsidR="00857FDD" w:rsidRPr="003E0E8B" w:rsidRDefault="00857FDD" w:rsidP="00857FDD">
      <w:pPr>
        <w:tabs>
          <w:tab w:val="center" w:pos="4703"/>
          <w:tab w:val="right" w:pos="9406"/>
        </w:tabs>
        <w:spacing w:after="0"/>
        <w:rPr>
          <w:rFonts w:ascii="Times New Roman" w:hAnsi="Times New Roman" w:cs="Times New Roman"/>
          <w:b/>
          <w:sz w:val="24"/>
          <w:szCs w:val="24"/>
        </w:rPr>
      </w:pPr>
      <w:r w:rsidRPr="003E0E8B">
        <w:rPr>
          <w:rFonts w:ascii="Times New Roman" w:hAnsi="Times New Roman" w:cs="Times New Roman"/>
          <w:b/>
          <w:sz w:val="24"/>
          <w:szCs w:val="24"/>
        </w:rPr>
        <w:t>Zakon o standardizaciji – važniji izvodi</w:t>
      </w:r>
    </w:p>
    <w:p w:rsidR="00857FDD" w:rsidRPr="003E0E8B" w:rsidRDefault="00857FDD" w:rsidP="00857FDD">
      <w:pPr>
        <w:tabs>
          <w:tab w:val="center" w:pos="4703"/>
          <w:tab w:val="right" w:pos="9406"/>
        </w:tabs>
        <w:spacing w:after="0"/>
        <w:rPr>
          <w:rFonts w:ascii="Times New Roman" w:hAnsi="Times New Roman" w:cs="Times New Roman"/>
          <w:sz w:val="24"/>
          <w:szCs w:val="24"/>
        </w:rPr>
      </w:pPr>
    </w:p>
    <w:p w:rsidR="00857FDD" w:rsidRPr="003E0E8B" w:rsidRDefault="00857FDD" w:rsidP="00857FDD">
      <w:pPr>
        <w:pStyle w:val="NoSpacing"/>
        <w:spacing w:line="276" w:lineRule="auto"/>
        <w:jc w:val="both"/>
        <w:rPr>
          <w:rFonts w:ascii="Times New Roman" w:hAnsi="Times New Roman" w:cs="Times New Roman"/>
          <w:sz w:val="24"/>
          <w:szCs w:val="24"/>
        </w:rPr>
      </w:pPr>
      <w:r w:rsidRPr="003E0E8B">
        <w:rPr>
          <w:rFonts w:ascii="Times New Roman" w:hAnsi="Times New Roman" w:cs="Times New Roman"/>
          <w:sz w:val="24"/>
          <w:szCs w:val="24"/>
        </w:rPr>
        <w:t>Pojedini izrazi upotrebljeni u ovom zakonu imaju sledeće značenje:</w:t>
      </w:r>
    </w:p>
    <w:p w:rsidR="00857FDD" w:rsidRPr="003E0E8B" w:rsidRDefault="00857FDD" w:rsidP="00857FDD">
      <w:pPr>
        <w:pStyle w:val="NoSpacing"/>
        <w:spacing w:line="276" w:lineRule="auto"/>
        <w:jc w:val="both"/>
        <w:rPr>
          <w:rFonts w:ascii="Times New Roman" w:hAnsi="Times New Roman" w:cs="Times New Roman"/>
          <w:sz w:val="24"/>
          <w:szCs w:val="24"/>
        </w:rPr>
      </w:pPr>
      <w:r w:rsidRPr="003E0E8B">
        <w:rPr>
          <w:rFonts w:ascii="Times New Roman" w:hAnsi="Times New Roman" w:cs="Times New Roman"/>
          <w:sz w:val="24"/>
          <w:szCs w:val="24"/>
        </w:rPr>
        <w:t>1) standardizacija je skup koordiniranih aktivnosti na donošenju standarda i srodnih dokumenata;</w:t>
      </w:r>
    </w:p>
    <w:p w:rsidR="00857FDD" w:rsidRPr="003E0E8B" w:rsidRDefault="00857FDD" w:rsidP="00857FDD">
      <w:pPr>
        <w:pStyle w:val="NoSpacing"/>
        <w:spacing w:line="276" w:lineRule="auto"/>
        <w:jc w:val="both"/>
        <w:rPr>
          <w:rFonts w:ascii="Times New Roman" w:hAnsi="Times New Roman" w:cs="Times New Roman"/>
          <w:sz w:val="24"/>
          <w:szCs w:val="24"/>
        </w:rPr>
      </w:pPr>
      <w:r w:rsidRPr="003E0E8B">
        <w:rPr>
          <w:rFonts w:ascii="Times New Roman" w:hAnsi="Times New Roman" w:cs="Times New Roman"/>
          <w:sz w:val="24"/>
          <w:szCs w:val="24"/>
        </w:rPr>
        <w:t>2) standard je tehnička specifikacija koju je donelo nacionalno telo za standardizaciju za višekratnu ili stalnu upotrebu sa kojom usaglašenost proizvoda, procesa i usluga nije obavezna;</w:t>
      </w:r>
    </w:p>
    <w:p w:rsidR="00857FDD" w:rsidRPr="003E0E8B" w:rsidRDefault="00857FDD" w:rsidP="00857FDD">
      <w:pPr>
        <w:pStyle w:val="NoSpacing"/>
        <w:spacing w:line="276" w:lineRule="auto"/>
        <w:jc w:val="both"/>
        <w:rPr>
          <w:rFonts w:ascii="Times New Roman" w:hAnsi="Times New Roman" w:cs="Times New Roman"/>
          <w:sz w:val="24"/>
          <w:szCs w:val="24"/>
        </w:rPr>
      </w:pPr>
      <w:r w:rsidRPr="003E0E8B">
        <w:rPr>
          <w:rFonts w:ascii="Times New Roman" w:hAnsi="Times New Roman" w:cs="Times New Roman"/>
          <w:sz w:val="24"/>
          <w:szCs w:val="24"/>
        </w:rPr>
        <w:t>3) međunarodni standard je standard koji je donela međunarodna organizacija za standardizaciju;</w:t>
      </w:r>
    </w:p>
    <w:p w:rsidR="00857FDD" w:rsidRPr="003E0E8B" w:rsidRDefault="00857FDD" w:rsidP="00857FDD">
      <w:pPr>
        <w:pStyle w:val="NoSpacing"/>
        <w:spacing w:line="276" w:lineRule="auto"/>
        <w:jc w:val="both"/>
        <w:rPr>
          <w:rFonts w:ascii="Times New Roman" w:hAnsi="Times New Roman" w:cs="Times New Roman"/>
          <w:sz w:val="24"/>
          <w:szCs w:val="24"/>
        </w:rPr>
      </w:pPr>
      <w:r w:rsidRPr="003E0E8B">
        <w:rPr>
          <w:rFonts w:ascii="Times New Roman" w:hAnsi="Times New Roman" w:cs="Times New Roman"/>
          <w:sz w:val="24"/>
          <w:szCs w:val="24"/>
        </w:rPr>
        <w:t>4) evropski standard je standard koji je donela evropska organizacija za standardizaciju;</w:t>
      </w:r>
    </w:p>
    <w:p w:rsidR="00857FDD" w:rsidRPr="003E0E8B" w:rsidRDefault="00857FDD" w:rsidP="00857FDD">
      <w:pPr>
        <w:pStyle w:val="NoSpacing"/>
        <w:spacing w:line="276" w:lineRule="auto"/>
        <w:jc w:val="both"/>
        <w:rPr>
          <w:rFonts w:ascii="Times New Roman" w:hAnsi="Times New Roman" w:cs="Times New Roman"/>
          <w:sz w:val="24"/>
          <w:szCs w:val="24"/>
        </w:rPr>
      </w:pPr>
      <w:r w:rsidRPr="003E0E8B">
        <w:rPr>
          <w:rFonts w:ascii="Times New Roman" w:hAnsi="Times New Roman" w:cs="Times New Roman"/>
          <w:sz w:val="24"/>
          <w:szCs w:val="24"/>
        </w:rPr>
        <w:t>5) harmonizovani standard je evropski standard koji je donet na osnovu zahteva Evropske komisije za primenu u harmonizovanom zakonodavstvu Evropske unije;</w:t>
      </w:r>
    </w:p>
    <w:p w:rsidR="00857FDD" w:rsidRPr="003E0E8B" w:rsidRDefault="00857FDD" w:rsidP="00857FDD">
      <w:pPr>
        <w:pStyle w:val="NoSpacing"/>
        <w:spacing w:line="276" w:lineRule="auto"/>
        <w:jc w:val="both"/>
        <w:rPr>
          <w:rFonts w:ascii="Times New Roman" w:hAnsi="Times New Roman" w:cs="Times New Roman"/>
          <w:sz w:val="24"/>
          <w:szCs w:val="24"/>
        </w:rPr>
      </w:pPr>
      <w:r w:rsidRPr="003E0E8B">
        <w:rPr>
          <w:rFonts w:ascii="Times New Roman" w:hAnsi="Times New Roman" w:cs="Times New Roman"/>
          <w:sz w:val="24"/>
          <w:szCs w:val="24"/>
        </w:rPr>
        <w:lastRenderedPageBreak/>
        <w:t>6) nacionalni standard je standard koji je donelo nacionalno telo za standardizaciju;</w:t>
      </w:r>
    </w:p>
    <w:p w:rsidR="00857FDD" w:rsidRPr="003E0E8B" w:rsidRDefault="00857FDD" w:rsidP="00857FDD">
      <w:pPr>
        <w:pStyle w:val="NoSpacing"/>
        <w:spacing w:line="276" w:lineRule="auto"/>
        <w:jc w:val="both"/>
        <w:rPr>
          <w:rFonts w:ascii="Times New Roman" w:hAnsi="Times New Roman" w:cs="Times New Roman"/>
          <w:sz w:val="24"/>
          <w:szCs w:val="24"/>
        </w:rPr>
      </w:pPr>
      <w:r w:rsidRPr="003E0E8B">
        <w:rPr>
          <w:rFonts w:ascii="Times New Roman" w:hAnsi="Times New Roman" w:cs="Times New Roman"/>
          <w:sz w:val="24"/>
          <w:szCs w:val="24"/>
        </w:rPr>
        <w:t>7) srpski standard je standard koji je donelo nacionalno telo za standardizaciju u Republici Srbiji;</w:t>
      </w:r>
    </w:p>
    <w:p w:rsidR="00857FDD" w:rsidRPr="003E0E8B" w:rsidRDefault="00857FDD" w:rsidP="00857FDD">
      <w:pPr>
        <w:pStyle w:val="NoSpacing"/>
        <w:spacing w:line="276" w:lineRule="auto"/>
        <w:jc w:val="both"/>
        <w:rPr>
          <w:rFonts w:ascii="Times New Roman" w:hAnsi="Times New Roman" w:cs="Times New Roman"/>
          <w:sz w:val="24"/>
          <w:szCs w:val="24"/>
        </w:rPr>
      </w:pPr>
      <w:r w:rsidRPr="003E0E8B">
        <w:rPr>
          <w:rFonts w:ascii="Times New Roman" w:hAnsi="Times New Roman" w:cs="Times New Roman"/>
          <w:sz w:val="24"/>
          <w:szCs w:val="24"/>
        </w:rPr>
        <w:t>8) srodni dokument je bilo koja tehnička specifikacija, a koja nije standard, koju je donela međunarodna ili evropska organizacija za standardizaciju, odnosno nacionalno telo za standardizaciju, za višekratnu ili stalnu upotrebu i sa kojom usaglašenost proizvoda, procesa i usluga nije obavezna;</w:t>
      </w:r>
    </w:p>
    <w:p w:rsidR="00857FDD" w:rsidRPr="003E0E8B" w:rsidRDefault="00857FDD" w:rsidP="00857FDD">
      <w:pPr>
        <w:pStyle w:val="NoSpacing"/>
        <w:spacing w:line="276" w:lineRule="auto"/>
        <w:jc w:val="both"/>
        <w:rPr>
          <w:rFonts w:ascii="Times New Roman" w:hAnsi="Times New Roman" w:cs="Times New Roman"/>
          <w:sz w:val="24"/>
          <w:szCs w:val="24"/>
        </w:rPr>
      </w:pPr>
      <w:r w:rsidRPr="003E0E8B">
        <w:rPr>
          <w:rFonts w:ascii="Times New Roman" w:hAnsi="Times New Roman" w:cs="Times New Roman"/>
          <w:sz w:val="24"/>
          <w:szCs w:val="24"/>
        </w:rPr>
        <w:t>9) nacrt standarda je tehnička specifikacija o određenom predmetu standardizacije, koji se razmatra radi donošenja i koji se, u skladu sa postupkom za donošenje standarda, nakon faza pripreme, stavlja na javnu raspravu ili razmatranje;</w:t>
      </w:r>
    </w:p>
    <w:p w:rsidR="00857FDD" w:rsidRPr="003E0E8B" w:rsidRDefault="00857FDD" w:rsidP="00857FDD">
      <w:pPr>
        <w:pStyle w:val="NoSpacing"/>
        <w:spacing w:line="276" w:lineRule="auto"/>
        <w:jc w:val="both"/>
        <w:rPr>
          <w:rFonts w:ascii="Times New Roman" w:hAnsi="Times New Roman" w:cs="Times New Roman"/>
          <w:sz w:val="24"/>
          <w:szCs w:val="24"/>
        </w:rPr>
      </w:pPr>
      <w:r w:rsidRPr="003E0E8B">
        <w:rPr>
          <w:rFonts w:ascii="Times New Roman" w:hAnsi="Times New Roman" w:cs="Times New Roman"/>
          <w:sz w:val="24"/>
          <w:szCs w:val="24"/>
        </w:rPr>
        <w:t>10) tehnička specifikacija je dokument koji utvrđuje tehničke zahteve koje treba da ispuni proizvod, proces ili usluga i kojim se utvrđuje najmanje jedan od sledećih elemenata:</w:t>
      </w:r>
    </w:p>
    <w:p w:rsidR="00857FDD" w:rsidRPr="003E0E8B" w:rsidRDefault="00857FDD" w:rsidP="00857FDD">
      <w:pPr>
        <w:pStyle w:val="NoSpacing"/>
        <w:spacing w:line="276" w:lineRule="auto"/>
        <w:jc w:val="both"/>
        <w:rPr>
          <w:rFonts w:ascii="Times New Roman" w:hAnsi="Times New Roman" w:cs="Times New Roman"/>
          <w:sz w:val="24"/>
          <w:szCs w:val="24"/>
        </w:rPr>
      </w:pPr>
      <w:r w:rsidRPr="003E0E8B">
        <w:rPr>
          <w:rFonts w:ascii="Times New Roman" w:hAnsi="Times New Roman" w:cs="Times New Roman"/>
          <w:sz w:val="24"/>
          <w:szCs w:val="24"/>
        </w:rPr>
        <w:t>- potrebne karakteristike proizvoda koje se odnose na nivo kvaliteta, performanse, interoperabilnost, zaštitu životne sredine, zaštitu zdravlja i bezbednosti, kao i dimenzije, uključujući zahteve koji se odnose na naziv pod kojim se proizvod prodaje, terminologiju, simbole, ispitivanja i metode ispitivanja, pakovanje, označavanje ili obeležavanje, postupke ocenjivanja usaglašenosti i druge slične elemente;</w:t>
      </w:r>
    </w:p>
    <w:p w:rsidR="00857FDD" w:rsidRPr="003E0E8B" w:rsidRDefault="00857FDD" w:rsidP="00857FDD">
      <w:pPr>
        <w:pStyle w:val="NoSpacing"/>
        <w:spacing w:line="276" w:lineRule="auto"/>
        <w:jc w:val="both"/>
        <w:rPr>
          <w:rFonts w:ascii="Times New Roman" w:hAnsi="Times New Roman" w:cs="Times New Roman"/>
          <w:sz w:val="24"/>
          <w:szCs w:val="24"/>
        </w:rPr>
      </w:pPr>
      <w:r w:rsidRPr="003E0E8B">
        <w:rPr>
          <w:rFonts w:ascii="Times New Roman" w:hAnsi="Times New Roman" w:cs="Times New Roman"/>
          <w:sz w:val="24"/>
          <w:szCs w:val="24"/>
        </w:rPr>
        <w:t>- metode proizvodnje i procesi koji se koriste za poljoprivredne proizvode, proizvode namenjene za ishranu ljudi ili životinja i medicinske proizvode, kao i metode proizvodnje i procesi koji se odnose na druge proizvode kada oni utiču na karakteristike proizvoda;</w:t>
      </w:r>
    </w:p>
    <w:p w:rsidR="00857FDD" w:rsidRPr="003E0E8B" w:rsidRDefault="00857FDD" w:rsidP="00857FDD">
      <w:pPr>
        <w:pStyle w:val="NoSpacing"/>
        <w:spacing w:line="276" w:lineRule="auto"/>
        <w:jc w:val="both"/>
        <w:rPr>
          <w:rFonts w:ascii="Times New Roman" w:hAnsi="Times New Roman" w:cs="Times New Roman"/>
          <w:sz w:val="24"/>
          <w:szCs w:val="24"/>
        </w:rPr>
      </w:pPr>
      <w:r w:rsidRPr="003E0E8B">
        <w:rPr>
          <w:rFonts w:ascii="Times New Roman" w:hAnsi="Times New Roman" w:cs="Times New Roman"/>
          <w:sz w:val="24"/>
          <w:szCs w:val="24"/>
        </w:rPr>
        <w:t>- potrebne karakteristike za usluge, kao što su nivo kvaliteta, performanse, interoperabilnost, zaštita životne sredine, zaštita zdravlja i bezbednosti, uključujući zahteve primenjive na pružaoca usluge koji se odnose na podatke koje treba staviti na raspolaganje primaocu;</w:t>
      </w:r>
    </w:p>
    <w:p w:rsidR="00857FDD" w:rsidRPr="003E0E8B" w:rsidRDefault="00857FDD" w:rsidP="00857FDD">
      <w:pPr>
        <w:pStyle w:val="NoSpacing"/>
        <w:spacing w:line="276" w:lineRule="auto"/>
        <w:jc w:val="both"/>
        <w:rPr>
          <w:rFonts w:ascii="Times New Roman" w:hAnsi="Times New Roman" w:cs="Times New Roman"/>
          <w:sz w:val="24"/>
          <w:szCs w:val="24"/>
        </w:rPr>
      </w:pPr>
      <w:r w:rsidRPr="003E0E8B">
        <w:rPr>
          <w:rFonts w:ascii="Times New Roman" w:hAnsi="Times New Roman" w:cs="Times New Roman"/>
          <w:sz w:val="24"/>
          <w:szCs w:val="24"/>
        </w:rPr>
        <w:t>- metode i kriterijumi za ocenjivanje performansi građevinskih proizvoda;</w:t>
      </w:r>
    </w:p>
    <w:p w:rsidR="00857FDD" w:rsidRPr="003E0E8B" w:rsidRDefault="00857FDD" w:rsidP="00857FDD">
      <w:pPr>
        <w:pStyle w:val="NoSpacing"/>
        <w:spacing w:line="276" w:lineRule="auto"/>
        <w:jc w:val="both"/>
        <w:rPr>
          <w:rFonts w:ascii="Times New Roman" w:hAnsi="Times New Roman" w:cs="Times New Roman"/>
          <w:sz w:val="24"/>
          <w:szCs w:val="24"/>
        </w:rPr>
      </w:pPr>
      <w:r w:rsidRPr="003E0E8B">
        <w:rPr>
          <w:rFonts w:ascii="Times New Roman" w:hAnsi="Times New Roman" w:cs="Times New Roman"/>
          <w:sz w:val="24"/>
          <w:szCs w:val="24"/>
        </w:rPr>
        <w:t>11) zainteresovana strana je organ državne uprave, organ pokrajinske, odnosno opštinske uprave, privredno društvo, preduzetnik, organizacija potrošača, kao i drugo pravno ili fizičko lice koje pokazuje interes za standardizaciju;</w:t>
      </w:r>
    </w:p>
    <w:p w:rsidR="00857FDD" w:rsidRPr="003E0E8B" w:rsidRDefault="00857FDD" w:rsidP="00857FDD">
      <w:pPr>
        <w:pStyle w:val="NoSpacing"/>
        <w:spacing w:line="276" w:lineRule="auto"/>
        <w:jc w:val="both"/>
        <w:rPr>
          <w:rFonts w:ascii="Times New Roman" w:hAnsi="Times New Roman" w:cs="Times New Roman"/>
          <w:sz w:val="24"/>
          <w:szCs w:val="24"/>
        </w:rPr>
      </w:pPr>
      <w:r w:rsidRPr="003E0E8B">
        <w:rPr>
          <w:rFonts w:ascii="Times New Roman" w:hAnsi="Times New Roman" w:cs="Times New Roman"/>
          <w:sz w:val="24"/>
          <w:szCs w:val="24"/>
        </w:rPr>
        <w:t>12) konsenzus je načelna saglasnost o bilo kom značajnom pitanju, postignuta tako da se uzmu u obzir stanovišta svih zainteresovanih strana i da se usaglase svi suprotstavljeni stavovi, pri čemu se pod konsenzusom ne podrazumeva jednoglasnost u donošenju standarda;</w:t>
      </w:r>
    </w:p>
    <w:p w:rsidR="00857FDD" w:rsidRPr="003E0E8B" w:rsidRDefault="00857FDD" w:rsidP="00857FDD">
      <w:pPr>
        <w:pStyle w:val="NoSpacing"/>
        <w:spacing w:line="276" w:lineRule="auto"/>
        <w:jc w:val="both"/>
        <w:rPr>
          <w:rFonts w:ascii="Times New Roman" w:hAnsi="Times New Roman" w:cs="Times New Roman"/>
          <w:sz w:val="24"/>
          <w:szCs w:val="24"/>
        </w:rPr>
      </w:pPr>
      <w:r w:rsidRPr="003E0E8B">
        <w:rPr>
          <w:rFonts w:ascii="Times New Roman" w:hAnsi="Times New Roman" w:cs="Times New Roman"/>
          <w:sz w:val="24"/>
          <w:szCs w:val="24"/>
        </w:rPr>
        <w:t>13) donošenje standarda ili srodnog dokumenta je skup koordiniranih aktivnosti koje započinju usvajanjem predloga za donošenje standarda ili srodnog dokumenta, a završavaju se donošenjem akta kojim se proglašava da je standard ili srodni dokument donet;</w:t>
      </w:r>
    </w:p>
    <w:p w:rsidR="00857FDD" w:rsidRPr="003E0E8B" w:rsidRDefault="00857FDD" w:rsidP="00857FDD">
      <w:pPr>
        <w:pStyle w:val="NoSpacing"/>
        <w:spacing w:line="276" w:lineRule="auto"/>
        <w:jc w:val="both"/>
        <w:rPr>
          <w:rFonts w:ascii="Times New Roman" w:hAnsi="Times New Roman" w:cs="Times New Roman"/>
          <w:sz w:val="24"/>
          <w:szCs w:val="24"/>
        </w:rPr>
      </w:pPr>
      <w:r w:rsidRPr="003E0E8B">
        <w:rPr>
          <w:rFonts w:ascii="Times New Roman" w:hAnsi="Times New Roman" w:cs="Times New Roman"/>
          <w:sz w:val="24"/>
          <w:szCs w:val="24"/>
        </w:rPr>
        <w:t>14) ocenjivanje usaglašenosti proizvoda, procesa i usluga sa srpskim standardima je aktivnost kojom se utvrđuje da li su ispunjeni zahtevi sadržani u srpskim standardima;</w:t>
      </w:r>
    </w:p>
    <w:p w:rsidR="00857FDD" w:rsidRPr="003E0E8B" w:rsidRDefault="00857FDD" w:rsidP="00857FDD">
      <w:pPr>
        <w:pStyle w:val="NoSpacing"/>
        <w:spacing w:line="276" w:lineRule="auto"/>
        <w:jc w:val="both"/>
        <w:rPr>
          <w:rFonts w:ascii="Times New Roman" w:hAnsi="Times New Roman" w:cs="Times New Roman"/>
          <w:sz w:val="24"/>
          <w:szCs w:val="24"/>
        </w:rPr>
      </w:pPr>
      <w:r w:rsidRPr="003E0E8B">
        <w:rPr>
          <w:rFonts w:ascii="Times New Roman" w:hAnsi="Times New Roman" w:cs="Times New Roman"/>
          <w:sz w:val="24"/>
          <w:szCs w:val="24"/>
        </w:rPr>
        <w:t>15) nacionalni znak usaglašenosti je oznaka kojom se, u skladu sa pravilima nacionalnog tela za standardizaciju u Republici Srbiji, potvrđuje usaglašenost proizvoda, procesa i usluga sa srpskim standardom;</w:t>
      </w:r>
    </w:p>
    <w:p w:rsidR="00857FDD" w:rsidRPr="003E0E8B" w:rsidRDefault="00857FDD" w:rsidP="00857FDD">
      <w:pPr>
        <w:pStyle w:val="NoSpacing"/>
        <w:spacing w:line="276" w:lineRule="auto"/>
        <w:jc w:val="both"/>
        <w:rPr>
          <w:rFonts w:ascii="Times New Roman" w:hAnsi="Times New Roman" w:cs="Times New Roman"/>
          <w:sz w:val="24"/>
          <w:szCs w:val="24"/>
        </w:rPr>
      </w:pPr>
      <w:r w:rsidRPr="003E0E8B">
        <w:rPr>
          <w:rFonts w:ascii="Times New Roman" w:hAnsi="Times New Roman" w:cs="Times New Roman"/>
          <w:sz w:val="24"/>
          <w:szCs w:val="24"/>
        </w:rPr>
        <w:t>16) međunarodne organizacije za standardizaciju su:</w:t>
      </w:r>
    </w:p>
    <w:p w:rsidR="00857FDD" w:rsidRPr="003E0E8B" w:rsidRDefault="00857FDD" w:rsidP="00857FDD">
      <w:pPr>
        <w:pStyle w:val="NoSpacing"/>
        <w:spacing w:line="276" w:lineRule="auto"/>
        <w:jc w:val="both"/>
        <w:rPr>
          <w:rFonts w:ascii="Times New Roman" w:hAnsi="Times New Roman" w:cs="Times New Roman"/>
          <w:sz w:val="24"/>
          <w:szCs w:val="24"/>
        </w:rPr>
      </w:pPr>
      <w:r w:rsidRPr="003E0E8B">
        <w:rPr>
          <w:rFonts w:ascii="Times New Roman" w:hAnsi="Times New Roman" w:cs="Times New Roman"/>
          <w:sz w:val="24"/>
          <w:szCs w:val="24"/>
        </w:rPr>
        <w:t>- Međunarodna organizacija za standardizaciju (ISO);</w:t>
      </w:r>
    </w:p>
    <w:p w:rsidR="00857FDD" w:rsidRPr="003E0E8B" w:rsidRDefault="00857FDD" w:rsidP="00857FDD">
      <w:pPr>
        <w:pStyle w:val="NoSpacing"/>
        <w:spacing w:line="276" w:lineRule="auto"/>
        <w:jc w:val="both"/>
        <w:rPr>
          <w:rFonts w:ascii="Times New Roman" w:hAnsi="Times New Roman" w:cs="Times New Roman"/>
          <w:sz w:val="24"/>
          <w:szCs w:val="24"/>
        </w:rPr>
      </w:pPr>
      <w:r w:rsidRPr="003E0E8B">
        <w:rPr>
          <w:rFonts w:ascii="Times New Roman" w:hAnsi="Times New Roman" w:cs="Times New Roman"/>
          <w:sz w:val="24"/>
          <w:szCs w:val="24"/>
        </w:rPr>
        <w:t>- Međunarodna elektrotehnička komisija (IEC);</w:t>
      </w:r>
    </w:p>
    <w:p w:rsidR="00857FDD" w:rsidRPr="003E0E8B" w:rsidRDefault="00857FDD" w:rsidP="00857FDD">
      <w:pPr>
        <w:pStyle w:val="NoSpacing"/>
        <w:spacing w:line="276" w:lineRule="auto"/>
        <w:jc w:val="both"/>
        <w:rPr>
          <w:rFonts w:ascii="Times New Roman" w:hAnsi="Times New Roman" w:cs="Times New Roman"/>
          <w:sz w:val="24"/>
          <w:szCs w:val="24"/>
        </w:rPr>
      </w:pPr>
      <w:r w:rsidRPr="003E0E8B">
        <w:rPr>
          <w:rFonts w:ascii="Times New Roman" w:hAnsi="Times New Roman" w:cs="Times New Roman"/>
          <w:sz w:val="24"/>
          <w:szCs w:val="24"/>
        </w:rPr>
        <w:t>- Međunarodna unija za telekomunikacije (ITU);</w:t>
      </w:r>
    </w:p>
    <w:p w:rsidR="00857FDD" w:rsidRPr="003E0E8B" w:rsidRDefault="00857FDD" w:rsidP="00857FDD">
      <w:pPr>
        <w:pStyle w:val="NoSpacing"/>
        <w:spacing w:line="276" w:lineRule="auto"/>
        <w:jc w:val="both"/>
        <w:rPr>
          <w:rFonts w:ascii="Times New Roman" w:hAnsi="Times New Roman" w:cs="Times New Roman"/>
          <w:sz w:val="24"/>
          <w:szCs w:val="24"/>
        </w:rPr>
      </w:pPr>
      <w:r w:rsidRPr="003E0E8B">
        <w:rPr>
          <w:rFonts w:ascii="Times New Roman" w:hAnsi="Times New Roman" w:cs="Times New Roman"/>
          <w:sz w:val="24"/>
          <w:szCs w:val="24"/>
        </w:rPr>
        <w:lastRenderedPageBreak/>
        <w:t>17) evropske organizacije za standardizaciju su:</w:t>
      </w:r>
    </w:p>
    <w:p w:rsidR="00857FDD" w:rsidRPr="003E0E8B" w:rsidRDefault="00857FDD" w:rsidP="00857FDD">
      <w:pPr>
        <w:pStyle w:val="NoSpacing"/>
        <w:spacing w:line="276" w:lineRule="auto"/>
        <w:jc w:val="both"/>
        <w:rPr>
          <w:rFonts w:ascii="Times New Roman" w:hAnsi="Times New Roman" w:cs="Times New Roman"/>
          <w:sz w:val="24"/>
          <w:szCs w:val="24"/>
        </w:rPr>
      </w:pPr>
      <w:r w:rsidRPr="003E0E8B">
        <w:rPr>
          <w:rFonts w:ascii="Times New Roman" w:hAnsi="Times New Roman" w:cs="Times New Roman"/>
          <w:sz w:val="24"/>
          <w:szCs w:val="24"/>
        </w:rPr>
        <w:t>- Evropski komitet za standardizaciju (CEN);</w:t>
      </w:r>
    </w:p>
    <w:p w:rsidR="00857FDD" w:rsidRPr="003E0E8B" w:rsidRDefault="00857FDD" w:rsidP="00857FDD">
      <w:pPr>
        <w:pStyle w:val="NoSpacing"/>
        <w:spacing w:line="276" w:lineRule="auto"/>
        <w:jc w:val="both"/>
        <w:rPr>
          <w:rFonts w:ascii="Times New Roman" w:hAnsi="Times New Roman" w:cs="Times New Roman"/>
          <w:sz w:val="24"/>
          <w:szCs w:val="24"/>
        </w:rPr>
      </w:pPr>
      <w:r w:rsidRPr="003E0E8B">
        <w:rPr>
          <w:rFonts w:ascii="Times New Roman" w:hAnsi="Times New Roman" w:cs="Times New Roman"/>
          <w:sz w:val="24"/>
          <w:szCs w:val="24"/>
        </w:rPr>
        <w:t>- Evropski komitet za standardizaciju u oblasti elektrotehnike (CENELEC);</w:t>
      </w:r>
    </w:p>
    <w:p w:rsidR="00857FDD" w:rsidRPr="003E0E8B" w:rsidRDefault="00857FDD" w:rsidP="00857FDD">
      <w:pPr>
        <w:pStyle w:val="NoSpacing"/>
        <w:spacing w:line="276" w:lineRule="auto"/>
        <w:jc w:val="both"/>
        <w:rPr>
          <w:rFonts w:ascii="Times New Roman" w:hAnsi="Times New Roman" w:cs="Times New Roman"/>
          <w:sz w:val="24"/>
          <w:szCs w:val="24"/>
        </w:rPr>
      </w:pPr>
      <w:r w:rsidRPr="003E0E8B">
        <w:rPr>
          <w:rFonts w:ascii="Times New Roman" w:hAnsi="Times New Roman" w:cs="Times New Roman"/>
          <w:sz w:val="24"/>
          <w:szCs w:val="24"/>
        </w:rPr>
        <w:t>- Evropski institut za standarde iz oblasti telekomunikacija (ETSI);</w:t>
      </w:r>
    </w:p>
    <w:p w:rsidR="00857FDD" w:rsidRPr="003E0E8B" w:rsidRDefault="00857FDD" w:rsidP="00857FDD">
      <w:pPr>
        <w:pStyle w:val="NoSpacing"/>
        <w:spacing w:line="276" w:lineRule="auto"/>
        <w:jc w:val="both"/>
        <w:rPr>
          <w:rFonts w:ascii="Times New Roman" w:hAnsi="Times New Roman" w:cs="Times New Roman"/>
          <w:sz w:val="24"/>
          <w:szCs w:val="24"/>
        </w:rPr>
      </w:pPr>
      <w:r w:rsidRPr="003E0E8B">
        <w:rPr>
          <w:rFonts w:ascii="Times New Roman" w:hAnsi="Times New Roman" w:cs="Times New Roman"/>
          <w:sz w:val="24"/>
          <w:szCs w:val="24"/>
        </w:rPr>
        <w:t>18) nacionalno telo za standardizaciju je organizacija za standardizaciju koja je priznata od strane države, a koje može biti član odgovarajuće međunarodne ili evropske organizacije za standardizaciju.</w:t>
      </w:r>
    </w:p>
    <w:p w:rsidR="00857FDD" w:rsidRPr="003E0E8B" w:rsidRDefault="00857FDD" w:rsidP="00857FDD">
      <w:pPr>
        <w:pStyle w:val="NoSpacing"/>
        <w:spacing w:line="276" w:lineRule="auto"/>
        <w:jc w:val="both"/>
        <w:rPr>
          <w:rFonts w:ascii="Times New Roman" w:hAnsi="Times New Roman" w:cs="Times New Roman"/>
          <w:b/>
          <w:bCs/>
          <w:sz w:val="24"/>
          <w:szCs w:val="24"/>
        </w:rPr>
      </w:pPr>
      <w:bookmarkStart w:id="15" w:name="clan_4"/>
      <w:bookmarkEnd w:id="15"/>
    </w:p>
    <w:p w:rsidR="00857FDD" w:rsidRPr="003E0E8B" w:rsidRDefault="00857FDD" w:rsidP="00857FDD">
      <w:pPr>
        <w:pStyle w:val="NoSpacing"/>
        <w:spacing w:line="276" w:lineRule="auto"/>
        <w:jc w:val="both"/>
        <w:rPr>
          <w:rFonts w:ascii="Times New Roman" w:hAnsi="Times New Roman" w:cs="Times New Roman"/>
          <w:sz w:val="24"/>
          <w:szCs w:val="24"/>
        </w:rPr>
      </w:pPr>
      <w:r w:rsidRPr="003E0E8B">
        <w:rPr>
          <w:rFonts w:ascii="Times New Roman" w:hAnsi="Times New Roman" w:cs="Times New Roman"/>
          <w:sz w:val="24"/>
          <w:szCs w:val="24"/>
        </w:rPr>
        <w:t>Standardizacija u Republici Srbiji zasniva se na sledećim načelima:</w:t>
      </w:r>
    </w:p>
    <w:p w:rsidR="00857FDD" w:rsidRPr="003E0E8B" w:rsidRDefault="00857FDD" w:rsidP="00857FDD">
      <w:pPr>
        <w:pStyle w:val="NoSpacing"/>
        <w:spacing w:line="276" w:lineRule="auto"/>
        <w:jc w:val="both"/>
        <w:rPr>
          <w:rFonts w:ascii="Times New Roman" w:hAnsi="Times New Roman" w:cs="Times New Roman"/>
          <w:sz w:val="24"/>
          <w:szCs w:val="24"/>
        </w:rPr>
      </w:pPr>
      <w:r w:rsidRPr="003E0E8B">
        <w:rPr>
          <w:rFonts w:ascii="Times New Roman" w:hAnsi="Times New Roman" w:cs="Times New Roman"/>
          <w:sz w:val="24"/>
          <w:szCs w:val="24"/>
        </w:rPr>
        <w:t>1) pravu na dobrovoljno učešće svih zainteresovanih strana prilikom donošenja srpskih standarda;</w:t>
      </w:r>
    </w:p>
    <w:p w:rsidR="00857FDD" w:rsidRPr="003E0E8B" w:rsidRDefault="00857FDD" w:rsidP="00857FDD">
      <w:pPr>
        <w:pStyle w:val="NoSpacing"/>
        <w:spacing w:line="276" w:lineRule="auto"/>
        <w:jc w:val="both"/>
        <w:rPr>
          <w:rFonts w:ascii="Times New Roman" w:hAnsi="Times New Roman" w:cs="Times New Roman"/>
          <w:sz w:val="24"/>
          <w:szCs w:val="24"/>
        </w:rPr>
      </w:pPr>
      <w:r w:rsidRPr="003E0E8B">
        <w:rPr>
          <w:rFonts w:ascii="Times New Roman" w:hAnsi="Times New Roman" w:cs="Times New Roman"/>
          <w:sz w:val="24"/>
          <w:szCs w:val="24"/>
        </w:rPr>
        <w:t>2) konsenzusu zainteresovanih strana;</w:t>
      </w:r>
    </w:p>
    <w:p w:rsidR="00857FDD" w:rsidRPr="003E0E8B" w:rsidRDefault="00857FDD" w:rsidP="00857FDD">
      <w:pPr>
        <w:pStyle w:val="NoSpacing"/>
        <w:spacing w:line="276" w:lineRule="auto"/>
        <w:jc w:val="both"/>
        <w:rPr>
          <w:rFonts w:ascii="Times New Roman" w:hAnsi="Times New Roman" w:cs="Times New Roman"/>
          <w:sz w:val="24"/>
          <w:szCs w:val="24"/>
        </w:rPr>
      </w:pPr>
      <w:r w:rsidRPr="003E0E8B">
        <w:rPr>
          <w:rFonts w:ascii="Times New Roman" w:hAnsi="Times New Roman" w:cs="Times New Roman"/>
          <w:sz w:val="24"/>
          <w:szCs w:val="24"/>
        </w:rPr>
        <w:t>3) sprečavanju prevladavanja pojedinačnih interesa nad zajedničkim interesom zainteresovanih strana;</w:t>
      </w:r>
    </w:p>
    <w:p w:rsidR="00857FDD" w:rsidRPr="003E0E8B" w:rsidRDefault="00857FDD" w:rsidP="00857FDD">
      <w:pPr>
        <w:pStyle w:val="NoSpacing"/>
        <w:spacing w:line="276" w:lineRule="auto"/>
        <w:jc w:val="both"/>
        <w:rPr>
          <w:rFonts w:ascii="Times New Roman" w:hAnsi="Times New Roman" w:cs="Times New Roman"/>
          <w:sz w:val="24"/>
          <w:szCs w:val="24"/>
        </w:rPr>
      </w:pPr>
      <w:r w:rsidRPr="003E0E8B">
        <w:rPr>
          <w:rFonts w:ascii="Times New Roman" w:hAnsi="Times New Roman" w:cs="Times New Roman"/>
          <w:sz w:val="24"/>
          <w:szCs w:val="24"/>
        </w:rPr>
        <w:t>4) preglednosti postupka standardizacije i dostupnosti javnosti srpskih standarda i srodnih dokumenata;</w:t>
      </w:r>
    </w:p>
    <w:p w:rsidR="00857FDD" w:rsidRPr="003E0E8B" w:rsidRDefault="00857FDD" w:rsidP="00857FDD">
      <w:pPr>
        <w:pStyle w:val="NoSpacing"/>
        <w:spacing w:line="276" w:lineRule="auto"/>
        <w:jc w:val="both"/>
        <w:rPr>
          <w:rFonts w:ascii="Times New Roman" w:hAnsi="Times New Roman" w:cs="Times New Roman"/>
          <w:sz w:val="24"/>
          <w:szCs w:val="24"/>
        </w:rPr>
      </w:pPr>
      <w:r w:rsidRPr="003E0E8B">
        <w:rPr>
          <w:rFonts w:ascii="Times New Roman" w:hAnsi="Times New Roman" w:cs="Times New Roman"/>
          <w:sz w:val="24"/>
          <w:szCs w:val="24"/>
        </w:rPr>
        <w:t>5) međusobnoj usklađenosti srpskih standarda i srodnih dokumenata;</w:t>
      </w:r>
    </w:p>
    <w:p w:rsidR="00857FDD" w:rsidRPr="003E0E8B" w:rsidRDefault="00857FDD" w:rsidP="00857FDD">
      <w:pPr>
        <w:pStyle w:val="NoSpacing"/>
        <w:spacing w:line="276" w:lineRule="auto"/>
        <w:jc w:val="both"/>
        <w:rPr>
          <w:rFonts w:ascii="Times New Roman" w:hAnsi="Times New Roman" w:cs="Times New Roman"/>
          <w:sz w:val="24"/>
          <w:szCs w:val="24"/>
        </w:rPr>
      </w:pPr>
      <w:r w:rsidRPr="003E0E8B">
        <w:rPr>
          <w:rFonts w:ascii="Times New Roman" w:hAnsi="Times New Roman" w:cs="Times New Roman"/>
          <w:sz w:val="24"/>
          <w:szCs w:val="24"/>
        </w:rPr>
        <w:t>6) uzimanju u obzir stanja razvijenosti tehnike i pravila međunarodnih i evropskih organizacija za standardizaciju i odgovarajućih međunarodnih sporazuma;</w:t>
      </w:r>
    </w:p>
    <w:p w:rsidR="00857FDD" w:rsidRPr="003E0E8B" w:rsidRDefault="00857FDD" w:rsidP="00857FDD">
      <w:pPr>
        <w:pStyle w:val="NoSpacing"/>
        <w:spacing w:line="276" w:lineRule="auto"/>
        <w:jc w:val="both"/>
        <w:rPr>
          <w:rFonts w:ascii="Times New Roman" w:hAnsi="Times New Roman" w:cs="Times New Roman"/>
          <w:sz w:val="24"/>
          <w:szCs w:val="24"/>
        </w:rPr>
      </w:pPr>
      <w:r w:rsidRPr="003E0E8B">
        <w:rPr>
          <w:rFonts w:ascii="Times New Roman" w:hAnsi="Times New Roman" w:cs="Times New Roman"/>
          <w:sz w:val="24"/>
          <w:szCs w:val="24"/>
        </w:rPr>
        <w:t>7) jednakom tretmanu inostranih proizvoda ili usluga i istih ili sličnih domaćih proizvoda ili usluga, u skladu sa potvrđenim međunarodnim sporazumima čiji je potpisnik Republika Srbija.</w:t>
      </w:r>
      <w:bookmarkStart w:id="16" w:name="clan_5"/>
      <w:bookmarkEnd w:id="16"/>
    </w:p>
    <w:p w:rsidR="00857FDD" w:rsidRPr="003E0E8B" w:rsidRDefault="00857FDD" w:rsidP="00857FDD">
      <w:pPr>
        <w:pStyle w:val="NoSpacing"/>
        <w:spacing w:line="276" w:lineRule="auto"/>
        <w:jc w:val="both"/>
        <w:rPr>
          <w:rFonts w:ascii="Times New Roman" w:hAnsi="Times New Roman" w:cs="Times New Roman"/>
          <w:sz w:val="24"/>
          <w:szCs w:val="24"/>
        </w:rPr>
      </w:pPr>
    </w:p>
    <w:p w:rsidR="00857FDD" w:rsidRPr="003E0E8B" w:rsidRDefault="00857FDD" w:rsidP="00857FDD">
      <w:pPr>
        <w:pStyle w:val="NoSpacing"/>
        <w:spacing w:line="276" w:lineRule="auto"/>
        <w:jc w:val="both"/>
        <w:rPr>
          <w:rFonts w:ascii="Times New Roman" w:hAnsi="Times New Roman" w:cs="Times New Roman"/>
          <w:sz w:val="24"/>
          <w:szCs w:val="24"/>
        </w:rPr>
      </w:pPr>
      <w:r w:rsidRPr="003E0E8B">
        <w:rPr>
          <w:rFonts w:ascii="Times New Roman" w:hAnsi="Times New Roman" w:cs="Times New Roman"/>
          <w:sz w:val="24"/>
          <w:szCs w:val="24"/>
        </w:rPr>
        <w:t>Ciljevi standardizacije u Republici Srbiji su:</w:t>
      </w:r>
    </w:p>
    <w:p w:rsidR="00857FDD" w:rsidRPr="003E0E8B" w:rsidRDefault="00857FDD" w:rsidP="00857FDD">
      <w:pPr>
        <w:pStyle w:val="NoSpacing"/>
        <w:spacing w:line="276" w:lineRule="auto"/>
        <w:jc w:val="both"/>
        <w:rPr>
          <w:rFonts w:ascii="Times New Roman" w:hAnsi="Times New Roman" w:cs="Times New Roman"/>
          <w:sz w:val="24"/>
          <w:szCs w:val="24"/>
        </w:rPr>
      </w:pPr>
      <w:r w:rsidRPr="003E0E8B">
        <w:rPr>
          <w:rFonts w:ascii="Times New Roman" w:hAnsi="Times New Roman" w:cs="Times New Roman"/>
          <w:sz w:val="24"/>
          <w:szCs w:val="24"/>
        </w:rPr>
        <w:t>1) unapređivanje zaštite života, zdravlja i bezbednosti ljudi, životinja i biljaka, kao i zaštite životne sredine;</w:t>
      </w:r>
    </w:p>
    <w:p w:rsidR="00857FDD" w:rsidRPr="003E0E8B" w:rsidRDefault="00857FDD" w:rsidP="00857FDD">
      <w:pPr>
        <w:pStyle w:val="NoSpacing"/>
        <w:spacing w:line="276" w:lineRule="auto"/>
        <w:jc w:val="both"/>
        <w:rPr>
          <w:rFonts w:ascii="Times New Roman" w:hAnsi="Times New Roman" w:cs="Times New Roman"/>
          <w:sz w:val="24"/>
          <w:szCs w:val="24"/>
        </w:rPr>
      </w:pPr>
      <w:r w:rsidRPr="003E0E8B">
        <w:rPr>
          <w:rFonts w:ascii="Times New Roman" w:hAnsi="Times New Roman" w:cs="Times New Roman"/>
          <w:sz w:val="24"/>
          <w:szCs w:val="24"/>
        </w:rPr>
        <w:t>2) poboljšavanje kvaliteta proizvoda, procesa i usluga, njihova tipizacija, kompatibilnost i zamenljivost;</w:t>
      </w:r>
    </w:p>
    <w:p w:rsidR="00857FDD" w:rsidRPr="003E0E8B" w:rsidRDefault="00857FDD" w:rsidP="00857FDD">
      <w:pPr>
        <w:pStyle w:val="NoSpacing"/>
        <w:spacing w:line="276" w:lineRule="auto"/>
        <w:jc w:val="both"/>
        <w:rPr>
          <w:rFonts w:ascii="Times New Roman" w:hAnsi="Times New Roman" w:cs="Times New Roman"/>
          <w:sz w:val="24"/>
          <w:szCs w:val="24"/>
        </w:rPr>
      </w:pPr>
      <w:r w:rsidRPr="003E0E8B">
        <w:rPr>
          <w:rFonts w:ascii="Times New Roman" w:hAnsi="Times New Roman" w:cs="Times New Roman"/>
          <w:sz w:val="24"/>
          <w:szCs w:val="24"/>
        </w:rPr>
        <w:t>3) obezbeđivanje jedinstvene tehničke osnove;</w:t>
      </w:r>
    </w:p>
    <w:p w:rsidR="00857FDD" w:rsidRPr="003E0E8B" w:rsidRDefault="00857FDD" w:rsidP="00857FDD">
      <w:pPr>
        <w:pStyle w:val="NoSpacing"/>
        <w:spacing w:line="276" w:lineRule="auto"/>
        <w:jc w:val="both"/>
        <w:rPr>
          <w:rFonts w:ascii="Times New Roman" w:hAnsi="Times New Roman" w:cs="Times New Roman"/>
          <w:sz w:val="24"/>
          <w:szCs w:val="24"/>
        </w:rPr>
      </w:pPr>
      <w:r w:rsidRPr="003E0E8B">
        <w:rPr>
          <w:rFonts w:ascii="Times New Roman" w:hAnsi="Times New Roman" w:cs="Times New Roman"/>
          <w:sz w:val="24"/>
          <w:szCs w:val="24"/>
        </w:rPr>
        <w:t>4) razvoj i unapređivanje proizvodnje i prometa proizvoda, izvođenja radova, odnosno vršenja usluga kroz razvoj međunarodno usklađenih standarda radi efikasnog korišćenja rada, materijala i energije;</w:t>
      </w:r>
    </w:p>
    <w:p w:rsidR="00857FDD" w:rsidRPr="003E0E8B" w:rsidRDefault="00857FDD" w:rsidP="00857FDD">
      <w:pPr>
        <w:pStyle w:val="NoSpacing"/>
        <w:spacing w:line="276" w:lineRule="auto"/>
        <w:jc w:val="both"/>
        <w:rPr>
          <w:rFonts w:ascii="Times New Roman" w:hAnsi="Times New Roman" w:cs="Times New Roman"/>
          <w:sz w:val="24"/>
          <w:szCs w:val="24"/>
        </w:rPr>
      </w:pPr>
      <w:r w:rsidRPr="003E0E8B">
        <w:rPr>
          <w:rFonts w:ascii="Times New Roman" w:hAnsi="Times New Roman" w:cs="Times New Roman"/>
          <w:sz w:val="24"/>
          <w:szCs w:val="24"/>
        </w:rPr>
        <w:t>5) unapređivanje međunarodne trgovine, sprečavanjem ili otklanjanjem nepotrebnih tehničkih prepreka.</w:t>
      </w:r>
    </w:p>
    <w:p w:rsidR="00857FDD" w:rsidRPr="003E0E8B" w:rsidRDefault="00857FDD" w:rsidP="00857FDD">
      <w:pPr>
        <w:pStyle w:val="NoSpacing"/>
        <w:spacing w:line="276" w:lineRule="auto"/>
        <w:jc w:val="both"/>
        <w:rPr>
          <w:rFonts w:ascii="Times New Roman" w:hAnsi="Times New Roman" w:cs="Times New Roman"/>
          <w:b/>
          <w:bCs/>
          <w:sz w:val="24"/>
          <w:szCs w:val="24"/>
        </w:rPr>
      </w:pPr>
    </w:p>
    <w:p w:rsidR="00857FDD" w:rsidRPr="003E0E8B" w:rsidRDefault="00857FDD" w:rsidP="00857FDD">
      <w:pPr>
        <w:pStyle w:val="NoSpacing"/>
        <w:spacing w:line="276" w:lineRule="auto"/>
        <w:jc w:val="both"/>
        <w:rPr>
          <w:rFonts w:ascii="Times New Roman" w:hAnsi="Times New Roman" w:cs="Times New Roman"/>
          <w:sz w:val="24"/>
          <w:szCs w:val="24"/>
        </w:rPr>
      </w:pPr>
      <w:r w:rsidRPr="003E0E8B">
        <w:rPr>
          <w:rFonts w:ascii="Times New Roman" w:hAnsi="Times New Roman" w:cs="Times New Roman"/>
          <w:sz w:val="24"/>
          <w:szCs w:val="24"/>
        </w:rPr>
        <w:t>Institut za standardizaciju Srbije (u daljem tekstu: Institut) je jedino nacionalno telo za standardizaciju u Republici Srbiji.</w:t>
      </w:r>
    </w:p>
    <w:p w:rsidR="00857FDD" w:rsidRPr="003E0E8B" w:rsidRDefault="00857FDD" w:rsidP="00857FDD">
      <w:pPr>
        <w:pStyle w:val="NoSpacing"/>
        <w:spacing w:line="276" w:lineRule="auto"/>
        <w:jc w:val="both"/>
        <w:rPr>
          <w:rFonts w:ascii="Times New Roman" w:hAnsi="Times New Roman" w:cs="Times New Roman"/>
          <w:sz w:val="24"/>
          <w:szCs w:val="24"/>
        </w:rPr>
      </w:pPr>
      <w:r w:rsidRPr="003E0E8B">
        <w:rPr>
          <w:rFonts w:ascii="Times New Roman" w:hAnsi="Times New Roman" w:cs="Times New Roman"/>
          <w:sz w:val="24"/>
          <w:szCs w:val="24"/>
        </w:rPr>
        <w:t>Osnivač Instituta je Republika Srbija, za koju osnivačka prava vrši Vlada, u skladu sa zakonom.</w:t>
      </w:r>
    </w:p>
    <w:p w:rsidR="00857FDD" w:rsidRPr="003E0E8B" w:rsidRDefault="00857FDD" w:rsidP="00857FDD">
      <w:pPr>
        <w:pStyle w:val="NoSpacing"/>
        <w:spacing w:line="276" w:lineRule="auto"/>
        <w:jc w:val="both"/>
        <w:rPr>
          <w:rFonts w:ascii="Times New Roman" w:hAnsi="Times New Roman" w:cs="Times New Roman"/>
          <w:sz w:val="24"/>
          <w:szCs w:val="24"/>
        </w:rPr>
      </w:pPr>
      <w:r w:rsidRPr="003E0E8B">
        <w:rPr>
          <w:rFonts w:ascii="Times New Roman" w:hAnsi="Times New Roman" w:cs="Times New Roman"/>
          <w:sz w:val="24"/>
          <w:szCs w:val="24"/>
        </w:rPr>
        <w:t>Ministarstvo nadležno za poslove standardizacije informiše međunarodne i druge organizacije o nacionalnom telu za standardizaciju u Republici Srbiji, u skladu sa propisom kojim se uređuje postupak prijavljivanja i način informisanja o tehničkim propisima i standardima.</w:t>
      </w:r>
    </w:p>
    <w:p w:rsidR="00857FDD" w:rsidRPr="003E0E8B" w:rsidRDefault="00857FDD" w:rsidP="00857FDD">
      <w:pPr>
        <w:pStyle w:val="NoSpacing"/>
        <w:spacing w:line="276" w:lineRule="auto"/>
        <w:jc w:val="both"/>
        <w:rPr>
          <w:rFonts w:ascii="Times New Roman" w:hAnsi="Times New Roman" w:cs="Times New Roman"/>
          <w:sz w:val="24"/>
          <w:szCs w:val="24"/>
        </w:rPr>
      </w:pPr>
      <w:r w:rsidRPr="003E0E8B">
        <w:rPr>
          <w:rFonts w:ascii="Times New Roman" w:hAnsi="Times New Roman" w:cs="Times New Roman"/>
          <w:sz w:val="24"/>
          <w:szCs w:val="24"/>
        </w:rPr>
        <w:t>Institut je ustanova koja se upisuje u sudski registar.</w:t>
      </w:r>
    </w:p>
    <w:p w:rsidR="00857FDD" w:rsidRPr="003E0E8B" w:rsidRDefault="00857FDD" w:rsidP="00857FDD">
      <w:pPr>
        <w:pStyle w:val="NoSpacing"/>
        <w:spacing w:line="276" w:lineRule="auto"/>
        <w:jc w:val="both"/>
        <w:rPr>
          <w:rFonts w:ascii="Times New Roman" w:hAnsi="Times New Roman" w:cs="Times New Roman"/>
          <w:sz w:val="24"/>
          <w:szCs w:val="24"/>
        </w:rPr>
      </w:pPr>
      <w:r w:rsidRPr="003E0E8B">
        <w:rPr>
          <w:rFonts w:ascii="Times New Roman" w:hAnsi="Times New Roman" w:cs="Times New Roman"/>
          <w:sz w:val="24"/>
          <w:szCs w:val="24"/>
        </w:rPr>
        <w:t>Sredstva kojima posluje Institut su u državnoj svojini.</w:t>
      </w:r>
    </w:p>
    <w:p w:rsidR="00857FDD" w:rsidRPr="003E0E8B" w:rsidRDefault="00857FDD" w:rsidP="00857FDD">
      <w:pPr>
        <w:pStyle w:val="NoSpacing"/>
        <w:spacing w:line="276" w:lineRule="auto"/>
        <w:jc w:val="both"/>
        <w:rPr>
          <w:rFonts w:ascii="Times New Roman" w:hAnsi="Times New Roman" w:cs="Times New Roman"/>
          <w:sz w:val="24"/>
          <w:szCs w:val="24"/>
        </w:rPr>
      </w:pPr>
      <w:r w:rsidRPr="003E0E8B">
        <w:rPr>
          <w:rFonts w:ascii="Times New Roman" w:hAnsi="Times New Roman" w:cs="Times New Roman"/>
          <w:sz w:val="24"/>
          <w:szCs w:val="24"/>
        </w:rPr>
        <w:lastRenderedPageBreak/>
        <w:t>Na pitanja osnivanja, organizacije i rada Instituta, koja nisu posebno uređena ovim zakonom, primenjuju se odredbe zakona kojim se uređuju javne službe.</w:t>
      </w:r>
    </w:p>
    <w:p w:rsidR="00857FDD" w:rsidRPr="003E0E8B" w:rsidRDefault="00857FDD" w:rsidP="00780007">
      <w:pPr>
        <w:jc w:val="both"/>
        <w:rPr>
          <w:rFonts w:ascii="Times New Roman" w:hAnsi="Times New Roman" w:cs="Times New Roman"/>
          <w:sz w:val="24"/>
          <w:szCs w:val="24"/>
        </w:rPr>
      </w:pPr>
    </w:p>
    <w:p w:rsidR="00361CB9" w:rsidRPr="003E0E8B" w:rsidRDefault="00237C77" w:rsidP="00361CB9">
      <w:pPr>
        <w:spacing w:after="0"/>
        <w:jc w:val="both"/>
        <w:rPr>
          <w:rFonts w:ascii="Times New Roman" w:eastAsia="Calibri" w:hAnsi="Times New Roman" w:cs="Times New Roman"/>
          <w:b/>
          <w:bCs/>
          <w:sz w:val="24"/>
          <w:szCs w:val="24"/>
        </w:rPr>
      </w:pPr>
      <w:r w:rsidRPr="003E0E8B">
        <w:rPr>
          <w:rFonts w:ascii="Times New Roman" w:eastAsia="Calibri" w:hAnsi="Times New Roman" w:cs="Times New Roman"/>
          <w:b/>
          <w:bCs/>
          <w:sz w:val="24"/>
          <w:szCs w:val="24"/>
        </w:rPr>
        <w:t>A</w:t>
      </w:r>
      <w:r w:rsidR="00A91D1A" w:rsidRPr="003E0E8B">
        <w:rPr>
          <w:rFonts w:ascii="Times New Roman" w:eastAsia="Calibri" w:hAnsi="Times New Roman" w:cs="Times New Roman"/>
          <w:b/>
          <w:bCs/>
          <w:sz w:val="24"/>
          <w:szCs w:val="24"/>
        </w:rPr>
        <w:t xml:space="preserve">kreditacija medicinskih laboratorija – standardi i pravna regulativa </w:t>
      </w:r>
    </w:p>
    <w:p w:rsidR="00F044A8" w:rsidRPr="003E0E8B" w:rsidRDefault="00F044A8" w:rsidP="00361CB9">
      <w:pPr>
        <w:spacing w:after="0"/>
        <w:jc w:val="both"/>
        <w:rPr>
          <w:rFonts w:ascii="Times New Roman" w:eastAsia="Calibri" w:hAnsi="Times New Roman" w:cs="Times New Roman"/>
          <w:b/>
          <w:bCs/>
          <w:sz w:val="24"/>
          <w:szCs w:val="24"/>
        </w:rPr>
      </w:pPr>
    </w:p>
    <w:p w:rsidR="00F044A8" w:rsidRPr="003E0E8B" w:rsidRDefault="00237C77" w:rsidP="00F044A8">
      <w:pPr>
        <w:spacing w:after="0"/>
        <w:ind w:firstLine="720"/>
        <w:jc w:val="both"/>
        <w:rPr>
          <w:rFonts w:ascii="Times New Roman" w:eastAsia="Calibri" w:hAnsi="Times New Roman" w:cs="Times New Roman"/>
          <w:sz w:val="24"/>
          <w:szCs w:val="24"/>
        </w:rPr>
      </w:pPr>
      <w:r w:rsidRPr="003E0E8B">
        <w:rPr>
          <w:rFonts w:ascii="Times New Roman" w:eastAsia="Calibri" w:hAnsi="Times New Roman" w:cs="Times New Roman"/>
          <w:sz w:val="24"/>
          <w:szCs w:val="24"/>
        </w:rPr>
        <w:t>Akreditacija</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obezbeđuje</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poverenje</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u</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kvalitet</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nepristrasno</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i</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nezavisno</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sprovođenje</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ispitivanja</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etaloniranja</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i</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kontrolisanja</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i</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od</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suštinskog</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je</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značaja</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u</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svim</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oblastima</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rada</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pa</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tako</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i</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u</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zdravstvenoj</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Akreditacija</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je</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zvanično</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priznanje</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kojim</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nacionalni</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organ</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za</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akreditaciju</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nakon</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sprovedenog</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postupka</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akreditacije</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potvrđuje</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da</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je</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organizacija</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kompetentna</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za</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obavljanje</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određenih</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poslova</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u</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definisanom</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obimu</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akreditacije. Akreditacija</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predstavlja</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instrument</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kojim</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se</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ostvaruje</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poverenje</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u</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kompetentnost</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na</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osnovu</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zahteva</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međunarodnih</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standarda</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Akreditaciono</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telo</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Srbije</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ATS</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sprovodi</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postupak</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akreditacije</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u</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skladu</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sa</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opštim</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zahtevima</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iz</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nacionalnih</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evropskih</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i</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međunarodnih</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standarda</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primenjujući</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pravila</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i</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procedure</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koje</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je</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ustanovilo</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u</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skladu</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sa</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zahtevima</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i</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preporukama</w:t>
      </w:r>
      <w:r w:rsidR="00361CB9" w:rsidRPr="003E0E8B">
        <w:rPr>
          <w:rFonts w:ascii="Times New Roman" w:eastAsia="Calibri" w:hAnsi="Times New Roman" w:cs="Times New Roman"/>
          <w:sz w:val="24"/>
          <w:szCs w:val="24"/>
        </w:rPr>
        <w:t xml:space="preserve"> EA (</w:t>
      </w:r>
      <w:r w:rsidR="00361CB9" w:rsidRPr="003E0E8B">
        <w:rPr>
          <w:rFonts w:ascii="Times New Roman" w:eastAsia="Calibri" w:hAnsi="Times New Roman" w:cs="Times New Roman"/>
          <w:i/>
          <w:iCs/>
          <w:sz w:val="24"/>
          <w:szCs w:val="24"/>
        </w:rPr>
        <w:t>European Cooperation for Accreditation</w:t>
      </w:r>
      <w:r w:rsidR="00361CB9" w:rsidRPr="003E0E8B">
        <w:rPr>
          <w:rFonts w:ascii="Times New Roman" w:eastAsia="Calibri" w:hAnsi="Times New Roman" w:cs="Times New Roman"/>
          <w:sz w:val="24"/>
          <w:szCs w:val="24"/>
        </w:rPr>
        <w:t>), IAF (</w:t>
      </w:r>
      <w:r w:rsidR="00361CB9" w:rsidRPr="003E0E8B">
        <w:rPr>
          <w:rFonts w:ascii="Times New Roman" w:eastAsia="Calibri" w:hAnsi="Times New Roman" w:cs="Times New Roman"/>
          <w:i/>
          <w:iCs/>
          <w:sz w:val="24"/>
          <w:szCs w:val="24"/>
        </w:rPr>
        <w:t>International Accreditation Forum</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i</w:t>
      </w:r>
      <w:r w:rsidR="00361CB9" w:rsidRPr="003E0E8B">
        <w:rPr>
          <w:rFonts w:ascii="Times New Roman" w:eastAsia="Calibri" w:hAnsi="Times New Roman" w:cs="Times New Roman"/>
          <w:sz w:val="24"/>
          <w:szCs w:val="24"/>
        </w:rPr>
        <w:t xml:space="preserve"> ILAC (</w:t>
      </w:r>
      <w:r w:rsidR="00361CB9" w:rsidRPr="003E0E8B">
        <w:rPr>
          <w:rFonts w:ascii="Times New Roman" w:eastAsia="Calibri" w:hAnsi="Times New Roman" w:cs="Times New Roman"/>
          <w:i/>
          <w:iCs/>
          <w:sz w:val="24"/>
          <w:szCs w:val="24"/>
        </w:rPr>
        <w:t>International Laboratory Accreditation cooperation</w:t>
      </w:r>
      <w:r w:rsidR="00E02903"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Akreditaciono</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telo</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Srbije</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je</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propisao</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pravila</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koja</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se</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moraju</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primeniti</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za</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akreditaciju</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uslove</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za</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dodelu</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održavanje</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i</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obnavljanje</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akreditacije</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i</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uslove</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pod</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kojima</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će</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se</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akreditacija</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odbiti</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suspendovati</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oduzeti</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ili</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ponovo</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dodeliti.</w:t>
      </w:r>
      <w:r w:rsidR="00F044A8"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Kriterijumi</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za</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sticanje</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i</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održavanje</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akreditacije</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su</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utvrđeni</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u</w:t>
      </w:r>
      <w:r w:rsidR="00F044A8"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Zakonu</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o</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akreditaciji</w:t>
      </w:r>
      <w:r w:rsidR="00F044A8"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Srpskim</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standardima</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i</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uputstvima</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koji</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sadrže</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opšte</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kriterijume</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odnosno</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zahteve</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koje</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treba</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da</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ispune</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podnosioci</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prijave</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za</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akreditaciju</w:t>
      </w:r>
      <w:r w:rsidR="00F044A8"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Dokumentima</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sa</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obaveznom</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primenom</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kao</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što</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su</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smernice</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za</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primenu</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evropskih</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i</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međunarodnih</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standarda</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i</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uputstava</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iz</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oblasti</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ocenjivanja</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usaglašenosti</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koje</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su</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izdale</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EA</w:t>
      </w:r>
      <w:r w:rsidR="00361CB9" w:rsidRPr="003E0E8B">
        <w:rPr>
          <w:rFonts w:ascii="Times New Roman" w:eastAsia="Calibri" w:hAnsi="Times New Roman" w:cs="Times New Roman"/>
          <w:sz w:val="24"/>
          <w:szCs w:val="24"/>
        </w:rPr>
        <w:t xml:space="preserve">, IAF </w:t>
      </w:r>
      <w:r w:rsidRPr="003E0E8B">
        <w:rPr>
          <w:rFonts w:ascii="Times New Roman" w:eastAsia="Calibri" w:hAnsi="Times New Roman" w:cs="Times New Roman"/>
          <w:sz w:val="24"/>
          <w:szCs w:val="24"/>
        </w:rPr>
        <w:t>i</w:t>
      </w:r>
      <w:r w:rsidR="00F044A8" w:rsidRPr="003E0E8B">
        <w:rPr>
          <w:rFonts w:ascii="Times New Roman" w:eastAsia="Calibri" w:hAnsi="Times New Roman" w:cs="Times New Roman"/>
          <w:sz w:val="24"/>
          <w:szCs w:val="24"/>
        </w:rPr>
        <w:t xml:space="preserve"> ILAC i</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Pravilima</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akreditacije</w:t>
      </w:r>
      <w:r w:rsidR="00F044A8" w:rsidRPr="003E0E8B">
        <w:rPr>
          <w:rFonts w:ascii="Times New Roman" w:eastAsia="Calibri" w:hAnsi="Times New Roman" w:cs="Times New Roman"/>
          <w:sz w:val="24"/>
          <w:szCs w:val="24"/>
        </w:rPr>
        <w:t>.</w:t>
      </w:r>
    </w:p>
    <w:p w:rsidR="00857FDD" w:rsidRPr="003E0E8B" w:rsidRDefault="00237C77" w:rsidP="00E21DEB">
      <w:pPr>
        <w:spacing w:after="0"/>
        <w:ind w:firstLine="720"/>
        <w:jc w:val="both"/>
        <w:rPr>
          <w:rFonts w:ascii="Times New Roman" w:eastAsia="Calibri" w:hAnsi="Times New Roman" w:cs="Times New Roman"/>
          <w:sz w:val="24"/>
          <w:szCs w:val="24"/>
        </w:rPr>
      </w:pPr>
      <w:r w:rsidRPr="003E0E8B">
        <w:rPr>
          <w:rFonts w:ascii="Times New Roman" w:eastAsia="Calibri" w:hAnsi="Times New Roman" w:cs="Times New Roman"/>
          <w:sz w:val="24"/>
          <w:szCs w:val="24"/>
        </w:rPr>
        <w:t>ATS</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akredituje</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Laboratorije</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za</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ispitivanje</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kojima</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takođe</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pripadaju</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medicinske</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laboratorije</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prema</w:t>
      </w:r>
      <w:r w:rsidR="00361CB9" w:rsidRPr="003E0E8B">
        <w:rPr>
          <w:rFonts w:ascii="Times New Roman" w:eastAsia="Calibri" w:hAnsi="Times New Roman" w:cs="Times New Roman"/>
          <w:sz w:val="24"/>
          <w:szCs w:val="24"/>
        </w:rPr>
        <w:t xml:space="preserve"> ISO IEC 17025 </w:t>
      </w:r>
      <w:r w:rsidRPr="003E0E8B">
        <w:rPr>
          <w:rFonts w:ascii="Times New Roman" w:eastAsia="Calibri" w:hAnsi="Times New Roman" w:cs="Times New Roman"/>
          <w:sz w:val="24"/>
          <w:szCs w:val="24"/>
        </w:rPr>
        <w:t>kao</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i</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laboratorije</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za</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etaloniranje</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isto ISO/IEC 17025).</w:t>
      </w:r>
      <w:r w:rsidR="00F044A8"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Opšti</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zahtevi</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za</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kompetentnost</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laboratorija</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za</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ispitivanje</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sadržani</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su</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u</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standardu</w:t>
      </w:r>
      <w:r w:rsidR="00361CB9" w:rsidRPr="003E0E8B">
        <w:rPr>
          <w:rFonts w:ascii="Times New Roman" w:eastAsia="Calibri" w:hAnsi="Times New Roman" w:cs="Times New Roman"/>
          <w:sz w:val="24"/>
          <w:szCs w:val="24"/>
        </w:rPr>
        <w:t xml:space="preserve"> ISO/IEC 17025. </w:t>
      </w:r>
      <w:r w:rsidRPr="003E0E8B">
        <w:rPr>
          <w:rFonts w:ascii="Times New Roman" w:eastAsia="Calibri" w:hAnsi="Times New Roman" w:cs="Times New Roman"/>
          <w:sz w:val="24"/>
          <w:szCs w:val="24"/>
        </w:rPr>
        <w:t>Struktura</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ovog</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standarda</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je</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takva</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da</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sadrži</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grupu</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zahteva</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koji</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se</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odnose</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na</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menadžment</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i</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grupu</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tehničkih</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zahteva</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a</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ispunjenjem</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ovih</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zahteva</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laboratorija</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primenjuje</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sistem</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menadžmenta</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kvaliteta</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u</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skladu</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sa</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zahtevima</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standarda</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serije</w:t>
      </w:r>
      <w:r w:rsidR="00F044A8" w:rsidRPr="003E0E8B">
        <w:rPr>
          <w:rFonts w:ascii="Times New Roman" w:eastAsia="Calibri" w:hAnsi="Times New Roman" w:cs="Times New Roman"/>
          <w:sz w:val="24"/>
          <w:szCs w:val="24"/>
        </w:rPr>
        <w:t xml:space="preserve"> ISO 9000. </w:t>
      </w:r>
      <w:r w:rsidRPr="003E0E8B">
        <w:rPr>
          <w:rFonts w:ascii="Times New Roman" w:eastAsia="Calibri" w:hAnsi="Times New Roman" w:cs="Times New Roman"/>
          <w:sz w:val="24"/>
          <w:szCs w:val="24"/>
        </w:rPr>
        <w:t>Dokumentu</w:t>
      </w:r>
      <w:r w:rsidR="00361CB9" w:rsidRPr="003E0E8B">
        <w:rPr>
          <w:rFonts w:ascii="Times New Roman" w:eastAsia="Calibri" w:hAnsi="Times New Roman" w:cs="Times New Roman"/>
          <w:sz w:val="24"/>
          <w:szCs w:val="24"/>
        </w:rPr>
        <w:t xml:space="preserve"> ISO/IEC 1702</w:t>
      </w:r>
      <w:r w:rsidR="00F044A8" w:rsidRPr="003E0E8B">
        <w:rPr>
          <w:rFonts w:ascii="Times New Roman" w:eastAsia="Calibri" w:hAnsi="Times New Roman" w:cs="Times New Roman"/>
          <w:sz w:val="24"/>
          <w:szCs w:val="24"/>
        </w:rPr>
        <w:t xml:space="preserve">5, General requirements for the </w:t>
      </w:r>
      <w:r w:rsidR="00361CB9" w:rsidRPr="003E0E8B">
        <w:rPr>
          <w:rFonts w:ascii="Times New Roman" w:eastAsia="Calibri" w:hAnsi="Times New Roman" w:cs="Times New Roman"/>
          <w:sz w:val="24"/>
          <w:szCs w:val="24"/>
        </w:rPr>
        <w:t xml:space="preserve">competence of testing and calibration laboratories, </w:t>
      </w:r>
      <w:r w:rsidRPr="003E0E8B">
        <w:rPr>
          <w:rFonts w:ascii="Times New Roman" w:eastAsia="Calibri" w:hAnsi="Times New Roman" w:cs="Times New Roman"/>
          <w:sz w:val="24"/>
          <w:szCs w:val="24"/>
        </w:rPr>
        <w:t>odgovara</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nacionalni</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standard</w:t>
      </w:r>
      <w:r w:rsidR="00F044A8" w:rsidRPr="003E0E8B">
        <w:rPr>
          <w:rFonts w:ascii="Times New Roman" w:eastAsia="Calibri" w:hAnsi="Times New Roman" w:cs="Times New Roman"/>
          <w:sz w:val="24"/>
          <w:szCs w:val="24"/>
        </w:rPr>
        <w:t xml:space="preserve"> SRPS ISO IEC 17025 </w:t>
      </w:r>
      <w:r w:rsidRPr="003E0E8B">
        <w:rPr>
          <w:rFonts w:ascii="Times New Roman" w:eastAsia="Calibri" w:hAnsi="Times New Roman" w:cs="Times New Roman"/>
          <w:sz w:val="24"/>
          <w:szCs w:val="24"/>
        </w:rPr>
        <w:t>pod</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naslovom</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Opšti</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zahtevi</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za</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kompetentnost</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laboratorija</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za</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ispitivanje</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i</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laboratorija</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za</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etaloniranje</w:t>
      </w:r>
      <w:r w:rsidR="00361CB9" w:rsidRPr="003E0E8B">
        <w:rPr>
          <w:rFonts w:ascii="Times New Roman" w:eastAsia="Calibri" w:hAnsi="Times New Roman" w:cs="Times New Roman"/>
          <w:sz w:val="24"/>
          <w:szCs w:val="24"/>
        </w:rPr>
        <w:t>.</w:t>
      </w:r>
      <w:r w:rsidR="00F044A8"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Ovaj</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međunarodni</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standard</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sadrži</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zahteve</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koje</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laboratorije</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za</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ispitivanje</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i</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etaloniranje</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moraju</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da</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zadovolje</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ako</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žele</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da</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pokažu</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da</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imaju</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sistem</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menadžmenta</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kvalitetom</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da</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su</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tehnički</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kompetentne</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kao</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i</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da</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su</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sposobne</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da</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daju</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tehnički</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validne</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razultate</w:t>
      </w:r>
      <w:r w:rsidR="00B90774" w:rsidRPr="003E0E8B">
        <w:rPr>
          <w:rFonts w:ascii="Times New Roman" w:eastAsia="Calibri" w:hAnsi="Times New Roman" w:cs="Times New Roman"/>
          <w:sz w:val="24"/>
          <w:szCs w:val="24"/>
        </w:rPr>
        <w:t xml:space="preserve">. </w:t>
      </w:r>
      <w:r w:rsidR="00B36ABB" w:rsidRPr="003E0E8B">
        <w:rPr>
          <w:rFonts w:ascii="Times New Roman" w:eastAsia="Calibri" w:hAnsi="Times New Roman" w:cs="Times New Roman"/>
          <w:sz w:val="24"/>
          <w:szCs w:val="24"/>
        </w:rPr>
        <w:t>Po</w:t>
      </w:r>
      <w:r w:rsidR="00B90774" w:rsidRPr="003E0E8B">
        <w:rPr>
          <w:rFonts w:ascii="Times New Roman" w:eastAsia="Calibri" w:hAnsi="Times New Roman" w:cs="Times New Roman"/>
          <w:sz w:val="24"/>
          <w:szCs w:val="24"/>
        </w:rPr>
        <w:t>red navedenog bitni su i</w:t>
      </w:r>
      <w:r w:rsidR="00361CB9" w:rsidRPr="003E0E8B">
        <w:rPr>
          <w:rFonts w:ascii="Times New Roman" w:eastAsia="Calibri" w:hAnsi="Times New Roman" w:cs="Times New Roman"/>
          <w:sz w:val="24"/>
          <w:szCs w:val="24"/>
        </w:rPr>
        <w:t xml:space="preserve"> </w:t>
      </w:r>
      <w:r w:rsidR="00B90774" w:rsidRPr="003E0E8B">
        <w:rPr>
          <w:rFonts w:ascii="Times New Roman" w:eastAsia="Calibri" w:hAnsi="Times New Roman" w:cs="Times New Roman"/>
          <w:sz w:val="24"/>
          <w:szCs w:val="24"/>
        </w:rPr>
        <w:t>zahtevi</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iz</w:t>
      </w:r>
      <w:r w:rsidR="00361CB9" w:rsidRPr="003E0E8B">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standarda</w:t>
      </w:r>
      <w:r w:rsidR="00361CB9" w:rsidRPr="003E0E8B">
        <w:rPr>
          <w:rFonts w:ascii="Times New Roman" w:eastAsia="Calibri" w:hAnsi="Times New Roman" w:cs="Times New Roman"/>
          <w:sz w:val="24"/>
          <w:szCs w:val="24"/>
        </w:rPr>
        <w:t xml:space="preserve"> ISO 15189 Quality Management in the Medical Laboratory.</w:t>
      </w:r>
    </w:p>
    <w:p w:rsidR="00E21DEB" w:rsidRPr="003E0E8B" w:rsidRDefault="00B36ABB" w:rsidP="00E21DEB">
      <w:pPr>
        <w:spacing w:after="0"/>
        <w:ind w:firstLine="720"/>
        <w:jc w:val="both"/>
        <w:rPr>
          <w:rFonts w:ascii="Times New Roman" w:eastAsia="Calibri" w:hAnsi="Times New Roman" w:cs="Times New Roman"/>
          <w:sz w:val="24"/>
          <w:szCs w:val="24"/>
        </w:rPr>
      </w:pPr>
      <w:r w:rsidRPr="003E0E8B">
        <w:rPr>
          <w:rFonts w:ascii="Times New Roman" w:eastAsia="Calibri" w:hAnsi="Times New Roman" w:cs="Times New Roman"/>
          <w:sz w:val="24"/>
          <w:szCs w:val="24"/>
        </w:rPr>
        <w:t>Standardi  17025 definiše sve elemente koji su značajni u procesu rada medicinske laboratorije čiji opis sledi. Na grafikonu na kraju teksta vide se oblasti koje definiše standard 17025 prema poslednjoj verziji iz 2017.godine.</w:t>
      </w:r>
    </w:p>
    <w:p w:rsidR="00B36ABB" w:rsidRPr="003E0E8B" w:rsidRDefault="00B339DA" w:rsidP="00B36ABB">
      <w:pPr>
        <w:pStyle w:val="NoSpacing"/>
        <w:spacing w:line="276" w:lineRule="auto"/>
        <w:ind w:firstLine="720"/>
        <w:jc w:val="both"/>
        <w:rPr>
          <w:rFonts w:ascii="Times New Roman" w:hAnsi="Times New Roman" w:cs="Times New Roman"/>
          <w:sz w:val="24"/>
          <w:szCs w:val="24"/>
        </w:rPr>
      </w:pPr>
      <w:r w:rsidRPr="003E0E8B">
        <w:rPr>
          <w:rFonts w:ascii="Times New Roman" w:hAnsi="Times New Roman" w:cs="Times New Roman"/>
          <w:i/>
          <w:sz w:val="24"/>
          <w:szCs w:val="24"/>
        </w:rPr>
        <w:lastRenderedPageBreak/>
        <w:t>Osoblje</w:t>
      </w:r>
      <w:r w:rsidR="00B83A03" w:rsidRPr="003E0E8B">
        <w:rPr>
          <w:rFonts w:ascii="Times New Roman" w:hAnsi="Times New Roman" w:cs="Times New Roman"/>
          <w:i/>
          <w:sz w:val="24"/>
          <w:szCs w:val="24"/>
        </w:rPr>
        <w:t xml:space="preserve"> </w:t>
      </w:r>
      <w:r w:rsidR="00B36ABB" w:rsidRPr="003E0E8B">
        <w:rPr>
          <w:rFonts w:ascii="Times New Roman" w:hAnsi="Times New Roman" w:cs="Times New Roman"/>
          <w:sz w:val="24"/>
          <w:szCs w:val="24"/>
        </w:rPr>
        <w:t>–</w:t>
      </w:r>
      <w:r w:rsidR="00B83A03" w:rsidRPr="003E0E8B">
        <w:rPr>
          <w:rFonts w:ascii="Times New Roman" w:hAnsi="Times New Roman" w:cs="Times New Roman"/>
          <w:sz w:val="24"/>
          <w:szCs w:val="24"/>
        </w:rPr>
        <w:t xml:space="preserve"> </w:t>
      </w:r>
      <w:r w:rsidR="00B36ABB" w:rsidRPr="003E0E8B">
        <w:rPr>
          <w:rFonts w:ascii="Times New Roman" w:hAnsi="Times New Roman" w:cs="Times New Roman"/>
          <w:sz w:val="24"/>
          <w:szCs w:val="24"/>
        </w:rPr>
        <w:t>U laboratoriji bi, shodno obimu akreditacije, trebalo da postoji više od jedne osobe kako bi se obezbedila tehnička kompetentnost laboratorije. Laboratorija mora da ima definisane opšte potrebe za obukom osoblja i potrebe za razvojem i održavanjem stručnosti osoblja, što se vidi kroz plan obuke osoblja koja se donosi za celu laboratoriju koja se akredituje. U laboratoriji moraju postojati zapisi o osoblju koji sadrže sve informacije o obrazovanju, kontinuiranoj edukaciji, obukama i radnom učinku.</w:t>
      </w:r>
    </w:p>
    <w:p w:rsidR="00B36ABB" w:rsidRPr="003E0E8B" w:rsidRDefault="00B339DA" w:rsidP="00D0676B">
      <w:pPr>
        <w:pStyle w:val="NoSpacing"/>
        <w:spacing w:line="276" w:lineRule="auto"/>
        <w:ind w:firstLine="720"/>
        <w:jc w:val="both"/>
        <w:rPr>
          <w:rFonts w:ascii="Times New Roman" w:hAnsi="Times New Roman" w:cs="Times New Roman"/>
          <w:sz w:val="24"/>
          <w:szCs w:val="24"/>
        </w:rPr>
      </w:pPr>
      <w:r w:rsidRPr="003E0E8B">
        <w:rPr>
          <w:rFonts w:ascii="Times New Roman" w:hAnsi="Times New Roman" w:cs="Times New Roman"/>
          <w:i/>
          <w:sz w:val="24"/>
          <w:szCs w:val="24"/>
        </w:rPr>
        <w:t>Uslovi smeštaja i okoline</w:t>
      </w:r>
      <w:r w:rsidR="00B83A03" w:rsidRPr="003E0E8B">
        <w:rPr>
          <w:rFonts w:ascii="Times New Roman" w:hAnsi="Times New Roman" w:cs="Times New Roman"/>
          <w:i/>
          <w:sz w:val="24"/>
          <w:szCs w:val="24"/>
        </w:rPr>
        <w:t xml:space="preserve"> </w:t>
      </w:r>
      <w:r w:rsidR="00B36ABB" w:rsidRPr="003E0E8B">
        <w:rPr>
          <w:rFonts w:ascii="Times New Roman" w:hAnsi="Times New Roman" w:cs="Times New Roman"/>
          <w:sz w:val="24"/>
          <w:szCs w:val="24"/>
        </w:rPr>
        <w:t>–</w:t>
      </w:r>
      <w:r w:rsidR="00B83A03" w:rsidRPr="003E0E8B">
        <w:rPr>
          <w:rFonts w:ascii="Times New Roman" w:hAnsi="Times New Roman" w:cs="Times New Roman"/>
          <w:sz w:val="24"/>
          <w:szCs w:val="24"/>
        </w:rPr>
        <w:t xml:space="preserve"> </w:t>
      </w:r>
      <w:r w:rsidR="00F3488B" w:rsidRPr="003E0E8B">
        <w:rPr>
          <w:rFonts w:ascii="Times New Roman" w:hAnsi="Times New Roman" w:cs="Times New Roman"/>
          <w:sz w:val="24"/>
          <w:szCs w:val="24"/>
        </w:rPr>
        <w:t>Potrebno je proanalizirati i razumeti sve faktore okoline koji mogu uticati nepovoljno na merenje i preduzeti mere da se spreči kantaminacija uzoraka i kontaminacija i oštećenje opreme. Potrebno je obezbediti dovoljno prostora za pripremu uzorka koji će biti takav da ne može oštetiti integritet uzorka. Od posebnog značaja je definisanje kontrole pristupa laboratoriji što se postiže pomoću različitih šifri, fizićkim zatvaranjem ili drugim sigutnosninm sistemima. Održavanje čistoće laboratorije u celini, kao i poseban nadzor nad skladišnim prostorijama je od posebnog značaja.</w:t>
      </w:r>
      <w:r w:rsidR="00D0676B" w:rsidRPr="003E0E8B">
        <w:rPr>
          <w:rFonts w:ascii="Times New Roman" w:hAnsi="Times New Roman" w:cs="Times New Roman"/>
          <w:sz w:val="24"/>
          <w:szCs w:val="24"/>
        </w:rPr>
        <w:t xml:space="preserve"> Ove stvari treba definisati posebnim radnim uputstvima. Pomoćno osoblje mora biti obučeno i voditi zapise o čišćenju. Potrebno je proveravati i redovno upisivati temperaturu, vlažnost vazduha i drugo, kao i temperaturu frižidera i zamrzivača u kojima se čuvaju reagensi i uzorci. Ovo se može vršiti ručno ili pomoću logera.</w:t>
      </w:r>
    </w:p>
    <w:p w:rsidR="00B83A03" w:rsidRPr="003E0E8B" w:rsidRDefault="00D40552" w:rsidP="001A5889">
      <w:pPr>
        <w:pStyle w:val="NoSpacing"/>
        <w:spacing w:line="276" w:lineRule="auto"/>
        <w:ind w:firstLine="720"/>
        <w:jc w:val="both"/>
        <w:rPr>
          <w:rFonts w:ascii="Times New Roman" w:hAnsi="Times New Roman" w:cs="Times New Roman"/>
          <w:sz w:val="24"/>
          <w:szCs w:val="24"/>
        </w:rPr>
      </w:pPr>
      <w:r w:rsidRPr="003E0E8B">
        <w:rPr>
          <w:rFonts w:ascii="Times New Roman" w:hAnsi="Times New Roman" w:cs="Times New Roman"/>
          <w:i/>
          <w:sz w:val="24"/>
          <w:szCs w:val="24"/>
        </w:rPr>
        <w:t>Metode</w:t>
      </w:r>
      <w:r w:rsidR="00B83A03" w:rsidRPr="003E0E8B">
        <w:rPr>
          <w:rFonts w:ascii="Times New Roman" w:hAnsi="Times New Roman" w:cs="Times New Roman"/>
          <w:i/>
          <w:sz w:val="24"/>
          <w:szCs w:val="24"/>
        </w:rPr>
        <w:t xml:space="preserve"> </w:t>
      </w:r>
      <w:r w:rsidRPr="003E0E8B">
        <w:rPr>
          <w:rFonts w:ascii="Times New Roman" w:hAnsi="Times New Roman" w:cs="Times New Roman"/>
          <w:i/>
          <w:sz w:val="24"/>
          <w:szCs w:val="24"/>
        </w:rPr>
        <w:t>ispitivanja, etaloniranja, kao i metoda validacije</w:t>
      </w:r>
      <w:r w:rsidRPr="003E0E8B">
        <w:rPr>
          <w:rFonts w:ascii="Times New Roman" w:hAnsi="Times New Roman" w:cs="Times New Roman"/>
          <w:b/>
          <w:sz w:val="24"/>
          <w:szCs w:val="24"/>
        </w:rPr>
        <w:t xml:space="preserve"> </w:t>
      </w:r>
      <w:r w:rsidR="00B83A03" w:rsidRPr="003E0E8B">
        <w:rPr>
          <w:rFonts w:ascii="Times New Roman" w:hAnsi="Times New Roman" w:cs="Times New Roman"/>
          <w:sz w:val="24"/>
          <w:szCs w:val="24"/>
        </w:rPr>
        <w:t xml:space="preserve">- </w:t>
      </w:r>
      <w:r w:rsidRPr="003E0E8B">
        <w:rPr>
          <w:rFonts w:ascii="Times New Roman" w:hAnsi="Times New Roman" w:cs="Times New Roman"/>
          <w:sz w:val="24"/>
          <w:szCs w:val="24"/>
        </w:rPr>
        <w:t>Za svaku metodu treba da postoji sledeće:</w:t>
      </w:r>
      <w:r w:rsidR="00B83A03" w:rsidRPr="003E0E8B">
        <w:rPr>
          <w:rFonts w:ascii="Times New Roman" w:hAnsi="Times New Roman" w:cs="Times New Roman"/>
          <w:sz w:val="24"/>
          <w:szCs w:val="24"/>
        </w:rPr>
        <w:t xml:space="preserve"> </w:t>
      </w:r>
      <w:r w:rsidRPr="003E0E8B">
        <w:rPr>
          <w:rFonts w:ascii="Times New Roman" w:hAnsi="Times New Roman" w:cs="Times New Roman"/>
          <w:sz w:val="24"/>
          <w:szCs w:val="24"/>
        </w:rPr>
        <w:t xml:space="preserve">1. </w:t>
      </w:r>
      <w:r w:rsidR="00D0676B" w:rsidRPr="003E0E8B">
        <w:rPr>
          <w:rFonts w:ascii="Times New Roman" w:hAnsi="Times New Roman" w:cs="Times New Roman"/>
          <w:sz w:val="24"/>
          <w:szCs w:val="24"/>
        </w:rPr>
        <w:t>jasno i</w:t>
      </w:r>
      <w:r w:rsidRPr="003E0E8B">
        <w:rPr>
          <w:rFonts w:ascii="Times New Roman" w:hAnsi="Times New Roman" w:cs="Times New Roman"/>
          <w:sz w:val="24"/>
          <w:szCs w:val="24"/>
        </w:rPr>
        <w:t xml:space="preserve"> nedvosmisleno uputstvo </w:t>
      </w:r>
      <w:r w:rsidR="00D0676B" w:rsidRPr="003E0E8B">
        <w:rPr>
          <w:rFonts w:ascii="Times New Roman" w:hAnsi="Times New Roman" w:cs="Times New Roman"/>
          <w:sz w:val="24"/>
          <w:szCs w:val="24"/>
        </w:rPr>
        <w:t>sa dovoljnim brojem detalja da izvršioci različitog iskustva mogu da shvate i izvedu metodu</w:t>
      </w:r>
      <w:r w:rsidRPr="003E0E8B">
        <w:rPr>
          <w:rFonts w:ascii="Times New Roman" w:hAnsi="Times New Roman" w:cs="Times New Roman"/>
          <w:sz w:val="24"/>
          <w:szCs w:val="24"/>
        </w:rPr>
        <w:t>,</w:t>
      </w:r>
      <w:r w:rsidR="00B83A03" w:rsidRPr="003E0E8B">
        <w:rPr>
          <w:rFonts w:ascii="Times New Roman" w:hAnsi="Times New Roman" w:cs="Times New Roman"/>
          <w:sz w:val="24"/>
          <w:szCs w:val="24"/>
        </w:rPr>
        <w:t xml:space="preserve"> </w:t>
      </w:r>
      <w:r w:rsidRPr="003E0E8B">
        <w:rPr>
          <w:rFonts w:ascii="Times New Roman" w:hAnsi="Times New Roman" w:cs="Times New Roman"/>
          <w:sz w:val="24"/>
          <w:szCs w:val="24"/>
        </w:rPr>
        <w:t>2. jedinstvena identifikacija u laboratoriji,</w:t>
      </w:r>
      <w:r w:rsidR="00B83A03" w:rsidRPr="003E0E8B">
        <w:rPr>
          <w:rFonts w:ascii="Times New Roman" w:hAnsi="Times New Roman" w:cs="Times New Roman"/>
          <w:sz w:val="24"/>
          <w:szCs w:val="24"/>
        </w:rPr>
        <w:t xml:space="preserve"> </w:t>
      </w:r>
      <w:r w:rsidRPr="003E0E8B">
        <w:rPr>
          <w:rFonts w:ascii="Times New Roman" w:hAnsi="Times New Roman" w:cs="Times New Roman"/>
          <w:sz w:val="24"/>
          <w:szCs w:val="24"/>
        </w:rPr>
        <w:t>3. datum usvajanja i izmene,</w:t>
      </w:r>
      <w:r w:rsidR="00B83A03" w:rsidRPr="003E0E8B">
        <w:rPr>
          <w:rFonts w:ascii="Times New Roman" w:hAnsi="Times New Roman" w:cs="Times New Roman"/>
          <w:sz w:val="24"/>
          <w:szCs w:val="24"/>
        </w:rPr>
        <w:t xml:space="preserve"> </w:t>
      </w:r>
      <w:r w:rsidRPr="003E0E8B">
        <w:rPr>
          <w:rFonts w:ascii="Times New Roman" w:hAnsi="Times New Roman" w:cs="Times New Roman"/>
          <w:sz w:val="24"/>
          <w:szCs w:val="24"/>
        </w:rPr>
        <w:t>4. podaci o reproduktivnosti i ponovljivosti metoda, zajedno sa odre</w:t>
      </w:r>
      <w:r w:rsidR="00D0676B" w:rsidRPr="003E0E8B">
        <w:rPr>
          <w:rFonts w:ascii="Times New Roman" w:hAnsi="Times New Roman" w:cs="Times New Roman"/>
          <w:sz w:val="24"/>
          <w:szCs w:val="24"/>
        </w:rPr>
        <w:t>đ</w:t>
      </w:r>
      <w:r w:rsidRPr="003E0E8B">
        <w:rPr>
          <w:rFonts w:ascii="Times New Roman" w:hAnsi="Times New Roman" w:cs="Times New Roman"/>
          <w:sz w:val="24"/>
          <w:szCs w:val="24"/>
        </w:rPr>
        <w:t>enim brojem</w:t>
      </w:r>
      <w:r w:rsidR="00B83A03" w:rsidRPr="003E0E8B">
        <w:rPr>
          <w:rFonts w:ascii="Times New Roman" w:hAnsi="Times New Roman" w:cs="Times New Roman"/>
          <w:sz w:val="24"/>
          <w:szCs w:val="24"/>
        </w:rPr>
        <w:t xml:space="preserve"> </w:t>
      </w:r>
      <w:r w:rsidRPr="003E0E8B">
        <w:rPr>
          <w:rFonts w:ascii="Times New Roman" w:hAnsi="Times New Roman" w:cs="Times New Roman"/>
          <w:sz w:val="24"/>
          <w:szCs w:val="24"/>
        </w:rPr>
        <w:t xml:space="preserve">značanih cifara koje se odnose na različite opsege merenja </w:t>
      </w:r>
      <w:r w:rsidR="00B83A03" w:rsidRPr="003E0E8B">
        <w:rPr>
          <w:rFonts w:ascii="Times New Roman" w:hAnsi="Times New Roman" w:cs="Times New Roman"/>
          <w:sz w:val="24"/>
          <w:szCs w:val="24"/>
        </w:rPr>
        <w:t xml:space="preserve">i </w:t>
      </w:r>
      <w:r w:rsidRPr="003E0E8B">
        <w:rPr>
          <w:rFonts w:ascii="Times New Roman" w:hAnsi="Times New Roman" w:cs="Times New Roman"/>
          <w:sz w:val="24"/>
          <w:szCs w:val="24"/>
        </w:rPr>
        <w:t>5. identifikacija bilo kog poznatog ograni</w:t>
      </w:r>
      <w:r w:rsidR="00B83A03" w:rsidRPr="003E0E8B">
        <w:rPr>
          <w:rFonts w:ascii="Times New Roman" w:hAnsi="Times New Roman" w:cs="Times New Roman"/>
          <w:sz w:val="24"/>
          <w:szCs w:val="24"/>
        </w:rPr>
        <w:t xml:space="preserve">čenja </w:t>
      </w:r>
      <w:r w:rsidRPr="003E0E8B">
        <w:rPr>
          <w:rFonts w:ascii="Times New Roman" w:hAnsi="Times New Roman" w:cs="Times New Roman"/>
          <w:sz w:val="24"/>
          <w:szCs w:val="24"/>
        </w:rPr>
        <w:t>metode, kao što su, na primer,</w:t>
      </w:r>
      <w:r w:rsidR="00B83A03" w:rsidRPr="003E0E8B">
        <w:rPr>
          <w:rFonts w:ascii="Times New Roman" w:hAnsi="Times New Roman" w:cs="Times New Roman"/>
          <w:sz w:val="24"/>
          <w:szCs w:val="24"/>
        </w:rPr>
        <w:t xml:space="preserve"> </w:t>
      </w:r>
      <w:r w:rsidRPr="003E0E8B">
        <w:rPr>
          <w:rFonts w:ascii="Times New Roman" w:hAnsi="Times New Roman" w:cs="Times New Roman"/>
          <w:sz w:val="24"/>
          <w:szCs w:val="24"/>
        </w:rPr>
        <w:t>opseg primenljive koncentracije, moguće interferencije i faktori zaštite životne</w:t>
      </w:r>
      <w:r w:rsidR="00B83A03" w:rsidRPr="003E0E8B">
        <w:rPr>
          <w:rFonts w:ascii="Times New Roman" w:hAnsi="Times New Roman" w:cs="Times New Roman"/>
          <w:sz w:val="24"/>
          <w:szCs w:val="24"/>
        </w:rPr>
        <w:t xml:space="preserve"> </w:t>
      </w:r>
      <w:r w:rsidRPr="003E0E8B">
        <w:rPr>
          <w:rFonts w:ascii="Times New Roman" w:hAnsi="Times New Roman" w:cs="Times New Roman"/>
          <w:sz w:val="24"/>
          <w:szCs w:val="24"/>
        </w:rPr>
        <w:t>sredine. Laboratorija mora da održava i upravlja svojim literaturnim</w:t>
      </w:r>
      <w:r w:rsidR="00B83A03" w:rsidRPr="003E0E8B">
        <w:rPr>
          <w:rFonts w:ascii="Times New Roman" w:hAnsi="Times New Roman" w:cs="Times New Roman"/>
          <w:sz w:val="24"/>
          <w:szCs w:val="24"/>
        </w:rPr>
        <w:t xml:space="preserve"> </w:t>
      </w:r>
      <w:r w:rsidRPr="003E0E8B">
        <w:rPr>
          <w:rFonts w:ascii="Times New Roman" w:hAnsi="Times New Roman" w:cs="Times New Roman"/>
          <w:sz w:val="24"/>
          <w:szCs w:val="24"/>
        </w:rPr>
        <w:t>resursima, kopijama standarda koji se koriste,metodama koje se</w:t>
      </w:r>
      <w:r w:rsidR="00B83A03" w:rsidRPr="003E0E8B">
        <w:rPr>
          <w:rFonts w:ascii="Times New Roman" w:hAnsi="Times New Roman" w:cs="Times New Roman"/>
          <w:sz w:val="24"/>
          <w:szCs w:val="24"/>
        </w:rPr>
        <w:t xml:space="preserve"> </w:t>
      </w:r>
      <w:r w:rsidRPr="003E0E8B">
        <w:rPr>
          <w:rFonts w:ascii="Times New Roman" w:hAnsi="Times New Roman" w:cs="Times New Roman"/>
          <w:sz w:val="24"/>
          <w:szCs w:val="24"/>
        </w:rPr>
        <w:t>odnose na pravila rada, priručnicima za rad dobijenim od</w:t>
      </w:r>
      <w:r w:rsidR="00B83A03" w:rsidRPr="003E0E8B">
        <w:rPr>
          <w:rFonts w:ascii="Times New Roman" w:hAnsi="Times New Roman" w:cs="Times New Roman"/>
          <w:sz w:val="24"/>
          <w:szCs w:val="24"/>
        </w:rPr>
        <w:t xml:space="preserve"> </w:t>
      </w:r>
      <w:r w:rsidRPr="003E0E8B">
        <w:rPr>
          <w:rFonts w:ascii="Times New Roman" w:hAnsi="Times New Roman" w:cs="Times New Roman"/>
          <w:sz w:val="24"/>
          <w:szCs w:val="24"/>
        </w:rPr>
        <w:t>proizvoñača opreme i drugim srodnim publikacijama.</w:t>
      </w:r>
      <w:r w:rsidR="00B83A03" w:rsidRPr="003E0E8B">
        <w:rPr>
          <w:rFonts w:ascii="Times New Roman" w:hAnsi="Times New Roman" w:cs="Times New Roman"/>
          <w:sz w:val="24"/>
          <w:szCs w:val="24"/>
        </w:rPr>
        <w:t xml:space="preserve"> </w:t>
      </w:r>
      <w:r w:rsidRPr="003E0E8B">
        <w:rPr>
          <w:rFonts w:ascii="Times New Roman" w:hAnsi="Times New Roman" w:cs="Times New Roman"/>
          <w:sz w:val="24"/>
          <w:szCs w:val="24"/>
        </w:rPr>
        <w:t>Laboratorija treba da obezbedi aktuelna i legalna izdanja</w:t>
      </w:r>
      <w:r w:rsidR="00B83A03" w:rsidRPr="003E0E8B">
        <w:rPr>
          <w:rFonts w:ascii="Times New Roman" w:hAnsi="Times New Roman" w:cs="Times New Roman"/>
          <w:sz w:val="24"/>
          <w:szCs w:val="24"/>
        </w:rPr>
        <w:t xml:space="preserve"> </w:t>
      </w:r>
      <w:r w:rsidRPr="003E0E8B">
        <w:rPr>
          <w:rFonts w:ascii="Times New Roman" w:hAnsi="Times New Roman" w:cs="Times New Roman"/>
          <w:sz w:val="24"/>
          <w:szCs w:val="24"/>
        </w:rPr>
        <w:t>standarda i drugih publikacija, da bi bila u stanju da odredi</w:t>
      </w:r>
      <w:r w:rsidR="00B83A03" w:rsidRPr="003E0E8B">
        <w:rPr>
          <w:rFonts w:ascii="Times New Roman" w:hAnsi="Times New Roman" w:cs="Times New Roman"/>
          <w:sz w:val="24"/>
          <w:szCs w:val="24"/>
        </w:rPr>
        <w:t xml:space="preserve"> </w:t>
      </w:r>
      <w:r w:rsidRPr="003E0E8B">
        <w:rPr>
          <w:rFonts w:ascii="Times New Roman" w:hAnsi="Times New Roman" w:cs="Times New Roman"/>
          <w:sz w:val="24"/>
          <w:szCs w:val="24"/>
        </w:rPr>
        <w:t>potrebu revizije postupaka etaloniranja ili ispitivanja u</w:t>
      </w:r>
      <w:r w:rsidR="00B83A03" w:rsidRPr="003E0E8B">
        <w:rPr>
          <w:rFonts w:ascii="Times New Roman" w:hAnsi="Times New Roman" w:cs="Times New Roman"/>
          <w:sz w:val="24"/>
          <w:szCs w:val="24"/>
        </w:rPr>
        <w:t xml:space="preserve"> </w:t>
      </w:r>
      <w:r w:rsidRPr="003E0E8B">
        <w:rPr>
          <w:rFonts w:ascii="Times New Roman" w:hAnsi="Times New Roman" w:cs="Times New Roman"/>
          <w:sz w:val="24"/>
          <w:szCs w:val="24"/>
        </w:rPr>
        <w:t>laboratoriji.</w:t>
      </w:r>
    </w:p>
    <w:p w:rsidR="001A5889" w:rsidRPr="003E0E8B" w:rsidRDefault="00D0676B" w:rsidP="00D0676B">
      <w:pPr>
        <w:pStyle w:val="NoSpacing"/>
        <w:spacing w:line="276" w:lineRule="auto"/>
        <w:ind w:firstLine="720"/>
        <w:jc w:val="both"/>
        <w:rPr>
          <w:rFonts w:ascii="Times New Roman" w:hAnsi="Times New Roman" w:cs="Times New Roman"/>
          <w:sz w:val="24"/>
          <w:szCs w:val="24"/>
        </w:rPr>
      </w:pPr>
      <w:r w:rsidRPr="003E0E8B">
        <w:rPr>
          <w:rFonts w:ascii="Times New Roman" w:hAnsi="Times New Roman" w:cs="Times New Roman"/>
          <w:sz w:val="24"/>
          <w:szCs w:val="24"/>
        </w:rPr>
        <w:t>Laboratorija može akreditovati i sopstvenu metodu ukoliko je ona validirana (statistička validacija) i dokumentovana.</w:t>
      </w:r>
      <w:r w:rsidR="00B83A03" w:rsidRPr="003E0E8B">
        <w:rPr>
          <w:rFonts w:ascii="Times New Roman" w:hAnsi="Times New Roman" w:cs="Times New Roman"/>
          <w:sz w:val="24"/>
          <w:szCs w:val="24"/>
        </w:rPr>
        <w:t xml:space="preserve"> </w:t>
      </w:r>
      <w:r w:rsidR="00D40552" w:rsidRPr="003E0E8B">
        <w:rPr>
          <w:rFonts w:ascii="Times New Roman" w:hAnsi="Times New Roman" w:cs="Times New Roman"/>
          <w:sz w:val="24"/>
          <w:szCs w:val="24"/>
        </w:rPr>
        <w:t>Metoda validacij</w:t>
      </w:r>
      <w:r w:rsidR="00B83A03" w:rsidRPr="003E0E8B">
        <w:rPr>
          <w:rFonts w:ascii="Times New Roman" w:hAnsi="Times New Roman" w:cs="Times New Roman"/>
          <w:sz w:val="24"/>
          <w:szCs w:val="24"/>
        </w:rPr>
        <w:t xml:space="preserve">e treba da bude dokumentovana u </w:t>
      </w:r>
      <w:r w:rsidR="00D40552" w:rsidRPr="003E0E8B">
        <w:rPr>
          <w:rFonts w:ascii="Times New Roman" w:hAnsi="Times New Roman" w:cs="Times New Roman"/>
          <w:sz w:val="24"/>
          <w:szCs w:val="24"/>
        </w:rPr>
        <w:t>zapisima sistema</w:t>
      </w:r>
      <w:r w:rsidR="00B83A03" w:rsidRPr="003E0E8B">
        <w:rPr>
          <w:rFonts w:ascii="Times New Roman" w:hAnsi="Times New Roman" w:cs="Times New Roman"/>
          <w:sz w:val="24"/>
          <w:szCs w:val="24"/>
        </w:rPr>
        <w:t xml:space="preserve"> </w:t>
      </w:r>
      <w:r w:rsidR="00D40552" w:rsidRPr="003E0E8B">
        <w:rPr>
          <w:rFonts w:ascii="Times New Roman" w:hAnsi="Times New Roman" w:cs="Times New Roman"/>
          <w:sz w:val="24"/>
          <w:szCs w:val="24"/>
        </w:rPr>
        <w:t>kvaliteta laboratorije.</w:t>
      </w:r>
      <w:r w:rsidR="00B83A03" w:rsidRPr="003E0E8B">
        <w:rPr>
          <w:rFonts w:ascii="Times New Roman" w:hAnsi="Times New Roman" w:cs="Times New Roman"/>
          <w:sz w:val="24"/>
          <w:szCs w:val="24"/>
        </w:rPr>
        <w:t xml:space="preserve"> </w:t>
      </w:r>
      <w:r w:rsidR="00251C25" w:rsidRPr="003E0E8B">
        <w:rPr>
          <w:rFonts w:ascii="Times New Roman" w:hAnsi="Times New Roman" w:cs="Times New Roman"/>
          <w:sz w:val="24"/>
          <w:szCs w:val="24"/>
        </w:rPr>
        <w:t>Preporučeno je</w:t>
      </w:r>
      <w:r w:rsidR="00D40552" w:rsidRPr="003E0E8B">
        <w:rPr>
          <w:rFonts w:ascii="Times New Roman" w:hAnsi="Times New Roman" w:cs="Times New Roman"/>
          <w:sz w:val="24"/>
          <w:szCs w:val="24"/>
        </w:rPr>
        <w:t xml:space="preserve"> sedam osnovnih parametara validacije:</w:t>
      </w:r>
      <w:r w:rsidR="00251C25" w:rsidRPr="003E0E8B">
        <w:rPr>
          <w:rFonts w:ascii="Times New Roman" w:hAnsi="Times New Roman" w:cs="Times New Roman"/>
          <w:sz w:val="24"/>
          <w:szCs w:val="24"/>
        </w:rPr>
        <w:t xml:space="preserve"> 1) </w:t>
      </w:r>
      <w:r w:rsidR="00D40552" w:rsidRPr="003E0E8B">
        <w:rPr>
          <w:rFonts w:ascii="Times New Roman" w:hAnsi="Times New Roman" w:cs="Times New Roman"/>
          <w:sz w:val="24"/>
          <w:szCs w:val="24"/>
        </w:rPr>
        <w:t>specifičnost /selektivnost</w:t>
      </w:r>
      <w:r w:rsidR="00251C25" w:rsidRPr="003E0E8B">
        <w:rPr>
          <w:rFonts w:ascii="Times New Roman" w:hAnsi="Times New Roman" w:cs="Times New Roman"/>
          <w:sz w:val="24"/>
          <w:szCs w:val="24"/>
        </w:rPr>
        <w:t xml:space="preserve">; 2) </w:t>
      </w:r>
      <w:r w:rsidR="00D40552" w:rsidRPr="003E0E8B">
        <w:rPr>
          <w:rFonts w:ascii="Times New Roman" w:hAnsi="Times New Roman" w:cs="Times New Roman"/>
          <w:sz w:val="24"/>
          <w:szCs w:val="24"/>
        </w:rPr>
        <w:t>linearnost</w:t>
      </w:r>
      <w:r w:rsidR="00251C25" w:rsidRPr="003E0E8B">
        <w:rPr>
          <w:rFonts w:ascii="Times New Roman" w:hAnsi="Times New Roman" w:cs="Times New Roman"/>
          <w:sz w:val="24"/>
          <w:szCs w:val="24"/>
        </w:rPr>
        <w:t>; 3)</w:t>
      </w:r>
      <w:r w:rsidR="00D40552" w:rsidRPr="003E0E8B">
        <w:rPr>
          <w:rFonts w:ascii="Times New Roman" w:hAnsi="Times New Roman" w:cs="Times New Roman"/>
          <w:sz w:val="24"/>
          <w:szCs w:val="24"/>
        </w:rPr>
        <w:t xml:space="preserve"> preciznost</w:t>
      </w:r>
      <w:r w:rsidR="00251C25" w:rsidRPr="003E0E8B">
        <w:rPr>
          <w:rFonts w:ascii="Times New Roman" w:hAnsi="Times New Roman" w:cs="Times New Roman"/>
          <w:sz w:val="24"/>
          <w:szCs w:val="24"/>
        </w:rPr>
        <w:t xml:space="preserve"> (</w:t>
      </w:r>
      <w:r w:rsidR="00D40552" w:rsidRPr="003E0E8B">
        <w:rPr>
          <w:rFonts w:ascii="Times New Roman" w:hAnsi="Times New Roman" w:cs="Times New Roman"/>
          <w:sz w:val="24"/>
          <w:szCs w:val="24"/>
        </w:rPr>
        <w:t>ponovljivost</w:t>
      </w:r>
      <w:r w:rsidR="00251C25" w:rsidRPr="003E0E8B">
        <w:rPr>
          <w:rFonts w:ascii="Times New Roman" w:hAnsi="Times New Roman" w:cs="Times New Roman"/>
          <w:sz w:val="24"/>
          <w:szCs w:val="24"/>
        </w:rPr>
        <w:t xml:space="preserve"> - r</w:t>
      </w:r>
      <w:r w:rsidR="00D40552" w:rsidRPr="003E0E8B">
        <w:rPr>
          <w:rFonts w:ascii="Times New Roman" w:hAnsi="Times New Roman" w:cs="Times New Roman"/>
          <w:sz w:val="24"/>
          <w:szCs w:val="24"/>
        </w:rPr>
        <w:t>epeatability</w:t>
      </w:r>
      <w:r w:rsidR="00251C25" w:rsidRPr="003E0E8B">
        <w:rPr>
          <w:rFonts w:ascii="Times New Roman" w:hAnsi="Times New Roman" w:cs="Times New Roman"/>
          <w:sz w:val="24"/>
          <w:szCs w:val="24"/>
        </w:rPr>
        <w:t xml:space="preserve">; </w:t>
      </w:r>
      <w:r w:rsidR="00D40552" w:rsidRPr="003E0E8B">
        <w:rPr>
          <w:rFonts w:ascii="Times New Roman" w:hAnsi="Times New Roman" w:cs="Times New Roman"/>
          <w:sz w:val="24"/>
          <w:szCs w:val="24"/>
        </w:rPr>
        <w:t xml:space="preserve">meñupreciznost </w:t>
      </w:r>
      <w:r w:rsidR="00251C25" w:rsidRPr="003E0E8B">
        <w:rPr>
          <w:rFonts w:ascii="Times New Roman" w:hAnsi="Times New Roman" w:cs="Times New Roman"/>
          <w:sz w:val="24"/>
          <w:szCs w:val="24"/>
        </w:rPr>
        <w:t xml:space="preserve">- </w:t>
      </w:r>
      <w:r w:rsidR="00D40552" w:rsidRPr="003E0E8B">
        <w:rPr>
          <w:rFonts w:ascii="Times New Roman" w:hAnsi="Times New Roman" w:cs="Times New Roman"/>
          <w:sz w:val="24"/>
          <w:szCs w:val="24"/>
        </w:rPr>
        <w:t>intermediate precision</w:t>
      </w:r>
      <w:r w:rsidR="00251C25" w:rsidRPr="003E0E8B">
        <w:rPr>
          <w:rFonts w:ascii="Times New Roman" w:hAnsi="Times New Roman" w:cs="Times New Roman"/>
          <w:sz w:val="24"/>
          <w:szCs w:val="24"/>
        </w:rPr>
        <w:t xml:space="preserve"> i </w:t>
      </w:r>
      <w:r w:rsidR="00D40552" w:rsidRPr="003E0E8B">
        <w:rPr>
          <w:rFonts w:ascii="Times New Roman" w:hAnsi="Times New Roman" w:cs="Times New Roman"/>
          <w:sz w:val="24"/>
          <w:szCs w:val="24"/>
        </w:rPr>
        <w:t xml:space="preserve">obnovljivost </w:t>
      </w:r>
      <w:r w:rsidR="00251C25" w:rsidRPr="003E0E8B">
        <w:rPr>
          <w:rFonts w:ascii="Times New Roman" w:hAnsi="Times New Roman" w:cs="Times New Roman"/>
          <w:sz w:val="24"/>
          <w:szCs w:val="24"/>
        </w:rPr>
        <w:t xml:space="preserve">- </w:t>
      </w:r>
      <w:r w:rsidR="00D40552" w:rsidRPr="003E0E8B">
        <w:rPr>
          <w:rFonts w:ascii="Times New Roman" w:hAnsi="Times New Roman" w:cs="Times New Roman"/>
          <w:sz w:val="24"/>
          <w:szCs w:val="24"/>
        </w:rPr>
        <w:t>reproducibility)</w:t>
      </w:r>
      <w:r w:rsidR="00251C25" w:rsidRPr="003E0E8B">
        <w:rPr>
          <w:rFonts w:ascii="Times New Roman" w:hAnsi="Times New Roman" w:cs="Times New Roman"/>
          <w:sz w:val="24"/>
          <w:szCs w:val="24"/>
        </w:rPr>
        <w:t>: 4)</w:t>
      </w:r>
      <w:r w:rsidR="00D40552" w:rsidRPr="003E0E8B">
        <w:rPr>
          <w:rFonts w:ascii="Times New Roman" w:hAnsi="Times New Roman" w:cs="Times New Roman"/>
          <w:sz w:val="24"/>
          <w:szCs w:val="24"/>
        </w:rPr>
        <w:t xml:space="preserve"> istinitost (eng. trueness)</w:t>
      </w:r>
      <w:r w:rsidR="00251C25" w:rsidRPr="003E0E8B">
        <w:rPr>
          <w:rFonts w:ascii="Times New Roman" w:hAnsi="Times New Roman" w:cs="Times New Roman"/>
          <w:sz w:val="24"/>
          <w:szCs w:val="24"/>
        </w:rPr>
        <w:t>; 5)</w:t>
      </w:r>
      <w:r w:rsidR="00D40552" w:rsidRPr="003E0E8B">
        <w:rPr>
          <w:rFonts w:ascii="Times New Roman" w:hAnsi="Times New Roman" w:cs="Times New Roman"/>
          <w:sz w:val="24"/>
          <w:szCs w:val="24"/>
        </w:rPr>
        <w:t xml:space="preserve"> granica kvantifikacije</w:t>
      </w:r>
      <w:r w:rsidR="00251C25" w:rsidRPr="003E0E8B">
        <w:rPr>
          <w:rFonts w:ascii="Times New Roman" w:hAnsi="Times New Roman" w:cs="Times New Roman"/>
          <w:sz w:val="24"/>
          <w:szCs w:val="24"/>
        </w:rPr>
        <w:t xml:space="preserve">; 6) </w:t>
      </w:r>
      <w:r w:rsidR="00D40552" w:rsidRPr="003E0E8B">
        <w:rPr>
          <w:rFonts w:ascii="Times New Roman" w:hAnsi="Times New Roman" w:cs="Times New Roman"/>
          <w:sz w:val="24"/>
          <w:szCs w:val="24"/>
        </w:rPr>
        <w:t>granica detekcije</w:t>
      </w:r>
      <w:r w:rsidR="00251C25" w:rsidRPr="003E0E8B">
        <w:rPr>
          <w:rFonts w:ascii="Times New Roman" w:hAnsi="Times New Roman" w:cs="Times New Roman"/>
          <w:sz w:val="24"/>
          <w:szCs w:val="24"/>
        </w:rPr>
        <w:t xml:space="preserve">; 7) </w:t>
      </w:r>
      <w:r w:rsidR="00D40552" w:rsidRPr="003E0E8B">
        <w:rPr>
          <w:rFonts w:ascii="Times New Roman" w:hAnsi="Times New Roman" w:cs="Times New Roman"/>
          <w:sz w:val="24"/>
          <w:szCs w:val="24"/>
        </w:rPr>
        <w:t>postojanost.</w:t>
      </w:r>
      <w:r w:rsidR="00251C25" w:rsidRPr="003E0E8B">
        <w:rPr>
          <w:rFonts w:ascii="Times New Roman" w:hAnsi="Times New Roman" w:cs="Times New Roman"/>
          <w:sz w:val="24"/>
          <w:szCs w:val="24"/>
        </w:rPr>
        <w:t xml:space="preserve"> </w:t>
      </w:r>
      <w:r w:rsidR="00D40552" w:rsidRPr="003E0E8B">
        <w:rPr>
          <w:rFonts w:ascii="Times New Roman" w:hAnsi="Times New Roman" w:cs="Times New Roman"/>
          <w:sz w:val="24"/>
          <w:szCs w:val="24"/>
        </w:rPr>
        <w:t>Kombinacijom tih parametara oblikuje se plan validacije za svaku metodu.</w:t>
      </w:r>
    </w:p>
    <w:p w:rsidR="001A5889" w:rsidRPr="003E0E8B" w:rsidRDefault="00D40552" w:rsidP="001A5889">
      <w:pPr>
        <w:pStyle w:val="NoSpacing"/>
        <w:spacing w:line="276" w:lineRule="auto"/>
        <w:ind w:firstLine="720"/>
        <w:jc w:val="both"/>
        <w:rPr>
          <w:rFonts w:ascii="Times New Roman" w:hAnsi="Times New Roman" w:cs="Times New Roman"/>
          <w:sz w:val="24"/>
          <w:szCs w:val="24"/>
        </w:rPr>
      </w:pPr>
      <w:r w:rsidRPr="003E0E8B">
        <w:rPr>
          <w:rFonts w:ascii="Times New Roman" w:eastAsia="GillSansMT,Bold" w:hAnsi="Times New Roman" w:cs="Times New Roman"/>
          <w:bCs/>
          <w:sz w:val="24"/>
          <w:szCs w:val="24"/>
        </w:rPr>
        <w:t>P</w:t>
      </w:r>
      <w:r w:rsidR="001A5889" w:rsidRPr="003E0E8B">
        <w:rPr>
          <w:rFonts w:ascii="Times New Roman" w:eastAsia="GillSansMT,Bold" w:hAnsi="Times New Roman" w:cs="Times New Roman"/>
          <w:bCs/>
          <w:sz w:val="24"/>
          <w:szCs w:val="24"/>
        </w:rPr>
        <w:t>rocena merne nesigurnosti</w:t>
      </w:r>
      <w:r w:rsidR="001A5889" w:rsidRPr="003E0E8B">
        <w:rPr>
          <w:rFonts w:ascii="Times New Roman" w:hAnsi="Times New Roman" w:cs="Times New Roman"/>
          <w:sz w:val="24"/>
          <w:szCs w:val="24"/>
        </w:rPr>
        <w:t xml:space="preserve"> - </w:t>
      </w:r>
      <w:r w:rsidRPr="003E0E8B">
        <w:rPr>
          <w:rFonts w:ascii="Times New Roman" w:eastAsia="GillSansMT" w:hAnsi="Times New Roman" w:cs="Times New Roman"/>
          <w:sz w:val="24"/>
          <w:szCs w:val="24"/>
        </w:rPr>
        <w:t>Ispitivanja izvedena na materijalima za koje se</w:t>
      </w:r>
      <w:r w:rsidR="001A5889" w:rsidRPr="003E0E8B">
        <w:rPr>
          <w:rFonts w:ascii="Times New Roman" w:hAnsi="Times New Roman" w:cs="Times New Roman"/>
          <w:sz w:val="24"/>
          <w:szCs w:val="24"/>
        </w:rPr>
        <w:t xml:space="preserve"> </w:t>
      </w:r>
      <w:r w:rsidRPr="003E0E8B">
        <w:rPr>
          <w:rFonts w:ascii="Times New Roman" w:eastAsia="GillSansMT" w:hAnsi="Times New Roman" w:cs="Times New Roman"/>
          <w:sz w:val="24"/>
          <w:szCs w:val="24"/>
        </w:rPr>
        <w:t>pretpostavlja da su identični pod pretpostavkom</w:t>
      </w:r>
      <w:r w:rsidR="001A5889" w:rsidRPr="003E0E8B">
        <w:rPr>
          <w:rFonts w:ascii="Times New Roman" w:hAnsi="Times New Roman" w:cs="Times New Roman"/>
          <w:sz w:val="24"/>
          <w:szCs w:val="24"/>
        </w:rPr>
        <w:t xml:space="preserve"> </w:t>
      </w:r>
      <w:r w:rsidRPr="003E0E8B">
        <w:rPr>
          <w:rFonts w:ascii="Times New Roman" w:eastAsia="GillSansMT" w:hAnsi="Times New Roman" w:cs="Times New Roman"/>
          <w:sz w:val="24"/>
          <w:szCs w:val="24"/>
        </w:rPr>
        <w:t>identičnih us</w:t>
      </w:r>
      <w:r w:rsidR="001A5889" w:rsidRPr="003E0E8B">
        <w:rPr>
          <w:rFonts w:ascii="Times New Roman" w:eastAsia="GillSansMT" w:hAnsi="Times New Roman" w:cs="Times New Roman"/>
          <w:sz w:val="24"/>
          <w:szCs w:val="24"/>
        </w:rPr>
        <w:t xml:space="preserve">lova, daju, uopšteno gledajući, </w:t>
      </w:r>
      <w:r w:rsidRPr="003E0E8B">
        <w:rPr>
          <w:rFonts w:ascii="Times New Roman" w:eastAsia="GillSansMT" w:hAnsi="Times New Roman" w:cs="Times New Roman"/>
          <w:sz w:val="24"/>
          <w:szCs w:val="24"/>
        </w:rPr>
        <w:t>identične</w:t>
      </w:r>
      <w:r w:rsidR="001A5889" w:rsidRPr="003E0E8B">
        <w:rPr>
          <w:rFonts w:ascii="Times New Roman" w:hAnsi="Times New Roman" w:cs="Times New Roman"/>
          <w:sz w:val="24"/>
          <w:szCs w:val="24"/>
        </w:rPr>
        <w:t xml:space="preserve"> </w:t>
      </w:r>
      <w:r w:rsidRPr="003E0E8B">
        <w:rPr>
          <w:rFonts w:ascii="Times New Roman" w:eastAsia="GillSansMT" w:hAnsi="Times New Roman" w:cs="Times New Roman"/>
          <w:sz w:val="24"/>
          <w:szCs w:val="24"/>
        </w:rPr>
        <w:t>rezultate.</w:t>
      </w:r>
      <w:r w:rsidR="001A5889" w:rsidRPr="003E0E8B">
        <w:rPr>
          <w:rFonts w:ascii="Times New Roman" w:hAnsi="Times New Roman" w:cs="Times New Roman"/>
          <w:sz w:val="24"/>
          <w:szCs w:val="24"/>
        </w:rPr>
        <w:t xml:space="preserve"> </w:t>
      </w:r>
      <w:r w:rsidRPr="003E0E8B">
        <w:rPr>
          <w:rFonts w:ascii="Times New Roman" w:eastAsia="GillSansMT" w:hAnsi="Times New Roman" w:cs="Times New Roman"/>
          <w:sz w:val="24"/>
          <w:szCs w:val="24"/>
        </w:rPr>
        <w:t>Menutim, faktori koji mogu da utiču na ishod ispitivanja ne</w:t>
      </w:r>
      <w:r w:rsidR="001A5889" w:rsidRPr="003E0E8B">
        <w:rPr>
          <w:rFonts w:ascii="Times New Roman" w:hAnsi="Times New Roman" w:cs="Times New Roman"/>
          <w:sz w:val="24"/>
          <w:szCs w:val="24"/>
        </w:rPr>
        <w:t xml:space="preserve"> </w:t>
      </w:r>
      <w:r w:rsidRPr="003E0E8B">
        <w:rPr>
          <w:rFonts w:ascii="Times New Roman" w:eastAsia="GillSansMT" w:hAnsi="Times New Roman" w:cs="Times New Roman"/>
          <w:sz w:val="24"/>
          <w:szCs w:val="24"/>
        </w:rPr>
        <w:t xml:space="preserve">mogu svi u potpunosti da se kontrolišu, </w:t>
      </w:r>
      <w:r w:rsidRPr="003E0E8B">
        <w:rPr>
          <w:rFonts w:ascii="Times New Roman" w:eastAsia="GillSansMT,Bold" w:hAnsi="Times New Roman" w:cs="Times New Roman"/>
          <w:bCs/>
          <w:sz w:val="24"/>
          <w:szCs w:val="24"/>
        </w:rPr>
        <w:t>pa to izaziva</w:t>
      </w:r>
      <w:r w:rsidR="001A5889" w:rsidRPr="003E0E8B">
        <w:rPr>
          <w:rFonts w:ascii="Times New Roman" w:hAnsi="Times New Roman" w:cs="Times New Roman"/>
          <w:sz w:val="24"/>
          <w:szCs w:val="24"/>
        </w:rPr>
        <w:t xml:space="preserve"> </w:t>
      </w:r>
      <w:r w:rsidRPr="003E0E8B">
        <w:rPr>
          <w:rFonts w:ascii="Times New Roman" w:eastAsia="GillSansMT,Bold" w:hAnsi="Times New Roman" w:cs="Times New Roman"/>
          <w:bCs/>
          <w:sz w:val="24"/>
          <w:szCs w:val="24"/>
        </w:rPr>
        <w:t>neizbežne slučajne greške koje su prisutne u</w:t>
      </w:r>
      <w:r w:rsidR="001A5889" w:rsidRPr="003E0E8B">
        <w:rPr>
          <w:rFonts w:ascii="Times New Roman" w:hAnsi="Times New Roman" w:cs="Times New Roman"/>
          <w:sz w:val="24"/>
          <w:szCs w:val="24"/>
        </w:rPr>
        <w:t xml:space="preserve"> </w:t>
      </w:r>
      <w:r w:rsidRPr="003E0E8B">
        <w:rPr>
          <w:rFonts w:ascii="Times New Roman" w:eastAsia="GillSansMT,Bold" w:hAnsi="Times New Roman" w:cs="Times New Roman"/>
          <w:bCs/>
          <w:sz w:val="24"/>
          <w:szCs w:val="24"/>
        </w:rPr>
        <w:t>svakom postupku ispitivanja.</w:t>
      </w:r>
      <w:r w:rsidR="001A5889" w:rsidRPr="003E0E8B">
        <w:rPr>
          <w:rFonts w:ascii="Times New Roman" w:hAnsi="Times New Roman" w:cs="Times New Roman"/>
          <w:sz w:val="24"/>
          <w:szCs w:val="24"/>
        </w:rPr>
        <w:t xml:space="preserve"> </w:t>
      </w:r>
    </w:p>
    <w:p w:rsidR="006D36C7" w:rsidRPr="003E0E8B" w:rsidRDefault="00D40552" w:rsidP="002836F6">
      <w:pPr>
        <w:pStyle w:val="NoSpacing"/>
        <w:spacing w:line="276" w:lineRule="auto"/>
        <w:ind w:firstLine="720"/>
        <w:jc w:val="both"/>
        <w:rPr>
          <w:rFonts w:ascii="Times New Roman" w:hAnsi="Times New Roman" w:cs="Times New Roman"/>
          <w:sz w:val="24"/>
          <w:szCs w:val="24"/>
        </w:rPr>
      </w:pPr>
      <w:r w:rsidRPr="003E0E8B">
        <w:rPr>
          <w:rFonts w:ascii="Times New Roman" w:hAnsi="Times New Roman" w:cs="Times New Roman"/>
          <w:i/>
          <w:sz w:val="24"/>
          <w:szCs w:val="24"/>
        </w:rPr>
        <w:lastRenderedPageBreak/>
        <w:t>Oprema</w:t>
      </w:r>
      <w:r w:rsidR="001A5889" w:rsidRPr="003E0E8B">
        <w:rPr>
          <w:rFonts w:ascii="Times New Roman" w:hAnsi="Times New Roman" w:cs="Times New Roman"/>
          <w:i/>
          <w:sz w:val="24"/>
          <w:szCs w:val="24"/>
        </w:rPr>
        <w:t xml:space="preserve"> </w:t>
      </w:r>
      <w:r w:rsidR="001A5889" w:rsidRPr="003E0E8B">
        <w:rPr>
          <w:rFonts w:ascii="Times New Roman" w:hAnsi="Times New Roman" w:cs="Times New Roman"/>
          <w:sz w:val="24"/>
          <w:szCs w:val="24"/>
        </w:rPr>
        <w:t xml:space="preserve">- </w:t>
      </w:r>
      <w:r w:rsidRPr="003E0E8B">
        <w:rPr>
          <w:rFonts w:ascii="Times New Roman" w:hAnsi="Times New Roman" w:cs="Times New Roman"/>
          <w:sz w:val="24"/>
          <w:szCs w:val="24"/>
        </w:rPr>
        <w:t>Procedure održavanja opreme treba da detaljno daju odgovore</w:t>
      </w:r>
      <w:r w:rsidR="001A5889" w:rsidRPr="003E0E8B">
        <w:rPr>
          <w:rFonts w:ascii="Times New Roman" w:hAnsi="Times New Roman" w:cs="Times New Roman"/>
          <w:sz w:val="24"/>
          <w:szCs w:val="24"/>
        </w:rPr>
        <w:t xml:space="preserve"> </w:t>
      </w:r>
      <w:r w:rsidRPr="003E0E8B">
        <w:rPr>
          <w:rFonts w:ascii="Times New Roman" w:hAnsi="Times New Roman" w:cs="Times New Roman"/>
          <w:sz w:val="24"/>
          <w:szCs w:val="24"/>
        </w:rPr>
        <w:t>na sledeća pitanja:</w:t>
      </w:r>
      <w:r w:rsidR="001A5889" w:rsidRPr="003E0E8B">
        <w:rPr>
          <w:rFonts w:ascii="Times New Roman" w:hAnsi="Times New Roman" w:cs="Times New Roman"/>
          <w:sz w:val="24"/>
          <w:szCs w:val="24"/>
        </w:rPr>
        <w:t xml:space="preserve"> </w:t>
      </w:r>
      <w:r w:rsidRPr="003E0E8B">
        <w:rPr>
          <w:rFonts w:ascii="Times New Roman" w:hAnsi="Times New Roman" w:cs="Times New Roman"/>
          <w:sz w:val="24"/>
          <w:szCs w:val="24"/>
        </w:rPr>
        <w:t>1. Kako se čuvaju istorijski podaci održavanja?</w:t>
      </w:r>
      <w:r w:rsidR="001A5889" w:rsidRPr="003E0E8B">
        <w:rPr>
          <w:rFonts w:ascii="Times New Roman" w:hAnsi="Times New Roman" w:cs="Times New Roman"/>
          <w:sz w:val="24"/>
          <w:szCs w:val="24"/>
        </w:rPr>
        <w:t xml:space="preserve"> </w:t>
      </w:r>
      <w:r w:rsidRPr="003E0E8B">
        <w:rPr>
          <w:rFonts w:ascii="Times New Roman" w:hAnsi="Times New Roman" w:cs="Times New Roman"/>
          <w:sz w:val="24"/>
          <w:szCs w:val="24"/>
        </w:rPr>
        <w:t>2. Kako se postupa sa instrumentom koji je bio izložen</w:t>
      </w:r>
      <w:r w:rsidR="001A5889" w:rsidRPr="003E0E8B">
        <w:rPr>
          <w:rFonts w:ascii="Times New Roman" w:hAnsi="Times New Roman" w:cs="Times New Roman"/>
          <w:sz w:val="24"/>
          <w:szCs w:val="24"/>
        </w:rPr>
        <w:t xml:space="preserve"> </w:t>
      </w:r>
      <w:r w:rsidRPr="003E0E8B">
        <w:rPr>
          <w:rFonts w:ascii="Times New Roman" w:hAnsi="Times New Roman" w:cs="Times New Roman"/>
          <w:sz w:val="24"/>
          <w:szCs w:val="24"/>
        </w:rPr>
        <w:t>nekom uticaju koji je mogao da izazove sumnju u njegov</w:t>
      </w:r>
      <w:r w:rsidR="001A5889" w:rsidRPr="003E0E8B">
        <w:rPr>
          <w:rFonts w:ascii="Times New Roman" w:hAnsi="Times New Roman" w:cs="Times New Roman"/>
          <w:sz w:val="24"/>
          <w:szCs w:val="24"/>
        </w:rPr>
        <w:t xml:space="preserve">, </w:t>
      </w:r>
      <w:r w:rsidRPr="003E0E8B">
        <w:rPr>
          <w:rFonts w:ascii="Times New Roman" w:hAnsi="Times New Roman" w:cs="Times New Roman"/>
          <w:sz w:val="24"/>
          <w:szCs w:val="24"/>
        </w:rPr>
        <w:t>integritet?</w:t>
      </w:r>
      <w:r w:rsidR="001A5889" w:rsidRPr="003E0E8B">
        <w:rPr>
          <w:rFonts w:ascii="Times New Roman" w:hAnsi="Times New Roman" w:cs="Times New Roman"/>
          <w:sz w:val="24"/>
          <w:szCs w:val="24"/>
        </w:rPr>
        <w:t xml:space="preserve"> </w:t>
      </w:r>
      <w:r w:rsidRPr="003E0E8B">
        <w:rPr>
          <w:rFonts w:ascii="Times New Roman" w:hAnsi="Times New Roman" w:cs="Times New Roman"/>
          <w:sz w:val="24"/>
          <w:szCs w:val="24"/>
        </w:rPr>
        <w:t>3. Kako se identifikuje oprema koja je van upotrebe?</w:t>
      </w:r>
      <w:r w:rsidR="001A5889" w:rsidRPr="003E0E8B">
        <w:rPr>
          <w:rFonts w:ascii="Times New Roman" w:hAnsi="Times New Roman" w:cs="Times New Roman"/>
          <w:sz w:val="24"/>
          <w:szCs w:val="24"/>
        </w:rPr>
        <w:t xml:space="preserve"> </w:t>
      </w:r>
      <w:r w:rsidRPr="003E0E8B">
        <w:rPr>
          <w:rFonts w:ascii="Times New Roman" w:hAnsi="Times New Roman" w:cs="Times New Roman"/>
          <w:sz w:val="24"/>
          <w:szCs w:val="24"/>
        </w:rPr>
        <w:t>4. Kako se odreñuju efekti prethodnih etaloniranja ili</w:t>
      </w:r>
      <w:r w:rsidR="001A5889" w:rsidRPr="003E0E8B">
        <w:rPr>
          <w:rFonts w:ascii="Times New Roman" w:hAnsi="Times New Roman" w:cs="Times New Roman"/>
          <w:sz w:val="24"/>
          <w:szCs w:val="24"/>
        </w:rPr>
        <w:t xml:space="preserve"> </w:t>
      </w:r>
      <w:r w:rsidRPr="003E0E8B">
        <w:rPr>
          <w:rFonts w:ascii="Times New Roman" w:hAnsi="Times New Roman" w:cs="Times New Roman"/>
          <w:sz w:val="24"/>
          <w:szCs w:val="24"/>
        </w:rPr>
        <w:t>ispitivanja?</w:t>
      </w:r>
      <w:r w:rsidR="001A5889" w:rsidRPr="003E0E8B">
        <w:rPr>
          <w:rFonts w:ascii="Times New Roman" w:hAnsi="Times New Roman" w:cs="Times New Roman"/>
          <w:sz w:val="24"/>
          <w:szCs w:val="24"/>
        </w:rPr>
        <w:t xml:space="preserve"> </w:t>
      </w:r>
      <w:r w:rsidRPr="003E0E8B">
        <w:rPr>
          <w:rFonts w:ascii="Times New Roman" w:hAnsi="Times New Roman" w:cs="Times New Roman"/>
          <w:sz w:val="24"/>
          <w:szCs w:val="24"/>
        </w:rPr>
        <w:t xml:space="preserve">5. Kako se identifikuje radni status? </w:t>
      </w:r>
      <w:r w:rsidR="001A5889" w:rsidRPr="003E0E8B">
        <w:rPr>
          <w:rFonts w:ascii="Times New Roman" w:hAnsi="Times New Roman" w:cs="Times New Roman"/>
          <w:sz w:val="24"/>
          <w:szCs w:val="24"/>
        </w:rPr>
        <w:t xml:space="preserve">i </w:t>
      </w:r>
      <w:r w:rsidRPr="003E0E8B">
        <w:rPr>
          <w:rFonts w:ascii="Times New Roman" w:hAnsi="Times New Roman" w:cs="Times New Roman"/>
          <w:sz w:val="24"/>
          <w:szCs w:val="24"/>
        </w:rPr>
        <w:t>6. Gde se čuva oprema koja je van upotrebe?</w:t>
      </w:r>
    </w:p>
    <w:p w:rsidR="00992BF8" w:rsidRPr="003E0E8B" w:rsidRDefault="00D40552" w:rsidP="002836F6">
      <w:pPr>
        <w:pStyle w:val="NoSpacing"/>
        <w:spacing w:line="276" w:lineRule="auto"/>
        <w:ind w:firstLine="720"/>
        <w:jc w:val="both"/>
        <w:rPr>
          <w:rFonts w:ascii="Times New Roman" w:hAnsi="Times New Roman" w:cs="Times New Roman"/>
          <w:sz w:val="24"/>
          <w:szCs w:val="24"/>
        </w:rPr>
      </w:pPr>
      <w:r w:rsidRPr="003E0E8B">
        <w:rPr>
          <w:rFonts w:ascii="Times New Roman" w:hAnsi="Times New Roman" w:cs="Times New Roman"/>
          <w:i/>
          <w:sz w:val="24"/>
          <w:szCs w:val="24"/>
        </w:rPr>
        <w:t>Sledljivost merenja</w:t>
      </w:r>
      <w:r w:rsidR="00423DF2" w:rsidRPr="003E0E8B">
        <w:rPr>
          <w:rFonts w:ascii="Times New Roman" w:hAnsi="Times New Roman" w:cs="Times New Roman"/>
          <w:sz w:val="24"/>
          <w:szCs w:val="24"/>
        </w:rPr>
        <w:t xml:space="preserve"> - </w:t>
      </w:r>
      <w:r w:rsidR="00E72D82" w:rsidRPr="003E0E8B">
        <w:rPr>
          <w:rFonts w:ascii="Times New Roman" w:hAnsi="Times New Roman" w:cs="Times New Roman"/>
          <w:sz w:val="24"/>
          <w:szCs w:val="24"/>
        </w:rPr>
        <w:t>Većina elemenata opreme zahteva održavanje od</w:t>
      </w:r>
      <w:r w:rsidR="00423DF2" w:rsidRPr="003E0E8B">
        <w:rPr>
          <w:rFonts w:ascii="Times New Roman" w:hAnsi="Times New Roman" w:cs="Times New Roman"/>
          <w:sz w:val="24"/>
          <w:szCs w:val="24"/>
        </w:rPr>
        <w:t xml:space="preserve"> </w:t>
      </w:r>
      <w:r w:rsidR="00E72D82" w:rsidRPr="003E0E8B">
        <w:rPr>
          <w:rFonts w:ascii="Times New Roman" w:hAnsi="Times New Roman" w:cs="Times New Roman"/>
          <w:sz w:val="24"/>
          <w:szCs w:val="24"/>
        </w:rPr>
        <w:t>strane kompetentne organizacije koja se bavi</w:t>
      </w:r>
      <w:r w:rsidR="00423DF2" w:rsidRPr="003E0E8B">
        <w:rPr>
          <w:rFonts w:ascii="Times New Roman" w:hAnsi="Times New Roman" w:cs="Times New Roman"/>
          <w:sz w:val="24"/>
          <w:szCs w:val="24"/>
        </w:rPr>
        <w:t xml:space="preserve"> </w:t>
      </w:r>
      <w:r w:rsidR="00E72D82" w:rsidRPr="003E0E8B">
        <w:rPr>
          <w:rFonts w:ascii="Times New Roman" w:hAnsi="Times New Roman" w:cs="Times New Roman"/>
          <w:sz w:val="24"/>
          <w:szCs w:val="24"/>
        </w:rPr>
        <w:t>etaloniranjem u cilju obezbe</w:t>
      </w:r>
      <w:r w:rsidR="006D36C7" w:rsidRPr="003E0E8B">
        <w:rPr>
          <w:rFonts w:ascii="Times New Roman" w:hAnsi="Times New Roman" w:cs="Times New Roman"/>
          <w:sz w:val="24"/>
          <w:szCs w:val="24"/>
        </w:rPr>
        <w:t>đ</w:t>
      </w:r>
      <w:r w:rsidR="00E72D82" w:rsidRPr="003E0E8B">
        <w:rPr>
          <w:rFonts w:ascii="Times New Roman" w:hAnsi="Times New Roman" w:cs="Times New Roman"/>
          <w:sz w:val="24"/>
          <w:szCs w:val="24"/>
        </w:rPr>
        <w:t>enja sledljivosti do</w:t>
      </w:r>
      <w:r w:rsidR="00423DF2" w:rsidRPr="003E0E8B">
        <w:rPr>
          <w:rFonts w:ascii="Times New Roman" w:hAnsi="Times New Roman" w:cs="Times New Roman"/>
          <w:sz w:val="24"/>
          <w:szCs w:val="24"/>
        </w:rPr>
        <w:t xml:space="preserve"> </w:t>
      </w:r>
      <w:r w:rsidR="00E72D82" w:rsidRPr="003E0E8B">
        <w:rPr>
          <w:rFonts w:ascii="Times New Roman" w:hAnsi="Times New Roman" w:cs="Times New Roman"/>
          <w:sz w:val="24"/>
          <w:szCs w:val="24"/>
        </w:rPr>
        <w:t>nacionalnih ili meñunarodnih etalona mera.</w:t>
      </w:r>
      <w:r w:rsidR="00423DF2" w:rsidRPr="003E0E8B">
        <w:rPr>
          <w:rFonts w:ascii="Times New Roman" w:hAnsi="Times New Roman" w:cs="Times New Roman"/>
          <w:sz w:val="24"/>
          <w:szCs w:val="24"/>
        </w:rPr>
        <w:t xml:space="preserve"> </w:t>
      </w:r>
      <w:r w:rsidR="00E72D82" w:rsidRPr="003E0E8B">
        <w:rPr>
          <w:rFonts w:ascii="Times New Roman" w:hAnsi="Times New Roman" w:cs="Times New Roman"/>
          <w:sz w:val="24"/>
          <w:szCs w:val="24"/>
        </w:rPr>
        <w:t>Tamo gde se koriste interni etaloni, laboratorija treba</w:t>
      </w:r>
      <w:r w:rsidR="00992BF8" w:rsidRPr="003E0E8B">
        <w:rPr>
          <w:rFonts w:ascii="Times New Roman" w:hAnsi="Times New Roman" w:cs="Times New Roman"/>
          <w:sz w:val="24"/>
          <w:szCs w:val="24"/>
        </w:rPr>
        <w:t xml:space="preserve"> </w:t>
      </w:r>
      <w:r w:rsidR="00E72D82" w:rsidRPr="003E0E8B">
        <w:rPr>
          <w:rFonts w:ascii="Times New Roman" w:hAnsi="Times New Roman" w:cs="Times New Roman"/>
          <w:sz w:val="24"/>
          <w:szCs w:val="24"/>
        </w:rPr>
        <w:t>da demonstrira da su njeni interni rezultati merenja u</w:t>
      </w:r>
      <w:r w:rsidR="00423DF2" w:rsidRPr="003E0E8B">
        <w:rPr>
          <w:rFonts w:ascii="Times New Roman" w:hAnsi="Times New Roman" w:cs="Times New Roman"/>
          <w:sz w:val="24"/>
          <w:szCs w:val="24"/>
        </w:rPr>
        <w:t xml:space="preserve"> </w:t>
      </w:r>
      <w:r w:rsidR="00E72D82" w:rsidRPr="003E0E8B">
        <w:rPr>
          <w:rFonts w:ascii="Times New Roman" w:hAnsi="Times New Roman" w:cs="Times New Roman"/>
          <w:sz w:val="24"/>
          <w:szCs w:val="24"/>
        </w:rPr>
        <w:t>korelaciji sa nacionalnim ili me</w:t>
      </w:r>
      <w:r w:rsidR="006D36C7" w:rsidRPr="003E0E8B">
        <w:rPr>
          <w:rFonts w:ascii="Times New Roman" w:hAnsi="Times New Roman" w:cs="Times New Roman"/>
          <w:sz w:val="24"/>
          <w:szCs w:val="24"/>
        </w:rPr>
        <w:t>đ</w:t>
      </w:r>
      <w:r w:rsidR="00E72D82" w:rsidRPr="003E0E8B">
        <w:rPr>
          <w:rFonts w:ascii="Times New Roman" w:hAnsi="Times New Roman" w:cs="Times New Roman"/>
          <w:sz w:val="24"/>
          <w:szCs w:val="24"/>
        </w:rPr>
        <w:t>unarodnim etalonima.</w:t>
      </w:r>
      <w:r w:rsidR="00423DF2" w:rsidRPr="003E0E8B">
        <w:rPr>
          <w:rFonts w:ascii="Times New Roman" w:hAnsi="Times New Roman" w:cs="Times New Roman"/>
          <w:sz w:val="24"/>
          <w:szCs w:val="24"/>
        </w:rPr>
        <w:t xml:space="preserve"> </w:t>
      </w:r>
    </w:p>
    <w:p w:rsidR="00E72D82" w:rsidRPr="003E0E8B" w:rsidRDefault="00E72D82" w:rsidP="002836F6">
      <w:pPr>
        <w:pStyle w:val="NoSpacing"/>
        <w:spacing w:line="276" w:lineRule="auto"/>
        <w:ind w:firstLine="720"/>
        <w:jc w:val="both"/>
        <w:rPr>
          <w:rFonts w:ascii="Times New Roman" w:hAnsi="Times New Roman" w:cs="Times New Roman"/>
          <w:sz w:val="24"/>
          <w:szCs w:val="24"/>
        </w:rPr>
      </w:pPr>
      <w:r w:rsidRPr="003E0E8B">
        <w:rPr>
          <w:rFonts w:ascii="Times New Roman" w:hAnsi="Times New Roman" w:cs="Times New Roman"/>
          <w:i/>
          <w:sz w:val="24"/>
          <w:szCs w:val="24"/>
        </w:rPr>
        <w:t>Uzorkovanje</w:t>
      </w:r>
      <w:r w:rsidR="00992BF8" w:rsidRPr="003E0E8B">
        <w:rPr>
          <w:rFonts w:ascii="Times New Roman" w:hAnsi="Times New Roman" w:cs="Times New Roman"/>
          <w:sz w:val="24"/>
          <w:szCs w:val="24"/>
        </w:rPr>
        <w:t xml:space="preserve"> - </w:t>
      </w:r>
      <w:r w:rsidRPr="003E0E8B">
        <w:rPr>
          <w:rFonts w:ascii="Times New Roman" w:hAnsi="Times New Roman" w:cs="Times New Roman"/>
          <w:sz w:val="24"/>
          <w:szCs w:val="24"/>
        </w:rPr>
        <w:t>Kada laboratorija ima delimičnu ili potpunu odgovornost za</w:t>
      </w:r>
      <w:r w:rsidR="00992BF8" w:rsidRPr="003E0E8B">
        <w:rPr>
          <w:rFonts w:ascii="Times New Roman" w:hAnsi="Times New Roman" w:cs="Times New Roman"/>
          <w:sz w:val="24"/>
          <w:szCs w:val="24"/>
        </w:rPr>
        <w:t xml:space="preserve"> </w:t>
      </w:r>
      <w:r w:rsidR="0093278B" w:rsidRPr="003E0E8B">
        <w:rPr>
          <w:rFonts w:ascii="Times New Roman" w:hAnsi="Times New Roman" w:cs="Times New Roman"/>
          <w:sz w:val="24"/>
          <w:szCs w:val="24"/>
        </w:rPr>
        <w:t>uzorkovanje</w:t>
      </w:r>
      <w:r w:rsidRPr="003E0E8B">
        <w:rPr>
          <w:rFonts w:ascii="Times New Roman" w:hAnsi="Times New Roman" w:cs="Times New Roman"/>
          <w:sz w:val="24"/>
          <w:szCs w:val="24"/>
        </w:rPr>
        <w:t>,</w:t>
      </w:r>
      <w:r w:rsidR="00992BF8" w:rsidRPr="003E0E8B">
        <w:rPr>
          <w:rFonts w:ascii="Times New Roman" w:hAnsi="Times New Roman" w:cs="Times New Roman"/>
          <w:sz w:val="24"/>
          <w:szCs w:val="24"/>
        </w:rPr>
        <w:t xml:space="preserve"> </w:t>
      </w:r>
      <w:r w:rsidRPr="003E0E8B">
        <w:rPr>
          <w:rFonts w:ascii="Times New Roman" w:hAnsi="Times New Roman" w:cs="Times New Roman"/>
          <w:sz w:val="24"/>
          <w:szCs w:val="24"/>
        </w:rPr>
        <w:t xml:space="preserve">aktivnosti uzorkovanja treba da budu potpuno dokumentovane </w:t>
      </w:r>
      <w:r w:rsidR="0093278B" w:rsidRPr="003E0E8B">
        <w:rPr>
          <w:rFonts w:ascii="Times New Roman" w:hAnsi="Times New Roman" w:cs="Times New Roman"/>
          <w:sz w:val="24"/>
          <w:szCs w:val="24"/>
        </w:rPr>
        <w:t>i</w:t>
      </w:r>
      <w:r w:rsidR="00992BF8" w:rsidRPr="003E0E8B">
        <w:rPr>
          <w:rFonts w:ascii="Times New Roman" w:hAnsi="Times New Roman" w:cs="Times New Roman"/>
          <w:sz w:val="24"/>
          <w:szCs w:val="24"/>
        </w:rPr>
        <w:t xml:space="preserve"> </w:t>
      </w:r>
      <w:r w:rsidRPr="003E0E8B">
        <w:rPr>
          <w:rFonts w:ascii="Times New Roman" w:hAnsi="Times New Roman" w:cs="Times New Roman"/>
          <w:sz w:val="24"/>
          <w:szCs w:val="24"/>
        </w:rPr>
        <w:t>da imaju postupke koji su uključeni u obim akreditacije.</w:t>
      </w:r>
      <w:r w:rsidR="00992BF8" w:rsidRPr="003E0E8B">
        <w:rPr>
          <w:rFonts w:ascii="Times New Roman" w:hAnsi="Times New Roman" w:cs="Times New Roman"/>
          <w:sz w:val="24"/>
          <w:szCs w:val="24"/>
        </w:rPr>
        <w:t xml:space="preserve"> </w:t>
      </w:r>
      <w:r w:rsidRPr="003E0E8B">
        <w:rPr>
          <w:rFonts w:ascii="Times New Roman" w:hAnsi="Times New Roman" w:cs="Times New Roman"/>
          <w:sz w:val="24"/>
          <w:szCs w:val="24"/>
        </w:rPr>
        <w:t>Kada laboratorija nije odgovorna za uzimanje uzoraka,</w:t>
      </w:r>
      <w:r w:rsidR="00992BF8" w:rsidRPr="003E0E8B">
        <w:rPr>
          <w:rFonts w:ascii="Times New Roman" w:hAnsi="Times New Roman" w:cs="Times New Roman"/>
          <w:sz w:val="24"/>
          <w:szCs w:val="24"/>
        </w:rPr>
        <w:t xml:space="preserve"> </w:t>
      </w:r>
      <w:r w:rsidRPr="003E0E8B">
        <w:rPr>
          <w:rFonts w:ascii="Times New Roman" w:hAnsi="Times New Roman" w:cs="Times New Roman"/>
          <w:sz w:val="24"/>
          <w:szCs w:val="24"/>
        </w:rPr>
        <w:t>odgovarajući dokument ispitivanja treba da uključi isporučioca</w:t>
      </w:r>
      <w:r w:rsidR="00992BF8" w:rsidRPr="003E0E8B">
        <w:rPr>
          <w:rFonts w:ascii="Times New Roman" w:hAnsi="Times New Roman" w:cs="Times New Roman"/>
          <w:sz w:val="24"/>
          <w:szCs w:val="24"/>
        </w:rPr>
        <w:t xml:space="preserve"> </w:t>
      </w:r>
      <w:r w:rsidRPr="003E0E8B">
        <w:rPr>
          <w:rFonts w:ascii="Times New Roman" w:hAnsi="Times New Roman" w:cs="Times New Roman"/>
          <w:sz w:val="24"/>
          <w:szCs w:val="24"/>
        </w:rPr>
        <w:t>uzorka i druge dostupne d</w:t>
      </w:r>
      <w:r w:rsidR="00992BF8" w:rsidRPr="003E0E8B">
        <w:rPr>
          <w:rFonts w:ascii="Times New Roman" w:hAnsi="Times New Roman" w:cs="Times New Roman"/>
          <w:sz w:val="24"/>
          <w:szCs w:val="24"/>
        </w:rPr>
        <w:t xml:space="preserve">etalje, </w:t>
      </w:r>
      <w:r w:rsidRPr="003E0E8B">
        <w:rPr>
          <w:rFonts w:ascii="Times New Roman" w:hAnsi="Times New Roman" w:cs="Times New Roman"/>
          <w:sz w:val="24"/>
          <w:szCs w:val="24"/>
        </w:rPr>
        <w:t>kao što su: izvor, stanje, datum</w:t>
      </w:r>
      <w:r w:rsidR="00992BF8" w:rsidRPr="003E0E8B">
        <w:rPr>
          <w:rFonts w:ascii="Times New Roman" w:hAnsi="Times New Roman" w:cs="Times New Roman"/>
          <w:sz w:val="24"/>
          <w:szCs w:val="24"/>
        </w:rPr>
        <w:t xml:space="preserve"> </w:t>
      </w:r>
      <w:r w:rsidRPr="003E0E8B">
        <w:rPr>
          <w:rFonts w:ascii="Times New Roman" w:hAnsi="Times New Roman" w:cs="Times New Roman"/>
          <w:sz w:val="24"/>
          <w:szCs w:val="24"/>
        </w:rPr>
        <w:t>itd.</w:t>
      </w:r>
      <w:r w:rsidR="00992BF8" w:rsidRPr="003E0E8B">
        <w:rPr>
          <w:rFonts w:ascii="Times New Roman" w:hAnsi="Times New Roman" w:cs="Times New Roman"/>
          <w:sz w:val="24"/>
          <w:szCs w:val="24"/>
        </w:rPr>
        <w:t xml:space="preserve"> </w:t>
      </w:r>
      <w:r w:rsidRPr="003E0E8B">
        <w:rPr>
          <w:rFonts w:ascii="Times New Roman" w:hAnsi="Times New Roman" w:cs="Times New Roman"/>
          <w:sz w:val="24"/>
          <w:szCs w:val="24"/>
        </w:rPr>
        <w:t>Naručilac ispitivanja treba da bude konsultovan za dalje</w:t>
      </w:r>
      <w:r w:rsidR="00992BF8" w:rsidRPr="003E0E8B">
        <w:rPr>
          <w:rFonts w:ascii="Times New Roman" w:hAnsi="Times New Roman" w:cs="Times New Roman"/>
          <w:sz w:val="24"/>
          <w:szCs w:val="24"/>
        </w:rPr>
        <w:t xml:space="preserve"> </w:t>
      </w:r>
      <w:r w:rsidRPr="003E0E8B">
        <w:rPr>
          <w:rFonts w:ascii="Times New Roman" w:hAnsi="Times New Roman" w:cs="Times New Roman"/>
          <w:sz w:val="24"/>
          <w:szCs w:val="24"/>
        </w:rPr>
        <w:t>instrukcije u slučajevima kada primljeno stanje uzorka ne</w:t>
      </w:r>
      <w:r w:rsidR="00992BF8" w:rsidRPr="003E0E8B">
        <w:rPr>
          <w:rFonts w:ascii="Times New Roman" w:hAnsi="Times New Roman" w:cs="Times New Roman"/>
          <w:sz w:val="24"/>
          <w:szCs w:val="24"/>
        </w:rPr>
        <w:t xml:space="preserve"> </w:t>
      </w:r>
      <w:r w:rsidRPr="003E0E8B">
        <w:rPr>
          <w:rFonts w:ascii="Times New Roman" w:hAnsi="Times New Roman" w:cs="Times New Roman"/>
          <w:sz w:val="24"/>
          <w:szCs w:val="24"/>
        </w:rPr>
        <w:t>ispunjava specifikaciju ispitivanja.</w:t>
      </w:r>
      <w:r w:rsidR="00992BF8" w:rsidRPr="003E0E8B">
        <w:rPr>
          <w:rFonts w:ascii="Times New Roman" w:hAnsi="Times New Roman" w:cs="Times New Roman"/>
          <w:sz w:val="24"/>
          <w:szCs w:val="24"/>
        </w:rPr>
        <w:t xml:space="preserve"> </w:t>
      </w:r>
      <w:r w:rsidRPr="003E0E8B">
        <w:rPr>
          <w:rFonts w:ascii="Times New Roman" w:hAnsi="Times New Roman" w:cs="Times New Roman"/>
          <w:sz w:val="24"/>
          <w:szCs w:val="24"/>
        </w:rPr>
        <w:t>Laboratorija treba da ima uputstvo za</w:t>
      </w:r>
      <w:r w:rsidR="00992BF8" w:rsidRPr="003E0E8B">
        <w:rPr>
          <w:rFonts w:ascii="Times New Roman" w:hAnsi="Times New Roman" w:cs="Times New Roman"/>
          <w:sz w:val="24"/>
          <w:szCs w:val="24"/>
        </w:rPr>
        <w:t xml:space="preserve"> </w:t>
      </w:r>
      <w:r w:rsidRPr="003E0E8B">
        <w:rPr>
          <w:rFonts w:ascii="Times New Roman" w:hAnsi="Times New Roman" w:cs="Times New Roman"/>
          <w:sz w:val="24"/>
          <w:szCs w:val="24"/>
        </w:rPr>
        <w:t>opisivanje zahteva u vezi sa uzimanjem</w:t>
      </w:r>
      <w:r w:rsidR="0093278B" w:rsidRPr="003E0E8B">
        <w:rPr>
          <w:rFonts w:ascii="Times New Roman" w:hAnsi="Times New Roman" w:cs="Times New Roman"/>
          <w:sz w:val="24"/>
          <w:szCs w:val="24"/>
        </w:rPr>
        <w:t xml:space="preserve"> i slanjem uzorka koje je dostupno</w:t>
      </w:r>
      <w:r w:rsidRPr="003E0E8B">
        <w:rPr>
          <w:rFonts w:ascii="Times New Roman" w:hAnsi="Times New Roman" w:cs="Times New Roman"/>
          <w:sz w:val="24"/>
          <w:szCs w:val="24"/>
        </w:rPr>
        <w:t xml:space="preserve"> </w:t>
      </w:r>
      <w:r w:rsidR="0093278B" w:rsidRPr="003E0E8B">
        <w:rPr>
          <w:rFonts w:ascii="Times New Roman" w:hAnsi="Times New Roman" w:cs="Times New Roman"/>
          <w:sz w:val="24"/>
          <w:szCs w:val="24"/>
        </w:rPr>
        <w:t>za sve metode ispitivanja i svim naručiocima usluga i ostalima koji izvode uzorkovanje</w:t>
      </w:r>
      <w:r w:rsidRPr="003E0E8B">
        <w:rPr>
          <w:rFonts w:ascii="Times New Roman" w:hAnsi="Times New Roman" w:cs="Times New Roman"/>
          <w:sz w:val="24"/>
          <w:szCs w:val="24"/>
        </w:rPr>
        <w:t xml:space="preserve">. </w:t>
      </w:r>
    </w:p>
    <w:p w:rsidR="00E72D82" w:rsidRPr="003E0E8B" w:rsidRDefault="00E72D82" w:rsidP="0093278B">
      <w:pPr>
        <w:pStyle w:val="NoSpacing"/>
        <w:spacing w:line="276" w:lineRule="auto"/>
        <w:ind w:firstLine="720"/>
        <w:jc w:val="both"/>
        <w:rPr>
          <w:rFonts w:ascii="Times New Roman" w:hAnsi="Times New Roman" w:cs="Times New Roman"/>
          <w:sz w:val="24"/>
          <w:szCs w:val="24"/>
        </w:rPr>
      </w:pPr>
      <w:r w:rsidRPr="003E0E8B">
        <w:rPr>
          <w:rFonts w:ascii="Times New Roman" w:hAnsi="Times New Roman" w:cs="Times New Roman"/>
          <w:i/>
          <w:sz w:val="24"/>
          <w:szCs w:val="24"/>
        </w:rPr>
        <w:t>Rukovanje uzorcima za ispitivanje i etaloniranje</w:t>
      </w:r>
      <w:r w:rsidR="00AF63EA" w:rsidRPr="003E0E8B">
        <w:rPr>
          <w:rFonts w:ascii="Times New Roman" w:hAnsi="Times New Roman" w:cs="Times New Roman"/>
          <w:sz w:val="24"/>
          <w:szCs w:val="24"/>
        </w:rPr>
        <w:t xml:space="preserve"> - </w:t>
      </w:r>
      <w:r w:rsidRPr="003E0E8B">
        <w:rPr>
          <w:rFonts w:ascii="Times New Roman" w:hAnsi="Times New Roman" w:cs="Times New Roman"/>
          <w:sz w:val="24"/>
          <w:szCs w:val="24"/>
        </w:rPr>
        <w:t xml:space="preserve">Laboratorija mora da ima proceduru kojom </w:t>
      </w:r>
      <w:r w:rsidR="0093278B" w:rsidRPr="003E0E8B">
        <w:rPr>
          <w:rFonts w:ascii="Times New Roman" w:hAnsi="Times New Roman" w:cs="Times New Roman"/>
          <w:sz w:val="24"/>
          <w:szCs w:val="24"/>
        </w:rPr>
        <w:t xml:space="preserve">se </w:t>
      </w:r>
      <w:r w:rsidRPr="003E0E8B">
        <w:rPr>
          <w:rFonts w:ascii="Times New Roman" w:hAnsi="Times New Roman" w:cs="Times New Roman"/>
          <w:sz w:val="24"/>
          <w:szCs w:val="24"/>
        </w:rPr>
        <w:t>definiše način</w:t>
      </w:r>
      <w:r w:rsidR="00AF63EA" w:rsidRPr="003E0E8B">
        <w:rPr>
          <w:rFonts w:ascii="Times New Roman" w:hAnsi="Times New Roman" w:cs="Times New Roman"/>
          <w:sz w:val="24"/>
          <w:szCs w:val="24"/>
        </w:rPr>
        <w:t xml:space="preserve"> </w:t>
      </w:r>
      <w:r w:rsidRPr="003E0E8B">
        <w:rPr>
          <w:rFonts w:ascii="Times New Roman" w:hAnsi="Times New Roman" w:cs="Times New Roman"/>
          <w:sz w:val="24"/>
          <w:szCs w:val="24"/>
        </w:rPr>
        <w:t>obeležavanja i rukovanja uzorcima za ispitivanje/etaloniranje.</w:t>
      </w:r>
      <w:r w:rsidR="00AF63EA" w:rsidRPr="003E0E8B">
        <w:rPr>
          <w:rFonts w:ascii="Times New Roman" w:hAnsi="Times New Roman" w:cs="Times New Roman"/>
          <w:sz w:val="24"/>
          <w:szCs w:val="24"/>
        </w:rPr>
        <w:t xml:space="preserve"> </w:t>
      </w:r>
      <w:r w:rsidR="0093278B" w:rsidRPr="003E0E8B">
        <w:rPr>
          <w:rFonts w:ascii="Times New Roman" w:hAnsi="Times New Roman" w:cs="Times New Roman"/>
          <w:sz w:val="24"/>
          <w:szCs w:val="24"/>
        </w:rPr>
        <w:t>Takođe,</w:t>
      </w:r>
      <w:r w:rsidRPr="003E0E8B">
        <w:rPr>
          <w:rFonts w:ascii="Times New Roman" w:hAnsi="Times New Roman" w:cs="Times New Roman"/>
          <w:sz w:val="24"/>
          <w:szCs w:val="24"/>
        </w:rPr>
        <w:t xml:space="preserve"> treba da postoji eksplicitno uputstvo za svaku</w:t>
      </w:r>
      <w:r w:rsidR="00AF63EA" w:rsidRPr="003E0E8B">
        <w:rPr>
          <w:rFonts w:ascii="Times New Roman" w:hAnsi="Times New Roman" w:cs="Times New Roman"/>
          <w:sz w:val="24"/>
          <w:szCs w:val="24"/>
        </w:rPr>
        <w:t xml:space="preserve"> </w:t>
      </w:r>
      <w:r w:rsidRPr="003E0E8B">
        <w:rPr>
          <w:rFonts w:ascii="Times New Roman" w:hAnsi="Times New Roman" w:cs="Times New Roman"/>
          <w:sz w:val="24"/>
          <w:szCs w:val="24"/>
        </w:rPr>
        <w:t>vrstu uzorka, tako da se uzorkom rukuje u skladu sa zahtevima</w:t>
      </w:r>
      <w:r w:rsidR="00AF63EA" w:rsidRPr="003E0E8B">
        <w:rPr>
          <w:rFonts w:ascii="Times New Roman" w:hAnsi="Times New Roman" w:cs="Times New Roman"/>
          <w:sz w:val="24"/>
          <w:szCs w:val="24"/>
        </w:rPr>
        <w:t xml:space="preserve"> </w:t>
      </w:r>
      <w:r w:rsidRPr="003E0E8B">
        <w:rPr>
          <w:rFonts w:ascii="Times New Roman" w:hAnsi="Times New Roman" w:cs="Times New Roman"/>
          <w:sz w:val="24"/>
          <w:szCs w:val="24"/>
        </w:rPr>
        <w:t>metoda ispitivanja.</w:t>
      </w:r>
      <w:r w:rsidR="00AF63EA" w:rsidRPr="003E0E8B">
        <w:rPr>
          <w:rFonts w:ascii="Times New Roman" w:hAnsi="Times New Roman" w:cs="Times New Roman"/>
          <w:sz w:val="24"/>
          <w:szCs w:val="24"/>
        </w:rPr>
        <w:t xml:space="preserve"> </w:t>
      </w:r>
    </w:p>
    <w:p w:rsidR="00E72D82" w:rsidRPr="003E0E8B" w:rsidRDefault="00E72D82" w:rsidP="002836F6">
      <w:pPr>
        <w:pStyle w:val="NoSpacing"/>
        <w:spacing w:line="276" w:lineRule="auto"/>
        <w:ind w:firstLine="720"/>
        <w:jc w:val="both"/>
        <w:rPr>
          <w:rFonts w:ascii="Times New Roman" w:hAnsi="Times New Roman" w:cs="Times New Roman"/>
          <w:sz w:val="24"/>
          <w:szCs w:val="24"/>
        </w:rPr>
      </w:pPr>
      <w:r w:rsidRPr="003E0E8B">
        <w:rPr>
          <w:rFonts w:ascii="Times New Roman" w:hAnsi="Times New Roman" w:cs="Times New Roman"/>
          <w:i/>
          <w:sz w:val="24"/>
          <w:szCs w:val="24"/>
        </w:rPr>
        <w:t>Obezbe</w:t>
      </w:r>
      <w:r w:rsidR="003F00EA" w:rsidRPr="003E0E8B">
        <w:rPr>
          <w:rFonts w:ascii="Times New Roman" w:hAnsi="Times New Roman" w:cs="Times New Roman"/>
          <w:i/>
          <w:sz w:val="24"/>
          <w:szCs w:val="24"/>
        </w:rPr>
        <w:t>đ</w:t>
      </w:r>
      <w:r w:rsidRPr="003E0E8B">
        <w:rPr>
          <w:rFonts w:ascii="Times New Roman" w:hAnsi="Times New Roman" w:cs="Times New Roman"/>
          <w:i/>
          <w:sz w:val="24"/>
          <w:szCs w:val="24"/>
        </w:rPr>
        <w:t>enje poverenja u kvalitet rezultata</w:t>
      </w:r>
      <w:r w:rsidR="00AF63EA" w:rsidRPr="003E0E8B">
        <w:rPr>
          <w:rFonts w:ascii="Times New Roman" w:hAnsi="Times New Roman" w:cs="Times New Roman"/>
          <w:i/>
          <w:sz w:val="24"/>
          <w:szCs w:val="24"/>
        </w:rPr>
        <w:t xml:space="preserve"> </w:t>
      </w:r>
      <w:r w:rsidRPr="003E0E8B">
        <w:rPr>
          <w:rFonts w:ascii="Times New Roman" w:hAnsi="Times New Roman" w:cs="Times New Roman"/>
          <w:i/>
          <w:sz w:val="24"/>
          <w:szCs w:val="24"/>
        </w:rPr>
        <w:t>ispitivanja i etaloniranja</w:t>
      </w:r>
      <w:r w:rsidR="00AF63EA" w:rsidRPr="003E0E8B">
        <w:rPr>
          <w:rFonts w:ascii="Times New Roman" w:hAnsi="Times New Roman" w:cs="Times New Roman"/>
          <w:sz w:val="24"/>
          <w:szCs w:val="24"/>
        </w:rPr>
        <w:t xml:space="preserve"> </w:t>
      </w:r>
      <w:r w:rsidR="003F00EA" w:rsidRPr="003E0E8B">
        <w:rPr>
          <w:rFonts w:ascii="Times New Roman" w:hAnsi="Times New Roman" w:cs="Times New Roman"/>
          <w:sz w:val="24"/>
          <w:szCs w:val="24"/>
        </w:rPr>
        <w:t>–</w:t>
      </w:r>
      <w:r w:rsidR="00AF63EA" w:rsidRPr="003E0E8B">
        <w:rPr>
          <w:rFonts w:ascii="Times New Roman" w:hAnsi="Times New Roman" w:cs="Times New Roman"/>
          <w:sz w:val="24"/>
          <w:szCs w:val="24"/>
        </w:rPr>
        <w:t xml:space="preserve"> </w:t>
      </w:r>
      <w:r w:rsidR="003F00EA" w:rsidRPr="003E0E8B">
        <w:rPr>
          <w:rFonts w:ascii="Times New Roman" w:hAnsi="Times New Roman" w:cs="Times New Roman"/>
          <w:sz w:val="24"/>
          <w:szCs w:val="24"/>
        </w:rPr>
        <w:t xml:space="preserve">Laboratorija treba da ima razvijene kontrolne šeme i statističke karte za ocenu tačnosti i preciznosti. </w:t>
      </w:r>
      <w:r w:rsidRPr="003E0E8B">
        <w:rPr>
          <w:rFonts w:ascii="Times New Roman" w:hAnsi="Times New Roman" w:cs="Times New Roman"/>
          <w:sz w:val="24"/>
          <w:szCs w:val="24"/>
        </w:rPr>
        <w:t>Korišćenje referentnih materijala/standarda obezbe</w:t>
      </w:r>
      <w:r w:rsidR="003F00EA" w:rsidRPr="003E0E8B">
        <w:rPr>
          <w:rFonts w:ascii="Times New Roman" w:hAnsi="Times New Roman" w:cs="Times New Roman"/>
          <w:sz w:val="24"/>
          <w:szCs w:val="24"/>
        </w:rPr>
        <w:t>đ</w:t>
      </w:r>
      <w:r w:rsidRPr="003E0E8B">
        <w:rPr>
          <w:rFonts w:ascii="Times New Roman" w:hAnsi="Times New Roman" w:cs="Times New Roman"/>
          <w:sz w:val="24"/>
          <w:szCs w:val="24"/>
        </w:rPr>
        <w:t>uje</w:t>
      </w:r>
      <w:r w:rsidR="00AF63EA" w:rsidRPr="003E0E8B">
        <w:rPr>
          <w:rFonts w:ascii="Times New Roman" w:hAnsi="Times New Roman" w:cs="Times New Roman"/>
          <w:sz w:val="24"/>
          <w:szCs w:val="24"/>
        </w:rPr>
        <w:t xml:space="preserve"> </w:t>
      </w:r>
      <w:r w:rsidRPr="003E0E8B">
        <w:rPr>
          <w:rFonts w:ascii="Times New Roman" w:hAnsi="Times New Roman" w:cs="Times New Roman"/>
          <w:sz w:val="24"/>
          <w:szCs w:val="24"/>
        </w:rPr>
        <w:t>monitoring tačnosti dobijenih rezultata.</w:t>
      </w:r>
      <w:r w:rsidR="00AF63EA" w:rsidRPr="003E0E8B">
        <w:rPr>
          <w:rFonts w:ascii="Times New Roman" w:hAnsi="Times New Roman" w:cs="Times New Roman"/>
          <w:sz w:val="24"/>
          <w:szCs w:val="24"/>
        </w:rPr>
        <w:t xml:space="preserve"> </w:t>
      </w:r>
      <w:r w:rsidRPr="003E0E8B">
        <w:rPr>
          <w:rFonts w:ascii="Times New Roman" w:hAnsi="Times New Roman" w:cs="Times New Roman"/>
          <w:sz w:val="24"/>
          <w:szCs w:val="24"/>
        </w:rPr>
        <w:t>Ponovljena ispitivanja, ispitivanja korišćenjem duplih</w:t>
      </w:r>
      <w:r w:rsidR="00AF63EA" w:rsidRPr="003E0E8B">
        <w:rPr>
          <w:rFonts w:ascii="Times New Roman" w:hAnsi="Times New Roman" w:cs="Times New Roman"/>
          <w:sz w:val="24"/>
          <w:szCs w:val="24"/>
        </w:rPr>
        <w:t xml:space="preserve"> </w:t>
      </w:r>
      <w:r w:rsidRPr="003E0E8B">
        <w:rPr>
          <w:rFonts w:ascii="Times New Roman" w:hAnsi="Times New Roman" w:cs="Times New Roman"/>
          <w:sz w:val="24"/>
          <w:szCs w:val="24"/>
        </w:rPr>
        <w:t>uzoraka ili ponovljena merenja osiguravaju monitoring</w:t>
      </w:r>
      <w:r w:rsidR="00237C77" w:rsidRPr="003E0E8B">
        <w:rPr>
          <w:rFonts w:ascii="Times New Roman" w:hAnsi="Times New Roman" w:cs="Times New Roman"/>
          <w:sz w:val="24"/>
          <w:szCs w:val="24"/>
        </w:rPr>
        <w:t xml:space="preserve"> </w:t>
      </w:r>
      <w:r w:rsidRPr="003E0E8B">
        <w:rPr>
          <w:rFonts w:ascii="Times New Roman" w:hAnsi="Times New Roman" w:cs="Times New Roman"/>
          <w:sz w:val="24"/>
          <w:szCs w:val="24"/>
        </w:rPr>
        <w:t>preciznosti dobijenih rezultata.</w:t>
      </w:r>
      <w:r w:rsidR="00AF63EA" w:rsidRPr="003E0E8B">
        <w:rPr>
          <w:rFonts w:ascii="Times New Roman" w:hAnsi="Times New Roman" w:cs="Times New Roman"/>
          <w:sz w:val="24"/>
          <w:szCs w:val="24"/>
        </w:rPr>
        <w:t xml:space="preserve"> </w:t>
      </w:r>
      <w:r w:rsidRPr="003E0E8B">
        <w:rPr>
          <w:rFonts w:ascii="Times New Roman" w:hAnsi="Times New Roman" w:cs="Times New Roman"/>
          <w:sz w:val="24"/>
          <w:szCs w:val="24"/>
        </w:rPr>
        <w:t>Obezbeñenje poverenja u kvalitet rezultata</w:t>
      </w:r>
      <w:r w:rsidR="00AF63EA" w:rsidRPr="003E0E8B">
        <w:rPr>
          <w:rFonts w:ascii="Times New Roman" w:hAnsi="Times New Roman" w:cs="Times New Roman"/>
          <w:sz w:val="24"/>
          <w:szCs w:val="24"/>
        </w:rPr>
        <w:t xml:space="preserve"> </w:t>
      </w:r>
      <w:r w:rsidRPr="003E0E8B">
        <w:rPr>
          <w:rFonts w:ascii="Times New Roman" w:hAnsi="Times New Roman" w:cs="Times New Roman"/>
          <w:sz w:val="24"/>
          <w:szCs w:val="24"/>
        </w:rPr>
        <w:t>ispitivanja/etaloniranja može se ostvariti i redovnim</w:t>
      </w:r>
      <w:r w:rsidR="00AF63EA" w:rsidRPr="003E0E8B">
        <w:rPr>
          <w:rFonts w:ascii="Times New Roman" w:hAnsi="Times New Roman" w:cs="Times New Roman"/>
          <w:sz w:val="24"/>
          <w:szCs w:val="24"/>
        </w:rPr>
        <w:t xml:space="preserve"> </w:t>
      </w:r>
      <w:r w:rsidRPr="003E0E8B">
        <w:rPr>
          <w:rFonts w:ascii="Times New Roman" w:hAnsi="Times New Roman" w:cs="Times New Roman"/>
          <w:sz w:val="24"/>
          <w:szCs w:val="24"/>
        </w:rPr>
        <w:t>učestvovanjem laboratorija u programima</w:t>
      </w:r>
      <w:r w:rsidR="00AF63EA" w:rsidRPr="003E0E8B">
        <w:rPr>
          <w:rFonts w:ascii="Times New Roman" w:hAnsi="Times New Roman" w:cs="Times New Roman"/>
          <w:sz w:val="24"/>
          <w:szCs w:val="24"/>
        </w:rPr>
        <w:t xml:space="preserve"> </w:t>
      </w:r>
      <w:r w:rsidRPr="003E0E8B">
        <w:rPr>
          <w:rFonts w:ascii="Times New Roman" w:hAnsi="Times New Roman" w:cs="Times New Roman"/>
          <w:sz w:val="24"/>
          <w:szCs w:val="24"/>
        </w:rPr>
        <w:t>me</w:t>
      </w:r>
      <w:r w:rsidR="003F00EA" w:rsidRPr="003E0E8B">
        <w:rPr>
          <w:rFonts w:ascii="Times New Roman" w:hAnsi="Times New Roman" w:cs="Times New Roman"/>
          <w:sz w:val="24"/>
          <w:szCs w:val="24"/>
        </w:rPr>
        <w:t>đ</w:t>
      </w:r>
      <w:r w:rsidRPr="003E0E8B">
        <w:rPr>
          <w:rFonts w:ascii="Times New Roman" w:hAnsi="Times New Roman" w:cs="Times New Roman"/>
          <w:sz w:val="24"/>
          <w:szCs w:val="24"/>
        </w:rPr>
        <w:t>ulaboratorijskih ispitivanja</w:t>
      </w:r>
      <w:r w:rsidR="003F00EA" w:rsidRPr="003E0E8B">
        <w:rPr>
          <w:rFonts w:ascii="Times New Roman" w:hAnsi="Times New Roman" w:cs="Times New Roman"/>
          <w:sz w:val="24"/>
          <w:szCs w:val="24"/>
        </w:rPr>
        <w:t>. Prema poslednjoj verziji standarda iz 2017.godine unutarlaboratorijska poređenja su postala veoma značajna.</w:t>
      </w:r>
    </w:p>
    <w:p w:rsidR="00E72D82" w:rsidRPr="003E0E8B" w:rsidRDefault="00E72D82" w:rsidP="00237C77">
      <w:pPr>
        <w:pStyle w:val="NoSpacing"/>
        <w:spacing w:line="276" w:lineRule="auto"/>
        <w:ind w:firstLine="720"/>
        <w:jc w:val="both"/>
        <w:rPr>
          <w:rFonts w:ascii="Times New Roman" w:hAnsi="Times New Roman" w:cs="Times New Roman"/>
          <w:sz w:val="24"/>
          <w:szCs w:val="24"/>
        </w:rPr>
      </w:pPr>
      <w:r w:rsidRPr="003E0E8B">
        <w:rPr>
          <w:rFonts w:ascii="Times New Roman" w:hAnsi="Times New Roman" w:cs="Times New Roman"/>
          <w:i/>
          <w:sz w:val="24"/>
          <w:szCs w:val="24"/>
        </w:rPr>
        <w:t>Izveštavanje o rezultatima</w:t>
      </w:r>
      <w:r w:rsidR="00237C77" w:rsidRPr="003E0E8B">
        <w:rPr>
          <w:rFonts w:ascii="Times New Roman" w:hAnsi="Times New Roman" w:cs="Times New Roman"/>
          <w:sz w:val="24"/>
          <w:szCs w:val="24"/>
        </w:rPr>
        <w:t xml:space="preserve"> - </w:t>
      </w:r>
      <w:r w:rsidRPr="003E0E8B">
        <w:rPr>
          <w:rFonts w:ascii="Times New Roman" w:hAnsi="Times New Roman" w:cs="Times New Roman"/>
          <w:sz w:val="24"/>
          <w:szCs w:val="24"/>
        </w:rPr>
        <w:t>Izveštaji akreditovane laboratorije moraju da imaju jasnu</w:t>
      </w:r>
      <w:r w:rsidR="00237C77" w:rsidRPr="003E0E8B">
        <w:rPr>
          <w:rFonts w:ascii="Times New Roman" w:hAnsi="Times New Roman" w:cs="Times New Roman"/>
          <w:sz w:val="24"/>
          <w:szCs w:val="24"/>
        </w:rPr>
        <w:t xml:space="preserve"> </w:t>
      </w:r>
      <w:r w:rsidRPr="003E0E8B">
        <w:rPr>
          <w:rFonts w:ascii="Times New Roman" w:hAnsi="Times New Roman" w:cs="Times New Roman"/>
          <w:sz w:val="24"/>
          <w:szCs w:val="24"/>
        </w:rPr>
        <w:t xml:space="preserve">identifikaciju, prepoznatiljivu formu i unapred definisani </w:t>
      </w:r>
      <w:r w:rsidR="009A6FF4" w:rsidRPr="003E0E8B">
        <w:rPr>
          <w:rFonts w:ascii="Times New Roman" w:hAnsi="Times New Roman" w:cs="Times New Roman"/>
          <w:sz w:val="24"/>
          <w:szCs w:val="24"/>
        </w:rPr>
        <w:t>sadržaj</w:t>
      </w:r>
      <w:r w:rsidRPr="003E0E8B">
        <w:rPr>
          <w:rFonts w:ascii="Times New Roman" w:hAnsi="Times New Roman" w:cs="Times New Roman"/>
          <w:sz w:val="24"/>
          <w:szCs w:val="24"/>
        </w:rPr>
        <w:t>.</w:t>
      </w:r>
      <w:r w:rsidR="00237C77" w:rsidRPr="003E0E8B">
        <w:rPr>
          <w:rFonts w:ascii="Times New Roman" w:hAnsi="Times New Roman" w:cs="Times New Roman"/>
          <w:sz w:val="24"/>
          <w:szCs w:val="24"/>
        </w:rPr>
        <w:t xml:space="preserve"> </w:t>
      </w:r>
      <w:r w:rsidR="009A6FF4" w:rsidRPr="003E0E8B">
        <w:rPr>
          <w:rFonts w:ascii="Times New Roman" w:hAnsi="Times New Roman" w:cs="Times New Roman"/>
          <w:sz w:val="24"/>
          <w:szCs w:val="24"/>
        </w:rPr>
        <w:t>F</w:t>
      </w:r>
      <w:r w:rsidRPr="003E0E8B">
        <w:rPr>
          <w:rFonts w:ascii="Times New Roman" w:hAnsi="Times New Roman" w:cs="Times New Roman"/>
          <w:sz w:val="24"/>
          <w:szCs w:val="24"/>
        </w:rPr>
        <w:t>orma i obavezni sadržaj izveštaja se propisjuju posebnim</w:t>
      </w:r>
      <w:r w:rsidR="00237C77" w:rsidRPr="003E0E8B">
        <w:rPr>
          <w:rFonts w:ascii="Times New Roman" w:hAnsi="Times New Roman" w:cs="Times New Roman"/>
          <w:sz w:val="24"/>
          <w:szCs w:val="24"/>
        </w:rPr>
        <w:t xml:space="preserve"> </w:t>
      </w:r>
      <w:r w:rsidRPr="003E0E8B">
        <w:rPr>
          <w:rFonts w:ascii="Times New Roman" w:hAnsi="Times New Roman" w:cs="Times New Roman"/>
          <w:sz w:val="24"/>
          <w:szCs w:val="24"/>
        </w:rPr>
        <w:t>dokumentom laboratorije, kao što je uputstvo, procedura ili deo</w:t>
      </w:r>
      <w:r w:rsidR="00237C77" w:rsidRPr="003E0E8B">
        <w:rPr>
          <w:rFonts w:ascii="Times New Roman" w:hAnsi="Times New Roman" w:cs="Times New Roman"/>
          <w:sz w:val="24"/>
          <w:szCs w:val="24"/>
        </w:rPr>
        <w:t xml:space="preserve"> </w:t>
      </w:r>
      <w:r w:rsidR="009A6FF4" w:rsidRPr="003E0E8B">
        <w:rPr>
          <w:rFonts w:ascii="Times New Roman" w:hAnsi="Times New Roman" w:cs="Times New Roman"/>
          <w:sz w:val="24"/>
          <w:szCs w:val="24"/>
        </w:rPr>
        <w:t>pravilnika/poslovnika</w:t>
      </w:r>
      <w:r w:rsidRPr="003E0E8B">
        <w:rPr>
          <w:rFonts w:ascii="Times New Roman" w:hAnsi="Times New Roman" w:cs="Times New Roman"/>
          <w:sz w:val="24"/>
          <w:szCs w:val="24"/>
        </w:rPr>
        <w:t xml:space="preserve"> u kome se opisuje izgled izveštaja. Elektronski oblik izveštaja mora biti zaštićen od mogućnosti</w:t>
      </w:r>
      <w:r w:rsidR="00237C77" w:rsidRPr="003E0E8B">
        <w:rPr>
          <w:rFonts w:ascii="Times New Roman" w:hAnsi="Times New Roman" w:cs="Times New Roman"/>
          <w:sz w:val="24"/>
          <w:szCs w:val="24"/>
        </w:rPr>
        <w:t xml:space="preserve"> </w:t>
      </w:r>
      <w:r w:rsidRPr="003E0E8B">
        <w:rPr>
          <w:rFonts w:ascii="Times New Roman" w:hAnsi="Times New Roman" w:cs="Times New Roman"/>
          <w:sz w:val="24"/>
          <w:szCs w:val="24"/>
        </w:rPr>
        <w:t>naknadnih neovlašćenih izmena.</w:t>
      </w:r>
      <w:r w:rsidR="00237C77" w:rsidRPr="003E0E8B">
        <w:rPr>
          <w:rFonts w:ascii="Times New Roman" w:hAnsi="Times New Roman" w:cs="Times New Roman"/>
          <w:sz w:val="24"/>
          <w:szCs w:val="24"/>
        </w:rPr>
        <w:t xml:space="preserve"> M</w:t>
      </w:r>
      <w:r w:rsidRPr="003E0E8B">
        <w:rPr>
          <w:rFonts w:ascii="Times New Roman" w:hAnsi="Times New Roman" w:cs="Times New Roman"/>
          <w:sz w:val="24"/>
          <w:szCs w:val="24"/>
        </w:rPr>
        <w:t>išljenja i tumačenja</w:t>
      </w:r>
      <w:r w:rsidR="00237C77" w:rsidRPr="003E0E8B">
        <w:rPr>
          <w:rFonts w:ascii="Times New Roman" w:hAnsi="Times New Roman" w:cs="Times New Roman"/>
          <w:sz w:val="24"/>
          <w:szCs w:val="24"/>
        </w:rPr>
        <w:t xml:space="preserve"> </w:t>
      </w:r>
      <w:r w:rsidRPr="003E0E8B">
        <w:rPr>
          <w:rFonts w:ascii="Times New Roman" w:hAnsi="Times New Roman" w:cs="Times New Roman"/>
          <w:sz w:val="24"/>
          <w:szCs w:val="24"/>
        </w:rPr>
        <w:t>se mogu dati u sklopu izveštaja, pri čemu mora da budu</w:t>
      </w:r>
      <w:r w:rsidR="00237C77" w:rsidRPr="003E0E8B">
        <w:rPr>
          <w:rFonts w:ascii="Times New Roman" w:hAnsi="Times New Roman" w:cs="Times New Roman"/>
          <w:sz w:val="24"/>
          <w:szCs w:val="24"/>
        </w:rPr>
        <w:t xml:space="preserve"> </w:t>
      </w:r>
      <w:r w:rsidRPr="003E0E8B">
        <w:rPr>
          <w:rFonts w:ascii="Times New Roman" w:hAnsi="Times New Roman" w:cs="Times New Roman"/>
          <w:sz w:val="24"/>
          <w:szCs w:val="24"/>
        </w:rPr>
        <w:t xml:space="preserve">jasno naznačena. </w:t>
      </w:r>
    </w:p>
    <w:p w:rsidR="00E72D82" w:rsidRPr="003E0E8B" w:rsidRDefault="00E72D82" w:rsidP="008E2B83">
      <w:pPr>
        <w:rPr>
          <w:rFonts w:ascii="Times New Roman" w:hAnsi="Times New Roman" w:cs="Times New Roman"/>
          <w:sz w:val="24"/>
          <w:szCs w:val="24"/>
        </w:rPr>
      </w:pPr>
    </w:p>
    <w:p w:rsidR="00AF63EA" w:rsidRPr="003E0E8B" w:rsidRDefault="00E21DEB" w:rsidP="009A6FF4">
      <w:pPr>
        <w:tabs>
          <w:tab w:val="center" w:pos="4703"/>
          <w:tab w:val="right" w:pos="9406"/>
        </w:tabs>
        <w:spacing w:after="0"/>
        <w:jc w:val="center"/>
        <w:rPr>
          <w:rFonts w:ascii="Times New Roman" w:eastAsia="Calibri" w:hAnsi="Times New Roman" w:cs="Times New Roman"/>
          <w:b/>
          <w:sz w:val="24"/>
          <w:szCs w:val="24"/>
        </w:rPr>
      </w:pPr>
      <w:r w:rsidRPr="003E0E8B">
        <w:rPr>
          <w:rFonts w:ascii="Times New Roman" w:eastAsia="Calibri" w:hAnsi="Times New Roman" w:cs="Times New Roman"/>
          <w:b/>
          <w:noProof/>
          <w:sz w:val="24"/>
          <w:szCs w:val="24"/>
        </w:rPr>
        <w:lastRenderedPageBreak/>
        <w:drawing>
          <wp:inline distT="0" distB="0" distL="0" distR="0">
            <wp:extent cx="5800725" cy="4135444"/>
            <wp:effectExtent l="19050" t="19050" r="28575" b="17456"/>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3" cstate="print">
                      <a:lum contrast="10000"/>
                    </a:blip>
                    <a:srcRect/>
                    <a:stretch>
                      <a:fillRect/>
                    </a:stretch>
                  </pic:blipFill>
                  <pic:spPr bwMode="auto">
                    <a:xfrm>
                      <a:off x="0" y="0"/>
                      <a:ext cx="5805528" cy="4138868"/>
                    </a:xfrm>
                    <a:prstGeom prst="rect">
                      <a:avLst/>
                    </a:prstGeom>
                    <a:noFill/>
                    <a:ln w="9525">
                      <a:solidFill>
                        <a:srgbClr val="00B0F0"/>
                      </a:solidFill>
                      <a:miter lim="800000"/>
                      <a:headEnd/>
                      <a:tailEnd/>
                    </a:ln>
                  </pic:spPr>
                </pic:pic>
              </a:graphicData>
            </a:graphic>
          </wp:inline>
        </w:drawing>
      </w:r>
    </w:p>
    <w:p w:rsidR="003F00EA" w:rsidRPr="003E0E8B" w:rsidRDefault="008F45AF" w:rsidP="00C2060B">
      <w:pPr>
        <w:tabs>
          <w:tab w:val="center" w:pos="4703"/>
          <w:tab w:val="right" w:pos="9406"/>
        </w:tabs>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 xml:space="preserve">Slika 53: </w:t>
      </w:r>
      <w:r w:rsidR="00C2060B" w:rsidRPr="003E0E8B">
        <w:rPr>
          <w:rFonts w:ascii="Times New Roman" w:eastAsia="Calibri" w:hAnsi="Times New Roman" w:cs="Times New Roman"/>
          <w:sz w:val="24"/>
          <w:szCs w:val="24"/>
        </w:rPr>
        <w:t>Oblasti koje definiše standard ISO 17025</w:t>
      </w:r>
    </w:p>
    <w:p w:rsidR="009A6FF4" w:rsidRPr="003E0E8B" w:rsidRDefault="009A6FF4" w:rsidP="00E21DEB">
      <w:pPr>
        <w:tabs>
          <w:tab w:val="center" w:pos="4703"/>
          <w:tab w:val="right" w:pos="9406"/>
        </w:tabs>
        <w:spacing w:after="0"/>
        <w:rPr>
          <w:rFonts w:ascii="Times New Roman" w:eastAsia="Calibri" w:hAnsi="Times New Roman" w:cs="Times New Roman"/>
          <w:b/>
          <w:sz w:val="24"/>
          <w:szCs w:val="24"/>
        </w:rPr>
      </w:pPr>
    </w:p>
    <w:p w:rsidR="009A6FF4" w:rsidRPr="003E0E8B" w:rsidRDefault="009A6FF4" w:rsidP="00E21DEB">
      <w:pPr>
        <w:tabs>
          <w:tab w:val="center" w:pos="4703"/>
          <w:tab w:val="right" w:pos="9406"/>
        </w:tabs>
        <w:spacing w:after="0"/>
        <w:rPr>
          <w:rFonts w:ascii="Times New Roman" w:eastAsia="Calibri" w:hAnsi="Times New Roman" w:cs="Times New Roman"/>
          <w:b/>
          <w:sz w:val="24"/>
          <w:szCs w:val="24"/>
        </w:rPr>
      </w:pPr>
    </w:p>
    <w:p w:rsidR="009A6FF4" w:rsidRPr="003E0E8B" w:rsidRDefault="009A6FF4" w:rsidP="00E21DEB">
      <w:pPr>
        <w:tabs>
          <w:tab w:val="center" w:pos="4703"/>
          <w:tab w:val="right" w:pos="9406"/>
        </w:tabs>
        <w:spacing w:after="0"/>
        <w:rPr>
          <w:rFonts w:ascii="Times New Roman" w:eastAsia="Calibri" w:hAnsi="Times New Roman" w:cs="Times New Roman"/>
          <w:b/>
          <w:sz w:val="24"/>
          <w:szCs w:val="24"/>
        </w:rPr>
      </w:pPr>
    </w:p>
    <w:p w:rsidR="009A6FF4" w:rsidRPr="003E0E8B" w:rsidRDefault="009A6FF4" w:rsidP="00E21DEB">
      <w:pPr>
        <w:tabs>
          <w:tab w:val="center" w:pos="4703"/>
          <w:tab w:val="right" w:pos="9406"/>
        </w:tabs>
        <w:spacing w:after="0"/>
        <w:rPr>
          <w:rFonts w:ascii="Times New Roman" w:eastAsia="Calibri" w:hAnsi="Times New Roman" w:cs="Times New Roman"/>
          <w:b/>
          <w:sz w:val="24"/>
          <w:szCs w:val="24"/>
        </w:rPr>
      </w:pPr>
    </w:p>
    <w:p w:rsidR="009A6FF4" w:rsidRPr="003E0E8B" w:rsidRDefault="009A6FF4" w:rsidP="00E21DEB">
      <w:pPr>
        <w:tabs>
          <w:tab w:val="center" w:pos="4703"/>
          <w:tab w:val="right" w:pos="9406"/>
        </w:tabs>
        <w:spacing w:after="0"/>
        <w:rPr>
          <w:rFonts w:ascii="Times New Roman" w:eastAsia="Calibri" w:hAnsi="Times New Roman" w:cs="Times New Roman"/>
          <w:b/>
          <w:sz w:val="24"/>
          <w:szCs w:val="24"/>
        </w:rPr>
      </w:pPr>
    </w:p>
    <w:p w:rsidR="00C2060B" w:rsidRPr="003E0E8B" w:rsidRDefault="00C2060B" w:rsidP="00E21DEB">
      <w:pPr>
        <w:tabs>
          <w:tab w:val="center" w:pos="4703"/>
          <w:tab w:val="right" w:pos="9406"/>
        </w:tabs>
        <w:spacing w:after="0"/>
        <w:rPr>
          <w:rFonts w:ascii="Times New Roman" w:eastAsia="Calibri" w:hAnsi="Times New Roman" w:cs="Times New Roman"/>
          <w:b/>
          <w:sz w:val="24"/>
          <w:szCs w:val="24"/>
        </w:rPr>
      </w:pPr>
    </w:p>
    <w:p w:rsidR="00C2060B" w:rsidRPr="003E0E8B" w:rsidRDefault="00C2060B" w:rsidP="00E21DEB">
      <w:pPr>
        <w:tabs>
          <w:tab w:val="center" w:pos="4703"/>
          <w:tab w:val="right" w:pos="9406"/>
        </w:tabs>
        <w:spacing w:after="0"/>
        <w:rPr>
          <w:rFonts w:ascii="Times New Roman" w:eastAsia="Calibri" w:hAnsi="Times New Roman" w:cs="Times New Roman"/>
          <w:b/>
          <w:sz w:val="24"/>
          <w:szCs w:val="24"/>
        </w:rPr>
      </w:pPr>
    </w:p>
    <w:p w:rsidR="00C2060B" w:rsidRPr="003E0E8B" w:rsidRDefault="00C2060B" w:rsidP="00E21DEB">
      <w:pPr>
        <w:tabs>
          <w:tab w:val="center" w:pos="4703"/>
          <w:tab w:val="right" w:pos="9406"/>
        </w:tabs>
        <w:spacing w:after="0"/>
        <w:rPr>
          <w:rFonts w:ascii="Times New Roman" w:eastAsia="Calibri" w:hAnsi="Times New Roman" w:cs="Times New Roman"/>
          <w:b/>
          <w:sz w:val="24"/>
          <w:szCs w:val="24"/>
        </w:rPr>
      </w:pPr>
    </w:p>
    <w:p w:rsidR="00C2060B" w:rsidRPr="003E0E8B" w:rsidRDefault="00C2060B" w:rsidP="00E21DEB">
      <w:pPr>
        <w:tabs>
          <w:tab w:val="center" w:pos="4703"/>
          <w:tab w:val="right" w:pos="9406"/>
        </w:tabs>
        <w:spacing w:after="0"/>
        <w:rPr>
          <w:rFonts w:ascii="Times New Roman" w:eastAsia="Calibri" w:hAnsi="Times New Roman" w:cs="Times New Roman"/>
          <w:b/>
          <w:sz w:val="24"/>
          <w:szCs w:val="24"/>
        </w:rPr>
      </w:pPr>
    </w:p>
    <w:p w:rsidR="00C2060B" w:rsidRPr="003E0E8B" w:rsidRDefault="00C2060B" w:rsidP="00E21DEB">
      <w:pPr>
        <w:tabs>
          <w:tab w:val="center" w:pos="4703"/>
          <w:tab w:val="right" w:pos="9406"/>
        </w:tabs>
        <w:spacing w:after="0"/>
        <w:rPr>
          <w:rFonts w:ascii="Times New Roman" w:eastAsia="Calibri" w:hAnsi="Times New Roman" w:cs="Times New Roman"/>
          <w:b/>
          <w:sz w:val="24"/>
          <w:szCs w:val="24"/>
        </w:rPr>
      </w:pPr>
    </w:p>
    <w:p w:rsidR="009A6FF4" w:rsidRPr="003E0E8B" w:rsidRDefault="009A6FF4" w:rsidP="00E21DEB">
      <w:pPr>
        <w:tabs>
          <w:tab w:val="center" w:pos="4703"/>
          <w:tab w:val="right" w:pos="9406"/>
        </w:tabs>
        <w:spacing w:after="0"/>
        <w:rPr>
          <w:rFonts w:ascii="Times New Roman" w:eastAsia="Calibri" w:hAnsi="Times New Roman" w:cs="Times New Roman"/>
          <w:b/>
          <w:sz w:val="24"/>
          <w:szCs w:val="24"/>
        </w:rPr>
      </w:pPr>
    </w:p>
    <w:p w:rsidR="009A6FF4" w:rsidRPr="003E0E8B" w:rsidRDefault="009A6FF4" w:rsidP="00E21DEB">
      <w:pPr>
        <w:tabs>
          <w:tab w:val="center" w:pos="4703"/>
          <w:tab w:val="right" w:pos="9406"/>
        </w:tabs>
        <w:spacing w:after="0"/>
        <w:rPr>
          <w:rFonts w:ascii="Times New Roman" w:eastAsia="Calibri" w:hAnsi="Times New Roman" w:cs="Times New Roman"/>
          <w:b/>
          <w:sz w:val="24"/>
          <w:szCs w:val="24"/>
        </w:rPr>
      </w:pPr>
    </w:p>
    <w:p w:rsidR="009A6FF4" w:rsidRPr="003E0E8B" w:rsidRDefault="009A6FF4" w:rsidP="00E21DEB">
      <w:pPr>
        <w:tabs>
          <w:tab w:val="center" w:pos="4703"/>
          <w:tab w:val="right" w:pos="9406"/>
        </w:tabs>
        <w:spacing w:after="0"/>
        <w:rPr>
          <w:rFonts w:ascii="Times New Roman" w:eastAsia="Calibri" w:hAnsi="Times New Roman" w:cs="Times New Roman"/>
          <w:b/>
          <w:sz w:val="24"/>
          <w:szCs w:val="24"/>
        </w:rPr>
      </w:pPr>
    </w:p>
    <w:p w:rsidR="00C2060B" w:rsidRPr="003E0E8B" w:rsidRDefault="00C2060B" w:rsidP="00E21DEB">
      <w:pPr>
        <w:tabs>
          <w:tab w:val="center" w:pos="4703"/>
          <w:tab w:val="right" w:pos="9406"/>
        </w:tabs>
        <w:spacing w:after="0"/>
        <w:rPr>
          <w:rFonts w:ascii="Times New Roman" w:eastAsia="Calibri" w:hAnsi="Times New Roman" w:cs="Times New Roman"/>
          <w:b/>
          <w:sz w:val="24"/>
          <w:szCs w:val="24"/>
        </w:rPr>
      </w:pPr>
    </w:p>
    <w:p w:rsidR="00C2060B" w:rsidRPr="003E0E8B" w:rsidRDefault="00C2060B" w:rsidP="00E21DEB">
      <w:pPr>
        <w:tabs>
          <w:tab w:val="center" w:pos="4703"/>
          <w:tab w:val="right" w:pos="9406"/>
        </w:tabs>
        <w:spacing w:after="0"/>
        <w:rPr>
          <w:rFonts w:ascii="Times New Roman" w:eastAsia="Calibri" w:hAnsi="Times New Roman" w:cs="Times New Roman"/>
          <w:b/>
          <w:sz w:val="24"/>
          <w:szCs w:val="24"/>
        </w:rPr>
      </w:pPr>
    </w:p>
    <w:p w:rsidR="00C2060B" w:rsidRPr="003E0E8B" w:rsidRDefault="00C2060B" w:rsidP="00E21DEB">
      <w:pPr>
        <w:tabs>
          <w:tab w:val="center" w:pos="4703"/>
          <w:tab w:val="right" w:pos="9406"/>
        </w:tabs>
        <w:spacing w:after="0"/>
        <w:rPr>
          <w:rFonts w:ascii="Times New Roman" w:eastAsia="Calibri" w:hAnsi="Times New Roman" w:cs="Times New Roman"/>
          <w:b/>
          <w:sz w:val="24"/>
          <w:szCs w:val="24"/>
        </w:rPr>
      </w:pPr>
    </w:p>
    <w:p w:rsidR="00C2060B" w:rsidRPr="003E0E8B" w:rsidRDefault="00C2060B" w:rsidP="00E21DEB">
      <w:pPr>
        <w:tabs>
          <w:tab w:val="center" w:pos="4703"/>
          <w:tab w:val="right" w:pos="9406"/>
        </w:tabs>
        <w:spacing w:after="0"/>
        <w:rPr>
          <w:rFonts w:ascii="Times New Roman" w:eastAsia="Calibri" w:hAnsi="Times New Roman" w:cs="Times New Roman"/>
          <w:b/>
          <w:sz w:val="24"/>
          <w:szCs w:val="24"/>
        </w:rPr>
      </w:pPr>
    </w:p>
    <w:p w:rsidR="00C2060B" w:rsidRDefault="00C2060B" w:rsidP="00E21DEB">
      <w:pPr>
        <w:tabs>
          <w:tab w:val="center" w:pos="4703"/>
          <w:tab w:val="right" w:pos="9406"/>
        </w:tabs>
        <w:spacing w:after="0"/>
        <w:rPr>
          <w:rFonts w:ascii="Times New Roman" w:eastAsia="Calibri" w:hAnsi="Times New Roman" w:cs="Times New Roman"/>
          <w:b/>
          <w:sz w:val="24"/>
          <w:szCs w:val="24"/>
        </w:rPr>
      </w:pPr>
    </w:p>
    <w:p w:rsidR="002507F3" w:rsidRDefault="002507F3" w:rsidP="00E21DEB">
      <w:pPr>
        <w:tabs>
          <w:tab w:val="center" w:pos="4703"/>
          <w:tab w:val="right" w:pos="9406"/>
        </w:tabs>
        <w:spacing w:after="0"/>
        <w:rPr>
          <w:rFonts w:ascii="Times New Roman" w:eastAsia="Calibri" w:hAnsi="Times New Roman" w:cs="Times New Roman"/>
          <w:b/>
          <w:sz w:val="24"/>
          <w:szCs w:val="24"/>
        </w:rPr>
      </w:pPr>
    </w:p>
    <w:p w:rsidR="00904757" w:rsidRDefault="00904757" w:rsidP="00E21DEB">
      <w:pPr>
        <w:tabs>
          <w:tab w:val="center" w:pos="4703"/>
          <w:tab w:val="right" w:pos="9406"/>
        </w:tabs>
        <w:spacing w:after="0"/>
        <w:rPr>
          <w:rFonts w:ascii="Times New Roman" w:eastAsia="Calibri" w:hAnsi="Times New Roman" w:cs="Times New Roman"/>
          <w:b/>
          <w:sz w:val="24"/>
          <w:szCs w:val="24"/>
        </w:rPr>
      </w:pPr>
    </w:p>
    <w:p w:rsidR="00904757" w:rsidRDefault="00904757" w:rsidP="00E21DEB">
      <w:pPr>
        <w:tabs>
          <w:tab w:val="center" w:pos="4703"/>
          <w:tab w:val="right" w:pos="9406"/>
        </w:tabs>
        <w:spacing w:after="0"/>
        <w:rPr>
          <w:rFonts w:ascii="Times New Roman" w:eastAsia="Calibri" w:hAnsi="Times New Roman" w:cs="Times New Roman"/>
          <w:b/>
          <w:sz w:val="24"/>
          <w:szCs w:val="24"/>
        </w:rPr>
      </w:pPr>
    </w:p>
    <w:p w:rsidR="00904757" w:rsidRDefault="00904757" w:rsidP="00E21DEB">
      <w:pPr>
        <w:tabs>
          <w:tab w:val="center" w:pos="4703"/>
          <w:tab w:val="right" w:pos="9406"/>
        </w:tabs>
        <w:spacing w:after="0"/>
        <w:rPr>
          <w:rFonts w:ascii="Times New Roman" w:eastAsia="Calibri" w:hAnsi="Times New Roman" w:cs="Times New Roman"/>
          <w:b/>
          <w:sz w:val="24"/>
          <w:szCs w:val="24"/>
        </w:rPr>
      </w:pPr>
    </w:p>
    <w:p w:rsidR="00904757" w:rsidRDefault="00904757" w:rsidP="00E21DEB">
      <w:pPr>
        <w:tabs>
          <w:tab w:val="center" w:pos="4703"/>
          <w:tab w:val="right" w:pos="9406"/>
        </w:tabs>
        <w:spacing w:after="0"/>
        <w:rPr>
          <w:rFonts w:ascii="Times New Roman" w:eastAsia="Calibri" w:hAnsi="Times New Roman" w:cs="Times New Roman"/>
          <w:b/>
          <w:sz w:val="24"/>
          <w:szCs w:val="24"/>
        </w:rPr>
      </w:pPr>
    </w:p>
    <w:p w:rsidR="00904757" w:rsidRDefault="00904757" w:rsidP="00E21DEB">
      <w:pPr>
        <w:tabs>
          <w:tab w:val="center" w:pos="4703"/>
          <w:tab w:val="right" w:pos="9406"/>
        </w:tabs>
        <w:spacing w:after="0"/>
        <w:rPr>
          <w:rFonts w:ascii="Times New Roman" w:eastAsia="Calibri" w:hAnsi="Times New Roman" w:cs="Times New Roman"/>
          <w:b/>
          <w:sz w:val="24"/>
          <w:szCs w:val="24"/>
        </w:rPr>
      </w:pPr>
    </w:p>
    <w:p w:rsidR="00904757" w:rsidRDefault="00904757" w:rsidP="00E21DEB">
      <w:pPr>
        <w:tabs>
          <w:tab w:val="center" w:pos="4703"/>
          <w:tab w:val="right" w:pos="9406"/>
        </w:tabs>
        <w:spacing w:after="0"/>
        <w:rPr>
          <w:rFonts w:ascii="Times New Roman" w:eastAsia="Calibri" w:hAnsi="Times New Roman" w:cs="Times New Roman"/>
          <w:b/>
          <w:sz w:val="24"/>
          <w:szCs w:val="24"/>
        </w:rPr>
      </w:pPr>
    </w:p>
    <w:p w:rsidR="00904757" w:rsidRDefault="00904757" w:rsidP="00E21DEB">
      <w:pPr>
        <w:tabs>
          <w:tab w:val="center" w:pos="4703"/>
          <w:tab w:val="right" w:pos="9406"/>
        </w:tabs>
        <w:spacing w:after="0"/>
        <w:rPr>
          <w:rFonts w:ascii="Times New Roman" w:eastAsia="Calibri" w:hAnsi="Times New Roman" w:cs="Times New Roman"/>
          <w:b/>
          <w:sz w:val="24"/>
          <w:szCs w:val="24"/>
        </w:rPr>
      </w:pPr>
    </w:p>
    <w:p w:rsidR="00904757" w:rsidRPr="003E0E8B" w:rsidRDefault="00904757" w:rsidP="00E21DEB">
      <w:pPr>
        <w:tabs>
          <w:tab w:val="center" w:pos="4703"/>
          <w:tab w:val="right" w:pos="9406"/>
        </w:tabs>
        <w:spacing w:after="0"/>
        <w:rPr>
          <w:rFonts w:ascii="Times New Roman" w:eastAsia="Calibri" w:hAnsi="Times New Roman" w:cs="Times New Roman"/>
          <w:b/>
          <w:sz w:val="24"/>
          <w:szCs w:val="24"/>
        </w:rPr>
      </w:pPr>
    </w:p>
    <w:p w:rsidR="00F044A8" w:rsidRPr="003E0E8B" w:rsidRDefault="00F044A8" w:rsidP="00F044A8">
      <w:pPr>
        <w:shd w:val="clear" w:color="auto" w:fill="FFC000"/>
        <w:tabs>
          <w:tab w:val="center" w:pos="4703"/>
          <w:tab w:val="right" w:pos="9406"/>
        </w:tabs>
        <w:spacing w:after="0"/>
        <w:jc w:val="center"/>
        <w:rPr>
          <w:rFonts w:ascii="Times New Roman" w:eastAsia="Calibri" w:hAnsi="Times New Roman" w:cs="Times New Roman"/>
          <w:b/>
          <w:sz w:val="24"/>
          <w:szCs w:val="24"/>
        </w:rPr>
      </w:pPr>
    </w:p>
    <w:p w:rsidR="00E5177D" w:rsidRPr="003E0E8B" w:rsidRDefault="00E5177D" w:rsidP="00F044A8">
      <w:pPr>
        <w:shd w:val="clear" w:color="auto" w:fill="FFC000"/>
        <w:tabs>
          <w:tab w:val="center" w:pos="4703"/>
          <w:tab w:val="right" w:pos="9406"/>
        </w:tabs>
        <w:spacing w:after="0"/>
        <w:jc w:val="center"/>
        <w:rPr>
          <w:rFonts w:ascii="Times New Roman" w:eastAsia="Calibri" w:hAnsi="Times New Roman" w:cs="Times New Roman"/>
          <w:b/>
          <w:sz w:val="24"/>
          <w:szCs w:val="24"/>
        </w:rPr>
      </w:pPr>
      <w:r w:rsidRPr="003E0E8B">
        <w:rPr>
          <w:rFonts w:ascii="Times New Roman" w:eastAsia="Calibri" w:hAnsi="Times New Roman" w:cs="Times New Roman"/>
          <w:b/>
          <w:sz w:val="24"/>
          <w:szCs w:val="24"/>
        </w:rPr>
        <w:t>LABORATORIJSKE TEHNIKE I STICANJE LIČNIH KOMPETENCIJA</w:t>
      </w:r>
    </w:p>
    <w:p w:rsidR="00F044A8" w:rsidRPr="003E0E8B" w:rsidRDefault="00F044A8" w:rsidP="00F044A8">
      <w:pPr>
        <w:shd w:val="clear" w:color="auto" w:fill="FFC000"/>
        <w:tabs>
          <w:tab w:val="center" w:pos="4703"/>
          <w:tab w:val="right" w:pos="9406"/>
        </w:tabs>
        <w:spacing w:after="0"/>
        <w:jc w:val="center"/>
        <w:rPr>
          <w:rFonts w:ascii="Times New Roman" w:eastAsia="Calibri" w:hAnsi="Times New Roman" w:cs="Times New Roman"/>
          <w:b/>
          <w:sz w:val="24"/>
          <w:szCs w:val="24"/>
        </w:rPr>
      </w:pPr>
    </w:p>
    <w:p w:rsidR="00E5177D" w:rsidRPr="003E0E8B" w:rsidRDefault="00E5177D" w:rsidP="008E2B83">
      <w:pPr>
        <w:tabs>
          <w:tab w:val="center" w:pos="4703"/>
          <w:tab w:val="right" w:pos="9406"/>
        </w:tabs>
        <w:spacing w:after="0"/>
        <w:jc w:val="center"/>
        <w:rPr>
          <w:rFonts w:ascii="Times New Roman" w:eastAsia="Calibri" w:hAnsi="Times New Roman" w:cs="Times New Roman"/>
          <w:b/>
          <w:sz w:val="24"/>
          <w:szCs w:val="24"/>
        </w:rPr>
      </w:pPr>
    </w:p>
    <w:p w:rsidR="00E5177D" w:rsidRPr="003E0E8B" w:rsidRDefault="00E5177D" w:rsidP="00FD623E">
      <w:pPr>
        <w:tabs>
          <w:tab w:val="center" w:pos="4703"/>
          <w:tab w:val="right" w:pos="9406"/>
        </w:tabs>
        <w:spacing w:after="0"/>
        <w:rPr>
          <w:rFonts w:ascii="Times New Roman" w:eastAsia="Calibri" w:hAnsi="Times New Roman" w:cs="Times New Roman"/>
          <w:b/>
          <w:sz w:val="24"/>
          <w:szCs w:val="24"/>
        </w:rPr>
      </w:pPr>
      <w:r w:rsidRPr="003E0E8B">
        <w:rPr>
          <w:rFonts w:ascii="Times New Roman" w:eastAsia="Calibri" w:hAnsi="Times New Roman" w:cs="Times New Roman"/>
          <w:b/>
          <w:sz w:val="24"/>
          <w:szCs w:val="24"/>
        </w:rPr>
        <w:t>Mesto laboratorijske nastave u visokoškolskim veterinarskim ustanovama</w:t>
      </w:r>
    </w:p>
    <w:p w:rsidR="00FD623E" w:rsidRPr="003E0E8B" w:rsidRDefault="00FD623E" w:rsidP="008E2B83">
      <w:pPr>
        <w:tabs>
          <w:tab w:val="center" w:pos="4703"/>
          <w:tab w:val="right" w:pos="9406"/>
        </w:tabs>
        <w:spacing w:after="0"/>
        <w:jc w:val="both"/>
        <w:rPr>
          <w:rFonts w:ascii="Times New Roman" w:eastAsia="Calibri" w:hAnsi="Times New Roman" w:cs="Times New Roman"/>
          <w:b/>
          <w:sz w:val="24"/>
          <w:szCs w:val="24"/>
        </w:rPr>
      </w:pPr>
    </w:p>
    <w:p w:rsidR="00FD623E" w:rsidRPr="003E0E8B" w:rsidRDefault="00FD623E" w:rsidP="00FD623E">
      <w:pPr>
        <w:tabs>
          <w:tab w:val="center" w:pos="567"/>
          <w:tab w:val="right" w:pos="9406"/>
        </w:tabs>
        <w:spacing w:after="0"/>
        <w:ind w:firstLine="567"/>
        <w:jc w:val="both"/>
        <w:rPr>
          <w:rFonts w:ascii="Times New Roman" w:eastAsia="Calibri" w:hAnsi="Times New Roman" w:cs="Times New Roman"/>
          <w:sz w:val="24"/>
          <w:szCs w:val="24"/>
        </w:rPr>
      </w:pPr>
      <w:r w:rsidRPr="003E0E8B">
        <w:rPr>
          <w:rFonts w:ascii="Times New Roman" w:eastAsia="Calibri" w:hAnsi="Times New Roman" w:cs="Times New Roman"/>
          <w:b/>
          <w:sz w:val="24"/>
          <w:szCs w:val="24"/>
        </w:rPr>
        <w:tab/>
      </w:r>
      <w:r w:rsidR="00E5177D" w:rsidRPr="003E0E8B">
        <w:rPr>
          <w:rFonts w:ascii="Times New Roman" w:eastAsia="Calibri" w:hAnsi="Times New Roman" w:cs="Times New Roman"/>
          <w:sz w:val="24"/>
          <w:szCs w:val="24"/>
        </w:rPr>
        <w:t xml:space="preserve">Nastavni proces na univerzitetima odvija se su skladu sa akreditovanim kurikulumima koji </w:t>
      </w:r>
    </w:p>
    <w:p w:rsidR="00E5177D" w:rsidRPr="003E0E8B" w:rsidRDefault="00E5177D" w:rsidP="00FD623E">
      <w:pPr>
        <w:tabs>
          <w:tab w:val="center" w:pos="567"/>
          <w:tab w:val="right" w:pos="9406"/>
        </w:tabs>
        <w:spacing w:after="0"/>
        <w:jc w:val="both"/>
        <w:rPr>
          <w:rFonts w:ascii="Times New Roman" w:eastAsia="Calibri" w:hAnsi="Times New Roman" w:cs="Times New Roman"/>
          <w:sz w:val="24"/>
          <w:szCs w:val="24"/>
        </w:rPr>
      </w:pPr>
      <w:r w:rsidRPr="003E0E8B">
        <w:rPr>
          <w:rFonts w:ascii="Times New Roman" w:eastAsia="Calibri" w:hAnsi="Times New Roman" w:cs="Times New Roman"/>
          <w:sz w:val="24"/>
          <w:szCs w:val="24"/>
        </w:rPr>
        <w:t>s</w:t>
      </w:r>
      <w:r w:rsidR="00FD623E" w:rsidRPr="003E0E8B">
        <w:rPr>
          <w:rFonts w:ascii="Times New Roman" w:eastAsia="Calibri" w:hAnsi="Times New Roman" w:cs="Times New Roman"/>
          <w:sz w:val="24"/>
          <w:szCs w:val="24"/>
        </w:rPr>
        <w:t xml:space="preserve">u </w:t>
      </w:r>
      <w:r w:rsidRPr="003E0E8B">
        <w:rPr>
          <w:rFonts w:ascii="Times New Roman" w:eastAsia="Calibri" w:hAnsi="Times New Roman" w:cs="Times New Roman"/>
          <w:sz w:val="24"/>
          <w:szCs w:val="24"/>
        </w:rPr>
        <w:t>nacionalni i/ili internacionalno ocenjeni. Kurikulum predstavlja plan i program rada i svojevrsni vid „obećanja“ visokoškolske ustanove prema društvu da će studenti koji se školuju izučavati odr</w:t>
      </w:r>
      <w:r w:rsidR="00FD623E" w:rsidRPr="003E0E8B">
        <w:rPr>
          <w:rFonts w:ascii="Times New Roman" w:eastAsia="Calibri" w:hAnsi="Times New Roman" w:cs="Times New Roman"/>
          <w:sz w:val="24"/>
          <w:szCs w:val="24"/>
        </w:rPr>
        <w:t>eđene nastavne predmete koji su</w:t>
      </w:r>
      <w:r w:rsidRPr="003E0E8B">
        <w:rPr>
          <w:rFonts w:ascii="Times New Roman" w:eastAsia="Calibri" w:hAnsi="Times New Roman" w:cs="Times New Roman"/>
          <w:sz w:val="24"/>
          <w:szCs w:val="24"/>
        </w:rPr>
        <w:t>definisanog sadržaja i da će pomoću različitih nastavnih metoda usvojiti veštine i znanja</w:t>
      </w:r>
      <w:r w:rsidR="000635DC">
        <w:rPr>
          <w:rFonts w:ascii="Times New Roman" w:eastAsia="Calibri" w:hAnsi="Times New Roman" w:cs="Times New Roman"/>
          <w:sz w:val="24"/>
          <w:szCs w:val="24"/>
        </w:rPr>
        <w:t>,</w:t>
      </w:r>
      <w:r w:rsidRPr="003E0E8B">
        <w:rPr>
          <w:rFonts w:ascii="Times New Roman" w:eastAsia="Calibri" w:hAnsi="Times New Roman" w:cs="Times New Roman"/>
          <w:sz w:val="24"/>
          <w:szCs w:val="24"/>
        </w:rPr>
        <w:t xml:space="preserve"> koje su značajne za kasniji profesionalni i društveni rad. Prema međunarodnim EAEVE standardima nastava na visokoškolskim veterinarskim ustanovama se klasifikuje kao teorijska nastava, laboratorijski i rad za stolom, neklinički rad sa životinjama i klinički rad sa životinjama. Laboratorijski i rad za stolom uključuje nastavne sesije gde studenti samostalno aktivno obavljaju laboratorijske eksperimente, koriste mikroskope za ispitivanje histoloških ili patoloških uzoraka. Takođe uključuje rad na dokumentaciji ili formulisanju ideja bez rukovanja životinjama, organima, objektima ili proizvodima (npr. rad na eseju, proučavanje kliničkih slučajeva, rukovanje programima monitoring zdravstvene zaštite stada, vežbe procene rizika uz pomoć kompjutera) (1,2,3). Laboratorijski nastavni proces, ali i ostali oblici nastave se u visokom procentu realizuju kroz samostalni istraživački rad studenata, obzirom da je laboratorija mesto gde studenti mogu u isto vreme primenjuju osnovna znanja i principe, istražuju i analiziraju rezultate. Pored navedenog, celokupni kurikulum veterinarske medicine omogućuje da se studenti osposobe za dijagnostiku, terapiju i prevenciju različitih oboljenja, pa je i laboratorijski rad sve više klinički orjentisan ka realnim slučajevima. U veštinama prvog dana koje su date u evrospkoj direktivi 2005/36/ES definisano je da doktori veterinarske medicine na dan diplomiranja umeju jasno i precizno da napišu izveštaj o kliničkom slučaju, da prikupe, upakuju i pošalju uzorke za laboratorijsku analizu ida tumače rezultate, koriste licenciranu literaturu, upravljaju medicinskim otpadom, kreiraju preventivne i profilaktičke programe (4,5). Sve ove veštine stiču se još u predkliničkom laboratorijskom radu, pa je zato potrebno imati izgrađene jasne kriterijume kako laboratorijski nastavni proces treba da izgleda. </w:t>
      </w:r>
    </w:p>
    <w:p w:rsidR="00E5177D" w:rsidRPr="003E0E8B" w:rsidRDefault="00E5177D" w:rsidP="008E2B83">
      <w:pPr>
        <w:tabs>
          <w:tab w:val="center" w:pos="4703"/>
          <w:tab w:val="right" w:pos="9406"/>
        </w:tabs>
        <w:spacing w:after="0"/>
        <w:jc w:val="both"/>
        <w:rPr>
          <w:rFonts w:ascii="Times New Roman" w:eastAsia="Calibri" w:hAnsi="Times New Roman" w:cs="Times New Roman"/>
          <w:sz w:val="24"/>
          <w:szCs w:val="24"/>
        </w:rPr>
      </w:pPr>
    </w:p>
    <w:p w:rsidR="00AA4693" w:rsidRPr="003E0E8B" w:rsidRDefault="00AA4693" w:rsidP="008E2B83">
      <w:pPr>
        <w:tabs>
          <w:tab w:val="center" w:pos="4703"/>
          <w:tab w:val="right" w:pos="9406"/>
        </w:tabs>
        <w:spacing w:after="0"/>
        <w:jc w:val="both"/>
        <w:rPr>
          <w:rFonts w:ascii="Times New Roman" w:eastAsia="Calibri" w:hAnsi="Times New Roman" w:cs="Times New Roman"/>
          <w:sz w:val="24"/>
          <w:szCs w:val="24"/>
        </w:rPr>
      </w:pPr>
    </w:p>
    <w:p w:rsidR="00E5177D" w:rsidRPr="003E0E8B" w:rsidRDefault="00E5177D" w:rsidP="008A10FD">
      <w:pPr>
        <w:tabs>
          <w:tab w:val="center" w:pos="4703"/>
          <w:tab w:val="right" w:pos="9406"/>
        </w:tabs>
        <w:spacing w:after="0"/>
        <w:rPr>
          <w:rFonts w:ascii="Times New Roman" w:eastAsia="Calibri" w:hAnsi="Times New Roman" w:cs="Times New Roman"/>
          <w:b/>
          <w:sz w:val="24"/>
          <w:szCs w:val="24"/>
        </w:rPr>
      </w:pPr>
      <w:r w:rsidRPr="003E0E8B">
        <w:rPr>
          <w:rFonts w:ascii="Times New Roman" w:eastAsia="Calibri" w:hAnsi="Times New Roman" w:cs="Times New Roman"/>
          <w:b/>
          <w:sz w:val="24"/>
          <w:szCs w:val="24"/>
        </w:rPr>
        <w:lastRenderedPageBreak/>
        <w:t>Definisanje kurikuluma laboratorijske nastave - primer integrativne patofiziologije</w:t>
      </w:r>
    </w:p>
    <w:p w:rsidR="00E5177D" w:rsidRPr="003E0E8B" w:rsidRDefault="00E5177D" w:rsidP="008E2B83">
      <w:pPr>
        <w:tabs>
          <w:tab w:val="center" w:pos="4703"/>
          <w:tab w:val="right" w:pos="9406"/>
        </w:tabs>
        <w:spacing w:after="0"/>
        <w:jc w:val="both"/>
        <w:rPr>
          <w:rFonts w:ascii="Times New Roman" w:eastAsia="Calibri" w:hAnsi="Times New Roman" w:cs="Times New Roman"/>
          <w:sz w:val="24"/>
          <w:szCs w:val="24"/>
        </w:rPr>
      </w:pPr>
    </w:p>
    <w:p w:rsidR="00E5177D" w:rsidRPr="003E0E8B" w:rsidRDefault="00E5177D" w:rsidP="008E2B83">
      <w:pPr>
        <w:tabs>
          <w:tab w:val="center" w:pos="4703"/>
          <w:tab w:val="right" w:pos="9406"/>
        </w:tabs>
        <w:spacing w:after="0"/>
        <w:jc w:val="both"/>
        <w:rPr>
          <w:rFonts w:ascii="Times New Roman" w:eastAsia="Calibri" w:hAnsi="Times New Roman" w:cs="Times New Roman"/>
          <w:sz w:val="24"/>
          <w:szCs w:val="24"/>
        </w:rPr>
      </w:pPr>
      <w:r w:rsidRPr="003E0E8B">
        <w:rPr>
          <w:rFonts w:ascii="Times New Roman" w:eastAsia="Calibri" w:hAnsi="Times New Roman" w:cs="Times New Roman"/>
          <w:sz w:val="24"/>
          <w:szCs w:val="24"/>
        </w:rPr>
        <w:t>Laboratorijska klinička nastava podrazumeva sticanje znanja i rad u hematološkim, biohemijskim, imunološkim, molekularnim, mikrobiološkim i drugim laboratorijama koje imaju za ulogu da pomognu u dijagnostici određenih oboljenja životinja. Kurikulum veterinarske medicine je po svom tipu kurikulum usmeren na kompetence i prilikom pisanja ciljeva i ishoda učenja u laboratorijskom radu potrebno je precizno definisati šest nivoa kompetenci</w:t>
      </w:r>
      <w:r w:rsidR="000635DC">
        <w:rPr>
          <w:rFonts w:ascii="Times New Roman" w:eastAsia="Calibri" w:hAnsi="Times New Roman" w:cs="Times New Roman"/>
          <w:sz w:val="24"/>
          <w:szCs w:val="24"/>
        </w:rPr>
        <w:t>,</w:t>
      </w:r>
      <w:r w:rsidRPr="003E0E8B">
        <w:rPr>
          <w:rFonts w:ascii="Times New Roman" w:eastAsia="Calibri" w:hAnsi="Times New Roman" w:cs="Times New Roman"/>
          <w:sz w:val="24"/>
          <w:szCs w:val="24"/>
        </w:rPr>
        <w:t xml:space="preserve"> koje bi student trebao da poseduje posle uspešno savladanog nastavnog procesa i to su sledeći nivoi od najnižeg ka najvišem: 1) znanje, 2) razumevanje, 3) primena, 4) analiza, 5) sinteza, 6) evaluacija (6,7). Laboratorijska klinička medicina veoma jako integriše sve navedene nivoe ishoda učenja. </w:t>
      </w:r>
    </w:p>
    <w:p w:rsidR="00E5177D" w:rsidRPr="003E0E8B" w:rsidRDefault="00E5177D" w:rsidP="008E2B83">
      <w:pPr>
        <w:tabs>
          <w:tab w:val="center" w:pos="4703"/>
          <w:tab w:val="right" w:pos="9406"/>
        </w:tabs>
        <w:spacing w:after="0"/>
        <w:jc w:val="both"/>
        <w:rPr>
          <w:rFonts w:ascii="Times New Roman" w:eastAsia="Calibri" w:hAnsi="Times New Roman" w:cs="Times New Roman"/>
          <w:sz w:val="24"/>
          <w:szCs w:val="24"/>
        </w:rPr>
      </w:pPr>
      <w:r w:rsidRPr="003E0E8B">
        <w:rPr>
          <w:rFonts w:ascii="Times New Roman" w:eastAsia="Calibri" w:hAnsi="Times New Roman" w:cs="Times New Roman"/>
          <w:sz w:val="24"/>
          <w:szCs w:val="24"/>
        </w:rPr>
        <w:t>Prvi predmet gde studenti detaljno izučavaju etiologiju i patogenezu bolesti, odnosno zakone nastanka bolesnih stanja i razvoja bolesnih procesa je Patološka fiziologija. Patološka fiziologija prema Pekinškoj deklaraciji o položaju ovog predmeta u biomedicinskom kurikulumu definiše da se ovaj predmet izučava integrativno, odnosno da omogući studentima direktnu primenu bazičnih medicinskih znanja na određene kliničke slučajeve, te prepoznavanje osnovnih principa bolesti u različitim kliničkim slučajevima (8). Pored navedenog inregrativni pristup omogućuje da studenti izuče hijerarhiju nastanka bolesti analizirajući laboratorijske podatke. Preporučuju se različiti vidovi praktične laboratorijske nastave koji se poklapaju sa veštinama po diplomiranju i podrazumevaju praktični rad sa uzorcima i tumačenje dobijenih rezultata. Primer kurikuluma ovog predmeta na Departmanu za veterinarsku medicinu gde su integrativno predstavljeni svi aspekti laboratorijske nastave prikazani su u tabeli 1 (9).</w:t>
      </w:r>
    </w:p>
    <w:p w:rsidR="00E5177D" w:rsidRPr="003E0E8B" w:rsidRDefault="00E5177D" w:rsidP="008E2B83">
      <w:pPr>
        <w:tabs>
          <w:tab w:val="center" w:pos="4703"/>
          <w:tab w:val="right" w:pos="9406"/>
        </w:tabs>
        <w:spacing w:after="0"/>
        <w:jc w:val="both"/>
        <w:rPr>
          <w:rFonts w:ascii="Times New Roman" w:eastAsia="Calibri" w:hAnsi="Times New Roman" w:cs="Times New Roman"/>
          <w:sz w:val="24"/>
          <w:szCs w:val="24"/>
        </w:rPr>
      </w:pPr>
    </w:p>
    <w:p w:rsidR="00E5177D" w:rsidRPr="003E0E8B" w:rsidRDefault="00E5177D" w:rsidP="008E2B83">
      <w:pPr>
        <w:tabs>
          <w:tab w:val="center" w:pos="4703"/>
          <w:tab w:val="right" w:pos="9406"/>
        </w:tabs>
        <w:spacing w:after="0"/>
        <w:jc w:val="both"/>
        <w:rPr>
          <w:rFonts w:ascii="Times New Roman" w:eastAsia="Calibri" w:hAnsi="Times New Roman" w:cs="Times New Roman"/>
          <w:sz w:val="24"/>
          <w:szCs w:val="24"/>
        </w:rPr>
      </w:pPr>
      <w:r w:rsidRPr="003E0E8B">
        <w:rPr>
          <w:rFonts w:ascii="Times New Roman" w:eastAsia="Calibri" w:hAnsi="Times New Roman" w:cs="Times New Roman"/>
          <w:sz w:val="24"/>
          <w:szCs w:val="24"/>
        </w:rPr>
        <w:t xml:space="preserve">Tabela </w:t>
      </w:r>
      <w:r w:rsidR="00F91E99">
        <w:rPr>
          <w:rFonts w:ascii="Times New Roman" w:eastAsia="Calibri" w:hAnsi="Times New Roman" w:cs="Times New Roman"/>
          <w:sz w:val="24"/>
          <w:szCs w:val="24"/>
        </w:rPr>
        <w:t>20</w:t>
      </w:r>
      <w:r w:rsidRPr="003E0E8B">
        <w:rPr>
          <w:rFonts w:ascii="Times New Roman" w:eastAsia="Calibri" w:hAnsi="Times New Roman" w:cs="Times New Roman"/>
          <w:sz w:val="24"/>
          <w:szCs w:val="24"/>
        </w:rPr>
        <w:t>: Kurikulum patološke fiziologije kao primer integracije laboratorijskog i kliničkog rada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959"/>
        <w:gridCol w:w="8663"/>
      </w:tblGrid>
      <w:tr w:rsidR="00E5177D" w:rsidRPr="00F91E99" w:rsidTr="00FD623E">
        <w:tc>
          <w:tcPr>
            <w:tcW w:w="959" w:type="dxa"/>
            <w:vMerge w:val="restart"/>
            <w:shd w:val="clear" w:color="auto" w:fill="D9D9D9" w:themeFill="background1" w:themeFillShade="D9"/>
            <w:textDirection w:val="btLr"/>
          </w:tcPr>
          <w:p w:rsidR="00E5177D" w:rsidRPr="00F91E99" w:rsidRDefault="00E5177D" w:rsidP="008E2B83">
            <w:pPr>
              <w:spacing w:after="0"/>
              <w:ind w:right="113"/>
              <w:rPr>
                <w:rFonts w:ascii="Times New Roman" w:eastAsia="Calibri" w:hAnsi="Times New Roman" w:cs="Times New Roman"/>
                <w:b/>
                <w:bCs/>
              </w:rPr>
            </w:pPr>
            <w:r w:rsidRPr="00F91E99">
              <w:rPr>
                <w:rFonts w:ascii="Times New Roman" w:eastAsia="Calibri" w:hAnsi="Times New Roman" w:cs="Times New Roman"/>
                <w:b/>
                <w:bCs/>
              </w:rPr>
              <w:t>Opšta patološka fiziologija</w:t>
            </w:r>
          </w:p>
        </w:tc>
        <w:tc>
          <w:tcPr>
            <w:tcW w:w="8663" w:type="dxa"/>
          </w:tcPr>
          <w:p w:rsidR="00E5177D" w:rsidRPr="00F91E99" w:rsidRDefault="00E5177D" w:rsidP="008E2B83">
            <w:pPr>
              <w:spacing w:after="0"/>
              <w:rPr>
                <w:rFonts w:ascii="Times New Roman" w:eastAsia="Calibri" w:hAnsi="Times New Roman" w:cs="Times New Roman"/>
                <w:b/>
                <w:bCs/>
              </w:rPr>
            </w:pPr>
            <w:r w:rsidRPr="00F91E99">
              <w:rPr>
                <w:rFonts w:ascii="Times New Roman" w:eastAsia="Calibri" w:hAnsi="Times New Roman" w:cs="Times New Roman"/>
                <w:b/>
                <w:bCs/>
              </w:rPr>
              <w:t>Cilj predmeta</w:t>
            </w:r>
          </w:p>
          <w:p w:rsidR="00E5177D" w:rsidRPr="00F91E99" w:rsidRDefault="00E5177D" w:rsidP="008E2B83">
            <w:pPr>
              <w:spacing w:after="0"/>
              <w:rPr>
                <w:rFonts w:ascii="Times New Roman" w:eastAsia="Calibri" w:hAnsi="Times New Roman" w:cs="Times New Roman"/>
                <w:bCs/>
              </w:rPr>
            </w:pPr>
            <w:r w:rsidRPr="00F91E99">
              <w:rPr>
                <w:rFonts w:ascii="Times New Roman" w:eastAsia="Calibri" w:hAnsi="Times New Roman" w:cs="Times New Roman"/>
                <w:bCs/>
              </w:rPr>
              <w:t xml:space="preserve">Predmet omogućava da studenti steknu: 1) </w:t>
            </w:r>
            <w:r w:rsidRPr="00F91E99">
              <w:rPr>
                <w:rFonts w:ascii="Times New Roman" w:eastAsia="Calibri" w:hAnsi="Times New Roman" w:cs="Times New Roman"/>
                <w:b/>
                <w:bCs/>
              </w:rPr>
              <w:t>znanja</w:t>
            </w:r>
            <w:r w:rsidRPr="00F91E99">
              <w:rPr>
                <w:rFonts w:ascii="Times New Roman" w:eastAsia="Calibri" w:hAnsi="Times New Roman" w:cs="Times New Roman"/>
                <w:bCs/>
              </w:rPr>
              <w:t xml:space="preserve"> o mehanizmima patološkog delovanja različitih etioloških faktora i karakteristikama opštih poremećaja homeostaze, metabolizma i adaptacije koji nastaju u organizmu i koji su zajedniči za poremećaj zdravlja različitih organskih sistema; 2) </w:t>
            </w:r>
            <w:r w:rsidRPr="00F91E99">
              <w:rPr>
                <w:rFonts w:ascii="Times New Roman" w:eastAsia="Calibri" w:hAnsi="Times New Roman" w:cs="Times New Roman"/>
                <w:b/>
                <w:bCs/>
              </w:rPr>
              <w:t>veštine</w:t>
            </w:r>
            <w:r w:rsidRPr="00F91E99">
              <w:rPr>
                <w:rFonts w:ascii="Times New Roman" w:eastAsia="Calibri" w:hAnsi="Times New Roman" w:cs="Times New Roman"/>
                <w:bCs/>
              </w:rPr>
              <w:t xml:space="preserve"> primene osnovnih laboratorijskih metoda u patološkoj fiziologiji; 3) </w:t>
            </w:r>
            <w:r w:rsidRPr="00F91E99">
              <w:rPr>
                <w:rFonts w:ascii="Times New Roman" w:eastAsia="Calibri" w:hAnsi="Times New Roman" w:cs="Times New Roman"/>
                <w:b/>
                <w:bCs/>
              </w:rPr>
              <w:t>sposobnost</w:t>
            </w:r>
            <w:r w:rsidRPr="00F91E99">
              <w:rPr>
                <w:rFonts w:ascii="Times New Roman" w:eastAsia="Calibri" w:hAnsi="Times New Roman" w:cs="Times New Roman"/>
                <w:bCs/>
              </w:rPr>
              <w:t xml:space="preserve"> tumačenja patofizioloških rezultata i tumačenja opšteg poremećaja zdravlja životinja. </w:t>
            </w:r>
          </w:p>
        </w:tc>
      </w:tr>
      <w:tr w:rsidR="00E5177D" w:rsidRPr="00F91E99" w:rsidTr="00FD623E">
        <w:tc>
          <w:tcPr>
            <w:tcW w:w="959" w:type="dxa"/>
            <w:vMerge/>
            <w:shd w:val="clear" w:color="auto" w:fill="D9D9D9" w:themeFill="background1" w:themeFillShade="D9"/>
          </w:tcPr>
          <w:p w:rsidR="00E5177D" w:rsidRPr="00F91E99" w:rsidRDefault="00E5177D" w:rsidP="008E2B83">
            <w:pPr>
              <w:spacing w:after="0"/>
              <w:rPr>
                <w:rFonts w:ascii="Times New Roman" w:eastAsia="Calibri" w:hAnsi="Times New Roman" w:cs="Times New Roman"/>
                <w:b/>
                <w:bCs/>
              </w:rPr>
            </w:pPr>
          </w:p>
        </w:tc>
        <w:tc>
          <w:tcPr>
            <w:tcW w:w="8663" w:type="dxa"/>
          </w:tcPr>
          <w:p w:rsidR="00E5177D" w:rsidRPr="00F91E99" w:rsidRDefault="00E5177D" w:rsidP="008E2B83">
            <w:pPr>
              <w:spacing w:after="0"/>
              <w:rPr>
                <w:rFonts w:ascii="Times New Roman" w:eastAsia="Calibri" w:hAnsi="Times New Roman" w:cs="Times New Roman"/>
                <w:b/>
                <w:bCs/>
              </w:rPr>
            </w:pPr>
            <w:r w:rsidRPr="00F91E99">
              <w:rPr>
                <w:rFonts w:ascii="Times New Roman" w:eastAsia="Calibri" w:hAnsi="Times New Roman" w:cs="Times New Roman"/>
                <w:b/>
                <w:bCs/>
              </w:rPr>
              <w:t xml:space="preserve">Ishod predmeta </w:t>
            </w:r>
          </w:p>
          <w:p w:rsidR="00FD623E" w:rsidRDefault="00E5177D" w:rsidP="008E2B83">
            <w:pPr>
              <w:spacing w:after="0"/>
              <w:rPr>
                <w:rFonts w:ascii="Times New Roman" w:eastAsia="Calibri" w:hAnsi="Times New Roman" w:cs="Times New Roman"/>
                <w:bCs/>
              </w:rPr>
            </w:pPr>
            <w:r w:rsidRPr="00F91E99">
              <w:rPr>
                <w:rFonts w:ascii="Times New Roman" w:eastAsia="Calibri" w:hAnsi="Times New Roman" w:cs="Times New Roman"/>
                <w:bCs/>
              </w:rPr>
              <w:t>Posle savladanog gradiva i položenog ispita student će: 1) moći da prepozna, grupiše, nabroji i objasni opšte etiološke činioce i adaptacione procese prilikom postojanja poremećaja zdravlja, 2) da objasni i poveže vezu između delovanja etioloških činilaca i zdravlja životinja, 3) da primeni odgovarajuće laboratorijske standarde u cilju pravilne dijagnostike opštih poremećaja zdravlja, 4) da na osnovu zadatih slučajeva vrši analizu laboratorijskih rezultata i izvede zaključak o tipu opšteg zdravstvenog poremećaja koji postoji, 5) da organizuje i prikupi sve relevantne podatke o delovanju etioloških činilaca i tipovima promene koje u organizmu izazivaju, 6) da oceni stepen narušenosti zdravlja životinja u skladu sa nalazima i jačinom delovanja noksi.</w:t>
            </w:r>
          </w:p>
          <w:p w:rsidR="00F91E99" w:rsidRPr="00F91E99" w:rsidRDefault="00F91E99" w:rsidP="008E2B83">
            <w:pPr>
              <w:spacing w:after="0"/>
              <w:rPr>
                <w:rFonts w:ascii="Times New Roman" w:eastAsia="Calibri" w:hAnsi="Times New Roman" w:cs="Times New Roman"/>
                <w:bCs/>
              </w:rPr>
            </w:pPr>
          </w:p>
        </w:tc>
      </w:tr>
      <w:tr w:rsidR="00E5177D" w:rsidRPr="00F91E99" w:rsidTr="00FD623E">
        <w:tc>
          <w:tcPr>
            <w:tcW w:w="959" w:type="dxa"/>
            <w:vMerge w:val="restart"/>
            <w:shd w:val="clear" w:color="auto" w:fill="D9D9D9" w:themeFill="background1" w:themeFillShade="D9"/>
            <w:textDirection w:val="btLr"/>
          </w:tcPr>
          <w:p w:rsidR="00E5177D" w:rsidRPr="00F91E99" w:rsidRDefault="00E5177D" w:rsidP="008E2B83">
            <w:pPr>
              <w:spacing w:after="0"/>
              <w:ind w:right="113"/>
              <w:rPr>
                <w:rFonts w:ascii="Times New Roman" w:eastAsia="Calibri" w:hAnsi="Times New Roman" w:cs="Times New Roman"/>
                <w:b/>
                <w:bCs/>
              </w:rPr>
            </w:pPr>
            <w:r w:rsidRPr="00F91E99">
              <w:rPr>
                <w:rFonts w:ascii="Times New Roman" w:eastAsia="Calibri" w:hAnsi="Times New Roman" w:cs="Times New Roman"/>
                <w:b/>
                <w:bCs/>
              </w:rPr>
              <w:lastRenderedPageBreak/>
              <w:t>Specijalna patološka fiziologija</w:t>
            </w:r>
          </w:p>
        </w:tc>
        <w:tc>
          <w:tcPr>
            <w:tcW w:w="8663" w:type="dxa"/>
          </w:tcPr>
          <w:p w:rsidR="00E5177D" w:rsidRPr="00F91E99" w:rsidRDefault="00E5177D" w:rsidP="008E2B83">
            <w:pPr>
              <w:spacing w:after="0"/>
              <w:rPr>
                <w:rFonts w:ascii="Times New Roman" w:eastAsia="Calibri" w:hAnsi="Times New Roman" w:cs="Times New Roman"/>
                <w:b/>
                <w:bCs/>
              </w:rPr>
            </w:pPr>
            <w:r w:rsidRPr="00F91E99">
              <w:rPr>
                <w:rFonts w:ascii="Times New Roman" w:eastAsia="Calibri" w:hAnsi="Times New Roman" w:cs="Times New Roman"/>
                <w:b/>
                <w:bCs/>
              </w:rPr>
              <w:t>Cilj predmeta</w:t>
            </w:r>
          </w:p>
          <w:p w:rsidR="00E5177D" w:rsidRPr="00F91E99" w:rsidRDefault="00E5177D" w:rsidP="008E2B83">
            <w:pPr>
              <w:spacing w:after="0"/>
              <w:rPr>
                <w:rFonts w:ascii="Times New Roman" w:eastAsia="Calibri" w:hAnsi="Times New Roman" w:cs="Times New Roman"/>
                <w:bCs/>
              </w:rPr>
            </w:pPr>
            <w:r w:rsidRPr="00F91E99">
              <w:rPr>
                <w:rFonts w:ascii="Times New Roman" w:eastAsia="Calibri" w:hAnsi="Times New Roman" w:cs="Times New Roman"/>
                <w:bCs/>
              </w:rPr>
              <w:t xml:space="preserve">Cilj ovog predmeta je da studenti steknu: 1) </w:t>
            </w:r>
            <w:r w:rsidRPr="00F91E99">
              <w:rPr>
                <w:rFonts w:ascii="Times New Roman" w:eastAsia="Calibri" w:hAnsi="Times New Roman" w:cs="Times New Roman"/>
                <w:b/>
                <w:bCs/>
              </w:rPr>
              <w:t>znanja</w:t>
            </w:r>
            <w:r w:rsidRPr="00F91E99">
              <w:rPr>
                <w:rFonts w:ascii="Times New Roman" w:eastAsia="Calibri" w:hAnsi="Times New Roman" w:cs="Times New Roman"/>
                <w:bCs/>
              </w:rPr>
              <w:t xml:space="preserve">  o patofiziološkim procesima koji postoje kod bolesnih stanja i procesa specifičnih za različite organske sisteme, 2) </w:t>
            </w:r>
            <w:r w:rsidRPr="00F91E99">
              <w:rPr>
                <w:rFonts w:ascii="Times New Roman" w:eastAsia="Calibri" w:hAnsi="Times New Roman" w:cs="Times New Roman"/>
                <w:b/>
                <w:bCs/>
              </w:rPr>
              <w:t>veštine</w:t>
            </w:r>
            <w:r w:rsidRPr="00F91E99">
              <w:rPr>
                <w:rFonts w:ascii="Times New Roman" w:eastAsia="Calibri" w:hAnsi="Times New Roman" w:cs="Times New Roman"/>
                <w:bCs/>
              </w:rPr>
              <w:t xml:space="preserve"> primene laboratorijske metode i skrining panele za porcenu zdravlja pojedinih organiskih sistema, 3) </w:t>
            </w:r>
            <w:r w:rsidRPr="00F91E99">
              <w:rPr>
                <w:rFonts w:ascii="Times New Roman" w:eastAsia="Calibri" w:hAnsi="Times New Roman" w:cs="Times New Roman"/>
                <w:b/>
                <w:bCs/>
              </w:rPr>
              <w:t>sposobnosti</w:t>
            </w:r>
            <w:r w:rsidRPr="00F91E99">
              <w:rPr>
                <w:rFonts w:ascii="Times New Roman" w:eastAsia="Calibri" w:hAnsi="Times New Roman" w:cs="Times New Roman"/>
                <w:bCs/>
              </w:rPr>
              <w:t xml:space="preserve"> da na osnovu patofizioloških metoda donesu zaključak o vrsti funkcionalnog poremećaja koji postoji kod životinje.</w:t>
            </w:r>
          </w:p>
        </w:tc>
      </w:tr>
      <w:tr w:rsidR="00E5177D" w:rsidRPr="00F91E99" w:rsidTr="00FD623E">
        <w:tc>
          <w:tcPr>
            <w:tcW w:w="959" w:type="dxa"/>
            <w:vMerge/>
            <w:shd w:val="clear" w:color="auto" w:fill="D9D9D9" w:themeFill="background1" w:themeFillShade="D9"/>
          </w:tcPr>
          <w:p w:rsidR="00E5177D" w:rsidRPr="00F91E99" w:rsidRDefault="00E5177D" w:rsidP="008E2B83">
            <w:pPr>
              <w:spacing w:after="0"/>
              <w:rPr>
                <w:rFonts w:ascii="Times New Roman" w:eastAsia="Calibri" w:hAnsi="Times New Roman" w:cs="Times New Roman"/>
                <w:b/>
                <w:bCs/>
              </w:rPr>
            </w:pPr>
          </w:p>
        </w:tc>
        <w:tc>
          <w:tcPr>
            <w:tcW w:w="8663" w:type="dxa"/>
          </w:tcPr>
          <w:p w:rsidR="00E5177D" w:rsidRPr="00F91E99" w:rsidRDefault="00E5177D" w:rsidP="008E2B83">
            <w:pPr>
              <w:spacing w:after="0"/>
              <w:rPr>
                <w:rFonts w:ascii="Times New Roman" w:eastAsia="Calibri" w:hAnsi="Times New Roman" w:cs="Times New Roman"/>
                <w:b/>
                <w:bCs/>
              </w:rPr>
            </w:pPr>
            <w:r w:rsidRPr="00F91E99">
              <w:rPr>
                <w:rFonts w:ascii="Times New Roman" w:eastAsia="Calibri" w:hAnsi="Times New Roman" w:cs="Times New Roman"/>
                <w:b/>
                <w:bCs/>
              </w:rPr>
              <w:t xml:space="preserve">Ishod predmeta </w:t>
            </w:r>
          </w:p>
          <w:p w:rsidR="00E5177D" w:rsidRPr="00F91E99" w:rsidRDefault="00E5177D" w:rsidP="008E2B83">
            <w:pPr>
              <w:spacing w:after="0"/>
              <w:rPr>
                <w:rFonts w:ascii="Times New Roman" w:eastAsia="Calibri" w:hAnsi="Times New Roman" w:cs="Times New Roman"/>
                <w:bCs/>
              </w:rPr>
            </w:pPr>
            <w:r w:rsidRPr="00F91E99">
              <w:rPr>
                <w:rFonts w:ascii="Times New Roman" w:eastAsia="Calibri" w:hAnsi="Times New Roman" w:cs="Times New Roman"/>
                <w:bCs/>
              </w:rPr>
              <w:t>Kada student savlada i položi ovaj predmet očekujemo sledeće ishode: 1) student će umeti da ukratko opiše i utvrdi najvažnije poremećaje funkcionalnog statusa pojedinih organa i organskih sistema, 2) student će umeti da poveže promene u funkcionalnom statusu organa sa njihovim uzrocima i znacima koji govore u prilog postojanja poremećaja, 3) student će umeti da primeni laboratorijske metode u dijagnostici poremećaja funkcionalnog statusa pojedinih organa i sistema, 4) student će moći da izvede zaključak o tipu i intenzitetu poremećaja funkcionalnog stanja na osnovu laboratorijskih nalaza pacijenta, 5) student će moći da uporedi i poveže sličnosti i razlike laboratorijskih analiza kod različitih vrsta poremećaja, 6) student će umeti da razlikuje osnovne poremećaje funkcije organa i sistema i odlučiće se za pravilne procedure za njihovo dokazivanje.</w:t>
            </w:r>
          </w:p>
        </w:tc>
      </w:tr>
    </w:tbl>
    <w:p w:rsidR="00FD623E" w:rsidRPr="003E0E8B" w:rsidRDefault="00FD623E" w:rsidP="00FD623E">
      <w:pPr>
        <w:spacing w:after="0"/>
        <w:rPr>
          <w:rFonts w:ascii="Times New Roman" w:eastAsia="Calibri" w:hAnsi="Times New Roman" w:cs="Times New Roman"/>
          <w:sz w:val="24"/>
          <w:szCs w:val="24"/>
        </w:rPr>
      </w:pPr>
    </w:p>
    <w:p w:rsidR="008A10FD" w:rsidRPr="003E0E8B" w:rsidRDefault="008A10FD" w:rsidP="00FD623E">
      <w:pPr>
        <w:spacing w:after="0"/>
        <w:rPr>
          <w:rFonts w:ascii="Times New Roman" w:eastAsia="Calibri" w:hAnsi="Times New Roman" w:cs="Times New Roman"/>
          <w:b/>
          <w:sz w:val="24"/>
          <w:szCs w:val="24"/>
        </w:rPr>
      </w:pPr>
    </w:p>
    <w:p w:rsidR="00E5177D" w:rsidRPr="003E0E8B" w:rsidRDefault="00E5177D" w:rsidP="00FD623E">
      <w:pPr>
        <w:spacing w:after="0"/>
        <w:rPr>
          <w:rFonts w:ascii="Times New Roman" w:eastAsia="Calibri" w:hAnsi="Times New Roman" w:cs="Times New Roman"/>
          <w:b/>
          <w:sz w:val="24"/>
          <w:szCs w:val="24"/>
        </w:rPr>
      </w:pPr>
      <w:r w:rsidRPr="003E0E8B">
        <w:rPr>
          <w:rFonts w:ascii="Times New Roman" w:eastAsia="Calibri" w:hAnsi="Times New Roman" w:cs="Times New Roman"/>
          <w:b/>
          <w:sz w:val="24"/>
          <w:szCs w:val="24"/>
        </w:rPr>
        <w:t>Praktični rad u kliničkoj laboratoriji</w:t>
      </w:r>
    </w:p>
    <w:p w:rsidR="008A10FD" w:rsidRPr="003E0E8B" w:rsidRDefault="008A10FD" w:rsidP="008E2B83">
      <w:pPr>
        <w:spacing w:after="0"/>
        <w:rPr>
          <w:rFonts w:ascii="Times New Roman" w:eastAsia="Calibri" w:hAnsi="Times New Roman" w:cs="Times New Roman"/>
          <w:sz w:val="24"/>
          <w:szCs w:val="24"/>
        </w:rPr>
      </w:pPr>
    </w:p>
    <w:p w:rsidR="00E5177D" w:rsidRPr="003E0E8B" w:rsidRDefault="00E5177D" w:rsidP="00FD623E">
      <w:pPr>
        <w:spacing w:after="0"/>
        <w:ind w:firstLine="567"/>
        <w:jc w:val="both"/>
        <w:rPr>
          <w:rFonts w:ascii="Times New Roman" w:eastAsia="Calibri" w:hAnsi="Times New Roman" w:cs="Times New Roman"/>
          <w:sz w:val="24"/>
          <w:szCs w:val="24"/>
        </w:rPr>
      </w:pPr>
      <w:r w:rsidRPr="003E0E8B">
        <w:rPr>
          <w:rFonts w:ascii="Times New Roman" w:eastAsia="Calibri" w:hAnsi="Times New Roman" w:cs="Times New Roman"/>
          <w:sz w:val="24"/>
          <w:szCs w:val="24"/>
        </w:rPr>
        <w:t xml:space="preserve">Neposredno pre započinjanja rada sa studentima u laboratoriji korisno je odrediti kako najlakše usvajaju znanja </w:t>
      </w:r>
      <w:r w:rsidR="000635DC">
        <w:rPr>
          <w:rFonts w:ascii="Times New Roman" w:eastAsia="Calibri" w:hAnsi="Times New Roman" w:cs="Times New Roman"/>
          <w:sz w:val="24"/>
          <w:szCs w:val="24"/>
        </w:rPr>
        <w:t>da bi</w:t>
      </w:r>
      <w:r w:rsidRPr="003E0E8B">
        <w:rPr>
          <w:rFonts w:ascii="Times New Roman" w:eastAsia="Calibri" w:hAnsi="Times New Roman" w:cs="Times New Roman"/>
          <w:sz w:val="24"/>
          <w:szCs w:val="24"/>
        </w:rPr>
        <w:t xml:space="preserve"> znali koji je prist</w:t>
      </w:r>
      <w:r w:rsidR="00716997">
        <w:rPr>
          <w:rFonts w:ascii="Times New Roman" w:eastAsia="Calibri" w:hAnsi="Times New Roman" w:cs="Times New Roman"/>
          <w:sz w:val="24"/>
          <w:szCs w:val="24"/>
        </w:rPr>
        <w:t>up u obučavanju najpodesniji  i</w:t>
      </w:r>
      <w:r w:rsidR="000635DC">
        <w:rPr>
          <w:rFonts w:ascii="Times New Roman" w:eastAsia="Calibri" w:hAnsi="Times New Roman" w:cs="Times New Roman"/>
          <w:sz w:val="24"/>
          <w:szCs w:val="24"/>
        </w:rPr>
        <w:t xml:space="preserve"> da bi</w:t>
      </w:r>
      <w:r w:rsidRPr="003E0E8B">
        <w:rPr>
          <w:rFonts w:ascii="Times New Roman" w:eastAsia="Calibri" w:hAnsi="Times New Roman" w:cs="Times New Roman"/>
          <w:sz w:val="24"/>
          <w:szCs w:val="24"/>
        </w:rPr>
        <w:t xml:space="preserve"> formirali relevantne grupe. Za tu priliku može se uraditi VARK test (10), kojim se određuje da li studenti pripadaju vizuelnom, verbalnom, audio, kinestetičkom ili multinomalnom pristupu učenja. Dobro je napraviti radne grupe u kojima se nalaze studenti koji imaju različite pristupe u učenju. Ceo nastavni proces započinje pre i završava se posle izvođenja nastave u laboratoriji, a njegovi osnovni elementi prikazani su u Tabeli 2 (11).</w:t>
      </w:r>
    </w:p>
    <w:p w:rsidR="00E5177D" w:rsidRPr="003E0E8B" w:rsidRDefault="00E5177D" w:rsidP="00FD623E">
      <w:pPr>
        <w:spacing w:after="0"/>
        <w:ind w:firstLine="567"/>
        <w:jc w:val="both"/>
        <w:rPr>
          <w:rFonts w:ascii="Times New Roman" w:eastAsia="Calibri" w:hAnsi="Times New Roman" w:cs="Times New Roman"/>
          <w:sz w:val="24"/>
          <w:szCs w:val="24"/>
        </w:rPr>
      </w:pPr>
      <w:r w:rsidRPr="003E0E8B">
        <w:rPr>
          <w:rFonts w:ascii="Times New Roman" w:eastAsia="Calibri" w:hAnsi="Times New Roman" w:cs="Times New Roman"/>
          <w:sz w:val="24"/>
          <w:szCs w:val="24"/>
        </w:rPr>
        <w:t>Tokom nastave je potrebno da studenti znaju koje aktivnosti moraju imati šta je to što moraju završiti tokom trajanja nastave. Potrebno je periodično pratiti studentie i objavljivati na koje delove rada bi trebali da se usmere. Pomoć studentima ili grupama koji zaostaju u radu je neophodan.</w:t>
      </w:r>
    </w:p>
    <w:p w:rsidR="00E5177D" w:rsidRPr="003E0E8B" w:rsidRDefault="00E5177D" w:rsidP="00FD623E">
      <w:pPr>
        <w:spacing w:after="0"/>
        <w:ind w:firstLine="567"/>
        <w:jc w:val="both"/>
        <w:rPr>
          <w:rFonts w:ascii="Times New Roman" w:eastAsia="Calibri" w:hAnsi="Times New Roman" w:cs="Times New Roman"/>
          <w:sz w:val="24"/>
          <w:szCs w:val="24"/>
        </w:rPr>
      </w:pPr>
      <w:r w:rsidRPr="003E0E8B">
        <w:rPr>
          <w:rFonts w:ascii="Times New Roman" w:eastAsia="Calibri" w:hAnsi="Times New Roman" w:cs="Times New Roman"/>
          <w:sz w:val="24"/>
          <w:szCs w:val="24"/>
        </w:rPr>
        <w:t>Uvesti studente u laboratorijski rad kroz kratak, ali dobro organizovan pregled važnih koncepata za trenutni predmet i laboratorijske procedure koje će pomoći studentu da uspešno završi eksperiment. Neophodno je da se objasne osnovni principi rada sa jasno navedenim pisanim smerniciama koji se nalaze u praktikumu ili priručniku. Ne treba suviše detaljno davati smernice, jer to smanjuje motiv studenata da samostalno uče pre samog rada i usvoje znanja potrebna za praktikovanje određenih veština u laboratorijskom radu.</w:t>
      </w:r>
    </w:p>
    <w:p w:rsidR="00E5177D" w:rsidRPr="003E0E8B" w:rsidRDefault="00E5177D" w:rsidP="00FD623E">
      <w:pPr>
        <w:spacing w:after="0"/>
        <w:ind w:firstLine="567"/>
        <w:jc w:val="both"/>
        <w:rPr>
          <w:rFonts w:ascii="Times New Roman" w:eastAsia="Calibri" w:hAnsi="Times New Roman" w:cs="Times New Roman"/>
          <w:sz w:val="24"/>
          <w:szCs w:val="24"/>
        </w:rPr>
      </w:pPr>
      <w:r w:rsidRPr="003E0E8B">
        <w:rPr>
          <w:rFonts w:ascii="Times New Roman" w:eastAsia="Calibri" w:hAnsi="Times New Roman" w:cs="Times New Roman"/>
          <w:sz w:val="24"/>
          <w:szCs w:val="24"/>
        </w:rPr>
        <w:t xml:space="preserve">Laboratorijske demonstracije se vrše na početku časa, kada se pokazuju ključne tehnike ili oprema ili se daju instrukcije za rukovanje specijalnim materijalima. Demonstracije se vrše tako da svi studenti mogu da vide i čuju. Demonstracija se drži kratko, uz fokus na ključne termine i funkcije koje su u proceduri. Svaka slučajno ili namerno napravljena greška u radu tokom </w:t>
      </w:r>
      <w:r w:rsidRPr="003E0E8B">
        <w:rPr>
          <w:rFonts w:ascii="Times New Roman" w:eastAsia="Calibri" w:hAnsi="Times New Roman" w:cs="Times New Roman"/>
          <w:sz w:val="24"/>
          <w:szCs w:val="24"/>
        </w:rPr>
        <w:lastRenderedPageBreak/>
        <w:t xml:space="preserve">demonstracije je instruktivno važna ako se detaljno opiše studentima kako je nastala, koje su posledice i koje su korektivne mere.  </w:t>
      </w:r>
    </w:p>
    <w:p w:rsidR="00E5177D" w:rsidRPr="003E0E8B" w:rsidRDefault="00607E2A" w:rsidP="00FD623E">
      <w:pPr>
        <w:spacing w:after="0"/>
        <w:ind w:firstLine="567"/>
        <w:jc w:val="both"/>
        <w:rPr>
          <w:rFonts w:ascii="Times New Roman" w:eastAsia="Calibri" w:hAnsi="Times New Roman" w:cs="Times New Roman"/>
          <w:sz w:val="24"/>
          <w:szCs w:val="24"/>
        </w:rPr>
      </w:pPr>
      <w:r>
        <w:rPr>
          <w:rFonts w:ascii="Times New Roman" w:eastAsia="Calibri" w:hAnsi="Times New Roman" w:cs="Times New Roman"/>
          <w:sz w:val="24"/>
          <w:szCs w:val="24"/>
        </w:rPr>
        <w:t>Korisno je, a čest</w:t>
      </w:r>
      <w:r w:rsidR="00E5177D" w:rsidRPr="003E0E8B">
        <w:rPr>
          <w:rFonts w:ascii="Times New Roman" w:eastAsia="Calibri" w:hAnsi="Times New Roman" w:cs="Times New Roman"/>
          <w:sz w:val="24"/>
          <w:szCs w:val="24"/>
        </w:rPr>
        <w:t>o i krajnje neophodno pružiti vizuelnu podršku za kljulčne informacije koje su date usmeno, pa treba organizovati informacije na tabli (određene procedure, formule, kritične tačke).</w:t>
      </w:r>
    </w:p>
    <w:p w:rsidR="00E5177D" w:rsidRPr="003E0E8B" w:rsidRDefault="00E5177D" w:rsidP="00FD623E">
      <w:pPr>
        <w:spacing w:after="0"/>
        <w:ind w:firstLine="567"/>
        <w:jc w:val="both"/>
        <w:rPr>
          <w:rFonts w:ascii="Times New Roman" w:eastAsia="Calibri" w:hAnsi="Times New Roman" w:cs="Times New Roman"/>
          <w:sz w:val="24"/>
          <w:szCs w:val="24"/>
        </w:rPr>
      </w:pPr>
      <w:r w:rsidRPr="003E0E8B">
        <w:rPr>
          <w:rFonts w:ascii="Times New Roman" w:eastAsia="Calibri" w:hAnsi="Times New Roman" w:cs="Times New Roman"/>
          <w:sz w:val="24"/>
          <w:szCs w:val="24"/>
        </w:rPr>
        <w:t xml:space="preserve">Studenti moraju da vežbaju u realnom okruženju, pa je potrebno da budu detaljno upoznati sa laboraotrijskim uputstvima i procedurama. </w:t>
      </w:r>
    </w:p>
    <w:p w:rsidR="00E5177D" w:rsidRPr="003E0E8B" w:rsidRDefault="00E5177D" w:rsidP="00FD623E">
      <w:pPr>
        <w:spacing w:after="0"/>
        <w:ind w:firstLine="567"/>
        <w:jc w:val="both"/>
        <w:rPr>
          <w:rFonts w:ascii="Times New Roman" w:eastAsia="Calibri" w:hAnsi="Times New Roman" w:cs="Times New Roman"/>
          <w:sz w:val="24"/>
          <w:szCs w:val="24"/>
        </w:rPr>
      </w:pPr>
      <w:r w:rsidRPr="003E0E8B">
        <w:rPr>
          <w:rFonts w:ascii="Times New Roman" w:eastAsia="Calibri" w:hAnsi="Times New Roman" w:cs="Times New Roman"/>
          <w:sz w:val="24"/>
          <w:szCs w:val="24"/>
        </w:rPr>
        <w:t>U ovom delu rada studenti rade sa standardnim serumima, rastvorima ili krvi, pa je moguće ispitati da li i u kojoj meri postoji uticaj rada studenta na vrednosti određenih parametara iz krvi, što može biti korisno jer se retroaktivnim razgovorom može utvrditi gde je student grešio ukoliko je dobio ogromno odstupanje  u vrednosti nekog parametra.</w:t>
      </w:r>
    </w:p>
    <w:p w:rsidR="00E5177D" w:rsidRPr="003E0E8B" w:rsidRDefault="00E5177D" w:rsidP="008E2B83">
      <w:pPr>
        <w:spacing w:after="0"/>
        <w:jc w:val="both"/>
        <w:rPr>
          <w:rFonts w:ascii="Times New Roman" w:eastAsia="Calibri" w:hAnsi="Times New Roman" w:cs="Times New Roman"/>
          <w:sz w:val="24"/>
          <w:szCs w:val="24"/>
        </w:rPr>
      </w:pPr>
    </w:p>
    <w:p w:rsidR="00E5177D" w:rsidRPr="003E0E8B" w:rsidRDefault="00E5177D" w:rsidP="008E2B83">
      <w:pPr>
        <w:spacing w:after="0"/>
        <w:jc w:val="both"/>
        <w:rPr>
          <w:rFonts w:ascii="Times New Roman" w:eastAsia="Calibri" w:hAnsi="Times New Roman" w:cs="Times New Roman"/>
          <w:sz w:val="24"/>
          <w:szCs w:val="24"/>
        </w:rPr>
      </w:pPr>
    </w:p>
    <w:p w:rsidR="00E5177D" w:rsidRPr="003E0E8B" w:rsidRDefault="00E5177D" w:rsidP="008E2B83">
      <w:pPr>
        <w:spacing w:after="0"/>
        <w:jc w:val="both"/>
        <w:rPr>
          <w:rFonts w:ascii="Times New Roman" w:eastAsia="Calibri" w:hAnsi="Times New Roman" w:cs="Times New Roman"/>
          <w:sz w:val="24"/>
          <w:szCs w:val="24"/>
        </w:rPr>
      </w:pPr>
      <w:r w:rsidRPr="003E0E8B">
        <w:rPr>
          <w:rFonts w:ascii="Times New Roman" w:eastAsia="Calibri" w:hAnsi="Times New Roman" w:cs="Times New Roman"/>
          <w:sz w:val="24"/>
          <w:szCs w:val="24"/>
        </w:rPr>
        <w:t>Tabela 2</w:t>
      </w:r>
      <w:r w:rsidR="00F91E99">
        <w:rPr>
          <w:rFonts w:ascii="Times New Roman" w:eastAsia="Calibri" w:hAnsi="Times New Roman" w:cs="Times New Roman"/>
          <w:sz w:val="24"/>
          <w:szCs w:val="24"/>
        </w:rPr>
        <w:t>1</w:t>
      </w:r>
      <w:r w:rsidRPr="003E0E8B">
        <w:rPr>
          <w:rFonts w:ascii="Times New Roman" w:eastAsia="Calibri" w:hAnsi="Times New Roman" w:cs="Times New Roman"/>
          <w:sz w:val="24"/>
          <w:szCs w:val="24"/>
        </w:rPr>
        <w:t>: Elementi nastavnog procesa u kliničkom laboratorijskom radu</w:t>
      </w:r>
    </w:p>
    <w:tbl>
      <w:tblPr>
        <w:tblStyle w:val="TableGrid"/>
        <w:tblW w:w="4918" w:type="pct"/>
        <w:jc w:val="center"/>
        <w:tblLook w:val="04A0"/>
      </w:tblPr>
      <w:tblGrid>
        <w:gridCol w:w="2261"/>
        <w:gridCol w:w="3235"/>
        <w:gridCol w:w="1842"/>
        <w:gridCol w:w="2126"/>
      </w:tblGrid>
      <w:tr w:rsidR="00E5177D" w:rsidRPr="003E0E8B" w:rsidTr="008E2B83">
        <w:trPr>
          <w:jc w:val="center"/>
        </w:trPr>
        <w:tc>
          <w:tcPr>
            <w:tcW w:w="1195" w:type="pct"/>
            <w:shd w:val="clear" w:color="auto" w:fill="D9D9D9" w:themeFill="background1" w:themeFillShade="D9"/>
          </w:tcPr>
          <w:p w:rsidR="00E5177D" w:rsidRPr="003E0E8B" w:rsidRDefault="00E5177D" w:rsidP="008E2B83">
            <w:pPr>
              <w:spacing w:line="276" w:lineRule="auto"/>
              <w:rPr>
                <w:rFonts w:ascii="Times New Roman" w:eastAsia="Calibri" w:hAnsi="Times New Roman" w:cs="Times New Roman"/>
              </w:rPr>
            </w:pPr>
            <w:r w:rsidRPr="003E0E8B">
              <w:rPr>
                <w:rFonts w:ascii="Times New Roman" w:eastAsia="Calibri" w:hAnsi="Times New Roman" w:cs="Times New Roman"/>
              </w:rPr>
              <w:t>Ciljevi nastave</w:t>
            </w:r>
          </w:p>
        </w:tc>
        <w:tc>
          <w:tcPr>
            <w:tcW w:w="1709" w:type="pct"/>
            <w:shd w:val="clear" w:color="auto" w:fill="D9D9D9" w:themeFill="background1" w:themeFillShade="D9"/>
          </w:tcPr>
          <w:p w:rsidR="00E5177D" w:rsidRPr="003E0E8B" w:rsidRDefault="00E5177D" w:rsidP="008E2B83">
            <w:pPr>
              <w:spacing w:line="276" w:lineRule="auto"/>
              <w:rPr>
                <w:rFonts w:ascii="Times New Roman" w:eastAsia="Calibri" w:hAnsi="Times New Roman" w:cs="Times New Roman"/>
              </w:rPr>
            </w:pPr>
            <w:r w:rsidRPr="003E0E8B">
              <w:rPr>
                <w:rFonts w:ascii="Times New Roman" w:eastAsia="Calibri" w:hAnsi="Times New Roman" w:cs="Times New Roman"/>
              </w:rPr>
              <w:t>Pre nastave</w:t>
            </w:r>
          </w:p>
        </w:tc>
        <w:tc>
          <w:tcPr>
            <w:tcW w:w="973" w:type="pct"/>
            <w:shd w:val="clear" w:color="auto" w:fill="D9D9D9" w:themeFill="background1" w:themeFillShade="D9"/>
          </w:tcPr>
          <w:p w:rsidR="00E5177D" w:rsidRPr="003E0E8B" w:rsidRDefault="00E5177D" w:rsidP="008E2B83">
            <w:pPr>
              <w:spacing w:line="276" w:lineRule="auto"/>
              <w:rPr>
                <w:rFonts w:ascii="Times New Roman" w:eastAsia="Calibri" w:hAnsi="Times New Roman" w:cs="Times New Roman"/>
              </w:rPr>
            </w:pPr>
            <w:r w:rsidRPr="003E0E8B">
              <w:rPr>
                <w:rFonts w:ascii="Times New Roman" w:eastAsia="Calibri" w:hAnsi="Times New Roman" w:cs="Times New Roman"/>
              </w:rPr>
              <w:t>Tokom nastave</w:t>
            </w:r>
          </w:p>
        </w:tc>
        <w:tc>
          <w:tcPr>
            <w:tcW w:w="1123" w:type="pct"/>
            <w:shd w:val="clear" w:color="auto" w:fill="D9D9D9" w:themeFill="background1" w:themeFillShade="D9"/>
          </w:tcPr>
          <w:p w:rsidR="00E5177D" w:rsidRPr="003E0E8B" w:rsidRDefault="00E5177D" w:rsidP="008E2B83">
            <w:pPr>
              <w:spacing w:line="276" w:lineRule="auto"/>
              <w:rPr>
                <w:rFonts w:ascii="Times New Roman" w:eastAsia="Calibri" w:hAnsi="Times New Roman" w:cs="Times New Roman"/>
              </w:rPr>
            </w:pPr>
            <w:r w:rsidRPr="003E0E8B">
              <w:rPr>
                <w:rFonts w:ascii="Times New Roman" w:eastAsia="Calibri" w:hAnsi="Times New Roman" w:cs="Times New Roman"/>
              </w:rPr>
              <w:t>Posle nastave</w:t>
            </w:r>
          </w:p>
        </w:tc>
      </w:tr>
      <w:tr w:rsidR="00E5177D" w:rsidRPr="003E0E8B" w:rsidTr="008E2B83">
        <w:trPr>
          <w:jc w:val="center"/>
        </w:trPr>
        <w:tc>
          <w:tcPr>
            <w:tcW w:w="1195" w:type="pct"/>
          </w:tcPr>
          <w:p w:rsidR="00E5177D" w:rsidRPr="003E0E8B" w:rsidRDefault="00E5177D" w:rsidP="008E2B83">
            <w:pPr>
              <w:spacing w:line="276" w:lineRule="auto"/>
              <w:rPr>
                <w:rFonts w:ascii="Times New Roman" w:eastAsia="Times New Roman" w:hAnsi="Times New Roman" w:cs="Times New Roman"/>
                <w:color w:val="000000"/>
              </w:rPr>
            </w:pPr>
            <w:r w:rsidRPr="003E0E8B">
              <w:rPr>
                <w:rFonts w:ascii="Times New Roman" w:eastAsia="Times New Roman" w:hAnsi="Times New Roman" w:cs="Times New Roman"/>
                <w:color w:val="000000"/>
              </w:rPr>
              <w:t>Razviti intuiciju i produbiti razumevanje koncepata.</w:t>
            </w:r>
          </w:p>
          <w:p w:rsidR="00E5177D" w:rsidRPr="003E0E8B" w:rsidRDefault="00607E2A" w:rsidP="008E2B83">
            <w:pPr>
              <w:spacing w:line="276" w:lineRule="auto"/>
              <w:rPr>
                <w:rFonts w:ascii="Times New Roman" w:eastAsia="Times New Roman" w:hAnsi="Times New Roman" w:cs="Times New Roman"/>
                <w:color w:val="000000"/>
              </w:rPr>
            </w:pPr>
            <w:r>
              <w:rPr>
                <w:rFonts w:ascii="Times New Roman" w:eastAsia="Times New Roman" w:hAnsi="Times New Roman" w:cs="Times New Roman"/>
                <w:color w:val="000000"/>
              </w:rPr>
              <w:t>Prim</w:t>
            </w:r>
            <w:r w:rsidR="00E5177D" w:rsidRPr="003E0E8B">
              <w:rPr>
                <w:rFonts w:ascii="Times New Roman" w:eastAsia="Times New Roman" w:hAnsi="Times New Roman" w:cs="Times New Roman"/>
                <w:color w:val="000000"/>
              </w:rPr>
              <w:t>eniti pojmove naučene na nastavi u novim situacijama.</w:t>
            </w:r>
          </w:p>
          <w:p w:rsidR="00E5177D" w:rsidRPr="003E0E8B" w:rsidRDefault="00E5177D" w:rsidP="008E2B83">
            <w:pPr>
              <w:spacing w:line="276" w:lineRule="auto"/>
              <w:rPr>
                <w:rFonts w:ascii="Times New Roman" w:eastAsia="Times New Roman" w:hAnsi="Times New Roman" w:cs="Times New Roman"/>
                <w:color w:val="000000"/>
              </w:rPr>
            </w:pPr>
            <w:r w:rsidRPr="003E0E8B">
              <w:rPr>
                <w:rFonts w:ascii="Times New Roman" w:eastAsia="Times New Roman" w:hAnsi="Times New Roman" w:cs="Times New Roman"/>
                <w:color w:val="000000"/>
              </w:rPr>
              <w:t>Doživiti osnovne pojave.</w:t>
            </w:r>
          </w:p>
          <w:p w:rsidR="00E5177D" w:rsidRPr="003E0E8B" w:rsidRDefault="00E5177D" w:rsidP="008E2B83">
            <w:pPr>
              <w:spacing w:line="276" w:lineRule="auto"/>
              <w:rPr>
                <w:rFonts w:ascii="Times New Roman" w:eastAsia="Times New Roman" w:hAnsi="Times New Roman" w:cs="Times New Roman"/>
                <w:color w:val="000000"/>
              </w:rPr>
            </w:pPr>
            <w:r w:rsidRPr="003E0E8B">
              <w:rPr>
                <w:rFonts w:ascii="Times New Roman" w:eastAsia="Times New Roman" w:hAnsi="Times New Roman" w:cs="Times New Roman"/>
                <w:color w:val="000000"/>
              </w:rPr>
              <w:t>Razviti kritičko, kvantitativno razmišljanje.</w:t>
            </w:r>
          </w:p>
          <w:p w:rsidR="00E5177D" w:rsidRPr="003E0E8B" w:rsidRDefault="00E5177D" w:rsidP="008E2B83">
            <w:pPr>
              <w:spacing w:line="276" w:lineRule="auto"/>
              <w:rPr>
                <w:rFonts w:ascii="Times New Roman" w:eastAsia="Times New Roman" w:hAnsi="Times New Roman" w:cs="Times New Roman"/>
                <w:color w:val="000000"/>
              </w:rPr>
            </w:pPr>
            <w:r w:rsidRPr="003E0E8B">
              <w:rPr>
                <w:rFonts w:ascii="Times New Roman" w:eastAsia="Times New Roman" w:hAnsi="Times New Roman" w:cs="Times New Roman"/>
                <w:color w:val="000000"/>
              </w:rPr>
              <w:t>Razviti eksperimentalne veštine i analize podataka.</w:t>
            </w:r>
          </w:p>
          <w:p w:rsidR="00E5177D" w:rsidRPr="003E0E8B" w:rsidRDefault="00E5177D" w:rsidP="008E2B83">
            <w:pPr>
              <w:spacing w:line="276" w:lineRule="auto"/>
              <w:rPr>
                <w:rFonts w:ascii="Times New Roman" w:eastAsia="Times New Roman" w:hAnsi="Times New Roman" w:cs="Times New Roman"/>
                <w:color w:val="000000"/>
              </w:rPr>
            </w:pPr>
            <w:r w:rsidRPr="003E0E8B">
              <w:rPr>
                <w:rFonts w:ascii="Times New Roman" w:eastAsia="Times New Roman" w:hAnsi="Times New Roman" w:cs="Times New Roman"/>
                <w:color w:val="000000"/>
              </w:rPr>
              <w:t>Naučiti studente da koristite opremu i metode.</w:t>
            </w:r>
          </w:p>
          <w:p w:rsidR="00E5177D" w:rsidRPr="003E0E8B" w:rsidRDefault="00E5177D" w:rsidP="008E2B83">
            <w:pPr>
              <w:spacing w:line="276" w:lineRule="auto"/>
              <w:rPr>
                <w:rFonts w:ascii="Times New Roman" w:eastAsia="Times New Roman" w:hAnsi="Times New Roman" w:cs="Times New Roman"/>
                <w:color w:val="000000"/>
              </w:rPr>
            </w:pPr>
            <w:r w:rsidRPr="003E0E8B">
              <w:rPr>
                <w:rFonts w:ascii="Times New Roman" w:eastAsia="Times New Roman" w:hAnsi="Times New Roman" w:cs="Times New Roman"/>
                <w:color w:val="000000"/>
              </w:rPr>
              <w:t>Naučite da procenite statističke greške i prepoznate sistemske greške.</w:t>
            </w:r>
          </w:p>
          <w:p w:rsidR="00E5177D" w:rsidRPr="003E0E8B" w:rsidRDefault="00E5177D" w:rsidP="008E2B83">
            <w:pPr>
              <w:spacing w:line="276" w:lineRule="auto"/>
              <w:rPr>
                <w:rFonts w:ascii="Times New Roman" w:eastAsia="Times New Roman" w:hAnsi="Times New Roman" w:cs="Times New Roman"/>
                <w:color w:val="000000"/>
              </w:rPr>
            </w:pPr>
            <w:r w:rsidRPr="003E0E8B">
              <w:rPr>
                <w:rFonts w:ascii="Times New Roman" w:eastAsia="Times New Roman" w:hAnsi="Times New Roman" w:cs="Times New Roman"/>
                <w:color w:val="000000"/>
              </w:rPr>
              <w:t>Razviti veštine izveštavanja (pisane i usmene).</w:t>
            </w:r>
          </w:p>
          <w:p w:rsidR="00E5177D" w:rsidRPr="003E0E8B" w:rsidRDefault="00E5177D" w:rsidP="008E2B83">
            <w:pPr>
              <w:spacing w:line="276" w:lineRule="auto"/>
              <w:rPr>
                <w:rFonts w:ascii="Times New Roman" w:eastAsia="Times New Roman" w:hAnsi="Times New Roman" w:cs="Times New Roman"/>
                <w:color w:val="000000"/>
              </w:rPr>
            </w:pPr>
            <w:r w:rsidRPr="003E0E8B">
              <w:rPr>
                <w:rFonts w:ascii="Times New Roman" w:eastAsia="Times New Roman" w:hAnsi="Times New Roman" w:cs="Times New Roman"/>
                <w:color w:val="000000"/>
              </w:rPr>
              <w:t>Rešavanje problema u grupnom radu.</w:t>
            </w:r>
          </w:p>
          <w:p w:rsidR="00E5177D" w:rsidRPr="003E0E8B" w:rsidRDefault="00E5177D" w:rsidP="008E2B83">
            <w:pPr>
              <w:spacing w:line="276" w:lineRule="auto"/>
              <w:rPr>
                <w:rFonts w:ascii="Times New Roman" w:eastAsia="Times New Roman" w:hAnsi="Times New Roman" w:cs="Times New Roman"/>
                <w:color w:val="000000"/>
              </w:rPr>
            </w:pPr>
            <w:r w:rsidRPr="003E0E8B">
              <w:rPr>
                <w:rFonts w:ascii="Times New Roman" w:eastAsia="Times New Roman" w:hAnsi="Times New Roman" w:cs="Times New Roman"/>
                <w:color w:val="000000"/>
              </w:rPr>
              <w:t xml:space="preserve">Podsticati radoznalost </w:t>
            </w:r>
            <w:r w:rsidRPr="003E0E8B">
              <w:rPr>
                <w:rFonts w:ascii="Times New Roman" w:eastAsia="Times New Roman" w:hAnsi="Times New Roman" w:cs="Times New Roman"/>
                <w:color w:val="000000"/>
              </w:rPr>
              <w:lastRenderedPageBreak/>
              <w:t>i kreativnost dizajniranjem procedure za testiranje hipoteze.</w:t>
            </w:r>
          </w:p>
          <w:p w:rsidR="00E5177D" w:rsidRPr="003E0E8B" w:rsidRDefault="00E5177D" w:rsidP="008E2B83">
            <w:pPr>
              <w:spacing w:line="276" w:lineRule="auto"/>
              <w:rPr>
                <w:rFonts w:ascii="Times New Roman" w:eastAsia="Times New Roman" w:hAnsi="Times New Roman" w:cs="Times New Roman"/>
                <w:color w:val="000000"/>
              </w:rPr>
            </w:pPr>
            <w:r w:rsidRPr="003E0E8B">
              <w:rPr>
                <w:rFonts w:ascii="Times New Roman" w:eastAsia="Times New Roman" w:hAnsi="Times New Roman" w:cs="Times New Roman"/>
                <w:color w:val="000000"/>
              </w:rPr>
              <w:t>Bolje ceniti ulogu eksperimenta u nauci.</w:t>
            </w:r>
          </w:p>
          <w:p w:rsidR="00E5177D" w:rsidRPr="003E0E8B" w:rsidRDefault="00E5177D" w:rsidP="008E2B83">
            <w:pPr>
              <w:spacing w:line="276" w:lineRule="auto"/>
              <w:rPr>
                <w:rFonts w:ascii="Times New Roman" w:eastAsia="Calibri" w:hAnsi="Times New Roman" w:cs="Times New Roman"/>
              </w:rPr>
            </w:pPr>
            <w:r w:rsidRPr="003E0E8B">
              <w:rPr>
                <w:rFonts w:ascii="Times New Roman" w:eastAsia="Times New Roman" w:hAnsi="Times New Roman" w:cs="Times New Roman"/>
                <w:color w:val="000000"/>
              </w:rPr>
              <w:t>Testiranje važnih zakona i pravila.</w:t>
            </w:r>
          </w:p>
        </w:tc>
        <w:tc>
          <w:tcPr>
            <w:tcW w:w="1709" w:type="pct"/>
          </w:tcPr>
          <w:p w:rsidR="00E5177D" w:rsidRPr="003E0E8B" w:rsidRDefault="00E5177D" w:rsidP="008E2B83">
            <w:pPr>
              <w:spacing w:line="276" w:lineRule="auto"/>
              <w:rPr>
                <w:rFonts w:ascii="Times New Roman" w:eastAsia="Times New Roman" w:hAnsi="Times New Roman" w:cs="Times New Roman"/>
                <w:color w:val="000000"/>
              </w:rPr>
            </w:pPr>
            <w:r w:rsidRPr="003E0E8B">
              <w:rPr>
                <w:rFonts w:ascii="Times New Roman" w:eastAsia="Times New Roman" w:hAnsi="Times New Roman" w:cs="Times New Roman"/>
                <w:color w:val="000000"/>
              </w:rPr>
              <w:lastRenderedPageBreak/>
              <w:t>Da li ću moći da radim u laboratoriji pre nastave?</w:t>
            </w:r>
          </w:p>
          <w:p w:rsidR="00E5177D" w:rsidRPr="003E0E8B" w:rsidRDefault="00E5177D" w:rsidP="008E2B83">
            <w:pPr>
              <w:spacing w:line="276" w:lineRule="auto"/>
              <w:rPr>
                <w:rFonts w:ascii="Times New Roman" w:eastAsia="Times New Roman" w:hAnsi="Times New Roman" w:cs="Times New Roman"/>
                <w:color w:val="000000"/>
              </w:rPr>
            </w:pPr>
            <w:r w:rsidRPr="003E0E8B">
              <w:rPr>
                <w:rFonts w:ascii="Times New Roman" w:eastAsia="Times New Roman" w:hAnsi="Times New Roman" w:cs="Times New Roman"/>
                <w:color w:val="000000"/>
              </w:rPr>
              <w:t>Da li sam upoznat sa materijalima i opremom?</w:t>
            </w:r>
          </w:p>
          <w:p w:rsidR="00E5177D" w:rsidRPr="003E0E8B" w:rsidRDefault="00E5177D" w:rsidP="008E2B83">
            <w:pPr>
              <w:spacing w:line="276" w:lineRule="auto"/>
              <w:rPr>
                <w:rFonts w:ascii="Times New Roman" w:eastAsia="Times New Roman" w:hAnsi="Times New Roman" w:cs="Times New Roman"/>
                <w:color w:val="000000"/>
              </w:rPr>
            </w:pPr>
            <w:r w:rsidRPr="003E0E8B">
              <w:rPr>
                <w:rFonts w:ascii="Times New Roman" w:eastAsia="Times New Roman" w:hAnsi="Times New Roman" w:cs="Times New Roman"/>
                <w:color w:val="000000"/>
              </w:rPr>
              <w:t>Koji su bezbednosni rizici?</w:t>
            </w:r>
          </w:p>
          <w:p w:rsidR="00E5177D" w:rsidRPr="003E0E8B" w:rsidRDefault="00E5177D" w:rsidP="008E2B83">
            <w:pPr>
              <w:spacing w:line="276" w:lineRule="auto"/>
              <w:rPr>
                <w:rFonts w:ascii="Times New Roman" w:eastAsia="Times New Roman" w:hAnsi="Times New Roman" w:cs="Times New Roman"/>
                <w:color w:val="000000"/>
              </w:rPr>
            </w:pPr>
            <w:r w:rsidRPr="003E0E8B">
              <w:rPr>
                <w:rFonts w:ascii="Times New Roman" w:eastAsia="Times New Roman" w:hAnsi="Times New Roman" w:cs="Times New Roman"/>
                <w:color w:val="000000"/>
              </w:rPr>
              <w:t>Da li bi pomoglo ako bih davao studentima materijal koji ističe ključne teorijske, proceduralne i sigurnosne tačke?</w:t>
            </w:r>
          </w:p>
          <w:p w:rsidR="00E5177D" w:rsidRPr="003E0E8B" w:rsidRDefault="00E5177D" w:rsidP="008E2B83">
            <w:pPr>
              <w:spacing w:line="276" w:lineRule="auto"/>
              <w:rPr>
                <w:rFonts w:ascii="Times New Roman" w:eastAsia="Times New Roman" w:hAnsi="Times New Roman" w:cs="Times New Roman"/>
                <w:color w:val="000000"/>
              </w:rPr>
            </w:pPr>
            <w:r w:rsidRPr="003E0E8B">
              <w:rPr>
                <w:rFonts w:ascii="Times New Roman" w:eastAsia="Times New Roman" w:hAnsi="Times New Roman" w:cs="Times New Roman"/>
                <w:color w:val="000000"/>
              </w:rPr>
              <w:t>Kako mogu da povežem ovu laboratoriju sa profesorskim predavanjem?</w:t>
            </w:r>
          </w:p>
          <w:p w:rsidR="00E5177D" w:rsidRPr="003E0E8B" w:rsidRDefault="00E5177D" w:rsidP="008E2B83">
            <w:pPr>
              <w:spacing w:line="276" w:lineRule="auto"/>
              <w:rPr>
                <w:rFonts w:ascii="Times New Roman" w:eastAsia="Times New Roman" w:hAnsi="Times New Roman" w:cs="Times New Roman"/>
                <w:color w:val="000000"/>
              </w:rPr>
            </w:pPr>
            <w:r w:rsidRPr="003E0E8B">
              <w:rPr>
                <w:rFonts w:ascii="Times New Roman" w:eastAsia="Times New Roman" w:hAnsi="Times New Roman" w:cs="Times New Roman"/>
                <w:color w:val="000000"/>
              </w:rPr>
              <w:t>Kako mogu jasno da prenesem kriterijume koji se koriste u ocenjivanju izveštaja laboratorije?</w:t>
            </w:r>
          </w:p>
          <w:p w:rsidR="00E5177D" w:rsidRPr="003E0E8B" w:rsidRDefault="00E5177D" w:rsidP="008E2B83">
            <w:pPr>
              <w:spacing w:line="276" w:lineRule="auto"/>
              <w:rPr>
                <w:rFonts w:ascii="Times New Roman" w:eastAsia="Times New Roman" w:hAnsi="Times New Roman" w:cs="Times New Roman"/>
                <w:color w:val="000000"/>
              </w:rPr>
            </w:pPr>
            <w:r w:rsidRPr="003E0E8B">
              <w:rPr>
                <w:rFonts w:ascii="Times New Roman" w:eastAsia="Times New Roman" w:hAnsi="Times New Roman" w:cs="Times New Roman"/>
                <w:color w:val="000000"/>
              </w:rPr>
              <w:t>Kakve pripreme treba da uradi moj student pre nego što dođu u laboratoriju?</w:t>
            </w:r>
          </w:p>
          <w:p w:rsidR="00E5177D" w:rsidRPr="003E0E8B" w:rsidRDefault="00E5177D" w:rsidP="008E2B83">
            <w:pPr>
              <w:spacing w:line="276" w:lineRule="auto"/>
              <w:rPr>
                <w:rFonts w:ascii="Times New Roman" w:eastAsia="Times New Roman" w:hAnsi="Times New Roman" w:cs="Times New Roman"/>
                <w:color w:val="000000"/>
              </w:rPr>
            </w:pPr>
            <w:r w:rsidRPr="003E0E8B">
              <w:rPr>
                <w:rFonts w:ascii="Times New Roman" w:eastAsia="Times New Roman" w:hAnsi="Times New Roman" w:cs="Times New Roman"/>
                <w:color w:val="000000"/>
              </w:rPr>
              <w:t>Koje savete mogu da dam studentima, tako da mogu uspešno završiti laboratorijske analize u vremenu koje im je dodeljeno?</w:t>
            </w:r>
          </w:p>
          <w:p w:rsidR="00E5177D" w:rsidRPr="003E0E8B" w:rsidRDefault="00E5177D" w:rsidP="008E2B83">
            <w:pPr>
              <w:spacing w:line="276" w:lineRule="auto"/>
              <w:rPr>
                <w:rFonts w:ascii="Times New Roman" w:eastAsia="Times New Roman" w:hAnsi="Times New Roman" w:cs="Times New Roman"/>
                <w:color w:val="000000"/>
              </w:rPr>
            </w:pPr>
            <w:r w:rsidRPr="003E0E8B">
              <w:rPr>
                <w:rFonts w:ascii="Times New Roman" w:eastAsia="Times New Roman" w:hAnsi="Times New Roman" w:cs="Times New Roman"/>
                <w:color w:val="000000"/>
              </w:rPr>
              <w:t>Da li bi bilo korisno ako sam demonstrirao nove tehnike studentima?</w:t>
            </w:r>
          </w:p>
          <w:p w:rsidR="00E5177D" w:rsidRPr="003E0E8B" w:rsidRDefault="00E5177D" w:rsidP="008E2B83">
            <w:pPr>
              <w:spacing w:line="276" w:lineRule="auto"/>
              <w:rPr>
                <w:rFonts w:ascii="Times New Roman" w:eastAsia="Times New Roman" w:hAnsi="Times New Roman" w:cs="Times New Roman"/>
                <w:color w:val="000000"/>
              </w:rPr>
            </w:pPr>
            <w:r w:rsidRPr="003E0E8B">
              <w:rPr>
                <w:rFonts w:ascii="Times New Roman" w:eastAsia="Times New Roman" w:hAnsi="Times New Roman" w:cs="Times New Roman"/>
                <w:color w:val="000000"/>
              </w:rPr>
              <w:t>Kako ću nadgledati napredak studenata u laboratoriji?</w:t>
            </w:r>
          </w:p>
          <w:p w:rsidR="00E5177D" w:rsidRPr="003E0E8B" w:rsidRDefault="00E5177D" w:rsidP="008E2B83">
            <w:pPr>
              <w:spacing w:line="276" w:lineRule="auto"/>
              <w:rPr>
                <w:rFonts w:ascii="Times New Roman" w:eastAsia="Times New Roman" w:hAnsi="Times New Roman" w:cs="Times New Roman"/>
                <w:color w:val="000000"/>
              </w:rPr>
            </w:pPr>
            <w:r w:rsidRPr="003E0E8B">
              <w:rPr>
                <w:rFonts w:ascii="Times New Roman" w:eastAsia="Times New Roman" w:hAnsi="Times New Roman" w:cs="Times New Roman"/>
                <w:color w:val="000000"/>
              </w:rPr>
              <w:lastRenderedPageBreak/>
              <w:t>Gde bi mogle postojati poteškoće u izvršavanju laboratorijski zadataka?</w:t>
            </w:r>
          </w:p>
          <w:p w:rsidR="00E5177D" w:rsidRPr="003E0E8B" w:rsidRDefault="00E5177D" w:rsidP="008E2B83">
            <w:pPr>
              <w:spacing w:line="276" w:lineRule="auto"/>
              <w:rPr>
                <w:rFonts w:ascii="Times New Roman" w:eastAsia="Times New Roman" w:hAnsi="Times New Roman" w:cs="Times New Roman"/>
                <w:color w:val="000000"/>
              </w:rPr>
            </w:pPr>
            <w:r w:rsidRPr="003E0E8B">
              <w:rPr>
                <w:rFonts w:ascii="Times New Roman" w:eastAsia="Times New Roman" w:hAnsi="Times New Roman" w:cs="Times New Roman"/>
                <w:color w:val="000000"/>
              </w:rPr>
              <w:t>Koja pitanja treba da postavim studentima da bi stimulisao njihovo razmišljanje i  dublje razumevanje eksperimenta?</w:t>
            </w:r>
          </w:p>
          <w:p w:rsidR="00E5177D" w:rsidRPr="003E0E8B" w:rsidRDefault="00E5177D" w:rsidP="008E2B83">
            <w:pPr>
              <w:spacing w:line="276" w:lineRule="auto"/>
              <w:rPr>
                <w:rFonts w:ascii="Times New Roman" w:eastAsia="Times New Roman" w:hAnsi="Times New Roman" w:cs="Times New Roman"/>
                <w:color w:val="000000"/>
              </w:rPr>
            </w:pPr>
            <w:r w:rsidRPr="003E0E8B">
              <w:rPr>
                <w:rFonts w:ascii="Times New Roman" w:eastAsia="Times New Roman" w:hAnsi="Times New Roman" w:cs="Times New Roman"/>
                <w:color w:val="000000"/>
              </w:rPr>
              <w:t>Kako mogu pomoći laboratorijskim parovima / grupama da dobro sarađuju?</w:t>
            </w:r>
          </w:p>
        </w:tc>
        <w:tc>
          <w:tcPr>
            <w:tcW w:w="973" w:type="pct"/>
          </w:tcPr>
          <w:p w:rsidR="00E5177D" w:rsidRPr="003E0E8B" w:rsidRDefault="00E5177D" w:rsidP="008E2B83">
            <w:pPr>
              <w:spacing w:line="276" w:lineRule="auto"/>
              <w:rPr>
                <w:rFonts w:ascii="Times New Roman" w:eastAsia="Times New Roman" w:hAnsi="Times New Roman" w:cs="Times New Roman"/>
                <w:color w:val="000000"/>
              </w:rPr>
            </w:pPr>
            <w:r w:rsidRPr="003E0E8B">
              <w:rPr>
                <w:rFonts w:ascii="Times New Roman" w:eastAsia="Times New Roman" w:hAnsi="Times New Roman" w:cs="Times New Roman"/>
                <w:color w:val="000000"/>
              </w:rPr>
              <w:lastRenderedPageBreak/>
              <w:t>Utvrdite specifične ciljeve rada u laboratoriji (upišite ih na tablu).</w:t>
            </w:r>
          </w:p>
          <w:p w:rsidR="00E5177D" w:rsidRPr="003E0E8B" w:rsidRDefault="00E5177D" w:rsidP="008E2B83">
            <w:pPr>
              <w:spacing w:line="276" w:lineRule="auto"/>
              <w:rPr>
                <w:rFonts w:ascii="Times New Roman" w:eastAsia="Times New Roman" w:hAnsi="Times New Roman" w:cs="Times New Roman"/>
                <w:color w:val="000000"/>
              </w:rPr>
            </w:pPr>
            <w:r w:rsidRPr="003E0E8B">
              <w:rPr>
                <w:rFonts w:ascii="Times New Roman" w:eastAsia="Times New Roman" w:hAnsi="Times New Roman" w:cs="Times New Roman"/>
                <w:color w:val="000000"/>
              </w:rPr>
              <w:t>Pripremite nacrt (na tabli) laboratorijskih aktivnosti.</w:t>
            </w:r>
          </w:p>
          <w:p w:rsidR="00E5177D" w:rsidRPr="003E0E8B" w:rsidRDefault="00E5177D" w:rsidP="008E2B83">
            <w:pPr>
              <w:spacing w:line="276" w:lineRule="auto"/>
              <w:rPr>
                <w:rFonts w:ascii="Times New Roman" w:eastAsia="Times New Roman" w:hAnsi="Times New Roman" w:cs="Times New Roman"/>
                <w:color w:val="000000"/>
              </w:rPr>
            </w:pPr>
            <w:r w:rsidRPr="003E0E8B">
              <w:rPr>
                <w:rFonts w:ascii="Times New Roman" w:eastAsia="Times New Roman" w:hAnsi="Times New Roman" w:cs="Times New Roman"/>
                <w:color w:val="000000"/>
              </w:rPr>
              <w:t>Ne oklevajte da objašnjavate stvari više puta.</w:t>
            </w:r>
          </w:p>
          <w:p w:rsidR="00E5177D" w:rsidRPr="003E0E8B" w:rsidRDefault="00E5177D" w:rsidP="008E2B83">
            <w:pPr>
              <w:spacing w:line="276" w:lineRule="auto"/>
              <w:rPr>
                <w:rFonts w:ascii="Times New Roman" w:eastAsia="Times New Roman" w:hAnsi="Times New Roman" w:cs="Times New Roman"/>
                <w:color w:val="000000"/>
              </w:rPr>
            </w:pPr>
            <w:r w:rsidRPr="003E0E8B">
              <w:rPr>
                <w:rFonts w:ascii="Times New Roman" w:eastAsia="Times New Roman" w:hAnsi="Times New Roman" w:cs="Times New Roman"/>
                <w:color w:val="000000"/>
              </w:rPr>
              <w:t>Demonstrirati nove tehnike studentima ili malim grupama.</w:t>
            </w:r>
          </w:p>
          <w:p w:rsidR="00E5177D" w:rsidRPr="003E0E8B" w:rsidRDefault="00E5177D" w:rsidP="008E2B83">
            <w:pPr>
              <w:spacing w:line="276" w:lineRule="auto"/>
              <w:rPr>
                <w:rFonts w:ascii="Times New Roman" w:eastAsia="Times New Roman" w:hAnsi="Times New Roman" w:cs="Times New Roman"/>
                <w:color w:val="000000"/>
              </w:rPr>
            </w:pPr>
            <w:r w:rsidRPr="003E0E8B">
              <w:rPr>
                <w:rFonts w:ascii="Times New Roman" w:eastAsia="Times New Roman" w:hAnsi="Times New Roman" w:cs="Times New Roman"/>
                <w:color w:val="000000"/>
              </w:rPr>
              <w:t>Pregledajte biosigurnosne kritične tačke laboratorije.</w:t>
            </w:r>
          </w:p>
          <w:p w:rsidR="00E5177D" w:rsidRPr="003E0E8B" w:rsidRDefault="00E5177D" w:rsidP="008E2B83">
            <w:pPr>
              <w:spacing w:line="276" w:lineRule="auto"/>
              <w:rPr>
                <w:rFonts w:ascii="Times New Roman" w:eastAsia="Times New Roman" w:hAnsi="Times New Roman" w:cs="Times New Roman"/>
                <w:color w:val="000000"/>
              </w:rPr>
            </w:pPr>
            <w:r w:rsidRPr="003E0E8B">
              <w:rPr>
                <w:rFonts w:ascii="Times New Roman" w:eastAsia="Times New Roman" w:hAnsi="Times New Roman" w:cs="Times New Roman"/>
                <w:color w:val="000000"/>
              </w:rPr>
              <w:t>Posetite svakog studenta pojedinačno tokom rada.</w:t>
            </w:r>
          </w:p>
          <w:p w:rsidR="00E5177D" w:rsidRPr="003E0E8B" w:rsidRDefault="00E5177D" w:rsidP="008E2B83">
            <w:pPr>
              <w:spacing w:line="276" w:lineRule="auto"/>
              <w:rPr>
                <w:rFonts w:ascii="Times New Roman" w:eastAsia="Times New Roman" w:hAnsi="Times New Roman" w:cs="Times New Roman"/>
                <w:color w:val="000000"/>
              </w:rPr>
            </w:pPr>
            <w:r w:rsidRPr="003E0E8B">
              <w:rPr>
                <w:rFonts w:ascii="Times New Roman" w:eastAsia="Times New Roman" w:hAnsi="Times New Roman" w:cs="Times New Roman"/>
                <w:color w:val="000000"/>
              </w:rPr>
              <w:t xml:space="preserve">Postavite konkretna pitanja studentima kako biste pratili njihov </w:t>
            </w:r>
            <w:r w:rsidRPr="003E0E8B">
              <w:rPr>
                <w:rFonts w:ascii="Times New Roman" w:eastAsia="Times New Roman" w:hAnsi="Times New Roman" w:cs="Times New Roman"/>
                <w:color w:val="000000"/>
              </w:rPr>
              <w:lastRenderedPageBreak/>
              <w:t>napredak tokom rada.</w:t>
            </w:r>
          </w:p>
          <w:p w:rsidR="00E5177D" w:rsidRPr="003E0E8B" w:rsidRDefault="00E5177D" w:rsidP="008E2B83">
            <w:pPr>
              <w:spacing w:line="276" w:lineRule="auto"/>
              <w:rPr>
                <w:rFonts w:ascii="Times New Roman" w:eastAsia="Calibri" w:hAnsi="Times New Roman" w:cs="Times New Roman"/>
              </w:rPr>
            </w:pPr>
            <w:r w:rsidRPr="003E0E8B">
              <w:rPr>
                <w:rFonts w:ascii="Times New Roman" w:eastAsia="Times New Roman" w:hAnsi="Times New Roman" w:cs="Times New Roman"/>
                <w:color w:val="000000"/>
              </w:rPr>
              <w:t>Obezbedite dovoljno povratnih informacija studentima tokom rada u laboratoriji.</w:t>
            </w:r>
          </w:p>
        </w:tc>
        <w:tc>
          <w:tcPr>
            <w:tcW w:w="1123" w:type="pct"/>
          </w:tcPr>
          <w:p w:rsidR="00E5177D" w:rsidRPr="003E0E8B" w:rsidRDefault="00E5177D" w:rsidP="008E2B83">
            <w:pPr>
              <w:spacing w:line="276" w:lineRule="auto"/>
              <w:rPr>
                <w:rFonts w:ascii="Times New Roman" w:eastAsia="Times New Roman" w:hAnsi="Times New Roman" w:cs="Times New Roman"/>
                <w:color w:val="000000"/>
              </w:rPr>
            </w:pPr>
            <w:r w:rsidRPr="003E0E8B">
              <w:rPr>
                <w:rFonts w:ascii="Times New Roman" w:eastAsia="Times New Roman" w:hAnsi="Times New Roman" w:cs="Times New Roman"/>
                <w:color w:val="000000"/>
              </w:rPr>
              <w:lastRenderedPageBreak/>
              <w:t>Uverite se da je vaša shema ocenjivanja u skladu sa smernicom kursa.</w:t>
            </w:r>
          </w:p>
          <w:p w:rsidR="00E5177D" w:rsidRPr="003E0E8B" w:rsidRDefault="00E5177D" w:rsidP="008E2B83">
            <w:pPr>
              <w:spacing w:line="276" w:lineRule="auto"/>
              <w:rPr>
                <w:rFonts w:ascii="Times New Roman" w:eastAsia="Times New Roman" w:hAnsi="Times New Roman" w:cs="Times New Roman"/>
                <w:color w:val="000000"/>
              </w:rPr>
            </w:pPr>
            <w:r w:rsidRPr="003E0E8B">
              <w:rPr>
                <w:rFonts w:ascii="Times New Roman" w:eastAsia="Times New Roman" w:hAnsi="Times New Roman" w:cs="Times New Roman"/>
                <w:color w:val="000000"/>
              </w:rPr>
              <w:t>Utvrdite da li su studenti razumeli laboratoriju.</w:t>
            </w:r>
          </w:p>
          <w:p w:rsidR="00E5177D" w:rsidRPr="003E0E8B" w:rsidRDefault="00E5177D" w:rsidP="008E2B83">
            <w:pPr>
              <w:spacing w:line="276" w:lineRule="auto"/>
              <w:rPr>
                <w:rFonts w:ascii="Times New Roman" w:eastAsia="Times New Roman" w:hAnsi="Times New Roman" w:cs="Times New Roman"/>
                <w:color w:val="000000"/>
              </w:rPr>
            </w:pPr>
            <w:r w:rsidRPr="003E0E8B">
              <w:rPr>
                <w:rFonts w:ascii="Times New Roman" w:eastAsia="Times New Roman" w:hAnsi="Times New Roman" w:cs="Times New Roman"/>
                <w:color w:val="000000"/>
              </w:rPr>
              <w:t>Procenite da li su mnogi učenici propustili kritički koncept.</w:t>
            </w:r>
          </w:p>
          <w:p w:rsidR="00E5177D" w:rsidRPr="003E0E8B" w:rsidRDefault="00E5177D" w:rsidP="008E2B83">
            <w:pPr>
              <w:spacing w:line="276" w:lineRule="auto"/>
              <w:rPr>
                <w:rFonts w:ascii="Times New Roman" w:eastAsia="Times New Roman" w:hAnsi="Times New Roman" w:cs="Times New Roman"/>
                <w:color w:val="000000"/>
              </w:rPr>
            </w:pPr>
            <w:r w:rsidRPr="003E0E8B">
              <w:rPr>
                <w:rFonts w:ascii="Times New Roman" w:eastAsia="Times New Roman" w:hAnsi="Times New Roman" w:cs="Times New Roman"/>
                <w:color w:val="000000"/>
              </w:rPr>
              <w:t>Ocenite da li su studenti prikupili razumne zaključke iz podataka koje su prikupili.</w:t>
            </w:r>
          </w:p>
          <w:p w:rsidR="00E5177D" w:rsidRPr="003E0E8B" w:rsidRDefault="00E5177D" w:rsidP="008E2B83">
            <w:pPr>
              <w:spacing w:line="276" w:lineRule="auto"/>
              <w:rPr>
                <w:rFonts w:ascii="Times New Roman" w:eastAsia="Times New Roman" w:hAnsi="Times New Roman" w:cs="Times New Roman"/>
                <w:color w:val="000000"/>
              </w:rPr>
            </w:pPr>
            <w:r w:rsidRPr="003E0E8B">
              <w:rPr>
                <w:rFonts w:ascii="Times New Roman" w:eastAsia="Times New Roman" w:hAnsi="Times New Roman" w:cs="Times New Roman"/>
                <w:color w:val="000000"/>
              </w:rPr>
              <w:t>Nagrađivanje kreativne i racionalne ali nekonvencionalne misli u primeni principa.</w:t>
            </w:r>
          </w:p>
          <w:p w:rsidR="00E5177D" w:rsidRPr="003E0E8B" w:rsidRDefault="00E5177D" w:rsidP="008E2B83">
            <w:pPr>
              <w:spacing w:line="276" w:lineRule="auto"/>
              <w:rPr>
                <w:rFonts w:ascii="Times New Roman" w:eastAsia="Times New Roman" w:hAnsi="Times New Roman" w:cs="Times New Roman"/>
                <w:color w:val="000000"/>
              </w:rPr>
            </w:pPr>
            <w:r w:rsidRPr="003E0E8B">
              <w:rPr>
                <w:rFonts w:ascii="Times New Roman" w:eastAsia="Times New Roman" w:hAnsi="Times New Roman" w:cs="Times New Roman"/>
                <w:color w:val="000000"/>
              </w:rPr>
              <w:t>Pročitajte, vrednujte i vraćajte izveštaje laboratorije blagovremeno sa povratnim informacijama.</w:t>
            </w:r>
          </w:p>
          <w:p w:rsidR="00E5177D" w:rsidRPr="003E0E8B" w:rsidRDefault="00E5177D" w:rsidP="008E2B83">
            <w:pPr>
              <w:spacing w:line="276" w:lineRule="auto"/>
              <w:rPr>
                <w:rFonts w:ascii="Times New Roman" w:eastAsia="Times New Roman" w:hAnsi="Times New Roman" w:cs="Times New Roman"/>
                <w:color w:val="000000"/>
              </w:rPr>
            </w:pPr>
            <w:r w:rsidRPr="003E0E8B">
              <w:rPr>
                <w:rFonts w:ascii="Times New Roman" w:eastAsia="Times New Roman" w:hAnsi="Times New Roman" w:cs="Times New Roman"/>
                <w:color w:val="000000"/>
              </w:rPr>
              <w:t xml:space="preserve">Pomozite učenicima </w:t>
            </w:r>
            <w:r w:rsidRPr="003E0E8B">
              <w:rPr>
                <w:rFonts w:ascii="Times New Roman" w:eastAsia="Times New Roman" w:hAnsi="Times New Roman" w:cs="Times New Roman"/>
                <w:color w:val="000000"/>
              </w:rPr>
              <w:lastRenderedPageBreak/>
              <w:t>da se poboljšaju tako što im kažete kako su mogli bolje da urade.</w:t>
            </w:r>
          </w:p>
          <w:p w:rsidR="00E5177D" w:rsidRPr="003E0E8B" w:rsidRDefault="00E5177D" w:rsidP="008E2B83">
            <w:pPr>
              <w:spacing w:line="276" w:lineRule="auto"/>
              <w:rPr>
                <w:rFonts w:ascii="Times New Roman" w:eastAsia="Calibri" w:hAnsi="Times New Roman" w:cs="Times New Roman"/>
              </w:rPr>
            </w:pPr>
            <w:r w:rsidRPr="003E0E8B">
              <w:rPr>
                <w:rFonts w:ascii="Times New Roman" w:eastAsia="Times New Roman" w:hAnsi="Times New Roman" w:cs="Times New Roman"/>
                <w:color w:val="000000"/>
              </w:rPr>
              <w:t>Davati fokusirane komentare na određene delove izveštaja, a nena izveštaj u celini.</w:t>
            </w:r>
          </w:p>
        </w:tc>
      </w:tr>
    </w:tbl>
    <w:p w:rsidR="00E5177D" w:rsidRPr="003E0E8B" w:rsidRDefault="00E5177D" w:rsidP="008E2B83">
      <w:pPr>
        <w:spacing w:after="0"/>
        <w:jc w:val="both"/>
        <w:rPr>
          <w:rFonts w:ascii="Times New Roman" w:eastAsia="Calibri" w:hAnsi="Times New Roman" w:cs="Times New Roman"/>
          <w:sz w:val="24"/>
          <w:szCs w:val="24"/>
        </w:rPr>
      </w:pPr>
    </w:p>
    <w:p w:rsidR="0004413A" w:rsidRPr="003E0E8B" w:rsidRDefault="0004413A" w:rsidP="008E2B83">
      <w:pPr>
        <w:spacing w:after="0"/>
        <w:jc w:val="center"/>
        <w:rPr>
          <w:rFonts w:ascii="Times New Roman" w:eastAsia="Calibri" w:hAnsi="Times New Roman" w:cs="Times New Roman"/>
          <w:b/>
          <w:sz w:val="24"/>
          <w:szCs w:val="24"/>
        </w:rPr>
      </w:pPr>
    </w:p>
    <w:p w:rsidR="00E5177D" w:rsidRPr="003E0E8B" w:rsidRDefault="00E5177D" w:rsidP="00FD623E">
      <w:pPr>
        <w:spacing w:after="0"/>
        <w:rPr>
          <w:rFonts w:ascii="Times New Roman" w:eastAsia="Calibri" w:hAnsi="Times New Roman" w:cs="Times New Roman"/>
          <w:b/>
          <w:sz w:val="24"/>
          <w:szCs w:val="24"/>
        </w:rPr>
      </w:pPr>
      <w:r w:rsidRPr="003E0E8B">
        <w:rPr>
          <w:rFonts w:ascii="Times New Roman" w:eastAsia="Calibri" w:hAnsi="Times New Roman" w:cs="Times New Roman"/>
          <w:b/>
          <w:sz w:val="24"/>
          <w:szCs w:val="24"/>
        </w:rPr>
        <w:t xml:space="preserve">Tumačenje i interpretacija laboratorijskih nalaza i donošelje kliničke odluke </w:t>
      </w:r>
    </w:p>
    <w:p w:rsidR="00E5177D" w:rsidRPr="003E0E8B" w:rsidRDefault="00E5177D" w:rsidP="008E2B83">
      <w:pPr>
        <w:spacing w:after="0"/>
        <w:rPr>
          <w:rFonts w:ascii="Times New Roman" w:eastAsia="Calibri" w:hAnsi="Times New Roman" w:cs="Times New Roman"/>
          <w:sz w:val="24"/>
          <w:szCs w:val="24"/>
        </w:rPr>
      </w:pPr>
    </w:p>
    <w:p w:rsidR="00E5177D" w:rsidRPr="003E0E8B" w:rsidRDefault="00E5177D" w:rsidP="008E2B83">
      <w:pPr>
        <w:spacing w:after="0"/>
        <w:jc w:val="both"/>
        <w:rPr>
          <w:rFonts w:ascii="Times New Roman" w:eastAsia="Calibri" w:hAnsi="Times New Roman" w:cs="Times New Roman"/>
          <w:sz w:val="24"/>
          <w:szCs w:val="24"/>
        </w:rPr>
      </w:pPr>
      <w:r w:rsidRPr="003E0E8B">
        <w:rPr>
          <w:rFonts w:ascii="Times New Roman" w:eastAsia="Calibri" w:hAnsi="Times New Roman" w:cs="Times New Roman"/>
          <w:sz w:val="24"/>
          <w:szCs w:val="24"/>
        </w:rPr>
        <w:t>Tumačenje i interpretacija nalaza predstavlja d</w:t>
      </w:r>
      <w:r w:rsidR="00607E2A">
        <w:rPr>
          <w:rFonts w:ascii="Times New Roman" w:eastAsia="Calibri" w:hAnsi="Times New Roman" w:cs="Times New Roman"/>
          <w:sz w:val="24"/>
          <w:szCs w:val="24"/>
        </w:rPr>
        <w:t>rugi jednako značajan aspekt la</w:t>
      </w:r>
      <w:r w:rsidRPr="003E0E8B">
        <w:rPr>
          <w:rFonts w:ascii="Times New Roman" w:eastAsia="Calibri" w:hAnsi="Times New Roman" w:cs="Times New Roman"/>
          <w:sz w:val="24"/>
          <w:szCs w:val="24"/>
        </w:rPr>
        <w:t>bratorijskog kliničkog rada, koji je u vezi sa veštinama prvog dana</w:t>
      </w:r>
      <w:r w:rsidR="00607E2A">
        <w:rPr>
          <w:rFonts w:ascii="Times New Roman" w:eastAsia="Calibri" w:hAnsi="Times New Roman" w:cs="Times New Roman"/>
          <w:sz w:val="24"/>
          <w:szCs w:val="24"/>
        </w:rPr>
        <w:t>,</w:t>
      </w:r>
      <w:r w:rsidRPr="003E0E8B">
        <w:rPr>
          <w:rFonts w:ascii="Times New Roman" w:eastAsia="Calibri" w:hAnsi="Times New Roman" w:cs="Times New Roman"/>
          <w:sz w:val="24"/>
          <w:szCs w:val="24"/>
        </w:rPr>
        <w:t xml:space="preserve"> koje moraju imati doktori veterinarske medicine. Da bi mogli uspešno da interpretiraju rezultate potrebno je da imaju dovoljno usvojenog bazičnog znanja, ali i veštinu pretraživanja i interpretiranja literature. U novije vreme značajno se razvija koncept laboratorijske medicine zasnovane na činjenicama (eng., </w:t>
      </w:r>
      <w:r w:rsidRPr="003E0E8B">
        <w:rPr>
          <w:rFonts w:ascii="Times New Roman" w:eastAsia="Calibri" w:hAnsi="Times New Roman" w:cs="Times New Roman"/>
          <w:i/>
          <w:sz w:val="24"/>
          <w:szCs w:val="24"/>
        </w:rPr>
        <w:t>evidence based laboratory medicine</w:t>
      </w:r>
      <w:r w:rsidRPr="003E0E8B">
        <w:rPr>
          <w:rFonts w:ascii="Times New Roman" w:eastAsia="Calibri" w:hAnsi="Times New Roman" w:cs="Times New Roman"/>
          <w:sz w:val="24"/>
          <w:szCs w:val="24"/>
        </w:rPr>
        <w:t>) čije usvajanje omogućava kritičku evaluaciju dobijenih rezultata upotrebom predhodnih iskustava i znanja koji se nalaze u vidu naučnih izveštaja (originalni naučni radovi, prikazi slučajeva, pregledni radovi i meta-analize) (12,13). Da bi studenti mogli da koriste navedena znanja potrebno je da budu obučeni za korišćenje naučnih izvora, ali i da imaju razvijenu čitalačku pismenost. Čitalačka pismenost podrazumeva vlastito izražavanje, oblikovanje misli i ideja u pisani tekst kao proizvod pročitanih sadržaja. Ona se odnosi na razumevanje, korišćenje i promišljanje o pisanim tekstovima radi ličnih ciljeva, sticanja i razvijanja znanja i celoživotnog učenja. Koncept čitalačke pismenosti uključuje i sposobnost pronalaska informacija primenom različitih medija i njihovo razumevanje i kritičko promišljanje (14,15).</w:t>
      </w:r>
    </w:p>
    <w:p w:rsidR="00E5177D" w:rsidRPr="003E0E8B" w:rsidRDefault="00E5177D" w:rsidP="008E2B83">
      <w:pPr>
        <w:spacing w:after="0"/>
        <w:jc w:val="both"/>
        <w:rPr>
          <w:rFonts w:ascii="Times New Roman" w:eastAsia="Calibri" w:hAnsi="Times New Roman" w:cs="Times New Roman"/>
          <w:sz w:val="24"/>
          <w:szCs w:val="24"/>
        </w:rPr>
      </w:pPr>
      <w:r w:rsidRPr="003E0E8B">
        <w:rPr>
          <w:rFonts w:ascii="Times New Roman" w:eastAsia="Calibri" w:hAnsi="Times New Roman" w:cs="Times New Roman"/>
          <w:sz w:val="24"/>
          <w:szCs w:val="24"/>
        </w:rPr>
        <w:t xml:space="preserve">Da bi studenti mogli da donesu pravilnu kliničku odluku neophodno je da postave odgovarajuća strukturna pitanja, kako bi na adekvatan način pretražili izvore i interpretirali rezultate. Oblasti koja su od značaja u laboratorijskoj medicini su: skrining, dijagnoza, prognoza, tretman, analitičke osobine testa, operacionalizacija i ekonomski aspekt. Informacije o svakoj oblasti mogu se dobiti pravilnim strukturisanjem pitanja pomoću PICO i CAPO formulacije pitanja (tabela </w:t>
      </w:r>
      <w:r w:rsidR="004A4846">
        <w:rPr>
          <w:rFonts w:ascii="Times New Roman" w:eastAsia="Calibri" w:hAnsi="Times New Roman" w:cs="Times New Roman"/>
          <w:sz w:val="24"/>
          <w:szCs w:val="24"/>
        </w:rPr>
        <w:t>22,23</w:t>
      </w:r>
      <w:r w:rsidRPr="003E0E8B">
        <w:rPr>
          <w:rFonts w:ascii="Times New Roman" w:eastAsia="Calibri" w:hAnsi="Times New Roman" w:cs="Times New Roman"/>
          <w:sz w:val="24"/>
          <w:szCs w:val="24"/>
        </w:rPr>
        <w:t xml:space="preserve">). </w:t>
      </w:r>
    </w:p>
    <w:p w:rsidR="00E5177D" w:rsidRPr="003E0E8B" w:rsidRDefault="00E5177D" w:rsidP="008E2B83">
      <w:pPr>
        <w:spacing w:after="0"/>
        <w:jc w:val="both"/>
        <w:rPr>
          <w:rFonts w:ascii="Times New Roman" w:eastAsia="Calibri" w:hAnsi="Times New Roman" w:cs="Times New Roman"/>
          <w:sz w:val="24"/>
          <w:szCs w:val="24"/>
        </w:rPr>
      </w:pPr>
      <w:r w:rsidRPr="003E0E8B">
        <w:rPr>
          <w:rFonts w:ascii="Times New Roman" w:eastAsia="Calibri" w:hAnsi="Times New Roman" w:cs="Times New Roman"/>
          <w:sz w:val="24"/>
          <w:szCs w:val="24"/>
        </w:rPr>
        <w:t xml:space="preserve"> </w:t>
      </w:r>
    </w:p>
    <w:p w:rsidR="00E5177D" w:rsidRPr="003E0E8B" w:rsidRDefault="00E5177D" w:rsidP="008E2B83">
      <w:pPr>
        <w:spacing w:after="0"/>
        <w:jc w:val="both"/>
        <w:rPr>
          <w:rFonts w:ascii="Times New Roman" w:eastAsia="Calibri" w:hAnsi="Times New Roman" w:cs="Times New Roman"/>
          <w:sz w:val="24"/>
          <w:szCs w:val="24"/>
        </w:rPr>
      </w:pPr>
      <w:r w:rsidRPr="003E0E8B">
        <w:rPr>
          <w:rFonts w:ascii="Times New Roman" w:eastAsia="Calibri" w:hAnsi="Times New Roman" w:cs="Times New Roman"/>
          <w:sz w:val="24"/>
          <w:szCs w:val="24"/>
        </w:rPr>
        <w:t xml:space="preserve">Tabela </w:t>
      </w:r>
      <w:r w:rsidR="004A4846">
        <w:rPr>
          <w:rFonts w:ascii="Times New Roman" w:eastAsia="Calibri" w:hAnsi="Times New Roman" w:cs="Times New Roman"/>
          <w:sz w:val="24"/>
          <w:szCs w:val="24"/>
        </w:rPr>
        <w:t>22</w:t>
      </w:r>
      <w:r w:rsidRPr="003E0E8B">
        <w:rPr>
          <w:rFonts w:ascii="Times New Roman" w:eastAsia="Calibri" w:hAnsi="Times New Roman" w:cs="Times New Roman"/>
          <w:sz w:val="24"/>
          <w:szCs w:val="24"/>
        </w:rPr>
        <w:t>: Principi PICO i CAPO formulisanja pitanja</w:t>
      </w:r>
    </w:p>
    <w:tbl>
      <w:tblPr>
        <w:tblStyle w:val="TableGrid"/>
        <w:tblW w:w="5000" w:type="pct"/>
        <w:tblLook w:val="04A0"/>
      </w:tblPr>
      <w:tblGrid>
        <w:gridCol w:w="1734"/>
        <w:gridCol w:w="1734"/>
        <w:gridCol w:w="6154"/>
      </w:tblGrid>
      <w:tr w:rsidR="00E5177D" w:rsidRPr="003E0E8B" w:rsidTr="008E2B83">
        <w:tc>
          <w:tcPr>
            <w:tcW w:w="901" w:type="pct"/>
            <w:shd w:val="clear" w:color="auto" w:fill="D9D9D9" w:themeFill="background1" w:themeFillShade="D9"/>
          </w:tcPr>
          <w:p w:rsidR="00E5177D" w:rsidRPr="003E0E8B" w:rsidRDefault="00E5177D" w:rsidP="008E2B83">
            <w:pPr>
              <w:spacing w:line="276" w:lineRule="auto"/>
              <w:jc w:val="both"/>
              <w:rPr>
                <w:rFonts w:ascii="Times New Roman" w:eastAsia="Calibri" w:hAnsi="Times New Roman" w:cs="Times New Roman"/>
              </w:rPr>
            </w:pPr>
            <w:r w:rsidRPr="003E0E8B">
              <w:rPr>
                <w:rFonts w:ascii="Times New Roman" w:eastAsia="Calibri" w:hAnsi="Times New Roman" w:cs="Times New Roman"/>
              </w:rPr>
              <w:t>PICO</w:t>
            </w:r>
          </w:p>
        </w:tc>
        <w:tc>
          <w:tcPr>
            <w:tcW w:w="901" w:type="pct"/>
            <w:shd w:val="clear" w:color="auto" w:fill="D9D9D9" w:themeFill="background1" w:themeFillShade="D9"/>
          </w:tcPr>
          <w:p w:rsidR="00E5177D" w:rsidRPr="003E0E8B" w:rsidRDefault="00E5177D" w:rsidP="008E2B83">
            <w:pPr>
              <w:spacing w:line="276" w:lineRule="auto"/>
              <w:jc w:val="both"/>
              <w:rPr>
                <w:rFonts w:ascii="Times New Roman" w:eastAsia="Calibri" w:hAnsi="Times New Roman" w:cs="Times New Roman"/>
              </w:rPr>
            </w:pPr>
            <w:r w:rsidRPr="003E0E8B">
              <w:rPr>
                <w:rFonts w:ascii="Times New Roman" w:eastAsia="Calibri" w:hAnsi="Times New Roman" w:cs="Times New Roman"/>
              </w:rPr>
              <w:t>CAPO</w:t>
            </w:r>
          </w:p>
        </w:tc>
        <w:tc>
          <w:tcPr>
            <w:tcW w:w="3198" w:type="pct"/>
            <w:shd w:val="clear" w:color="auto" w:fill="D9D9D9" w:themeFill="background1" w:themeFillShade="D9"/>
          </w:tcPr>
          <w:p w:rsidR="00E5177D" w:rsidRPr="003E0E8B" w:rsidRDefault="00E5177D" w:rsidP="008E2B83">
            <w:pPr>
              <w:spacing w:line="276" w:lineRule="auto"/>
              <w:jc w:val="both"/>
              <w:rPr>
                <w:rFonts w:ascii="Times New Roman" w:eastAsia="Calibri" w:hAnsi="Times New Roman" w:cs="Times New Roman"/>
              </w:rPr>
            </w:pPr>
            <w:r w:rsidRPr="003E0E8B">
              <w:rPr>
                <w:rFonts w:ascii="Times New Roman" w:eastAsia="Calibri" w:hAnsi="Times New Roman" w:cs="Times New Roman"/>
              </w:rPr>
              <w:t>Pitanje</w:t>
            </w:r>
          </w:p>
        </w:tc>
      </w:tr>
      <w:tr w:rsidR="00E5177D" w:rsidRPr="003E0E8B" w:rsidTr="008E2B83">
        <w:tc>
          <w:tcPr>
            <w:tcW w:w="901" w:type="pct"/>
          </w:tcPr>
          <w:p w:rsidR="00E5177D" w:rsidRPr="003E0E8B" w:rsidRDefault="00E5177D" w:rsidP="008E2B83">
            <w:pPr>
              <w:spacing w:line="276" w:lineRule="auto"/>
              <w:jc w:val="both"/>
              <w:rPr>
                <w:rFonts w:ascii="Times New Roman" w:eastAsia="Calibri" w:hAnsi="Times New Roman" w:cs="Times New Roman"/>
              </w:rPr>
            </w:pPr>
            <w:r w:rsidRPr="003E0E8B">
              <w:rPr>
                <w:rFonts w:ascii="Times New Roman" w:eastAsia="Calibri" w:hAnsi="Times New Roman" w:cs="Times New Roman"/>
              </w:rPr>
              <w:t>P-pacijent</w:t>
            </w:r>
          </w:p>
          <w:p w:rsidR="00E5177D" w:rsidRPr="003E0E8B" w:rsidRDefault="00E5177D" w:rsidP="008E2B83">
            <w:pPr>
              <w:spacing w:line="276" w:lineRule="auto"/>
              <w:jc w:val="both"/>
              <w:rPr>
                <w:rFonts w:ascii="Times New Roman" w:eastAsia="Calibri" w:hAnsi="Times New Roman" w:cs="Times New Roman"/>
              </w:rPr>
            </w:pPr>
            <w:r w:rsidRPr="003E0E8B">
              <w:rPr>
                <w:rFonts w:ascii="Times New Roman" w:eastAsia="Calibri" w:hAnsi="Times New Roman" w:cs="Times New Roman"/>
              </w:rPr>
              <w:t>I-intervencija</w:t>
            </w:r>
          </w:p>
          <w:p w:rsidR="00E5177D" w:rsidRPr="003E0E8B" w:rsidRDefault="00E5177D" w:rsidP="008E2B83">
            <w:pPr>
              <w:spacing w:line="276" w:lineRule="auto"/>
              <w:jc w:val="both"/>
              <w:rPr>
                <w:rFonts w:ascii="Times New Roman" w:eastAsia="Calibri" w:hAnsi="Times New Roman" w:cs="Times New Roman"/>
              </w:rPr>
            </w:pPr>
            <w:r w:rsidRPr="003E0E8B">
              <w:rPr>
                <w:rFonts w:ascii="Times New Roman" w:eastAsia="Calibri" w:hAnsi="Times New Roman" w:cs="Times New Roman"/>
              </w:rPr>
              <w:t>C-komparacija</w:t>
            </w:r>
          </w:p>
          <w:p w:rsidR="00E5177D" w:rsidRPr="003E0E8B" w:rsidRDefault="00E5177D" w:rsidP="008E2B83">
            <w:pPr>
              <w:spacing w:line="276" w:lineRule="auto"/>
              <w:jc w:val="both"/>
              <w:rPr>
                <w:rFonts w:ascii="Times New Roman" w:eastAsia="Calibri" w:hAnsi="Times New Roman" w:cs="Times New Roman"/>
              </w:rPr>
            </w:pPr>
            <w:r w:rsidRPr="003E0E8B">
              <w:rPr>
                <w:rFonts w:ascii="Times New Roman" w:eastAsia="Calibri" w:hAnsi="Times New Roman" w:cs="Times New Roman"/>
              </w:rPr>
              <w:t xml:space="preserve">O-ishod </w:t>
            </w:r>
            <w:r w:rsidRPr="003E0E8B">
              <w:rPr>
                <w:rFonts w:ascii="Times New Roman" w:eastAsia="Calibri" w:hAnsi="Times New Roman" w:cs="Times New Roman"/>
              </w:rPr>
              <w:lastRenderedPageBreak/>
              <w:t>(outcomes)</w:t>
            </w:r>
          </w:p>
        </w:tc>
        <w:tc>
          <w:tcPr>
            <w:tcW w:w="901" w:type="pct"/>
          </w:tcPr>
          <w:p w:rsidR="00E5177D" w:rsidRPr="003E0E8B" w:rsidRDefault="00E5177D" w:rsidP="008E2B83">
            <w:pPr>
              <w:spacing w:line="276" w:lineRule="auto"/>
              <w:jc w:val="both"/>
              <w:rPr>
                <w:rFonts w:ascii="Times New Roman" w:eastAsia="Calibri" w:hAnsi="Times New Roman" w:cs="Times New Roman"/>
              </w:rPr>
            </w:pPr>
            <w:r w:rsidRPr="003E0E8B">
              <w:rPr>
                <w:rFonts w:ascii="Times New Roman" w:eastAsia="Calibri" w:hAnsi="Times New Roman" w:cs="Times New Roman"/>
              </w:rPr>
              <w:lastRenderedPageBreak/>
              <w:t>C-slučaj (case)</w:t>
            </w:r>
          </w:p>
          <w:p w:rsidR="00E5177D" w:rsidRPr="003E0E8B" w:rsidRDefault="00E5177D" w:rsidP="008E2B83">
            <w:pPr>
              <w:spacing w:line="276" w:lineRule="auto"/>
              <w:jc w:val="both"/>
              <w:rPr>
                <w:rFonts w:ascii="Times New Roman" w:eastAsia="Calibri" w:hAnsi="Times New Roman" w:cs="Times New Roman"/>
              </w:rPr>
            </w:pPr>
            <w:r w:rsidRPr="003E0E8B">
              <w:rPr>
                <w:rFonts w:ascii="Times New Roman" w:eastAsia="Calibri" w:hAnsi="Times New Roman" w:cs="Times New Roman"/>
              </w:rPr>
              <w:t>A-analiza</w:t>
            </w:r>
          </w:p>
          <w:p w:rsidR="00E5177D" w:rsidRPr="003E0E8B" w:rsidRDefault="00E5177D" w:rsidP="008E2B83">
            <w:pPr>
              <w:spacing w:line="276" w:lineRule="auto"/>
              <w:jc w:val="both"/>
              <w:rPr>
                <w:rFonts w:ascii="Times New Roman" w:eastAsia="Calibri" w:hAnsi="Times New Roman" w:cs="Times New Roman"/>
              </w:rPr>
            </w:pPr>
            <w:r w:rsidRPr="003E0E8B">
              <w:rPr>
                <w:rFonts w:ascii="Times New Roman" w:eastAsia="Calibri" w:hAnsi="Times New Roman" w:cs="Times New Roman"/>
              </w:rPr>
              <w:t>P-referenti standard</w:t>
            </w:r>
          </w:p>
          <w:p w:rsidR="00E5177D" w:rsidRPr="003E0E8B" w:rsidRDefault="00E5177D" w:rsidP="008E2B83">
            <w:pPr>
              <w:spacing w:line="276" w:lineRule="auto"/>
              <w:jc w:val="both"/>
              <w:rPr>
                <w:rFonts w:ascii="Times New Roman" w:eastAsia="Calibri" w:hAnsi="Times New Roman" w:cs="Times New Roman"/>
              </w:rPr>
            </w:pPr>
            <w:r w:rsidRPr="003E0E8B">
              <w:rPr>
                <w:rFonts w:ascii="Times New Roman" w:eastAsia="Calibri" w:hAnsi="Times New Roman" w:cs="Times New Roman"/>
              </w:rPr>
              <w:lastRenderedPageBreak/>
              <w:t>O-ishod</w:t>
            </w:r>
          </w:p>
        </w:tc>
        <w:tc>
          <w:tcPr>
            <w:tcW w:w="3198" w:type="pct"/>
          </w:tcPr>
          <w:p w:rsidR="00E5177D" w:rsidRPr="003E0E8B" w:rsidRDefault="00E5177D" w:rsidP="008E2B83">
            <w:pPr>
              <w:spacing w:line="276" w:lineRule="auto"/>
              <w:jc w:val="both"/>
              <w:rPr>
                <w:rFonts w:ascii="Times New Roman" w:eastAsia="Calibri" w:hAnsi="Times New Roman" w:cs="Times New Roman"/>
              </w:rPr>
            </w:pPr>
            <w:r w:rsidRPr="003E0E8B">
              <w:rPr>
                <w:rFonts w:ascii="Times New Roman" w:eastAsia="Calibri" w:hAnsi="Times New Roman" w:cs="Times New Roman"/>
              </w:rPr>
              <w:lastRenderedPageBreak/>
              <w:t>Koje su osobine i nalazi kod pacijenta?</w:t>
            </w:r>
          </w:p>
          <w:p w:rsidR="00E5177D" w:rsidRPr="003E0E8B" w:rsidRDefault="00E5177D" w:rsidP="008E2B83">
            <w:pPr>
              <w:spacing w:line="276" w:lineRule="auto"/>
              <w:jc w:val="both"/>
              <w:rPr>
                <w:rFonts w:ascii="Times New Roman" w:eastAsia="Calibri" w:hAnsi="Times New Roman" w:cs="Times New Roman"/>
              </w:rPr>
            </w:pPr>
            <w:r w:rsidRPr="003E0E8B">
              <w:rPr>
                <w:rFonts w:ascii="Times New Roman" w:eastAsia="Calibri" w:hAnsi="Times New Roman" w:cs="Times New Roman"/>
              </w:rPr>
              <w:t>Koja laboratorijska strategija je primenjena za dalju dijagnostiku?</w:t>
            </w:r>
          </w:p>
          <w:p w:rsidR="00E5177D" w:rsidRPr="003E0E8B" w:rsidRDefault="00E5177D" w:rsidP="008E2B83">
            <w:pPr>
              <w:spacing w:line="276" w:lineRule="auto"/>
              <w:jc w:val="both"/>
              <w:rPr>
                <w:rFonts w:ascii="Times New Roman" w:eastAsia="Calibri" w:hAnsi="Times New Roman" w:cs="Times New Roman"/>
              </w:rPr>
            </w:pPr>
            <w:r w:rsidRPr="003E0E8B">
              <w:rPr>
                <w:rFonts w:ascii="Times New Roman" w:eastAsia="Calibri" w:hAnsi="Times New Roman" w:cs="Times New Roman"/>
              </w:rPr>
              <w:t>Koji su referentne vrednosti/standardi i postoje li odstupanja?</w:t>
            </w:r>
          </w:p>
          <w:p w:rsidR="00E5177D" w:rsidRPr="003E0E8B" w:rsidRDefault="00E5177D" w:rsidP="008E2B83">
            <w:pPr>
              <w:spacing w:line="276" w:lineRule="auto"/>
              <w:jc w:val="both"/>
              <w:rPr>
                <w:rFonts w:ascii="Times New Roman" w:eastAsia="Calibri" w:hAnsi="Times New Roman" w:cs="Times New Roman"/>
              </w:rPr>
            </w:pPr>
            <w:r w:rsidRPr="003E0E8B">
              <w:rPr>
                <w:rFonts w:ascii="Times New Roman" w:eastAsia="Calibri" w:hAnsi="Times New Roman" w:cs="Times New Roman"/>
              </w:rPr>
              <w:t>Šta je krajnji interes zbog kog se postavlja pitanje?</w:t>
            </w:r>
          </w:p>
        </w:tc>
      </w:tr>
    </w:tbl>
    <w:p w:rsidR="00FD623E" w:rsidRPr="003E0E8B" w:rsidRDefault="00FD623E" w:rsidP="008E2B83">
      <w:pPr>
        <w:spacing w:after="0"/>
        <w:rPr>
          <w:rFonts w:ascii="Times New Roman" w:eastAsia="Calibri" w:hAnsi="Times New Roman" w:cs="Times New Roman"/>
          <w:sz w:val="24"/>
          <w:szCs w:val="24"/>
        </w:rPr>
      </w:pPr>
    </w:p>
    <w:p w:rsidR="00E5177D" w:rsidRPr="003E0E8B" w:rsidRDefault="00E5177D" w:rsidP="008E2B83">
      <w:pPr>
        <w:spacing w:after="0"/>
        <w:rPr>
          <w:rFonts w:ascii="Times New Roman" w:eastAsia="Calibri" w:hAnsi="Times New Roman" w:cs="Times New Roman"/>
          <w:sz w:val="24"/>
          <w:szCs w:val="24"/>
        </w:rPr>
      </w:pPr>
      <w:r w:rsidRPr="003E0E8B">
        <w:rPr>
          <w:rFonts w:ascii="Times New Roman" w:eastAsia="Calibri" w:hAnsi="Times New Roman" w:cs="Times New Roman"/>
          <w:sz w:val="24"/>
          <w:szCs w:val="24"/>
        </w:rPr>
        <w:t xml:space="preserve">Tavela </w:t>
      </w:r>
      <w:r w:rsidR="004A4846">
        <w:rPr>
          <w:rFonts w:ascii="Times New Roman" w:eastAsia="Calibri" w:hAnsi="Times New Roman" w:cs="Times New Roman"/>
          <w:sz w:val="24"/>
          <w:szCs w:val="24"/>
        </w:rPr>
        <w:t>23</w:t>
      </w:r>
      <w:r w:rsidRPr="003E0E8B">
        <w:rPr>
          <w:rFonts w:ascii="Times New Roman" w:eastAsia="Calibri" w:hAnsi="Times New Roman" w:cs="Times New Roman"/>
          <w:sz w:val="24"/>
          <w:szCs w:val="24"/>
        </w:rPr>
        <w:t>: Praktična primena PICO metode na primeru skrininga, dijagnoze i analitičkih osobina testova za ketozu krava</w:t>
      </w:r>
    </w:p>
    <w:tbl>
      <w:tblPr>
        <w:tblStyle w:val="TableGrid"/>
        <w:tblW w:w="5000" w:type="pct"/>
        <w:tblLook w:val="04A0"/>
      </w:tblPr>
      <w:tblGrid>
        <w:gridCol w:w="1870"/>
        <w:gridCol w:w="1938"/>
        <w:gridCol w:w="1938"/>
        <w:gridCol w:w="1938"/>
        <w:gridCol w:w="1938"/>
      </w:tblGrid>
      <w:tr w:rsidR="00E5177D" w:rsidRPr="003E0E8B" w:rsidTr="008E2B83">
        <w:tc>
          <w:tcPr>
            <w:tcW w:w="972" w:type="pct"/>
            <w:shd w:val="clear" w:color="auto" w:fill="D9D9D9" w:themeFill="background1" w:themeFillShade="D9"/>
          </w:tcPr>
          <w:p w:rsidR="00E5177D" w:rsidRPr="003E0E8B" w:rsidRDefault="00E5177D" w:rsidP="008E2B83">
            <w:pPr>
              <w:spacing w:line="276" w:lineRule="auto"/>
              <w:jc w:val="both"/>
              <w:rPr>
                <w:rFonts w:ascii="Times New Roman" w:eastAsia="Calibri" w:hAnsi="Times New Roman" w:cs="Times New Roman"/>
              </w:rPr>
            </w:pPr>
            <w:r w:rsidRPr="003E0E8B">
              <w:rPr>
                <w:rFonts w:ascii="Times New Roman" w:eastAsia="Calibri" w:hAnsi="Times New Roman" w:cs="Times New Roman"/>
              </w:rPr>
              <w:t>Oblast</w:t>
            </w:r>
          </w:p>
        </w:tc>
        <w:tc>
          <w:tcPr>
            <w:tcW w:w="1007" w:type="pct"/>
            <w:shd w:val="clear" w:color="auto" w:fill="D9D9D9" w:themeFill="background1" w:themeFillShade="D9"/>
          </w:tcPr>
          <w:p w:rsidR="00E5177D" w:rsidRPr="003E0E8B" w:rsidRDefault="00E5177D" w:rsidP="008E2B83">
            <w:pPr>
              <w:spacing w:line="276" w:lineRule="auto"/>
              <w:jc w:val="both"/>
              <w:rPr>
                <w:rFonts w:ascii="Times New Roman" w:eastAsia="Calibri" w:hAnsi="Times New Roman" w:cs="Times New Roman"/>
              </w:rPr>
            </w:pPr>
            <w:r w:rsidRPr="003E0E8B">
              <w:rPr>
                <w:rFonts w:ascii="Times New Roman" w:eastAsia="Calibri" w:hAnsi="Times New Roman" w:cs="Times New Roman"/>
              </w:rPr>
              <w:t>P</w:t>
            </w:r>
          </w:p>
        </w:tc>
        <w:tc>
          <w:tcPr>
            <w:tcW w:w="1007" w:type="pct"/>
            <w:shd w:val="clear" w:color="auto" w:fill="D9D9D9" w:themeFill="background1" w:themeFillShade="D9"/>
          </w:tcPr>
          <w:p w:rsidR="00E5177D" w:rsidRPr="003E0E8B" w:rsidRDefault="00E5177D" w:rsidP="008E2B83">
            <w:pPr>
              <w:spacing w:line="276" w:lineRule="auto"/>
              <w:jc w:val="both"/>
              <w:rPr>
                <w:rFonts w:ascii="Times New Roman" w:eastAsia="Calibri" w:hAnsi="Times New Roman" w:cs="Times New Roman"/>
              </w:rPr>
            </w:pPr>
            <w:r w:rsidRPr="003E0E8B">
              <w:rPr>
                <w:rFonts w:ascii="Times New Roman" w:eastAsia="Calibri" w:hAnsi="Times New Roman" w:cs="Times New Roman"/>
              </w:rPr>
              <w:t>I</w:t>
            </w:r>
          </w:p>
        </w:tc>
        <w:tc>
          <w:tcPr>
            <w:tcW w:w="1007" w:type="pct"/>
            <w:shd w:val="clear" w:color="auto" w:fill="D9D9D9" w:themeFill="background1" w:themeFillShade="D9"/>
          </w:tcPr>
          <w:p w:rsidR="00E5177D" w:rsidRPr="003E0E8B" w:rsidRDefault="00E5177D" w:rsidP="008E2B83">
            <w:pPr>
              <w:spacing w:line="276" w:lineRule="auto"/>
              <w:jc w:val="both"/>
              <w:rPr>
                <w:rFonts w:ascii="Times New Roman" w:eastAsia="Calibri" w:hAnsi="Times New Roman" w:cs="Times New Roman"/>
              </w:rPr>
            </w:pPr>
            <w:r w:rsidRPr="003E0E8B">
              <w:rPr>
                <w:rFonts w:ascii="Times New Roman" w:eastAsia="Calibri" w:hAnsi="Times New Roman" w:cs="Times New Roman"/>
              </w:rPr>
              <w:t>C</w:t>
            </w:r>
          </w:p>
        </w:tc>
        <w:tc>
          <w:tcPr>
            <w:tcW w:w="1007" w:type="pct"/>
            <w:shd w:val="clear" w:color="auto" w:fill="D9D9D9" w:themeFill="background1" w:themeFillShade="D9"/>
          </w:tcPr>
          <w:p w:rsidR="00E5177D" w:rsidRPr="003E0E8B" w:rsidRDefault="00E5177D" w:rsidP="008E2B83">
            <w:pPr>
              <w:spacing w:line="276" w:lineRule="auto"/>
              <w:jc w:val="both"/>
              <w:rPr>
                <w:rFonts w:ascii="Times New Roman" w:eastAsia="Calibri" w:hAnsi="Times New Roman" w:cs="Times New Roman"/>
              </w:rPr>
            </w:pPr>
            <w:r w:rsidRPr="003E0E8B">
              <w:rPr>
                <w:rFonts w:ascii="Times New Roman" w:eastAsia="Calibri" w:hAnsi="Times New Roman" w:cs="Times New Roman"/>
              </w:rPr>
              <w:t>O</w:t>
            </w:r>
          </w:p>
        </w:tc>
      </w:tr>
      <w:tr w:rsidR="00E5177D" w:rsidRPr="003E0E8B" w:rsidTr="008E2B83">
        <w:tc>
          <w:tcPr>
            <w:tcW w:w="972" w:type="pct"/>
          </w:tcPr>
          <w:p w:rsidR="00E5177D" w:rsidRPr="003E0E8B" w:rsidRDefault="00E5177D" w:rsidP="008E2B83">
            <w:pPr>
              <w:spacing w:line="276" w:lineRule="auto"/>
              <w:jc w:val="both"/>
              <w:rPr>
                <w:rFonts w:ascii="Times New Roman" w:eastAsia="Calibri" w:hAnsi="Times New Roman" w:cs="Times New Roman"/>
              </w:rPr>
            </w:pPr>
            <w:r w:rsidRPr="003E0E8B">
              <w:rPr>
                <w:rFonts w:ascii="Times New Roman" w:eastAsia="Calibri" w:hAnsi="Times New Roman" w:cs="Times New Roman"/>
              </w:rPr>
              <w:t>Skrining</w:t>
            </w:r>
          </w:p>
        </w:tc>
        <w:tc>
          <w:tcPr>
            <w:tcW w:w="1007" w:type="pct"/>
          </w:tcPr>
          <w:p w:rsidR="00E5177D" w:rsidRPr="003E0E8B" w:rsidRDefault="00E5177D" w:rsidP="008E2B83">
            <w:pPr>
              <w:spacing w:line="276" w:lineRule="auto"/>
              <w:jc w:val="both"/>
              <w:rPr>
                <w:rFonts w:ascii="Times New Roman" w:eastAsia="Calibri" w:hAnsi="Times New Roman" w:cs="Times New Roman"/>
              </w:rPr>
            </w:pPr>
            <w:r w:rsidRPr="003E0E8B">
              <w:rPr>
                <w:rFonts w:ascii="Times New Roman" w:eastAsia="Calibri" w:hAnsi="Times New Roman" w:cs="Times New Roman"/>
              </w:rPr>
              <w:t xml:space="preserve">Da li kod krava u zasušenju... </w:t>
            </w:r>
          </w:p>
          <w:p w:rsidR="00E5177D" w:rsidRPr="003E0E8B" w:rsidRDefault="00E5177D" w:rsidP="008E2B83">
            <w:pPr>
              <w:spacing w:line="276" w:lineRule="auto"/>
              <w:jc w:val="both"/>
              <w:rPr>
                <w:rFonts w:ascii="Times New Roman" w:eastAsia="Calibri" w:hAnsi="Times New Roman" w:cs="Times New Roman"/>
              </w:rPr>
            </w:pPr>
          </w:p>
        </w:tc>
        <w:tc>
          <w:tcPr>
            <w:tcW w:w="1007" w:type="pct"/>
          </w:tcPr>
          <w:p w:rsidR="00E5177D" w:rsidRPr="003E0E8B" w:rsidRDefault="00E5177D" w:rsidP="008E2B83">
            <w:pPr>
              <w:spacing w:line="276" w:lineRule="auto"/>
              <w:jc w:val="both"/>
              <w:rPr>
                <w:rFonts w:ascii="Times New Roman" w:eastAsia="Calibri" w:hAnsi="Times New Roman" w:cs="Times New Roman"/>
              </w:rPr>
            </w:pPr>
            <w:r w:rsidRPr="003E0E8B">
              <w:rPr>
                <w:rFonts w:ascii="Times New Roman" w:eastAsia="Calibri" w:hAnsi="Times New Roman" w:cs="Times New Roman"/>
              </w:rPr>
              <w:t>...kod kojih se redovno meri koncentracija NEFA u krvi...</w:t>
            </w:r>
          </w:p>
        </w:tc>
        <w:tc>
          <w:tcPr>
            <w:tcW w:w="1007" w:type="pct"/>
          </w:tcPr>
          <w:p w:rsidR="00E5177D" w:rsidRPr="003E0E8B" w:rsidRDefault="00E5177D" w:rsidP="008E2B83">
            <w:pPr>
              <w:spacing w:line="276" w:lineRule="auto"/>
              <w:jc w:val="both"/>
              <w:rPr>
                <w:rFonts w:ascii="Times New Roman" w:eastAsia="Calibri" w:hAnsi="Times New Roman" w:cs="Times New Roman"/>
              </w:rPr>
            </w:pPr>
            <w:r w:rsidRPr="003E0E8B">
              <w:rPr>
                <w:rFonts w:ascii="Times New Roman" w:eastAsia="Calibri" w:hAnsi="Times New Roman" w:cs="Times New Roman"/>
              </w:rPr>
              <w:t>...u poređenju sa kravama kod kojih se ne vrši ovo merenje...</w:t>
            </w:r>
          </w:p>
        </w:tc>
        <w:tc>
          <w:tcPr>
            <w:tcW w:w="1007" w:type="pct"/>
          </w:tcPr>
          <w:p w:rsidR="00E5177D" w:rsidRPr="003E0E8B" w:rsidRDefault="00E5177D" w:rsidP="008E2B83">
            <w:pPr>
              <w:spacing w:line="276" w:lineRule="auto"/>
              <w:jc w:val="both"/>
              <w:rPr>
                <w:rFonts w:ascii="Times New Roman" w:eastAsia="Calibri" w:hAnsi="Times New Roman" w:cs="Times New Roman"/>
              </w:rPr>
            </w:pPr>
            <w:r w:rsidRPr="003E0E8B">
              <w:rPr>
                <w:rFonts w:ascii="Times New Roman" w:eastAsia="Calibri" w:hAnsi="Times New Roman" w:cs="Times New Roman"/>
              </w:rPr>
              <w:t>...postoji mogućnost bolje rane detekcije i predikcije ketoze?</w:t>
            </w:r>
          </w:p>
        </w:tc>
      </w:tr>
      <w:tr w:rsidR="00E5177D" w:rsidRPr="003E0E8B" w:rsidTr="008E2B83">
        <w:tc>
          <w:tcPr>
            <w:tcW w:w="972" w:type="pct"/>
          </w:tcPr>
          <w:p w:rsidR="00E5177D" w:rsidRPr="003E0E8B" w:rsidRDefault="00E5177D" w:rsidP="008E2B83">
            <w:pPr>
              <w:spacing w:line="276" w:lineRule="auto"/>
              <w:jc w:val="both"/>
              <w:rPr>
                <w:rFonts w:ascii="Times New Roman" w:eastAsia="Calibri" w:hAnsi="Times New Roman" w:cs="Times New Roman"/>
              </w:rPr>
            </w:pPr>
            <w:r w:rsidRPr="003E0E8B">
              <w:rPr>
                <w:rFonts w:ascii="Times New Roman" w:eastAsia="Calibri" w:hAnsi="Times New Roman" w:cs="Times New Roman"/>
              </w:rPr>
              <w:t>Dijagnoza</w:t>
            </w:r>
          </w:p>
        </w:tc>
        <w:tc>
          <w:tcPr>
            <w:tcW w:w="1007" w:type="pct"/>
          </w:tcPr>
          <w:p w:rsidR="00E5177D" w:rsidRPr="003E0E8B" w:rsidRDefault="00E5177D" w:rsidP="008E2B83">
            <w:pPr>
              <w:spacing w:line="276" w:lineRule="auto"/>
              <w:jc w:val="both"/>
              <w:rPr>
                <w:rFonts w:ascii="Times New Roman" w:eastAsia="Calibri" w:hAnsi="Times New Roman" w:cs="Times New Roman"/>
              </w:rPr>
            </w:pPr>
            <w:r w:rsidRPr="003E0E8B">
              <w:rPr>
                <w:rFonts w:ascii="Times New Roman" w:eastAsia="Calibri" w:hAnsi="Times New Roman" w:cs="Times New Roman"/>
              </w:rPr>
              <w:t>Da li je kod krava u ranoj laktaciji...</w:t>
            </w:r>
          </w:p>
          <w:p w:rsidR="00E5177D" w:rsidRPr="003E0E8B" w:rsidRDefault="00E5177D" w:rsidP="008E2B83">
            <w:pPr>
              <w:spacing w:line="276" w:lineRule="auto"/>
              <w:jc w:val="both"/>
              <w:rPr>
                <w:rFonts w:ascii="Times New Roman" w:eastAsia="Calibri" w:hAnsi="Times New Roman" w:cs="Times New Roman"/>
              </w:rPr>
            </w:pPr>
          </w:p>
        </w:tc>
        <w:tc>
          <w:tcPr>
            <w:tcW w:w="1007" w:type="pct"/>
          </w:tcPr>
          <w:p w:rsidR="00E5177D" w:rsidRPr="003E0E8B" w:rsidRDefault="00E5177D" w:rsidP="008E2B83">
            <w:pPr>
              <w:spacing w:line="276" w:lineRule="auto"/>
              <w:jc w:val="both"/>
              <w:rPr>
                <w:rFonts w:ascii="Times New Roman" w:eastAsia="Calibri" w:hAnsi="Times New Roman" w:cs="Times New Roman"/>
              </w:rPr>
            </w:pPr>
            <w:r w:rsidRPr="003E0E8B">
              <w:rPr>
                <w:rFonts w:ascii="Times New Roman" w:eastAsia="Calibri" w:hAnsi="Times New Roman" w:cs="Times New Roman"/>
              </w:rPr>
              <w:t>...kod kojih se određuje koncentracija bilirbina...</w:t>
            </w:r>
          </w:p>
        </w:tc>
        <w:tc>
          <w:tcPr>
            <w:tcW w:w="1007" w:type="pct"/>
          </w:tcPr>
          <w:p w:rsidR="00E5177D" w:rsidRPr="003E0E8B" w:rsidRDefault="00E5177D" w:rsidP="008E2B83">
            <w:pPr>
              <w:spacing w:line="276" w:lineRule="auto"/>
              <w:jc w:val="both"/>
              <w:rPr>
                <w:rFonts w:ascii="Times New Roman" w:eastAsia="Calibri" w:hAnsi="Times New Roman" w:cs="Times New Roman"/>
              </w:rPr>
            </w:pPr>
            <w:r w:rsidRPr="003E0E8B">
              <w:rPr>
                <w:rFonts w:ascii="Times New Roman" w:eastAsia="Calibri" w:hAnsi="Times New Roman" w:cs="Times New Roman"/>
              </w:rPr>
              <w:t>...u poređenju sa kravama kod kojih se određuje koncentracija triglicerida....</w:t>
            </w:r>
          </w:p>
        </w:tc>
        <w:tc>
          <w:tcPr>
            <w:tcW w:w="1007" w:type="pct"/>
          </w:tcPr>
          <w:p w:rsidR="00E5177D" w:rsidRPr="003E0E8B" w:rsidRDefault="00E5177D" w:rsidP="008E2B83">
            <w:pPr>
              <w:spacing w:line="276" w:lineRule="auto"/>
              <w:jc w:val="both"/>
              <w:rPr>
                <w:rFonts w:ascii="Times New Roman" w:eastAsia="Calibri" w:hAnsi="Times New Roman" w:cs="Times New Roman"/>
              </w:rPr>
            </w:pPr>
            <w:r w:rsidRPr="003E0E8B">
              <w:rPr>
                <w:rFonts w:ascii="Times New Roman" w:eastAsia="Calibri" w:hAnsi="Times New Roman" w:cs="Times New Roman"/>
              </w:rPr>
              <w:t>...postoji bolje prepoznavanje masne jetre?</w:t>
            </w:r>
          </w:p>
        </w:tc>
      </w:tr>
      <w:tr w:rsidR="00E5177D" w:rsidRPr="003E0E8B" w:rsidTr="008E2B83">
        <w:tc>
          <w:tcPr>
            <w:tcW w:w="972" w:type="pct"/>
          </w:tcPr>
          <w:p w:rsidR="00E5177D" w:rsidRPr="003E0E8B" w:rsidRDefault="00E5177D" w:rsidP="008E2B83">
            <w:pPr>
              <w:spacing w:line="276" w:lineRule="auto"/>
              <w:jc w:val="both"/>
              <w:rPr>
                <w:rFonts w:ascii="Times New Roman" w:eastAsia="Calibri" w:hAnsi="Times New Roman" w:cs="Times New Roman"/>
              </w:rPr>
            </w:pPr>
            <w:r w:rsidRPr="003E0E8B">
              <w:rPr>
                <w:rFonts w:ascii="Times New Roman" w:eastAsia="Calibri" w:hAnsi="Times New Roman" w:cs="Times New Roman"/>
              </w:rPr>
              <w:t>Analitičke osobine</w:t>
            </w:r>
          </w:p>
        </w:tc>
        <w:tc>
          <w:tcPr>
            <w:tcW w:w="1007" w:type="pct"/>
          </w:tcPr>
          <w:p w:rsidR="00E5177D" w:rsidRPr="003E0E8B" w:rsidRDefault="00E5177D" w:rsidP="008E2B83">
            <w:pPr>
              <w:spacing w:line="276" w:lineRule="auto"/>
              <w:jc w:val="both"/>
              <w:rPr>
                <w:rFonts w:ascii="Times New Roman" w:eastAsia="Calibri" w:hAnsi="Times New Roman" w:cs="Times New Roman"/>
              </w:rPr>
            </w:pPr>
            <w:r w:rsidRPr="003E0E8B">
              <w:rPr>
                <w:rFonts w:ascii="Times New Roman" w:eastAsia="Calibri" w:hAnsi="Times New Roman" w:cs="Times New Roman"/>
              </w:rPr>
              <w:t>Da li se kod krava sa ketozom...</w:t>
            </w:r>
          </w:p>
          <w:p w:rsidR="00E5177D" w:rsidRPr="003E0E8B" w:rsidRDefault="00E5177D" w:rsidP="008E2B83">
            <w:pPr>
              <w:spacing w:line="276" w:lineRule="auto"/>
              <w:jc w:val="both"/>
              <w:rPr>
                <w:rFonts w:ascii="Times New Roman" w:eastAsia="Calibri" w:hAnsi="Times New Roman" w:cs="Times New Roman"/>
              </w:rPr>
            </w:pPr>
          </w:p>
          <w:p w:rsidR="00E5177D" w:rsidRPr="003E0E8B" w:rsidRDefault="00E5177D" w:rsidP="008E2B83">
            <w:pPr>
              <w:spacing w:line="276" w:lineRule="auto"/>
              <w:jc w:val="both"/>
              <w:rPr>
                <w:rFonts w:ascii="Times New Roman" w:eastAsia="Calibri" w:hAnsi="Times New Roman" w:cs="Times New Roman"/>
              </w:rPr>
            </w:pPr>
          </w:p>
        </w:tc>
        <w:tc>
          <w:tcPr>
            <w:tcW w:w="1007" w:type="pct"/>
          </w:tcPr>
          <w:p w:rsidR="00E5177D" w:rsidRPr="003E0E8B" w:rsidRDefault="00E5177D" w:rsidP="008E2B83">
            <w:pPr>
              <w:spacing w:line="276" w:lineRule="auto"/>
              <w:jc w:val="both"/>
              <w:rPr>
                <w:rFonts w:ascii="Times New Roman" w:eastAsia="Calibri" w:hAnsi="Times New Roman" w:cs="Times New Roman"/>
              </w:rPr>
            </w:pPr>
            <w:r w:rsidRPr="003E0E8B">
              <w:rPr>
                <w:rFonts w:ascii="Times New Roman" w:eastAsia="Calibri" w:hAnsi="Times New Roman" w:cs="Times New Roman"/>
              </w:rPr>
              <w:t>...kod kojih se određuje BHB u krvnom serumu gde ge CV testa 2%...</w:t>
            </w:r>
          </w:p>
        </w:tc>
        <w:tc>
          <w:tcPr>
            <w:tcW w:w="1007" w:type="pct"/>
          </w:tcPr>
          <w:p w:rsidR="00E5177D" w:rsidRPr="003E0E8B" w:rsidRDefault="00E5177D" w:rsidP="008E2B83">
            <w:pPr>
              <w:spacing w:line="276" w:lineRule="auto"/>
              <w:jc w:val="both"/>
              <w:rPr>
                <w:rFonts w:ascii="Times New Roman" w:eastAsia="Calibri" w:hAnsi="Times New Roman" w:cs="Times New Roman"/>
              </w:rPr>
            </w:pPr>
            <w:r w:rsidRPr="003E0E8B">
              <w:rPr>
                <w:rFonts w:ascii="Times New Roman" w:eastAsia="Calibri" w:hAnsi="Times New Roman" w:cs="Times New Roman"/>
              </w:rPr>
              <w:t>...u poređenju sa kravama gde se BHB određuje u kapilarnoj krvi gde je CV testa 4%...</w:t>
            </w:r>
          </w:p>
        </w:tc>
        <w:tc>
          <w:tcPr>
            <w:tcW w:w="1007" w:type="pct"/>
          </w:tcPr>
          <w:p w:rsidR="00E5177D" w:rsidRPr="003E0E8B" w:rsidRDefault="00E5177D" w:rsidP="008E2B83">
            <w:pPr>
              <w:spacing w:line="276" w:lineRule="auto"/>
              <w:rPr>
                <w:rFonts w:ascii="Times New Roman" w:eastAsia="Calibri" w:hAnsi="Times New Roman" w:cs="Times New Roman"/>
              </w:rPr>
            </w:pPr>
            <w:r w:rsidRPr="003E0E8B">
              <w:rPr>
                <w:rFonts w:ascii="Times New Roman" w:eastAsia="Calibri" w:hAnsi="Times New Roman" w:cs="Times New Roman"/>
              </w:rPr>
              <w:t>...postiže bolja  dijagnostička performansa otkrivanja ketoze?</w:t>
            </w:r>
          </w:p>
        </w:tc>
      </w:tr>
    </w:tbl>
    <w:p w:rsidR="00E5177D" w:rsidRPr="003E0E8B" w:rsidRDefault="00E5177D" w:rsidP="008E2B83">
      <w:pPr>
        <w:spacing w:after="0"/>
        <w:rPr>
          <w:rFonts w:ascii="Times New Roman" w:eastAsia="Calibri" w:hAnsi="Times New Roman" w:cs="Times New Roman"/>
          <w:b/>
          <w:sz w:val="24"/>
          <w:szCs w:val="24"/>
        </w:rPr>
      </w:pPr>
    </w:p>
    <w:p w:rsidR="00E5177D" w:rsidRPr="003E0E8B" w:rsidRDefault="00E5177D" w:rsidP="008E2B83">
      <w:pPr>
        <w:spacing w:after="0"/>
        <w:rPr>
          <w:rFonts w:ascii="Times New Roman" w:eastAsia="Calibri" w:hAnsi="Times New Roman" w:cs="Times New Roman"/>
          <w:sz w:val="24"/>
          <w:szCs w:val="24"/>
        </w:rPr>
      </w:pPr>
    </w:p>
    <w:p w:rsidR="00E5177D" w:rsidRPr="003E0E8B" w:rsidRDefault="00E5177D" w:rsidP="00FD623E">
      <w:pPr>
        <w:spacing w:after="0"/>
        <w:rPr>
          <w:rFonts w:ascii="Times New Roman" w:eastAsia="Calibri" w:hAnsi="Times New Roman" w:cs="Times New Roman"/>
          <w:b/>
          <w:sz w:val="24"/>
          <w:szCs w:val="24"/>
        </w:rPr>
      </w:pPr>
      <w:r w:rsidRPr="003E0E8B">
        <w:rPr>
          <w:rFonts w:ascii="Times New Roman" w:eastAsia="Calibri" w:hAnsi="Times New Roman" w:cs="Times New Roman"/>
          <w:b/>
          <w:sz w:val="24"/>
          <w:szCs w:val="24"/>
        </w:rPr>
        <w:t>Humboltovski univerzitet, koncept nauke kao obrazovanja i veterinarsko univerzitetsko obrazovanje</w:t>
      </w:r>
    </w:p>
    <w:p w:rsidR="00E5177D" w:rsidRPr="003E0E8B" w:rsidRDefault="00E5177D" w:rsidP="008E2B83">
      <w:pPr>
        <w:spacing w:after="0"/>
        <w:jc w:val="center"/>
        <w:rPr>
          <w:rFonts w:ascii="Times New Roman" w:eastAsia="Calibri" w:hAnsi="Times New Roman" w:cs="Times New Roman"/>
          <w:sz w:val="24"/>
          <w:szCs w:val="24"/>
        </w:rPr>
      </w:pPr>
    </w:p>
    <w:p w:rsidR="00E5177D" w:rsidRPr="003E0E8B" w:rsidRDefault="00E5177D" w:rsidP="00FD623E">
      <w:pPr>
        <w:spacing w:after="0"/>
        <w:ind w:firstLine="567"/>
        <w:jc w:val="both"/>
        <w:rPr>
          <w:rFonts w:ascii="Times New Roman" w:eastAsia="Calibri" w:hAnsi="Times New Roman" w:cs="Times New Roman"/>
          <w:sz w:val="24"/>
          <w:szCs w:val="24"/>
        </w:rPr>
      </w:pPr>
      <w:r w:rsidRPr="003E0E8B">
        <w:rPr>
          <w:rFonts w:ascii="Times New Roman" w:eastAsia="Calibri" w:hAnsi="Times New Roman" w:cs="Times New Roman"/>
          <w:sz w:val="24"/>
          <w:szCs w:val="24"/>
        </w:rPr>
        <w:t>Moderno visoko obrazovanje zasniva se na konceptu Humboltovskog univerziteta starog više od dva veka (osnivač Wilhelm von Humboldt). Osnovne ideje Humboltovog Univerziteta opisane su pod sledećim aspektima - nezavisnost, sloboda, kooperacija; a konkretnije se odražavaju u podeli na fakultete, zatim slobodi nauke, iskazanoj kroz širu autonomiju profesora, jedinstvo nastave i istraživanja, i iznad svega – kao osnova – shvatanje nauke kao obrazovanja. „Ideja obrazovanja potekla je iz Univerziteta i istovremeno uticala na njega. Obrazovanje se odnosi na ljude, na njihov um, i njihovu duhovnu nezavisnost u odnosu na državu i društvo. Ono se kao celina odnosi na čoveka i predstavlja spoznanju do koje on, koristeći svoje mogućnosti i sposobnosti, dolazi i stalno je poboljšava.” Obrazovanje sadrži u sebi opštost ali i individualnu orijentisanost. Poznato je da je krajem 18. veka sa specijalizacijom znanja i sve većim potrebama za konkretnim stručnim znanjima opala moć univerziteta a fakulteti su zauzeli ključnu obrazovnu ulogu (1). Danas na mnogim fakultetima postoje organizacijski niže celine koje su potpuno samostalne u izvođenju naučno-nastavnog procesa, jer obrazuju kadar za tačno određenu struku. Tako na Univerzitetu u Novom Sadu postoji veći broj Fakulteta, koji se sastoje od više zaokruženih celina koji se nazivaju departmani, a veterinarski kadar se obrazuje na Departmanu za veterinarsku medicinu Poljoprivrednog fakulteta (2). Ovakva specijalizacija institucija na fakultetima nastala je kao posledica potrebe za kvalitetnim i nezavisnim izvođenjem nastave.</w:t>
      </w:r>
    </w:p>
    <w:p w:rsidR="00E5177D" w:rsidRPr="003E0E8B" w:rsidRDefault="00E5177D" w:rsidP="00FD623E">
      <w:pPr>
        <w:spacing w:after="0"/>
        <w:ind w:firstLine="567"/>
        <w:jc w:val="both"/>
        <w:rPr>
          <w:rFonts w:ascii="Times New Roman" w:eastAsia="Calibri" w:hAnsi="Times New Roman" w:cs="Times New Roman"/>
          <w:sz w:val="24"/>
          <w:szCs w:val="24"/>
        </w:rPr>
      </w:pPr>
      <w:r w:rsidRPr="003E0E8B">
        <w:rPr>
          <w:rFonts w:ascii="Times New Roman" w:eastAsia="Calibri" w:hAnsi="Times New Roman" w:cs="Times New Roman"/>
          <w:sz w:val="24"/>
          <w:szCs w:val="24"/>
        </w:rPr>
        <w:lastRenderedPageBreak/>
        <w:t>Prva veterinarska škola osnovana je u Francuskoj u Lionu 1761.godine,a počela je naredne godine sa radom. Njen osnivač bio je Klod Buržela (1712-1779), koji je po zanimanju bio pravnik-advokat, a bio je upravnik Akademije za umeće jahanja. Potrebe Francuske, kao vojne sile, za kvalitetnim konjima bila je osnova za osnivanje veterinarske škole. Veterinarske škole su potom osnovane u Beču, Budimpešti, Torinu, Kopenhagenu itd. U početku one nisu ličile na današnje veterinarske visoke škole, jer su primani učenici različite starosti, različitog nivoa obrazovanja, a škola je trajala dve godine sa kurikulumom u kome su se učili i opšteobrazovni predmeti. Glavni objekat rada bio konj, ali se zbog pojave goveđe kuge ubrzo i goveda pojavljuju kao pacijenti, a potom i druge vrste. Tek 7 decenija kasnije, Gisenska veterinarska škola je kao uslov za upis kandidata navodila završenu gimnaziju i ona je prva delila diplomu sa titulom doktora, a kandidat je imao obavezu da piše tzv. “doktorsku raspravu”. Vremenom su veterinarske škole ušle u sastav univerziteta (3).</w:t>
      </w:r>
    </w:p>
    <w:p w:rsidR="00E5177D" w:rsidRPr="003E0E8B" w:rsidRDefault="00E5177D" w:rsidP="00FD623E">
      <w:pPr>
        <w:spacing w:after="0"/>
        <w:ind w:firstLine="567"/>
        <w:jc w:val="both"/>
        <w:rPr>
          <w:rFonts w:ascii="Times New Roman" w:eastAsia="Calibri" w:hAnsi="Times New Roman" w:cs="Times New Roman"/>
          <w:sz w:val="24"/>
          <w:szCs w:val="24"/>
        </w:rPr>
      </w:pPr>
      <w:r w:rsidRPr="003E0E8B">
        <w:rPr>
          <w:rFonts w:ascii="Times New Roman" w:eastAsia="Calibri" w:hAnsi="Times New Roman" w:cs="Times New Roman"/>
          <w:sz w:val="24"/>
          <w:szCs w:val="24"/>
        </w:rPr>
        <w:t>Nastava na visokim veterinarskim školama definisana je nacionalnim propisima zemalja u kojima se škole nalaze, kao i standardima međunarodnih organizacija. Nastavni proces na veterinarskim školama predstavlja mešavinu većeg broja didaktičkih pristupa nastavi. Tu spadaju sledeći oblici nastave: 1)Teorijska nastava (korišćenje validnih literarnih izvora i priprema prezentacije ili drugih metoda za transfer znanja); 2)Laboratorijski i rad za stolom (samostalno korišćenje laboratorijske opreme, prirema i korišćenje prateće dokumentacije, proučavanje kliničkih slučajeva, rukovanje programima monitoring zdravstvene zaštite krda, vežbe procene rizika uz pomoć kompjutera); 3) Ne-klinički rad sa životinjama (samostalni rad sa zdravim životinjama ili leševima i rad u klanici); 4) Klinički rad (samostalno vežbanje kliničkih tehnika, korišćenje relevantnih dijagnostićkih podataka) (4). Dakle veter</w:t>
      </w:r>
      <w:r w:rsidR="00B065FF">
        <w:rPr>
          <w:rFonts w:ascii="Times New Roman" w:eastAsia="Calibri" w:hAnsi="Times New Roman" w:cs="Times New Roman"/>
          <w:sz w:val="24"/>
          <w:szCs w:val="24"/>
        </w:rPr>
        <w:t>i</w:t>
      </w:r>
      <w:r w:rsidRPr="003E0E8B">
        <w:rPr>
          <w:rFonts w:ascii="Times New Roman" w:eastAsia="Calibri" w:hAnsi="Times New Roman" w:cs="Times New Roman"/>
          <w:sz w:val="24"/>
          <w:szCs w:val="24"/>
        </w:rPr>
        <w:t>narska nastava u svim svojim aspektima sadrži samostalni istraživački rad studenta.</w:t>
      </w:r>
    </w:p>
    <w:p w:rsidR="00E5177D" w:rsidRPr="003E0E8B" w:rsidRDefault="00E5177D" w:rsidP="00FD623E">
      <w:pPr>
        <w:spacing w:after="0"/>
        <w:ind w:firstLine="567"/>
        <w:jc w:val="both"/>
        <w:rPr>
          <w:rFonts w:ascii="Times New Roman" w:eastAsia="Calibri" w:hAnsi="Times New Roman" w:cs="Times New Roman"/>
          <w:sz w:val="24"/>
          <w:szCs w:val="24"/>
        </w:rPr>
      </w:pPr>
      <w:r w:rsidRPr="003E0E8B">
        <w:rPr>
          <w:rFonts w:ascii="Times New Roman" w:eastAsia="Calibri" w:hAnsi="Times New Roman" w:cs="Times New Roman"/>
          <w:sz w:val="24"/>
          <w:szCs w:val="24"/>
        </w:rPr>
        <w:t>Pored navedenog doktori veterinarske medicine prema Kodeksu veterinarsko-medicinske etike i drugim aktima imaju obavezu kontinuirane edukacije i svakodnevnog usavršavanja, kao i obavezu podučavanja mlađih veterinarskih kadrova i svojih kolega. To se postiže pre svega kvalitetnim beleženjem slučajeva, koji su podrobno opisani i obrazloženi. U veterinraskoj literature u Srbiji ali i okolnim zemljama nedostaju prilozi iz prakse. Ove priloge uglavnom pišu istraživači i naučnici izveštavajući o slučajevima koje su imali tokom nekog istraživačkog postupka. Međutim, glas praktičara je veoma potreban, a da bi se on čuo mora se ovladati elementima samostalnog istraživačkog rada u karijeri.</w:t>
      </w:r>
    </w:p>
    <w:p w:rsidR="00E5177D" w:rsidRPr="003E0E8B" w:rsidRDefault="00E5177D" w:rsidP="008E2B83">
      <w:pPr>
        <w:spacing w:after="0"/>
        <w:jc w:val="both"/>
        <w:rPr>
          <w:rFonts w:ascii="Times New Roman" w:eastAsia="Calibri" w:hAnsi="Times New Roman" w:cs="Times New Roman"/>
          <w:sz w:val="24"/>
          <w:szCs w:val="24"/>
        </w:rPr>
      </w:pPr>
    </w:p>
    <w:p w:rsidR="00511EB5" w:rsidRPr="003E0E8B" w:rsidRDefault="00511EB5" w:rsidP="008E2B83">
      <w:pPr>
        <w:spacing w:after="0"/>
        <w:jc w:val="both"/>
        <w:rPr>
          <w:rFonts w:ascii="Times New Roman" w:eastAsia="Calibri" w:hAnsi="Times New Roman" w:cs="Times New Roman"/>
          <w:sz w:val="24"/>
          <w:szCs w:val="24"/>
        </w:rPr>
      </w:pPr>
    </w:p>
    <w:p w:rsidR="00511EB5" w:rsidRPr="003E0E8B" w:rsidRDefault="00511EB5" w:rsidP="008E2B83">
      <w:pPr>
        <w:spacing w:after="0"/>
        <w:jc w:val="both"/>
        <w:rPr>
          <w:rFonts w:ascii="Times New Roman" w:eastAsia="Calibri" w:hAnsi="Times New Roman" w:cs="Times New Roman"/>
          <w:sz w:val="24"/>
          <w:szCs w:val="24"/>
        </w:rPr>
      </w:pPr>
    </w:p>
    <w:p w:rsidR="00511EB5" w:rsidRPr="003E0E8B" w:rsidRDefault="00511EB5" w:rsidP="008E2B83">
      <w:pPr>
        <w:spacing w:after="0"/>
        <w:jc w:val="both"/>
        <w:rPr>
          <w:rFonts w:ascii="Times New Roman" w:eastAsia="Calibri" w:hAnsi="Times New Roman" w:cs="Times New Roman"/>
          <w:b/>
          <w:sz w:val="24"/>
          <w:szCs w:val="24"/>
        </w:rPr>
      </w:pPr>
    </w:p>
    <w:p w:rsidR="00E5177D" w:rsidRPr="003E0E8B" w:rsidRDefault="00E5177D" w:rsidP="008E2B83">
      <w:pPr>
        <w:spacing w:after="0"/>
        <w:jc w:val="center"/>
        <w:rPr>
          <w:rFonts w:ascii="Times New Roman" w:eastAsia="Calibri" w:hAnsi="Times New Roman" w:cs="Times New Roman"/>
          <w:b/>
          <w:sz w:val="24"/>
          <w:szCs w:val="24"/>
        </w:rPr>
      </w:pPr>
      <w:r w:rsidRPr="003E0E8B">
        <w:rPr>
          <w:rFonts w:ascii="Times New Roman" w:eastAsia="Calibri" w:hAnsi="Times New Roman" w:cs="Times New Roman"/>
          <w:b/>
          <w:sz w:val="24"/>
          <w:szCs w:val="24"/>
        </w:rPr>
        <w:t>Definisanje i karakteristike samostalnog istraživačkog rada u biomedicinskim naukama</w:t>
      </w:r>
    </w:p>
    <w:p w:rsidR="00E5177D" w:rsidRPr="003E0E8B" w:rsidRDefault="00E5177D" w:rsidP="008E2B83">
      <w:pPr>
        <w:spacing w:after="0"/>
        <w:jc w:val="center"/>
        <w:rPr>
          <w:rFonts w:ascii="Times New Roman" w:eastAsia="Calibri" w:hAnsi="Times New Roman" w:cs="Times New Roman"/>
          <w:b/>
          <w:sz w:val="24"/>
          <w:szCs w:val="24"/>
        </w:rPr>
      </w:pPr>
    </w:p>
    <w:p w:rsidR="00E5177D" w:rsidRPr="003E0E8B" w:rsidRDefault="00E5177D" w:rsidP="00FD623E">
      <w:pPr>
        <w:spacing w:after="0"/>
        <w:ind w:firstLine="709"/>
        <w:jc w:val="both"/>
        <w:rPr>
          <w:rFonts w:ascii="Times New Roman" w:eastAsia="Calibri" w:hAnsi="Times New Roman" w:cs="Times New Roman"/>
          <w:sz w:val="24"/>
          <w:szCs w:val="24"/>
        </w:rPr>
      </w:pPr>
      <w:r w:rsidRPr="003E0E8B">
        <w:rPr>
          <w:rFonts w:ascii="Times New Roman" w:eastAsia="Calibri" w:hAnsi="Times New Roman" w:cs="Times New Roman"/>
          <w:sz w:val="24"/>
          <w:szCs w:val="24"/>
        </w:rPr>
        <w:t xml:space="preserve">Samostalni istraživački rad u biomedicinskim naukama započinje sa konkretnim slučajem - problemom na kom radimo. U užem smislu to je klinički slučaj, odnosno pacijent sa jasno određenim patološkim entitetom gde je potrebno izvršiti pregled, doneti dijagnozu i izvršiti terapiju i ispratiti njenu efikasnost uz jasan opis slučaja i tumačenje kako dijagnostičkog tako i </w:t>
      </w:r>
      <w:r w:rsidRPr="003E0E8B">
        <w:rPr>
          <w:rFonts w:ascii="Times New Roman" w:eastAsia="Calibri" w:hAnsi="Times New Roman" w:cs="Times New Roman"/>
          <w:sz w:val="24"/>
          <w:szCs w:val="24"/>
        </w:rPr>
        <w:lastRenderedPageBreak/>
        <w:t>terapijskog postupka. U širem smislu to može biti bilo koji problem na kom radimo. Rad na rešavanju slučaja podrazumeva nekoliko osnovnih elemenata i to su: 1) Ispitivanje pacijenta; 2) Postavljanje kliničkog pitanja koje je najrelevantnije za navedeni slučaj; 3) Odrediti najadekvatnije izvore koji će se koristiti u samostalnom istraživačkom radu za potkrepljivanje slučaja; 4) Korišćenje naučnh i stručnih izvora informacije koji su najvažniji za navedeni slučaj; 5) Vraćanje slučaju-integracija informacija iz samostalnog istraživanja i njihova aplikacija u daljem dijagnostičkom i terapijskom postupku; 6) Samoevaluacija – pisanje kvalitetnih beleški o pacijentu i evaluacija sopstvenih rezultata u praksi na osnovu sopstvene ekspertize i primenjenih istraživanja u vezi sa slučajem. Na ovaj način studenti su vrlo rano u stanju da adekvatno protumače status pacijenta i procene efikasnost terapije, a takođe i da razviju sospstveni metod ekspertize i praktičnog pristupa pacijentu. Sa druge strane, veterinari praktičari stalno usavršavaju sopstvene kapacitete, a za sobom ostavljaju veliku bazu slučajeva koju će moći da koriste prilikom edukovanja kolega ili novih doktora veterinarske medicine. Dakle samostalni istraživački rad tokom studija i u praksi podrazumeva prikupljanje validnih informacija koje će potkrepiti sve korake koji su preduzeti u okviru nekog kliničkog slučaja ili će sadržati sve važne elemente u raspravi nekog teorijskog koncepta. Na ovaj način dobijamo kompetentnije veterinare sposobne da vrše interpretaciju i daju tačniju prognozu za svaki slučaj posebno, što bolji efikasnijoj zdravstvenoj zaštiti životinja i ljudi što je i glavni cilj veterinarske struke. U anglo-saksonskoj literature samostalni istraživački rad je sadržan u sintaksi</w:t>
      </w:r>
      <w:r w:rsidRPr="003E0E8B">
        <w:rPr>
          <w:rFonts w:ascii="Times New Roman" w:eastAsia="Calibri" w:hAnsi="Times New Roman" w:cs="Times New Roman"/>
          <w:i/>
          <w:sz w:val="24"/>
          <w:szCs w:val="24"/>
        </w:rPr>
        <w:t xml:space="preserve"> evidence-based medicine </w:t>
      </w:r>
      <w:r w:rsidRPr="003E0E8B">
        <w:rPr>
          <w:rFonts w:ascii="Times New Roman" w:eastAsia="Calibri" w:hAnsi="Times New Roman" w:cs="Times New Roman"/>
          <w:sz w:val="24"/>
          <w:szCs w:val="24"/>
        </w:rPr>
        <w:t xml:space="preserve">(5,6). </w:t>
      </w:r>
    </w:p>
    <w:p w:rsidR="00E5177D" w:rsidRPr="003E0E8B" w:rsidRDefault="00E5177D" w:rsidP="00FD623E">
      <w:pPr>
        <w:spacing w:after="0"/>
        <w:ind w:firstLine="709"/>
        <w:jc w:val="both"/>
        <w:rPr>
          <w:rFonts w:ascii="Times New Roman" w:eastAsia="Calibri" w:hAnsi="Times New Roman" w:cs="Times New Roman"/>
          <w:sz w:val="24"/>
          <w:szCs w:val="24"/>
        </w:rPr>
      </w:pPr>
      <w:r w:rsidRPr="003E0E8B">
        <w:rPr>
          <w:rFonts w:ascii="Times New Roman" w:eastAsia="Calibri" w:hAnsi="Times New Roman" w:cs="Times New Roman"/>
          <w:sz w:val="24"/>
          <w:szCs w:val="24"/>
        </w:rPr>
        <w:t xml:space="preserve">Postoji više izvora koji se mogu koristiti prilikom samostalnog istraživačkog rada. Iduću od najjednostavnijih prema najsloženijih delimo ih na: stručna mišljenja, prikaze slučaja i serija slučaja, naučne studije koje uključuju kontrolu slučajeva, kohortne naučne studije sa jasno definisanom oglednom i kontrolnom grupom ispitanika, randomizirane naučne studije sa slučajnim uzorcima, meta-analize sa komparacijom i modeliranjem velikog broja različitih podataka iz različitih studija i sistemski pregledi naučnih rezultata u određenoj oblasti. Sve ove studije se objavljuju u naučnim i stručnim časopisima i prezentuju na strulnim skupovima. Studenti i doktori veternarske medicine moraju koristiti izvore iz recenziranih časopisa, gde su radovi napisani prema pravilima za pisanje naučnih i stručnih radova. Tako se prilikom čitanja mora jasno videti kojim predznanjem i kojim motivima je raspolagao istraživač ili stručnjak pre publikovanja rada (što se vidi iz uvoda rada), mora se jasno i taksativno navesti u kojim uslovima je izvršeno ispitivanje, nad kojim životinjama, kojim brojem životinja, kako se došlo do podataka i koje statističke metode su korišćene za analizu i interpretaciju (što se vidi u materijalu i metodama rada), izloženi rezultati moraju biti jasni, nedvosmisleni i moraju činiti adekvatnu logčku celinu (vidi se u rezultatima rada) i na kraju rezultati moraju biti adekvatno proanalizirani uz navođenje naučno relevantne literature (vidi se u diskusiji rada i referencama) (7). Pored naučnih članaka koji izlaze u časopisima, postoje i drugi ne manje značajni načini kako se dolazi do podataka potrebnih za samostalni rad u istraživanju i praksi. To su pre svega stručni skupovi, seminari, radionice, vebinari i druge formalizovane ili manje formalne edukacije na kojima postoji direktni kontakt sa onima koji prenose znanje zainteresovanima i to je prilika da se kroz pitanja i interakciju dobije informacija više. </w:t>
      </w:r>
    </w:p>
    <w:p w:rsidR="00E5177D" w:rsidRPr="003E0E8B" w:rsidRDefault="00E5177D" w:rsidP="00FD623E">
      <w:pPr>
        <w:spacing w:after="0"/>
        <w:ind w:firstLine="709"/>
        <w:jc w:val="both"/>
        <w:rPr>
          <w:rFonts w:ascii="Times New Roman" w:eastAsia="Calibri" w:hAnsi="Times New Roman" w:cs="Times New Roman"/>
          <w:sz w:val="24"/>
          <w:szCs w:val="24"/>
        </w:rPr>
      </w:pPr>
      <w:r w:rsidRPr="003E0E8B">
        <w:rPr>
          <w:rFonts w:ascii="Times New Roman" w:eastAsia="Calibri" w:hAnsi="Times New Roman" w:cs="Times New Roman"/>
          <w:sz w:val="24"/>
          <w:szCs w:val="24"/>
        </w:rPr>
        <w:lastRenderedPageBreak/>
        <w:t>Upotrebom relevantnih naučnih i stručnih izvora koje primenjujemo u slučaju koji rešavamo zapravo radimo na dobijanju objektivnog, kritičkog i metodski izvedenog znanja. Na taj način pružamo sistematizovana i na istini zasnovana objašenjenja slučaja odnosno teme na kojoj radimo. Cilj je da stvorimo sop</w:t>
      </w:r>
      <w:r w:rsidR="00081EB9">
        <w:rPr>
          <w:rFonts w:ascii="Times New Roman" w:eastAsia="Calibri" w:hAnsi="Times New Roman" w:cs="Times New Roman"/>
          <w:sz w:val="24"/>
          <w:szCs w:val="24"/>
        </w:rPr>
        <w:t>stveni sistem znanja koji će na</w:t>
      </w:r>
      <w:r w:rsidRPr="003E0E8B">
        <w:rPr>
          <w:rFonts w:ascii="Times New Roman" w:eastAsia="Calibri" w:hAnsi="Times New Roman" w:cs="Times New Roman"/>
          <w:sz w:val="24"/>
          <w:szCs w:val="24"/>
        </w:rPr>
        <w:t>m</w:t>
      </w:r>
      <w:r w:rsidR="00081EB9">
        <w:rPr>
          <w:rFonts w:ascii="Times New Roman" w:eastAsia="Calibri" w:hAnsi="Times New Roman" w:cs="Times New Roman"/>
          <w:sz w:val="24"/>
          <w:szCs w:val="24"/>
        </w:rPr>
        <w:t xml:space="preserve"> </w:t>
      </w:r>
      <w:r w:rsidRPr="003E0E8B">
        <w:rPr>
          <w:rFonts w:ascii="Times New Roman" w:eastAsia="Calibri" w:hAnsi="Times New Roman" w:cs="Times New Roman"/>
          <w:sz w:val="24"/>
          <w:szCs w:val="24"/>
        </w:rPr>
        <w:t>omogućiti da na pravi način opisujemo stvari, da ih klasifikujemo na pravi način i objasnimo. Tako se osnovni ciljevi rada u veterinarskoj medicine mogu podrediti osnovnim ciljevima nauke u opšte i to su: A) Naučni opis - Najniži nivo saznanja neke pojave je njeno kvalitativno i kvantitativno opisivanje (deskripcija): koja je to pojava, kada se javlja, gde i pod kojim uslovima, kakvom učestalošću i intenzitetom, koliko traje i sl. Opisivati neku pojavu znači u suštini opisivanje i prikupljanj činjenica koje čine tu pojavu. Činjenice moraju biti relevantne. B) Klasifikovanje - Viši nivo saznanja je ako uspemo da na osnovu bitnih obeležja posmatranja neku pojavu razvrstamo, tj. klasifikujemo u određene grupe ili sisteme. Naše pojedinačne utiske uspeli smo da proširimo, tj. uopštimo na veći broj jedinki, odnosno jednu klasu pojava. Viši nivo saznanja je ako uspemo da na osnovu bitnih obeležja posmatranja neku pojavu razvrstamo, tj. klasifikujemo u određene grupe ili sisteme. V) Naučno objašnjenje - Najviši nivo novog saznanja je kada uspemo da damo naučno objašnjenje neke pojave (na primer to može biti slučaj kada nam je cilj da utvrdimo povezanost između dve ili više pojava, kakav intenzitet te povezanosti i smer promene–pozitivna ili negativna ili da objasnimo funkcionalne ili uzročno-posledične odnose) (7).</w:t>
      </w:r>
    </w:p>
    <w:p w:rsidR="00E5177D" w:rsidRPr="003E0E8B" w:rsidRDefault="00E5177D" w:rsidP="00FD623E">
      <w:pPr>
        <w:spacing w:after="0"/>
        <w:ind w:firstLine="709"/>
        <w:jc w:val="both"/>
        <w:rPr>
          <w:rFonts w:ascii="Times New Roman" w:eastAsia="Calibri" w:hAnsi="Times New Roman" w:cs="Times New Roman"/>
          <w:sz w:val="24"/>
          <w:szCs w:val="24"/>
        </w:rPr>
      </w:pPr>
      <w:r w:rsidRPr="003E0E8B">
        <w:rPr>
          <w:rFonts w:ascii="Times New Roman" w:eastAsia="Calibri" w:hAnsi="Times New Roman" w:cs="Times New Roman"/>
          <w:sz w:val="24"/>
          <w:szCs w:val="24"/>
        </w:rPr>
        <w:t>Osnovni principi spoznaje prilikom analize naučne literature su sledeći (7): A) Princip objektivnosti podrazumijeva nepristrasnost prema podacima i činjenicama do kojih istraživač dolazi. B) Princip pouzdanosti je zadovoljen ako su rezultati do kojih smo u istraživanju došli relativno trajni, ako se u ponovljenim istraživanjima dobijaju isti rezultati. V) Princip preciznosti podrazumeva da pitanje značenja osnovnih pojmova nikada ne sme doći u pitanje. G) Princip opštosti. Nauka teži da otkrije ono što je opšte, što vazi za niz pojedinačnih specifičnih slučajeva. D) Princip sistematičnosti – potrebno je formirati zaokružen sistem znanja koji može biri funkcionalno ili uzročno-posledično povezan. Svaka činjenica do koje dolazimo mora biti dovedena vezu sa opštim, do tada stečenim znanjem.</w:t>
      </w:r>
    </w:p>
    <w:p w:rsidR="00E5177D" w:rsidRPr="003E0E8B" w:rsidRDefault="00E5177D" w:rsidP="00FD623E">
      <w:pPr>
        <w:spacing w:after="0"/>
        <w:ind w:firstLine="709"/>
        <w:jc w:val="both"/>
        <w:rPr>
          <w:rFonts w:ascii="Times New Roman" w:eastAsia="Calibri" w:hAnsi="Times New Roman" w:cs="Times New Roman"/>
          <w:sz w:val="24"/>
          <w:szCs w:val="24"/>
        </w:rPr>
      </w:pPr>
      <w:r w:rsidRPr="003E0E8B">
        <w:rPr>
          <w:rFonts w:ascii="Times New Roman" w:eastAsia="Calibri" w:hAnsi="Times New Roman" w:cs="Times New Roman"/>
          <w:sz w:val="24"/>
          <w:szCs w:val="24"/>
        </w:rPr>
        <w:t xml:space="preserve">Osnovne metode koje se koriste u dobijanju naučnih i stručnih znanja i kojima se moramo voditi u samostalnom istraživačkom radu su (7): Induktivna metoda je sistemska primena induktivnog načina zaključivanja kojim se na osnovu analize pojedinačnih činjenica dolazi do zaključka o opštem sudu, od zapažanja konkretnih pojedinačnih slučajeva dolazi do opštih zaključaka. Deduktivna metoda je sistemska primjena deduktivnog načina zaključivanja u kojem se iz opštih sudova izvode posebni i pojedinačni zaključci. Dedukcija uvek pretpostavlja poznavanje opštih znanja na osnovu kojih se saznaje ono posebno ili pojedinačno. Najvažniji elementi deduktivne metode su postupci metoda analize, sinteze, apstrakcije, generalizacije i specijalizacije. Deduktivna metoda služi za: objašnjenje činjenica i zakona, za predviđanje budućih događaja, za otkrivanje novih činjenica i zakona, za dokazivanje postavljenih teza, za proveravanje hipoteza i za naučno izlaganje. </w:t>
      </w:r>
    </w:p>
    <w:p w:rsidR="00706358" w:rsidRPr="003E0E8B" w:rsidRDefault="00706358" w:rsidP="008E2B83">
      <w:pPr>
        <w:spacing w:after="0"/>
        <w:rPr>
          <w:rFonts w:ascii="Times New Roman" w:eastAsia="Calibri" w:hAnsi="Times New Roman" w:cs="Times New Roman"/>
          <w:sz w:val="24"/>
          <w:szCs w:val="24"/>
        </w:rPr>
      </w:pPr>
    </w:p>
    <w:p w:rsidR="006A2E60" w:rsidRDefault="006A2E60" w:rsidP="00706358">
      <w:pPr>
        <w:spacing w:after="0"/>
        <w:rPr>
          <w:rFonts w:ascii="Times New Roman" w:eastAsia="Calibri" w:hAnsi="Times New Roman" w:cs="Times New Roman"/>
          <w:sz w:val="24"/>
          <w:szCs w:val="24"/>
        </w:rPr>
      </w:pPr>
    </w:p>
    <w:p w:rsidR="00486725" w:rsidRDefault="00486725" w:rsidP="00706358">
      <w:pPr>
        <w:spacing w:after="0"/>
        <w:rPr>
          <w:rFonts w:ascii="Times New Roman" w:eastAsia="Calibri" w:hAnsi="Times New Roman" w:cs="Times New Roman"/>
          <w:sz w:val="24"/>
          <w:szCs w:val="24"/>
        </w:rPr>
      </w:pPr>
    </w:p>
    <w:p w:rsidR="00706358" w:rsidRPr="004A4846" w:rsidRDefault="004A4846" w:rsidP="00706358">
      <w:pPr>
        <w:spacing w:after="0"/>
        <w:rPr>
          <w:rFonts w:ascii="Times New Roman" w:eastAsia="Calibri" w:hAnsi="Times New Roman" w:cs="Times New Roman"/>
          <w:bCs/>
          <w:sz w:val="24"/>
          <w:szCs w:val="24"/>
        </w:rPr>
      </w:pPr>
      <w:bookmarkStart w:id="17" w:name="_GoBack"/>
      <w:bookmarkEnd w:id="17"/>
      <w:r w:rsidRPr="004A4846">
        <w:rPr>
          <w:rFonts w:ascii="Times New Roman" w:eastAsia="Calibri" w:hAnsi="Times New Roman" w:cs="Times New Roman"/>
          <w:bCs/>
          <w:sz w:val="24"/>
          <w:szCs w:val="24"/>
        </w:rPr>
        <w:lastRenderedPageBreak/>
        <w:t xml:space="preserve">Tabela 24: </w:t>
      </w:r>
      <w:r w:rsidR="00706358" w:rsidRPr="004A4846">
        <w:rPr>
          <w:rFonts w:ascii="Times New Roman" w:eastAsia="Calibri" w:hAnsi="Times New Roman" w:cs="Times New Roman"/>
          <w:bCs/>
          <w:sz w:val="24"/>
          <w:szCs w:val="24"/>
        </w:rPr>
        <w:t>Pregled ključnih kompetencija</w:t>
      </w:r>
      <w:r w:rsidR="009B2087" w:rsidRPr="004A4846">
        <w:rPr>
          <w:rFonts w:ascii="Times New Roman" w:eastAsia="Calibri" w:hAnsi="Times New Roman" w:cs="Times New Roman"/>
          <w:bCs/>
          <w:sz w:val="24"/>
          <w:szCs w:val="24"/>
        </w:rPr>
        <w:t xml:space="preserve"> </w:t>
      </w:r>
    </w:p>
    <w:p w:rsidR="009B2087" w:rsidRPr="003E0E8B" w:rsidRDefault="009B2087" w:rsidP="00706358">
      <w:pPr>
        <w:spacing w:after="0"/>
        <w:rPr>
          <w:rFonts w:ascii="Times New Roman" w:eastAsia="Calibri" w:hAnsi="Times New Roman" w:cs="Times New Roman"/>
          <w:sz w:val="24"/>
          <w:szCs w:val="24"/>
        </w:rPr>
      </w:pPr>
    </w:p>
    <w:tbl>
      <w:tblPr>
        <w:tblStyle w:val="TableGrid"/>
        <w:tblW w:w="0" w:type="auto"/>
        <w:tblLook w:val="04A0"/>
      </w:tblPr>
      <w:tblGrid>
        <w:gridCol w:w="1856"/>
        <w:gridCol w:w="7766"/>
      </w:tblGrid>
      <w:tr w:rsidR="00706358" w:rsidRPr="003E0E8B" w:rsidTr="009B2087">
        <w:tc>
          <w:tcPr>
            <w:tcW w:w="1065" w:type="dxa"/>
            <w:hideMark/>
          </w:tcPr>
          <w:p w:rsidR="00706358" w:rsidRPr="003E0E8B" w:rsidRDefault="00706358" w:rsidP="00706358">
            <w:pPr>
              <w:rPr>
                <w:rFonts w:ascii="Times New Roman" w:eastAsia="Calibri" w:hAnsi="Times New Roman" w:cs="Times New Roman"/>
                <w:sz w:val="24"/>
                <w:szCs w:val="24"/>
              </w:rPr>
            </w:pPr>
            <w:r w:rsidRPr="003E0E8B">
              <w:rPr>
                <w:rFonts w:ascii="Times New Roman" w:eastAsia="Calibri" w:hAnsi="Times New Roman" w:cs="Times New Roman"/>
                <w:b/>
                <w:bCs/>
                <w:sz w:val="24"/>
                <w:szCs w:val="24"/>
              </w:rPr>
              <w:t>Kompetencija</w:t>
            </w:r>
          </w:p>
        </w:tc>
        <w:tc>
          <w:tcPr>
            <w:tcW w:w="7890" w:type="dxa"/>
            <w:hideMark/>
          </w:tcPr>
          <w:p w:rsidR="00706358" w:rsidRPr="003E0E8B" w:rsidRDefault="00706358" w:rsidP="00706358">
            <w:pPr>
              <w:rPr>
                <w:rFonts w:ascii="Times New Roman" w:eastAsia="Calibri" w:hAnsi="Times New Roman" w:cs="Times New Roman"/>
                <w:sz w:val="24"/>
                <w:szCs w:val="24"/>
              </w:rPr>
            </w:pPr>
            <w:r w:rsidRPr="003E0E8B">
              <w:rPr>
                <w:rFonts w:ascii="Times New Roman" w:eastAsia="Calibri" w:hAnsi="Times New Roman" w:cs="Times New Roman"/>
                <w:b/>
                <w:bCs/>
                <w:sz w:val="24"/>
                <w:szCs w:val="24"/>
              </w:rPr>
              <w:t>definicija</w:t>
            </w:r>
          </w:p>
        </w:tc>
      </w:tr>
      <w:tr w:rsidR="00706358" w:rsidRPr="003E0E8B" w:rsidTr="009B2087">
        <w:tc>
          <w:tcPr>
            <w:tcW w:w="1065" w:type="dxa"/>
            <w:hideMark/>
          </w:tcPr>
          <w:p w:rsidR="00706358" w:rsidRPr="003E0E8B" w:rsidRDefault="00706358" w:rsidP="00706358">
            <w:pPr>
              <w:rPr>
                <w:rFonts w:ascii="Times New Roman" w:eastAsia="Calibri" w:hAnsi="Times New Roman" w:cs="Times New Roman"/>
                <w:sz w:val="24"/>
                <w:szCs w:val="24"/>
              </w:rPr>
            </w:pPr>
            <w:r w:rsidRPr="003E0E8B">
              <w:rPr>
                <w:rFonts w:ascii="Times New Roman" w:eastAsia="Calibri" w:hAnsi="Times New Roman" w:cs="Times New Roman"/>
                <w:b/>
                <w:bCs/>
                <w:sz w:val="24"/>
                <w:szCs w:val="24"/>
              </w:rPr>
              <w:t>Komunikacija na maternjem jeziku</w:t>
            </w:r>
          </w:p>
        </w:tc>
        <w:tc>
          <w:tcPr>
            <w:tcW w:w="7890" w:type="dxa"/>
            <w:hideMark/>
          </w:tcPr>
          <w:p w:rsidR="00706358" w:rsidRPr="003E0E8B" w:rsidRDefault="00706358" w:rsidP="00706358">
            <w:pPr>
              <w:rPr>
                <w:rFonts w:ascii="Times New Roman" w:eastAsia="Calibri" w:hAnsi="Times New Roman" w:cs="Times New Roman"/>
                <w:sz w:val="24"/>
                <w:szCs w:val="24"/>
              </w:rPr>
            </w:pPr>
            <w:r w:rsidRPr="003E0E8B">
              <w:rPr>
                <w:rFonts w:ascii="Times New Roman" w:eastAsia="Calibri" w:hAnsi="Times New Roman" w:cs="Times New Roman"/>
                <w:sz w:val="24"/>
                <w:szCs w:val="24"/>
              </w:rPr>
              <w:t>Komunikacija je sposobnost da se izraze i protumače misli, osećanja i činjenice, usmenim ili pisanim putem(slušanje, govor, čitanje i pisanje) i da se uspostavi lingvistička interakcija na odgovarajući način u širokom rasponu socijalnih i kulturnih kontexta- obrazovanja i obuke , posla,kuće i vremena za odmor.</w:t>
            </w:r>
          </w:p>
        </w:tc>
      </w:tr>
      <w:tr w:rsidR="00706358" w:rsidRPr="003E0E8B" w:rsidTr="009B2087">
        <w:tc>
          <w:tcPr>
            <w:tcW w:w="1065" w:type="dxa"/>
            <w:hideMark/>
          </w:tcPr>
          <w:p w:rsidR="00706358" w:rsidRPr="003E0E8B" w:rsidRDefault="00706358" w:rsidP="00706358">
            <w:pPr>
              <w:rPr>
                <w:rFonts w:ascii="Times New Roman" w:eastAsia="Calibri" w:hAnsi="Times New Roman" w:cs="Times New Roman"/>
                <w:sz w:val="24"/>
                <w:szCs w:val="24"/>
              </w:rPr>
            </w:pPr>
            <w:r w:rsidRPr="003E0E8B">
              <w:rPr>
                <w:rFonts w:ascii="Times New Roman" w:eastAsia="Calibri" w:hAnsi="Times New Roman" w:cs="Times New Roman"/>
                <w:b/>
                <w:bCs/>
                <w:sz w:val="24"/>
                <w:szCs w:val="24"/>
              </w:rPr>
              <w:t>Komunikacija na stranom jeziku</w:t>
            </w:r>
          </w:p>
        </w:tc>
        <w:tc>
          <w:tcPr>
            <w:tcW w:w="7890" w:type="dxa"/>
            <w:hideMark/>
          </w:tcPr>
          <w:p w:rsidR="00706358" w:rsidRPr="003E0E8B" w:rsidRDefault="00706358" w:rsidP="00706358">
            <w:pPr>
              <w:rPr>
                <w:rFonts w:ascii="Times New Roman" w:eastAsia="Calibri" w:hAnsi="Times New Roman" w:cs="Times New Roman"/>
                <w:sz w:val="24"/>
                <w:szCs w:val="24"/>
              </w:rPr>
            </w:pPr>
            <w:r w:rsidRPr="003E0E8B">
              <w:rPr>
                <w:rFonts w:ascii="Times New Roman" w:eastAsia="Calibri" w:hAnsi="Times New Roman" w:cs="Times New Roman"/>
                <w:sz w:val="24"/>
                <w:szCs w:val="24"/>
              </w:rPr>
              <w:t>Komunikacija na stranom jeziku uglavnom deli osnovne dimenzije veština na maternjem jeziku- zasnovana je na sposobnosti da se razumeju, izraze i protumače misli, osećanja i činjenice, usmenim ili pisanim putem(slušamje, govor, čitanje i pisanje) na odgovarajući način u širokom rasponu socijalnih i kulturnih kontexta- obrazovanja i obuke , posla,kuće i vremena za odmor prema željama i potrebama pojedinca. Komunikacija na stranom jeziku takođe zahteva veštine kao što su medijacija i interkulturalno razumevanje. Stepen usavršenosti će varirati između četiri dimenzije, između različitih jezika i prema lingvističkom okruženju i nasleđu pojedinca.</w:t>
            </w:r>
          </w:p>
        </w:tc>
      </w:tr>
      <w:tr w:rsidR="00706358" w:rsidRPr="003E0E8B" w:rsidTr="009B2087">
        <w:tc>
          <w:tcPr>
            <w:tcW w:w="1065" w:type="dxa"/>
            <w:hideMark/>
          </w:tcPr>
          <w:p w:rsidR="00706358" w:rsidRPr="003E0E8B" w:rsidRDefault="00706358" w:rsidP="00706358">
            <w:pPr>
              <w:rPr>
                <w:rFonts w:ascii="Times New Roman" w:eastAsia="Calibri" w:hAnsi="Times New Roman" w:cs="Times New Roman"/>
                <w:sz w:val="24"/>
                <w:szCs w:val="24"/>
              </w:rPr>
            </w:pPr>
            <w:r w:rsidRPr="003E0E8B">
              <w:rPr>
                <w:rFonts w:ascii="Times New Roman" w:eastAsia="Calibri" w:hAnsi="Times New Roman" w:cs="Times New Roman"/>
                <w:b/>
                <w:bCs/>
                <w:sz w:val="24"/>
                <w:szCs w:val="24"/>
              </w:rPr>
              <w:t>Matematička pismenost i osnovne kompetencije u nauci i tehnologiji</w:t>
            </w:r>
          </w:p>
        </w:tc>
        <w:tc>
          <w:tcPr>
            <w:tcW w:w="7890" w:type="dxa"/>
            <w:hideMark/>
          </w:tcPr>
          <w:p w:rsidR="00706358" w:rsidRPr="003E0E8B" w:rsidRDefault="00706358" w:rsidP="00706358">
            <w:pPr>
              <w:rPr>
                <w:rFonts w:ascii="Times New Roman" w:eastAsia="Calibri" w:hAnsi="Times New Roman" w:cs="Times New Roman"/>
                <w:sz w:val="24"/>
                <w:szCs w:val="24"/>
              </w:rPr>
            </w:pPr>
            <w:r w:rsidRPr="003E0E8B">
              <w:rPr>
                <w:rFonts w:ascii="Times New Roman" w:eastAsia="Calibri" w:hAnsi="Times New Roman" w:cs="Times New Roman"/>
                <w:sz w:val="24"/>
                <w:szCs w:val="24"/>
              </w:rPr>
              <w:t>Matematička pismenost je sposobnost da se koristi sabiranje, oduzimanje, množenje, deljenje i odnosi napamet ili pismeno da bi se rešio niz zadataka u svakodnevnim situacijama. Naglasak je viže na procesu nego na rezultatu,na aktivnosti više nego na znanju. Naučna pismenost odnosi se na sposobnost i volju da se korist korpus znanja i metodologije koji se koriste ne bi li se objasnio svet prirode. Sposobnost u tehnologiji se posmatra kao razumevanje i primena tog znanja i metodologije da bi se modifikovala prirodna sredina kao odgovor na očigledne ljudske želje i potrebe.</w:t>
            </w:r>
          </w:p>
        </w:tc>
      </w:tr>
      <w:tr w:rsidR="00706358" w:rsidRPr="003E0E8B" w:rsidTr="009B2087">
        <w:tc>
          <w:tcPr>
            <w:tcW w:w="1065" w:type="dxa"/>
            <w:hideMark/>
          </w:tcPr>
          <w:p w:rsidR="00706358" w:rsidRPr="003E0E8B" w:rsidRDefault="00706358" w:rsidP="00706358">
            <w:pPr>
              <w:rPr>
                <w:rFonts w:ascii="Times New Roman" w:eastAsia="Calibri" w:hAnsi="Times New Roman" w:cs="Times New Roman"/>
                <w:sz w:val="24"/>
                <w:szCs w:val="24"/>
              </w:rPr>
            </w:pPr>
            <w:r w:rsidRPr="003E0E8B">
              <w:rPr>
                <w:rFonts w:ascii="Times New Roman" w:eastAsia="Calibri" w:hAnsi="Times New Roman" w:cs="Times New Roman"/>
                <w:b/>
                <w:bCs/>
                <w:sz w:val="24"/>
                <w:szCs w:val="24"/>
              </w:rPr>
              <w:t>Digitalna kompetencija</w:t>
            </w:r>
          </w:p>
        </w:tc>
        <w:tc>
          <w:tcPr>
            <w:tcW w:w="7890" w:type="dxa"/>
            <w:hideMark/>
          </w:tcPr>
          <w:p w:rsidR="00706358" w:rsidRPr="003E0E8B" w:rsidRDefault="00706358" w:rsidP="00706358">
            <w:pPr>
              <w:rPr>
                <w:rFonts w:ascii="Times New Roman" w:eastAsia="Calibri" w:hAnsi="Times New Roman" w:cs="Times New Roman"/>
                <w:sz w:val="24"/>
                <w:szCs w:val="24"/>
              </w:rPr>
            </w:pPr>
            <w:r w:rsidRPr="003E0E8B">
              <w:rPr>
                <w:rFonts w:ascii="Times New Roman" w:eastAsia="Calibri" w:hAnsi="Times New Roman" w:cs="Times New Roman"/>
                <w:sz w:val="24"/>
                <w:szCs w:val="24"/>
              </w:rPr>
              <w:t>Digitalna kompetencija pouzdanu i kritičku upotrebu elektronskih medija za posao , odmor i komunikaciju. Ove kompetencije se odnose na logičko i kritičko razmišljanje, na visok nivo veštine upravljanja informacijama i na dobro razvijene veštine komunikacije. </w:t>
            </w:r>
            <w:r w:rsidRPr="003E0E8B">
              <w:rPr>
                <w:rFonts w:ascii="Times New Roman" w:eastAsia="Calibri" w:hAnsi="Times New Roman" w:cs="Times New Roman"/>
                <w:sz w:val="24"/>
                <w:szCs w:val="24"/>
              </w:rPr>
              <w:br/>
              <w:t>Na najosnovnijem nivou, kompjuterske veštine podrazumevaju veštinu multi-medijalne tehnologije da se pronađu informacije, procene, pohrane, proizvedu i razmene iste, i da se komunicira i učestvuje u umrežavanju preko Interneta.</w:t>
            </w:r>
          </w:p>
        </w:tc>
      </w:tr>
      <w:tr w:rsidR="00706358" w:rsidRPr="003E0E8B" w:rsidTr="009B2087">
        <w:tc>
          <w:tcPr>
            <w:tcW w:w="1065" w:type="dxa"/>
            <w:hideMark/>
          </w:tcPr>
          <w:p w:rsidR="00706358" w:rsidRPr="003E0E8B" w:rsidRDefault="00706358" w:rsidP="00706358">
            <w:pPr>
              <w:rPr>
                <w:rFonts w:ascii="Times New Roman" w:eastAsia="Calibri" w:hAnsi="Times New Roman" w:cs="Times New Roman"/>
                <w:sz w:val="24"/>
                <w:szCs w:val="24"/>
              </w:rPr>
            </w:pPr>
            <w:r w:rsidRPr="003E0E8B">
              <w:rPr>
                <w:rFonts w:ascii="Times New Roman" w:eastAsia="Calibri" w:hAnsi="Times New Roman" w:cs="Times New Roman"/>
                <w:b/>
                <w:bCs/>
                <w:sz w:val="24"/>
                <w:szCs w:val="24"/>
              </w:rPr>
              <w:t>Obuka za učenje</w:t>
            </w:r>
          </w:p>
        </w:tc>
        <w:tc>
          <w:tcPr>
            <w:tcW w:w="7890" w:type="dxa"/>
            <w:hideMark/>
          </w:tcPr>
          <w:p w:rsidR="00706358" w:rsidRPr="003E0E8B" w:rsidRDefault="00706358" w:rsidP="003F136F">
            <w:pPr>
              <w:rPr>
                <w:rFonts w:ascii="Times New Roman" w:eastAsia="Calibri" w:hAnsi="Times New Roman" w:cs="Times New Roman"/>
                <w:sz w:val="24"/>
                <w:szCs w:val="24"/>
              </w:rPr>
            </w:pPr>
            <w:r w:rsidRPr="003E0E8B">
              <w:rPr>
                <w:rFonts w:ascii="Times New Roman" w:eastAsia="Calibri" w:hAnsi="Times New Roman" w:cs="Times New Roman"/>
                <w:sz w:val="24"/>
                <w:szCs w:val="24"/>
              </w:rPr>
              <w:t>Obuka za učenje podrazumeva dispozicije i sposobnosti da se organizuje i upravlja sopstvenim učenjem, individualno ili u grupama. Ono uključuje sposobnost da se efektivno manipuliše vremenom, reše zadaci, steknu, procesuiraju, evaluiraju i asimiluju nova znanja i da se nova znanja i veštine primene u različitim konte</w:t>
            </w:r>
            <w:r w:rsidR="003F136F" w:rsidRPr="003E0E8B">
              <w:rPr>
                <w:rFonts w:ascii="Times New Roman" w:eastAsia="Calibri" w:hAnsi="Times New Roman" w:cs="Times New Roman"/>
                <w:sz w:val="24"/>
                <w:szCs w:val="24"/>
              </w:rPr>
              <w:t>ks</w:t>
            </w:r>
            <w:r w:rsidRPr="003E0E8B">
              <w:rPr>
                <w:rFonts w:ascii="Times New Roman" w:eastAsia="Calibri" w:hAnsi="Times New Roman" w:cs="Times New Roman"/>
                <w:sz w:val="24"/>
                <w:szCs w:val="24"/>
              </w:rPr>
              <w:t>tima-</w:t>
            </w:r>
            <w:r w:rsidR="003F136F" w:rsidRPr="003E0E8B">
              <w:rPr>
                <w:rFonts w:ascii="Times New Roman" w:eastAsia="Calibri" w:hAnsi="Times New Roman" w:cs="Times New Roman"/>
                <w:sz w:val="24"/>
                <w:szCs w:val="24"/>
              </w:rPr>
              <w:t xml:space="preserve"> kod kuće,</w:t>
            </w:r>
            <w:r w:rsidRPr="003E0E8B">
              <w:rPr>
                <w:rFonts w:ascii="Times New Roman" w:eastAsia="Calibri" w:hAnsi="Times New Roman" w:cs="Times New Roman"/>
                <w:sz w:val="24"/>
                <w:szCs w:val="24"/>
              </w:rPr>
              <w:t xml:space="preserve"> na poslu, u obrazovanju i obuci. U opštem pogledu, ova kompetencija jako doprinosi upravljanju ličnom profesionalnom putanjom i karijerom.</w:t>
            </w:r>
          </w:p>
        </w:tc>
      </w:tr>
      <w:tr w:rsidR="00706358" w:rsidRPr="003E0E8B" w:rsidTr="009B2087">
        <w:tc>
          <w:tcPr>
            <w:tcW w:w="1065" w:type="dxa"/>
            <w:hideMark/>
          </w:tcPr>
          <w:p w:rsidR="00706358" w:rsidRPr="003E0E8B" w:rsidRDefault="00706358" w:rsidP="00706358">
            <w:pPr>
              <w:rPr>
                <w:rFonts w:ascii="Times New Roman" w:eastAsia="Calibri" w:hAnsi="Times New Roman" w:cs="Times New Roman"/>
                <w:sz w:val="24"/>
                <w:szCs w:val="24"/>
              </w:rPr>
            </w:pPr>
            <w:r w:rsidRPr="003E0E8B">
              <w:rPr>
                <w:rFonts w:ascii="Times New Roman" w:eastAsia="Calibri" w:hAnsi="Times New Roman" w:cs="Times New Roman"/>
                <w:b/>
                <w:bCs/>
                <w:sz w:val="24"/>
                <w:szCs w:val="24"/>
              </w:rPr>
              <w:t>Interpersonalne i građanske kompetencije</w:t>
            </w:r>
          </w:p>
        </w:tc>
        <w:tc>
          <w:tcPr>
            <w:tcW w:w="7890" w:type="dxa"/>
            <w:hideMark/>
          </w:tcPr>
          <w:p w:rsidR="00706358" w:rsidRPr="003E0E8B" w:rsidRDefault="00706358" w:rsidP="00706358">
            <w:pPr>
              <w:rPr>
                <w:rFonts w:ascii="Times New Roman" w:eastAsia="Calibri" w:hAnsi="Times New Roman" w:cs="Times New Roman"/>
                <w:sz w:val="24"/>
                <w:szCs w:val="24"/>
              </w:rPr>
            </w:pPr>
            <w:r w:rsidRPr="003E0E8B">
              <w:rPr>
                <w:rFonts w:ascii="Times New Roman" w:eastAsia="Calibri" w:hAnsi="Times New Roman" w:cs="Times New Roman"/>
                <w:sz w:val="24"/>
                <w:szCs w:val="24"/>
              </w:rPr>
              <w:t>Interpersonalne kompetencije obuhvataju sve oblike ponašanja kojima se mora ovladati da bi pojedinac bio sposoban da učestvuje na efikasan i konstruktivan način u socijalnom životu i da reši konflikte gde je to neophodno. Interpersonalne veštine su neophodne za efikasnu interakciju jedan-na-jedan ili u grupama, a koriste se i u javnim i privatnim domenima.</w:t>
            </w:r>
          </w:p>
        </w:tc>
      </w:tr>
      <w:tr w:rsidR="00706358" w:rsidRPr="003E0E8B" w:rsidTr="009B2087">
        <w:tc>
          <w:tcPr>
            <w:tcW w:w="1065" w:type="dxa"/>
            <w:hideMark/>
          </w:tcPr>
          <w:p w:rsidR="00706358" w:rsidRPr="003E0E8B" w:rsidRDefault="00706358" w:rsidP="00706358">
            <w:pPr>
              <w:rPr>
                <w:rFonts w:ascii="Times New Roman" w:eastAsia="Calibri" w:hAnsi="Times New Roman" w:cs="Times New Roman"/>
                <w:sz w:val="24"/>
                <w:szCs w:val="24"/>
              </w:rPr>
            </w:pPr>
            <w:r w:rsidRPr="003E0E8B">
              <w:rPr>
                <w:rFonts w:ascii="Times New Roman" w:eastAsia="Calibri" w:hAnsi="Times New Roman" w:cs="Times New Roman"/>
                <w:b/>
                <w:bCs/>
                <w:sz w:val="24"/>
                <w:szCs w:val="24"/>
              </w:rPr>
              <w:t>Preduzetništvo</w:t>
            </w:r>
          </w:p>
        </w:tc>
        <w:tc>
          <w:tcPr>
            <w:tcW w:w="7890" w:type="dxa"/>
            <w:hideMark/>
          </w:tcPr>
          <w:p w:rsidR="00706358" w:rsidRPr="003E0E8B" w:rsidRDefault="00706358" w:rsidP="00706358">
            <w:pPr>
              <w:rPr>
                <w:rFonts w:ascii="Times New Roman" w:eastAsia="Calibri" w:hAnsi="Times New Roman" w:cs="Times New Roman"/>
                <w:sz w:val="24"/>
                <w:szCs w:val="24"/>
              </w:rPr>
            </w:pPr>
            <w:r w:rsidRPr="003E0E8B">
              <w:rPr>
                <w:rFonts w:ascii="Times New Roman" w:eastAsia="Calibri" w:hAnsi="Times New Roman" w:cs="Times New Roman"/>
                <w:sz w:val="24"/>
                <w:szCs w:val="24"/>
              </w:rPr>
              <w:t xml:space="preserve">Preduzetništvo ima aktivnu i pasivnu komponentu-ono obuhvata tendenciju da pojedinac sam pokrene neku promenu ili sposobnost da se pozdravi, podrži i </w:t>
            </w:r>
            <w:r w:rsidRPr="003E0E8B">
              <w:rPr>
                <w:rFonts w:ascii="Times New Roman" w:eastAsia="Calibri" w:hAnsi="Times New Roman" w:cs="Times New Roman"/>
                <w:sz w:val="24"/>
                <w:szCs w:val="24"/>
              </w:rPr>
              <w:lastRenderedPageBreak/>
              <w:t>prilagodi inovacijama koje su izazvali spoljni faktori. Preduzetništvo podrazumeva preuzimanje odgovornosti za postupke, bilo pozitivne ili negativne, razvoj strateške vizije, postavljanje ciljeva i ispunjavanje istih, i motivisanost ka uspehu.</w:t>
            </w:r>
          </w:p>
        </w:tc>
      </w:tr>
      <w:tr w:rsidR="00706358" w:rsidRPr="003E0E8B" w:rsidTr="009B2087">
        <w:tc>
          <w:tcPr>
            <w:tcW w:w="1065" w:type="dxa"/>
            <w:hideMark/>
          </w:tcPr>
          <w:p w:rsidR="00706358" w:rsidRPr="003E0E8B" w:rsidRDefault="00706358" w:rsidP="00706358">
            <w:pPr>
              <w:rPr>
                <w:rFonts w:ascii="Times New Roman" w:eastAsia="Calibri" w:hAnsi="Times New Roman" w:cs="Times New Roman"/>
                <w:sz w:val="24"/>
                <w:szCs w:val="24"/>
              </w:rPr>
            </w:pPr>
            <w:r w:rsidRPr="003E0E8B">
              <w:rPr>
                <w:rFonts w:ascii="Times New Roman" w:eastAsia="Calibri" w:hAnsi="Times New Roman" w:cs="Times New Roman"/>
                <w:b/>
                <w:bCs/>
                <w:sz w:val="24"/>
                <w:szCs w:val="24"/>
              </w:rPr>
              <w:lastRenderedPageBreak/>
              <w:t>Kulturološka expresija</w:t>
            </w:r>
          </w:p>
        </w:tc>
        <w:tc>
          <w:tcPr>
            <w:tcW w:w="7890" w:type="dxa"/>
            <w:hideMark/>
          </w:tcPr>
          <w:p w:rsidR="00706358" w:rsidRPr="003E0E8B" w:rsidRDefault="00706358" w:rsidP="00706358">
            <w:pPr>
              <w:rPr>
                <w:rFonts w:ascii="Times New Roman" w:eastAsia="Calibri" w:hAnsi="Times New Roman" w:cs="Times New Roman"/>
                <w:sz w:val="24"/>
                <w:szCs w:val="24"/>
              </w:rPr>
            </w:pPr>
            <w:r w:rsidRPr="003E0E8B">
              <w:rPr>
                <w:rFonts w:ascii="Times New Roman" w:eastAsia="Calibri" w:hAnsi="Times New Roman" w:cs="Times New Roman"/>
                <w:sz w:val="24"/>
                <w:szCs w:val="24"/>
              </w:rPr>
              <w:t>Kulturološka expresija podrazumeva cenjenje važnosti kreativnog izražavanja ideja, iskustava i emocija u nizu raznih medija,uključujući muziku,izražavanje pokretima, književnost i umetnost.</w:t>
            </w:r>
          </w:p>
        </w:tc>
      </w:tr>
    </w:tbl>
    <w:p w:rsidR="006A2E60" w:rsidRPr="003E0E8B" w:rsidRDefault="006A2E60" w:rsidP="00706358">
      <w:pPr>
        <w:spacing w:after="0"/>
        <w:rPr>
          <w:rFonts w:ascii="Times New Roman" w:eastAsia="Calibri" w:hAnsi="Times New Roman" w:cs="Times New Roman"/>
          <w:sz w:val="24"/>
          <w:szCs w:val="24"/>
        </w:rPr>
      </w:pPr>
    </w:p>
    <w:p w:rsidR="00706358" w:rsidRPr="003E0E8B" w:rsidRDefault="004A4846" w:rsidP="00706358">
      <w:pPr>
        <w:spacing w:after="0"/>
        <w:rPr>
          <w:rFonts w:ascii="Times New Roman" w:eastAsia="Calibri" w:hAnsi="Times New Roman" w:cs="Times New Roman"/>
          <w:sz w:val="24"/>
          <w:szCs w:val="24"/>
        </w:rPr>
      </w:pPr>
      <w:r>
        <w:rPr>
          <w:rFonts w:ascii="Times New Roman" w:eastAsia="Calibri" w:hAnsi="Times New Roman" w:cs="Times New Roman"/>
          <w:sz w:val="24"/>
          <w:szCs w:val="24"/>
        </w:rPr>
        <w:t>Tabela 25:</w:t>
      </w:r>
      <w:r w:rsidR="00706358" w:rsidRPr="003E0E8B">
        <w:rPr>
          <w:rFonts w:ascii="Times New Roman" w:eastAsia="Calibri" w:hAnsi="Times New Roman" w:cs="Times New Roman"/>
          <w:sz w:val="24"/>
          <w:szCs w:val="24"/>
        </w:rPr>
        <w:t xml:space="preserve"> Okvir za ključne kompetencije. Definicije domena ključnih kompetencija i opisi znanja, veština i stavova koji odgovaraju svakom domenu.</w:t>
      </w:r>
    </w:p>
    <w:p w:rsidR="00706358" w:rsidRPr="003E0E8B" w:rsidRDefault="00706358" w:rsidP="00706358">
      <w:pPr>
        <w:spacing w:after="0"/>
        <w:rPr>
          <w:rFonts w:ascii="Times New Roman" w:eastAsia="Calibri" w:hAnsi="Times New Roman" w:cs="Times New Roman"/>
          <w:sz w:val="24"/>
          <w:szCs w:val="24"/>
        </w:rPr>
      </w:pPr>
    </w:p>
    <w:tbl>
      <w:tblPr>
        <w:tblStyle w:val="TableGrid"/>
        <w:tblW w:w="5000" w:type="pct"/>
        <w:tblLook w:val="04A0"/>
      </w:tblPr>
      <w:tblGrid>
        <w:gridCol w:w="2852"/>
        <w:gridCol w:w="2318"/>
        <w:gridCol w:w="2208"/>
        <w:gridCol w:w="2244"/>
      </w:tblGrid>
      <w:tr w:rsidR="00706358" w:rsidRPr="003E0E8B" w:rsidTr="003F136F">
        <w:tc>
          <w:tcPr>
            <w:tcW w:w="0" w:type="auto"/>
            <w:gridSpan w:val="4"/>
            <w:hideMark/>
          </w:tcPr>
          <w:p w:rsidR="00706358" w:rsidRPr="003E0E8B" w:rsidRDefault="00706358" w:rsidP="00706358">
            <w:pPr>
              <w:rPr>
                <w:rFonts w:ascii="Times New Roman" w:eastAsia="Calibri" w:hAnsi="Times New Roman" w:cs="Times New Roman"/>
                <w:sz w:val="24"/>
                <w:szCs w:val="24"/>
              </w:rPr>
            </w:pPr>
            <w:r w:rsidRPr="003E0E8B">
              <w:rPr>
                <w:rFonts w:ascii="Times New Roman" w:eastAsia="Calibri" w:hAnsi="Times New Roman" w:cs="Times New Roman"/>
                <w:b/>
                <w:bCs/>
                <w:sz w:val="24"/>
                <w:szCs w:val="24"/>
              </w:rPr>
              <w:t>DOMEN: KOMPENTENCIJA U NAUCI I TEHNOLOGIJI</w:t>
            </w:r>
          </w:p>
        </w:tc>
      </w:tr>
      <w:tr w:rsidR="00706358" w:rsidRPr="003E0E8B" w:rsidTr="003F136F">
        <w:tc>
          <w:tcPr>
            <w:tcW w:w="0" w:type="auto"/>
            <w:gridSpan w:val="4"/>
            <w:hideMark/>
          </w:tcPr>
          <w:p w:rsidR="00706358" w:rsidRPr="003E0E8B" w:rsidRDefault="00706358" w:rsidP="00706358">
            <w:pPr>
              <w:rPr>
                <w:rFonts w:ascii="Times New Roman" w:eastAsia="Calibri" w:hAnsi="Times New Roman" w:cs="Times New Roman"/>
                <w:sz w:val="24"/>
                <w:szCs w:val="24"/>
              </w:rPr>
            </w:pPr>
            <w:r w:rsidRPr="003E0E8B">
              <w:rPr>
                <w:rFonts w:ascii="Times New Roman" w:eastAsia="Calibri" w:hAnsi="Times New Roman" w:cs="Times New Roman"/>
                <w:sz w:val="24"/>
                <w:szCs w:val="24"/>
              </w:rPr>
              <w:t>Kompetencija se sastoji od sledećih elemenata znanja, veština i stavova u kontekstu</w:t>
            </w:r>
          </w:p>
        </w:tc>
      </w:tr>
      <w:tr w:rsidR="00706358" w:rsidRPr="003E0E8B" w:rsidTr="003F136F">
        <w:tc>
          <w:tcPr>
            <w:tcW w:w="0" w:type="auto"/>
            <w:hideMark/>
          </w:tcPr>
          <w:p w:rsidR="00706358" w:rsidRPr="003E0E8B" w:rsidRDefault="00706358" w:rsidP="00706358">
            <w:pPr>
              <w:rPr>
                <w:rFonts w:ascii="Times New Roman" w:eastAsia="Calibri" w:hAnsi="Times New Roman" w:cs="Times New Roman"/>
                <w:sz w:val="24"/>
                <w:szCs w:val="24"/>
              </w:rPr>
            </w:pPr>
            <w:r w:rsidRPr="003E0E8B">
              <w:rPr>
                <w:rFonts w:ascii="Times New Roman" w:eastAsia="Calibri" w:hAnsi="Times New Roman" w:cs="Times New Roman"/>
                <w:b/>
                <w:bCs/>
                <w:sz w:val="24"/>
                <w:szCs w:val="24"/>
              </w:rPr>
              <w:t>Definicija kompetencije</w:t>
            </w:r>
          </w:p>
        </w:tc>
        <w:tc>
          <w:tcPr>
            <w:tcW w:w="0" w:type="auto"/>
            <w:hideMark/>
          </w:tcPr>
          <w:p w:rsidR="00706358" w:rsidRPr="003E0E8B" w:rsidRDefault="00706358" w:rsidP="00706358">
            <w:pPr>
              <w:rPr>
                <w:rFonts w:ascii="Times New Roman" w:eastAsia="Calibri" w:hAnsi="Times New Roman" w:cs="Times New Roman"/>
                <w:sz w:val="24"/>
                <w:szCs w:val="24"/>
              </w:rPr>
            </w:pPr>
            <w:r w:rsidRPr="003E0E8B">
              <w:rPr>
                <w:rFonts w:ascii="Times New Roman" w:eastAsia="Calibri" w:hAnsi="Times New Roman" w:cs="Times New Roman"/>
                <w:b/>
                <w:bCs/>
                <w:sz w:val="24"/>
                <w:szCs w:val="24"/>
              </w:rPr>
              <w:t>znanje</w:t>
            </w:r>
          </w:p>
        </w:tc>
        <w:tc>
          <w:tcPr>
            <w:tcW w:w="0" w:type="auto"/>
            <w:hideMark/>
          </w:tcPr>
          <w:p w:rsidR="00706358" w:rsidRPr="003E0E8B" w:rsidRDefault="00706358" w:rsidP="00706358">
            <w:pPr>
              <w:rPr>
                <w:rFonts w:ascii="Times New Roman" w:eastAsia="Calibri" w:hAnsi="Times New Roman" w:cs="Times New Roman"/>
                <w:sz w:val="24"/>
                <w:szCs w:val="24"/>
              </w:rPr>
            </w:pPr>
            <w:r w:rsidRPr="003E0E8B">
              <w:rPr>
                <w:rFonts w:ascii="Times New Roman" w:eastAsia="Calibri" w:hAnsi="Times New Roman" w:cs="Times New Roman"/>
                <w:b/>
                <w:bCs/>
                <w:sz w:val="24"/>
                <w:szCs w:val="24"/>
              </w:rPr>
              <w:t>veštine</w:t>
            </w:r>
          </w:p>
        </w:tc>
        <w:tc>
          <w:tcPr>
            <w:tcW w:w="0" w:type="auto"/>
            <w:hideMark/>
          </w:tcPr>
          <w:p w:rsidR="00706358" w:rsidRPr="003E0E8B" w:rsidRDefault="00706358" w:rsidP="00706358">
            <w:pPr>
              <w:rPr>
                <w:rFonts w:ascii="Times New Roman" w:eastAsia="Calibri" w:hAnsi="Times New Roman" w:cs="Times New Roman"/>
                <w:sz w:val="24"/>
                <w:szCs w:val="24"/>
              </w:rPr>
            </w:pPr>
            <w:r w:rsidRPr="003E0E8B">
              <w:rPr>
                <w:rFonts w:ascii="Times New Roman" w:eastAsia="Calibri" w:hAnsi="Times New Roman" w:cs="Times New Roman"/>
                <w:b/>
                <w:bCs/>
                <w:sz w:val="24"/>
                <w:szCs w:val="24"/>
              </w:rPr>
              <w:t>stavovi</w:t>
            </w:r>
          </w:p>
        </w:tc>
      </w:tr>
      <w:tr w:rsidR="00706358" w:rsidRPr="003E0E8B" w:rsidTr="003F136F">
        <w:tc>
          <w:tcPr>
            <w:tcW w:w="0" w:type="auto"/>
            <w:hideMark/>
          </w:tcPr>
          <w:p w:rsidR="00706358" w:rsidRPr="003E0E8B" w:rsidRDefault="00706358" w:rsidP="00706358">
            <w:pPr>
              <w:rPr>
                <w:rFonts w:ascii="Times New Roman" w:eastAsia="Calibri" w:hAnsi="Times New Roman" w:cs="Times New Roman"/>
                <w:sz w:val="24"/>
                <w:szCs w:val="24"/>
              </w:rPr>
            </w:pPr>
            <w:r w:rsidRPr="003E0E8B">
              <w:rPr>
                <w:rFonts w:ascii="Times New Roman" w:eastAsia="Calibri" w:hAnsi="Times New Roman" w:cs="Times New Roman"/>
                <w:sz w:val="24"/>
                <w:szCs w:val="24"/>
              </w:rPr>
              <w:t>Naučna kompetenvcija je sposobnost i spremnost da se koristi korpus znanja i metodologije u polu nauke da bi se objasnio svet prirode.Kompetencija u tehnologiji se shvata kao primena tog znanja da bi se modifikovala prirodna sredina kao odgovor na ljudske želje ili potrebe.</w:t>
            </w:r>
          </w:p>
        </w:tc>
        <w:tc>
          <w:tcPr>
            <w:tcW w:w="0" w:type="auto"/>
            <w:hideMark/>
          </w:tcPr>
          <w:p w:rsidR="00706358" w:rsidRPr="003E0E8B" w:rsidRDefault="00706358" w:rsidP="00706358">
            <w:pPr>
              <w:rPr>
                <w:rFonts w:ascii="Times New Roman" w:eastAsia="Calibri" w:hAnsi="Times New Roman" w:cs="Times New Roman"/>
                <w:sz w:val="24"/>
                <w:szCs w:val="24"/>
              </w:rPr>
            </w:pPr>
            <w:r w:rsidRPr="003E0E8B">
              <w:rPr>
                <w:rFonts w:ascii="Times New Roman" w:eastAsia="Calibri" w:hAnsi="Times New Roman" w:cs="Times New Roman"/>
                <w:sz w:val="24"/>
                <w:szCs w:val="24"/>
              </w:rPr>
              <w:t>*znanje osnovnih principa sveta prirode, tehnologije i tehnoloških proizvoda i procesa</w:t>
            </w:r>
          </w:p>
          <w:p w:rsidR="00706358" w:rsidRPr="003E0E8B" w:rsidRDefault="00706358" w:rsidP="00706358">
            <w:pPr>
              <w:rPr>
                <w:rFonts w:ascii="Times New Roman" w:eastAsia="Calibri" w:hAnsi="Times New Roman" w:cs="Times New Roman"/>
                <w:sz w:val="24"/>
                <w:szCs w:val="24"/>
              </w:rPr>
            </w:pPr>
            <w:r w:rsidRPr="003E0E8B">
              <w:rPr>
                <w:rFonts w:ascii="Times New Roman" w:eastAsia="Calibri" w:hAnsi="Times New Roman" w:cs="Times New Roman"/>
                <w:sz w:val="24"/>
                <w:szCs w:val="24"/>
              </w:rPr>
              <w:t>*razumevanje odnosa između tehnologije i ostalih polja- naučnog progresa (npr. u medicini), društvu (vrednosti, moralna pitanja), kulturi (npr. multimedije), ili sredini (zagađenje, održivi razvoj).</w:t>
            </w:r>
          </w:p>
        </w:tc>
        <w:tc>
          <w:tcPr>
            <w:tcW w:w="0" w:type="auto"/>
            <w:hideMark/>
          </w:tcPr>
          <w:p w:rsidR="00706358" w:rsidRPr="003E0E8B" w:rsidRDefault="00706358" w:rsidP="00706358">
            <w:pPr>
              <w:rPr>
                <w:rFonts w:ascii="Times New Roman" w:eastAsia="Calibri" w:hAnsi="Times New Roman" w:cs="Times New Roman"/>
                <w:sz w:val="24"/>
                <w:szCs w:val="24"/>
              </w:rPr>
            </w:pPr>
            <w:r w:rsidRPr="003E0E8B">
              <w:rPr>
                <w:rFonts w:ascii="Times New Roman" w:eastAsia="Calibri" w:hAnsi="Times New Roman" w:cs="Times New Roman"/>
                <w:sz w:val="24"/>
                <w:szCs w:val="24"/>
              </w:rPr>
              <w:t>*sposobnost da se koristi i manipuliše tehnološkim sredstvima i mašinama kao i naučnim podacima i uvidima da bi se postigao cilj ili doneo zaključak</w:t>
            </w:r>
          </w:p>
          <w:p w:rsidR="00706358" w:rsidRPr="003E0E8B" w:rsidRDefault="00706358" w:rsidP="00706358">
            <w:pPr>
              <w:rPr>
                <w:rFonts w:ascii="Times New Roman" w:eastAsia="Calibri" w:hAnsi="Times New Roman" w:cs="Times New Roman"/>
                <w:sz w:val="24"/>
                <w:szCs w:val="24"/>
              </w:rPr>
            </w:pPr>
            <w:r w:rsidRPr="003E0E8B">
              <w:rPr>
                <w:rFonts w:ascii="Times New Roman" w:eastAsia="Calibri" w:hAnsi="Times New Roman" w:cs="Times New Roman"/>
                <w:sz w:val="24"/>
                <w:szCs w:val="24"/>
              </w:rPr>
              <w:t>*sposobnost da se prepoznaju osnovne osobine naučnog istraživanja</w:t>
            </w:r>
          </w:p>
          <w:p w:rsidR="00706358" w:rsidRPr="003E0E8B" w:rsidRDefault="00706358" w:rsidP="00706358">
            <w:pPr>
              <w:rPr>
                <w:rFonts w:ascii="Times New Roman" w:eastAsia="Calibri" w:hAnsi="Times New Roman" w:cs="Times New Roman"/>
                <w:sz w:val="24"/>
                <w:szCs w:val="24"/>
              </w:rPr>
            </w:pPr>
            <w:r w:rsidRPr="003E0E8B">
              <w:rPr>
                <w:rFonts w:ascii="Times New Roman" w:eastAsia="Calibri" w:hAnsi="Times New Roman" w:cs="Times New Roman"/>
                <w:sz w:val="24"/>
                <w:szCs w:val="24"/>
              </w:rPr>
              <w:t>*sposobnost da se saopšte zaključci i razlozi koji su doveli do njih</w:t>
            </w:r>
          </w:p>
        </w:tc>
        <w:tc>
          <w:tcPr>
            <w:tcW w:w="0" w:type="auto"/>
            <w:hideMark/>
          </w:tcPr>
          <w:p w:rsidR="00706358" w:rsidRPr="003E0E8B" w:rsidRDefault="00706358" w:rsidP="00706358">
            <w:pPr>
              <w:rPr>
                <w:rFonts w:ascii="Times New Roman" w:eastAsia="Calibri" w:hAnsi="Times New Roman" w:cs="Times New Roman"/>
                <w:sz w:val="24"/>
                <w:szCs w:val="24"/>
              </w:rPr>
            </w:pPr>
            <w:r w:rsidRPr="003E0E8B">
              <w:rPr>
                <w:rFonts w:ascii="Times New Roman" w:eastAsia="Calibri" w:hAnsi="Times New Roman" w:cs="Times New Roman"/>
                <w:sz w:val="24"/>
                <w:szCs w:val="24"/>
              </w:rPr>
              <w:t>* radoznalost i kritičko poštovanje nauke i tehnologije uključujući pitanja sigurnosti kao i etička pitanja</w:t>
            </w:r>
          </w:p>
          <w:p w:rsidR="00706358" w:rsidRPr="003E0E8B" w:rsidRDefault="00706358" w:rsidP="00706358">
            <w:pPr>
              <w:rPr>
                <w:rFonts w:ascii="Times New Roman" w:eastAsia="Calibri" w:hAnsi="Times New Roman" w:cs="Times New Roman"/>
                <w:sz w:val="24"/>
                <w:szCs w:val="24"/>
              </w:rPr>
            </w:pPr>
            <w:r w:rsidRPr="003E0E8B">
              <w:rPr>
                <w:rFonts w:ascii="Times New Roman" w:eastAsia="Calibri" w:hAnsi="Times New Roman" w:cs="Times New Roman"/>
                <w:sz w:val="24"/>
                <w:szCs w:val="24"/>
              </w:rPr>
              <w:t>*pozitivan i istovremeno kritički stav prema upotrebi činjeničnih informacija i svest o potrebi za logičkim procesima pri donošenju zaključaka</w:t>
            </w:r>
          </w:p>
          <w:p w:rsidR="00706358" w:rsidRPr="003E0E8B" w:rsidRDefault="00706358" w:rsidP="00706358">
            <w:pPr>
              <w:rPr>
                <w:rFonts w:ascii="Times New Roman" w:eastAsia="Calibri" w:hAnsi="Times New Roman" w:cs="Times New Roman"/>
                <w:sz w:val="24"/>
                <w:szCs w:val="24"/>
              </w:rPr>
            </w:pPr>
            <w:r w:rsidRPr="003E0E8B">
              <w:rPr>
                <w:rFonts w:ascii="Times New Roman" w:eastAsia="Calibri" w:hAnsi="Times New Roman" w:cs="Times New Roman"/>
                <w:sz w:val="24"/>
                <w:szCs w:val="24"/>
              </w:rPr>
              <w:t>*spremnost da se stekne naučno znanje i interesovanje za nauku i naučne ili tehnološke karijere</w:t>
            </w:r>
          </w:p>
        </w:tc>
      </w:tr>
      <w:tr w:rsidR="00706358" w:rsidRPr="003E0E8B" w:rsidTr="003F136F">
        <w:tc>
          <w:tcPr>
            <w:tcW w:w="0" w:type="auto"/>
            <w:gridSpan w:val="4"/>
            <w:hideMark/>
          </w:tcPr>
          <w:p w:rsidR="00706358" w:rsidRPr="003E0E8B" w:rsidRDefault="00706358" w:rsidP="00706358">
            <w:pPr>
              <w:rPr>
                <w:rFonts w:ascii="Times New Roman" w:eastAsia="Calibri" w:hAnsi="Times New Roman" w:cs="Times New Roman"/>
                <w:sz w:val="24"/>
                <w:szCs w:val="24"/>
              </w:rPr>
            </w:pPr>
            <w:r w:rsidRPr="003E0E8B">
              <w:rPr>
                <w:rFonts w:ascii="Times New Roman" w:eastAsia="Calibri" w:hAnsi="Times New Roman" w:cs="Times New Roman"/>
                <w:b/>
                <w:bCs/>
                <w:sz w:val="24"/>
                <w:szCs w:val="24"/>
              </w:rPr>
              <w:t>DOMEN: DIGITALNA KOMPENTENCIJA</w:t>
            </w:r>
          </w:p>
        </w:tc>
      </w:tr>
      <w:tr w:rsidR="00706358" w:rsidRPr="003E0E8B" w:rsidTr="003F136F">
        <w:tc>
          <w:tcPr>
            <w:tcW w:w="0" w:type="auto"/>
            <w:gridSpan w:val="4"/>
            <w:hideMark/>
          </w:tcPr>
          <w:p w:rsidR="00706358" w:rsidRPr="003E0E8B" w:rsidRDefault="00706358" w:rsidP="00706358">
            <w:pPr>
              <w:rPr>
                <w:rFonts w:ascii="Times New Roman" w:eastAsia="Calibri" w:hAnsi="Times New Roman" w:cs="Times New Roman"/>
                <w:sz w:val="24"/>
                <w:szCs w:val="24"/>
              </w:rPr>
            </w:pPr>
            <w:r w:rsidRPr="003E0E8B">
              <w:rPr>
                <w:rFonts w:ascii="Times New Roman" w:eastAsia="Calibri" w:hAnsi="Times New Roman" w:cs="Times New Roman"/>
                <w:sz w:val="24"/>
                <w:szCs w:val="24"/>
              </w:rPr>
              <w:t>Kompetencija se sastoji od sledećih elemenata znanja, veština i stavova u kontekstu</w:t>
            </w:r>
          </w:p>
        </w:tc>
      </w:tr>
      <w:tr w:rsidR="00706358" w:rsidRPr="003E0E8B" w:rsidTr="003F136F">
        <w:tc>
          <w:tcPr>
            <w:tcW w:w="0" w:type="auto"/>
            <w:hideMark/>
          </w:tcPr>
          <w:p w:rsidR="00706358" w:rsidRPr="003E0E8B" w:rsidRDefault="00706358" w:rsidP="00706358">
            <w:pPr>
              <w:rPr>
                <w:rFonts w:ascii="Times New Roman" w:eastAsia="Calibri" w:hAnsi="Times New Roman" w:cs="Times New Roman"/>
                <w:sz w:val="24"/>
                <w:szCs w:val="24"/>
              </w:rPr>
            </w:pPr>
            <w:r w:rsidRPr="003E0E8B">
              <w:rPr>
                <w:rFonts w:ascii="Times New Roman" w:eastAsia="Calibri" w:hAnsi="Times New Roman" w:cs="Times New Roman"/>
                <w:b/>
                <w:bCs/>
                <w:sz w:val="24"/>
                <w:szCs w:val="24"/>
              </w:rPr>
              <w:t>Definicija kompetencije</w:t>
            </w:r>
          </w:p>
        </w:tc>
        <w:tc>
          <w:tcPr>
            <w:tcW w:w="0" w:type="auto"/>
            <w:hideMark/>
          </w:tcPr>
          <w:p w:rsidR="00706358" w:rsidRPr="003E0E8B" w:rsidRDefault="00706358" w:rsidP="00706358">
            <w:pPr>
              <w:rPr>
                <w:rFonts w:ascii="Times New Roman" w:eastAsia="Calibri" w:hAnsi="Times New Roman" w:cs="Times New Roman"/>
                <w:sz w:val="24"/>
                <w:szCs w:val="24"/>
              </w:rPr>
            </w:pPr>
            <w:r w:rsidRPr="003E0E8B">
              <w:rPr>
                <w:rFonts w:ascii="Times New Roman" w:eastAsia="Calibri" w:hAnsi="Times New Roman" w:cs="Times New Roman"/>
                <w:b/>
                <w:bCs/>
                <w:sz w:val="24"/>
                <w:szCs w:val="24"/>
              </w:rPr>
              <w:t>znanje</w:t>
            </w:r>
          </w:p>
        </w:tc>
        <w:tc>
          <w:tcPr>
            <w:tcW w:w="0" w:type="auto"/>
            <w:hideMark/>
          </w:tcPr>
          <w:p w:rsidR="00706358" w:rsidRPr="003E0E8B" w:rsidRDefault="00706358" w:rsidP="00706358">
            <w:pPr>
              <w:rPr>
                <w:rFonts w:ascii="Times New Roman" w:eastAsia="Calibri" w:hAnsi="Times New Roman" w:cs="Times New Roman"/>
                <w:sz w:val="24"/>
                <w:szCs w:val="24"/>
              </w:rPr>
            </w:pPr>
            <w:r w:rsidRPr="003E0E8B">
              <w:rPr>
                <w:rFonts w:ascii="Times New Roman" w:eastAsia="Calibri" w:hAnsi="Times New Roman" w:cs="Times New Roman"/>
                <w:b/>
                <w:bCs/>
                <w:sz w:val="24"/>
                <w:szCs w:val="24"/>
              </w:rPr>
              <w:t>veštine</w:t>
            </w:r>
          </w:p>
        </w:tc>
        <w:tc>
          <w:tcPr>
            <w:tcW w:w="0" w:type="auto"/>
            <w:hideMark/>
          </w:tcPr>
          <w:p w:rsidR="00706358" w:rsidRPr="003E0E8B" w:rsidRDefault="00706358" w:rsidP="00706358">
            <w:pPr>
              <w:rPr>
                <w:rFonts w:ascii="Times New Roman" w:eastAsia="Calibri" w:hAnsi="Times New Roman" w:cs="Times New Roman"/>
                <w:sz w:val="24"/>
                <w:szCs w:val="24"/>
              </w:rPr>
            </w:pPr>
            <w:r w:rsidRPr="003E0E8B">
              <w:rPr>
                <w:rFonts w:ascii="Times New Roman" w:eastAsia="Calibri" w:hAnsi="Times New Roman" w:cs="Times New Roman"/>
                <w:b/>
                <w:bCs/>
                <w:sz w:val="24"/>
                <w:szCs w:val="24"/>
              </w:rPr>
              <w:t>stavovi</w:t>
            </w:r>
          </w:p>
        </w:tc>
      </w:tr>
      <w:tr w:rsidR="00706358" w:rsidRPr="003E0E8B" w:rsidTr="003F136F">
        <w:tc>
          <w:tcPr>
            <w:tcW w:w="0" w:type="auto"/>
            <w:hideMark/>
          </w:tcPr>
          <w:p w:rsidR="00706358" w:rsidRPr="003E0E8B" w:rsidRDefault="00706358" w:rsidP="00706358">
            <w:pPr>
              <w:rPr>
                <w:rFonts w:ascii="Times New Roman" w:eastAsia="Calibri" w:hAnsi="Times New Roman" w:cs="Times New Roman"/>
                <w:sz w:val="24"/>
                <w:szCs w:val="24"/>
              </w:rPr>
            </w:pPr>
            <w:r w:rsidRPr="003E0E8B">
              <w:rPr>
                <w:rFonts w:ascii="Times New Roman" w:eastAsia="Calibri" w:hAnsi="Times New Roman" w:cs="Times New Roman"/>
                <w:sz w:val="24"/>
                <w:szCs w:val="24"/>
              </w:rPr>
              <w:t xml:space="preserve">Digitalna kompetencija uključuje pouzdanu i kritičku upotrebu informatičke tehnologije u poslu, odmoru i komunikaciji. Ove kompetencije su povezane sa logičkim i kritičkim </w:t>
            </w:r>
            <w:r w:rsidRPr="003E0E8B">
              <w:rPr>
                <w:rFonts w:ascii="Times New Roman" w:eastAsia="Calibri" w:hAnsi="Times New Roman" w:cs="Times New Roman"/>
                <w:sz w:val="24"/>
                <w:szCs w:val="24"/>
              </w:rPr>
              <w:lastRenderedPageBreak/>
              <w:t>razmičljanjem, do visokog nivoa menadžerskih veština u informatici i dobo razvijenih komunikacijskih veština.</w:t>
            </w:r>
          </w:p>
          <w:p w:rsidR="00706358" w:rsidRPr="003E0E8B" w:rsidRDefault="00706358" w:rsidP="00706358">
            <w:pPr>
              <w:rPr>
                <w:rFonts w:ascii="Times New Roman" w:eastAsia="Calibri" w:hAnsi="Times New Roman" w:cs="Times New Roman"/>
                <w:sz w:val="24"/>
                <w:szCs w:val="24"/>
              </w:rPr>
            </w:pPr>
            <w:r w:rsidRPr="003E0E8B">
              <w:rPr>
                <w:rFonts w:ascii="Times New Roman" w:eastAsia="Calibri" w:hAnsi="Times New Roman" w:cs="Times New Roman"/>
                <w:sz w:val="24"/>
                <w:szCs w:val="24"/>
              </w:rPr>
              <w:t>Na najnižem nivou one obuhvataju upotrebu multi-medijalne tehnologije da se prikupe, procene, pohrane, proiuvedu, prezentuju i razmene informacije i da se komunicira i učestvuje u umrežavanju putem internete.</w:t>
            </w:r>
          </w:p>
        </w:tc>
        <w:tc>
          <w:tcPr>
            <w:tcW w:w="0" w:type="auto"/>
            <w:hideMark/>
          </w:tcPr>
          <w:p w:rsidR="00706358" w:rsidRPr="003E0E8B" w:rsidRDefault="00706358" w:rsidP="00706358">
            <w:pPr>
              <w:rPr>
                <w:rFonts w:ascii="Times New Roman" w:eastAsia="Calibri" w:hAnsi="Times New Roman" w:cs="Times New Roman"/>
                <w:sz w:val="24"/>
                <w:szCs w:val="24"/>
              </w:rPr>
            </w:pPr>
            <w:r w:rsidRPr="003E0E8B">
              <w:rPr>
                <w:rFonts w:ascii="Times New Roman" w:eastAsia="Calibri" w:hAnsi="Times New Roman" w:cs="Times New Roman"/>
                <w:sz w:val="24"/>
                <w:szCs w:val="24"/>
              </w:rPr>
              <w:lastRenderedPageBreak/>
              <w:t>Sigurno razumevanje prirode, uloge i mogućnosti informatičke tehnologije koju obuhvata u svakodnevnim kontextima.</w:t>
            </w:r>
          </w:p>
          <w:p w:rsidR="00706358" w:rsidRPr="003E0E8B" w:rsidRDefault="00706358" w:rsidP="00706358">
            <w:pPr>
              <w:rPr>
                <w:rFonts w:ascii="Times New Roman" w:eastAsia="Calibri" w:hAnsi="Times New Roman" w:cs="Times New Roman"/>
                <w:sz w:val="24"/>
                <w:szCs w:val="24"/>
              </w:rPr>
            </w:pPr>
            <w:r w:rsidRPr="003E0E8B">
              <w:rPr>
                <w:rFonts w:ascii="Times New Roman" w:eastAsia="Calibri" w:hAnsi="Times New Roman" w:cs="Times New Roman"/>
                <w:sz w:val="24"/>
                <w:szCs w:val="24"/>
              </w:rPr>
              <w:lastRenderedPageBreak/>
              <w:t>* Razumevanje glavnih kompjuterskih aplikacija, uključujući rad sa textom, tabelama, bazama podataka, čuvanja i upravljanja istim</w:t>
            </w:r>
          </w:p>
          <w:p w:rsidR="00706358" w:rsidRPr="003E0E8B" w:rsidRDefault="00706358" w:rsidP="00706358">
            <w:pPr>
              <w:rPr>
                <w:rFonts w:ascii="Times New Roman" w:eastAsia="Calibri" w:hAnsi="Times New Roman" w:cs="Times New Roman"/>
                <w:sz w:val="24"/>
                <w:szCs w:val="24"/>
              </w:rPr>
            </w:pPr>
            <w:r w:rsidRPr="003E0E8B">
              <w:rPr>
                <w:rFonts w:ascii="Times New Roman" w:eastAsia="Calibri" w:hAnsi="Times New Roman" w:cs="Times New Roman"/>
                <w:sz w:val="24"/>
                <w:szCs w:val="24"/>
              </w:rPr>
              <w:t>*Svest o mogućnostima koje pruža internet i komunikacije putem elektronskih medija (e-mail, videokonferencije, ostala sredstva) i razlici između stvarnog i virtuelnog sveta</w:t>
            </w:r>
          </w:p>
          <w:p w:rsidR="00706358" w:rsidRPr="003E0E8B" w:rsidRDefault="00706358" w:rsidP="00706358">
            <w:pPr>
              <w:rPr>
                <w:rFonts w:ascii="Times New Roman" w:eastAsia="Calibri" w:hAnsi="Times New Roman" w:cs="Times New Roman"/>
                <w:sz w:val="24"/>
                <w:szCs w:val="24"/>
              </w:rPr>
            </w:pPr>
            <w:r w:rsidRPr="003E0E8B">
              <w:rPr>
                <w:rFonts w:ascii="Times New Roman" w:eastAsia="Calibri" w:hAnsi="Times New Roman" w:cs="Times New Roman"/>
                <w:sz w:val="24"/>
                <w:szCs w:val="24"/>
              </w:rPr>
              <w:t>*Razumevanje potencijala informatičke tehnologije da pruži podršku kreativnosti i inovaciji u ličnom ostvarenju, socijalnoj inkluziji i mogućnost zaposlenja</w:t>
            </w:r>
          </w:p>
          <w:p w:rsidR="00706358" w:rsidRPr="003E0E8B" w:rsidRDefault="00706358" w:rsidP="00706358">
            <w:pPr>
              <w:rPr>
                <w:rFonts w:ascii="Times New Roman" w:eastAsia="Calibri" w:hAnsi="Times New Roman" w:cs="Times New Roman"/>
                <w:sz w:val="24"/>
                <w:szCs w:val="24"/>
              </w:rPr>
            </w:pPr>
            <w:r w:rsidRPr="003E0E8B">
              <w:rPr>
                <w:rFonts w:ascii="Times New Roman" w:eastAsia="Calibri" w:hAnsi="Times New Roman" w:cs="Times New Roman"/>
                <w:sz w:val="24"/>
                <w:szCs w:val="24"/>
              </w:rPr>
              <w:t>*Osnovno razumevanje pouzdanosti i važnosti dostupnih informacija i svest o potrebi da se poštuju etički principi u interaktivnoj upotrebi informatičke tehnologije.</w:t>
            </w:r>
          </w:p>
        </w:tc>
        <w:tc>
          <w:tcPr>
            <w:tcW w:w="0" w:type="auto"/>
            <w:hideMark/>
          </w:tcPr>
          <w:p w:rsidR="00706358" w:rsidRPr="003E0E8B" w:rsidRDefault="00706358" w:rsidP="00706358">
            <w:pPr>
              <w:rPr>
                <w:rFonts w:ascii="Times New Roman" w:eastAsia="Calibri" w:hAnsi="Times New Roman" w:cs="Times New Roman"/>
                <w:sz w:val="24"/>
                <w:szCs w:val="24"/>
              </w:rPr>
            </w:pPr>
            <w:r w:rsidRPr="003E0E8B">
              <w:rPr>
                <w:rFonts w:ascii="Times New Roman" w:eastAsia="Calibri" w:hAnsi="Times New Roman" w:cs="Times New Roman"/>
                <w:sz w:val="24"/>
                <w:szCs w:val="24"/>
              </w:rPr>
              <w:lastRenderedPageBreak/>
              <w:t xml:space="preserve">Kako informatička tehnologija ima mnoge i rastuće upotrebe u svakodnevnom životu, kao što su učenje i odmor, potrebne veštine </w:t>
            </w:r>
            <w:r w:rsidRPr="003E0E8B">
              <w:rPr>
                <w:rFonts w:ascii="Times New Roman" w:eastAsia="Calibri" w:hAnsi="Times New Roman" w:cs="Times New Roman"/>
                <w:sz w:val="24"/>
                <w:szCs w:val="24"/>
              </w:rPr>
              <w:lastRenderedPageBreak/>
              <w:t>obuhvataju</w:t>
            </w:r>
          </w:p>
          <w:p w:rsidR="00706358" w:rsidRPr="003E0E8B" w:rsidRDefault="00706358" w:rsidP="00706358">
            <w:pPr>
              <w:rPr>
                <w:rFonts w:ascii="Times New Roman" w:eastAsia="Calibri" w:hAnsi="Times New Roman" w:cs="Times New Roman"/>
                <w:sz w:val="24"/>
                <w:szCs w:val="24"/>
              </w:rPr>
            </w:pPr>
            <w:r w:rsidRPr="003E0E8B">
              <w:rPr>
                <w:rFonts w:ascii="Times New Roman" w:eastAsia="Calibri" w:hAnsi="Times New Roman" w:cs="Times New Roman"/>
                <w:sz w:val="24"/>
                <w:szCs w:val="24"/>
              </w:rPr>
              <w:t>*Sposobnost da se traže, sakupljaju i procesuiraju (stvore, organizuju, razlikuju bitne od nebitnih, stvarne od virtuelnih) elektronske informacije, podaci i koncepti i da se koriste na sistematski način</w:t>
            </w:r>
          </w:p>
          <w:p w:rsidR="00706358" w:rsidRPr="003E0E8B" w:rsidRDefault="00706358" w:rsidP="00706358">
            <w:pPr>
              <w:rPr>
                <w:rFonts w:ascii="Times New Roman" w:eastAsia="Calibri" w:hAnsi="Times New Roman" w:cs="Times New Roman"/>
                <w:sz w:val="24"/>
                <w:szCs w:val="24"/>
              </w:rPr>
            </w:pPr>
            <w:r w:rsidRPr="003E0E8B">
              <w:rPr>
                <w:rFonts w:ascii="Times New Roman" w:eastAsia="Calibri" w:hAnsi="Times New Roman" w:cs="Times New Roman"/>
                <w:sz w:val="24"/>
                <w:szCs w:val="24"/>
              </w:rPr>
              <w:t>*Sposobnost da se nađe i pristupi websajtu i da se koriste internet usluge poput foruma i e-maila</w:t>
            </w:r>
          </w:p>
          <w:p w:rsidR="00706358" w:rsidRPr="003E0E8B" w:rsidRDefault="00706358" w:rsidP="00706358">
            <w:pPr>
              <w:rPr>
                <w:rFonts w:ascii="Times New Roman" w:eastAsia="Calibri" w:hAnsi="Times New Roman" w:cs="Times New Roman"/>
                <w:sz w:val="24"/>
                <w:szCs w:val="24"/>
              </w:rPr>
            </w:pPr>
            <w:r w:rsidRPr="003E0E8B">
              <w:rPr>
                <w:rFonts w:ascii="Times New Roman" w:eastAsia="Calibri" w:hAnsi="Times New Roman" w:cs="Times New Roman"/>
                <w:sz w:val="24"/>
                <w:szCs w:val="24"/>
              </w:rPr>
              <w:t>*Sposobnost da se koriste informatičke tehnologije da bi se podržalo kritičko mišljenje, kreativnost i inovacije u različitim kontextima kod kuće, na odmoru i poslu.</w:t>
            </w:r>
          </w:p>
        </w:tc>
        <w:tc>
          <w:tcPr>
            <w:tcW w:w="0" w:type="auto"/>
            <w:hideMark/>
          </w:tcPr>
          <w:p w:rsidR="00706358" w:rsidRPr="003E0E8B" w:rsidRDefault="00706358" w:rsidP="00706358">
            <w:pPr>
              <w:rPr>
                <w:rFonts w:ascii="Times New Roman" w:eastAsia="Calibri" w:hAnsi="Times New Roman" w:cs="Times New Roman"/>
                <w:sz w:val="24"/>
                <w:szCs w:val="24"/>
              </w:rPr>
            </w:pPr>
            <w:r w:rsidRPr="003E0E8B">
              <w:rPr>
                <w:rFonts w:ascii="Times New Roman" w:eastAsia="Calibri" w:hAnsi="Times New Roman" w:cs="Times New Roman"/>
                <w:sz w:val="24"/>
                <w:szCs w:val="24"/>
              </w:rPr>
              <w:lastRenderedPageBreak/>
              <w:t xml:space="preserve">*tendencija da se koristi informatička tehnologija u autonomnom i timskom radu-kritički i refleksivni stav u proceni dostupnih </w:t>
            </w:r>
            <w:r w:rsidRPr="003E0E8B">
              <w:rPr>
                <w:rFonts w:ascii="Times New Roman" w:eastAsia="Calibri" w:hAnsi="Times New Roman" w:cs="Times New Roman"/>
                <w:sz w:val="24"/>
                <w:szCs w:val="24"/>
              </w:rPr>
              <w:lastRenderedPageBreak/>
              <w:t>informacija</w:t>
            </w:r>
          </w:p>
          <w:p w:rsidR="00706358" w:rsidRPr="003E0E8B" w:rsidRDefault="00706358" w:rsidP="00706358">
            <w:pPr>
              <w:rPr>
                <w:rFonts w:ascii="Times New Roman" w:eastAsia="Calibri" w:hAnsi="Times New Roman" w:cs="Times New Roman"/>
                <w:sz w:val="24"/>
                <w:szCs w:val="24"/>
              </w:rPr>
            </w:pPr>
            <w:r w:rsidRPr="003E0E8B">
              <w:rPr>
                <w:rFonts w:ascii="Times New Roman" w:eastAsia="Calibri" w:hAnsi="Times New Roman" w:cs="Times New Roman"/>
                <w:sz w:val="24"/>
                <w:szCs w:val="24"/>
              </w:rPr>
              <w:t>*Pozitivan stav i osetljivost za sigurnu i odgovornu upotrebu interneta, uključujući pitanja privatnosti i kulturološke razlike</w:t>
            </w:r>
          </w:p>
          <w:p w:rsidR="00706358" w:rsidRPr="003E0E8B" w:rsidRDefault="00706358" w:rsidP="00706358">
            <w:pPr>
              <w:rPr>
                <w:rFonts w:ascii="Times New Roman" w:eastAsia="Calibri" w:hAnsi="Times New Roman" w:cs="Times New Roman"/>
                <w:sz w:val="24"/>
                <w:szCs w:val="24"/>
              </w:rPr>
            </w:pPr>
            <w:r w:rsidRPr="003E0E8B">
              <w:rPr>
                <w:rFonts w:ascii="Times New Roman" w:eastAsia="Calibri" w:hAnsi="Times New Roman" w:cs="Times New Roman"/>
                <w:sz w:val="24"/>
                <w:szCs w:val="24"/>
              </w:rPr>
              <w:t>*Zainteresovanost za korišćene informatičke tehnologije da bi se proširila gledišta učestvujući u komunikacijama i mrežama u kulturološke, socijalne i profesionalne svrhe</w:t>
            </w:r>
          </w:p>
        </w:tc>
      </w:tr>
      <w:tr w:rsidR="00706358" w:rsidRPr="003E0E8B" w:rsidTr="003F136F">
        <w:tc>
          <w:tcPr>
            <w:tcW w:w="0" w:type="auto"/>
            <w:gridSpan w:val="4"/>
            <w:hideMark/>
          </w:tcPr>
          <w:p w:rsidR="00706358" w:rsidRPr="003E0E8B" w:rsidRDefault="00706358" w:rsidP="00706358">
            <w:pPr>
              <w:rPr>
                <w:rFonts w:ascii="Times New Roman" w:eastAsia="Calibri" w:hAnsi="Times New Roman" w:cs="Times New Roman"/>
                <w:sz w:val="24"/>
                <w:szCs w:val="24"/>
              </w:rPr>
            </w:pPr>
            <w:r w:rsidRPr="003E0E8B">
              <w:rPr>
                <w:rFonts w:ascii="Times New Roman" w:eastAsia="Calibri" w:hAnsi="Times New Roman" w:cs="Times New Roman"/>
                <w:b/>
                <w:bCs/>
                <w:sz w:val="24"/>
                <w:szCs w:val="24"/>
              </w:rPr>
              <w:lastRenderedPageBreak/>
              <w:t>DOMEN: OBUKA ZA UČENJE</w:t>
            </w:r>
          </w:p>
        </w:tc>
      </w:tr>
      <w:tr w:rsidR="00706358" w:rsidRPr="003E0E8B" w:rsidTr="003F136F">
        <w:tc>
          <w:tcPr>
            <w:tcW w:w="0" w:type="auto"/>
            <w:gridSpan w:val="4"/>
            <w:hideMark/>
          </w:tcPr>
          <w:p w:rsidR="00706358" w:rsidRPr="003E0E8B" w:rsidRDefault="00706358" w:rsidP="00706358">
            <w:pPr>
              <w:rPr>
                <w:rFonts w:ascii="Times New Roman" w:eastAsia="Calibri" w:hAnsi="Times New Roman" w:cs="Times New Roman"/>
                <w:sz w:val="24"/>
                <w:szCs w:val="24"/>
              </w:rPr>
            </w:pPr>
            <w:r w:rsidRPr="003E0E8B">
              <w:rPr>
                <w:rFonts w:ascii="Times New Roman" w:eastAsia="Calibri" w:hAnsi="Times New Roman" w:cs="Times New Roman"/>
                <w:sz w:val="24"/>
                <w:szCs w:val="24"/>
              </w:rPr>
              <w:t>Kompetencija se sastoji od sledećih elemenata znanja, veština i stavova u kontekstu</w:t>
            </w:r>
          </w:p>
        </w:tc>
      </w:tr>
      <w:tr w:rsidR="00706358" w:rsidRPr="003E0E8B" w:rsidTr="003F136F">
        <w:tc>
          <w:tcPr>
            <w:tcW w:w="0" w:type="auto"/>
            <w:hideMark/>
          </w:tcPr>
          <w:p w:rsidR="00706358" w:rsidRPr="003E0E8B" w:rsidRDefault="00706358" w:rsidP="00706358">
            <w:pPr>
              <w:rPr>
                <w:rFonts w:ascii="Times New Roman" w:eastAsia="Calibri" w:hAnsi="Times New Roman" w:cs="Times New Roman"/>
                <w:sz w:val="24"/>
                <w:szCs w:val="24"/>
              </w:rPr>
            </w:pPr>
            <w:r w:rsidRPr="003E0E8B">
              <w:rPr>
                <w:rFonts w:ascii="Times New Roman" w:eastAsia="Calibri" w:hAnsi="Times New Roman" w:cs="Times New Roman"/>
                <w:b/>
                <w:bCs/>
                <w:sz w:val="24"/>
                <w:szCs w:val="24"/>
              </w:rPr>
              <w:t>Definicija kompetencije</w:t>
            </w:r>
          </w:p>
        </w:tc>
        <w:tc>
          <w:tcPr>
            <w:tcW w:w="0" w:type="auto"/>
            <w:hideMark/>
          </w:tcPr>
          <w:p w:rsidR="00706358" w:rsidRPr="003E0E8B" w:rsidRDefault="00706358" w:rsidP="00706358">
            <w:pPr>
              <w:rPr>
                <w:rFonts w:ascii="Times New Roman" w:eastAsia="Calibri" w:hAnsi="Times New Roman" w:cs="Times New Roman"/>
                <w:sz w:val="24"/>
                <w:szCs w:val="24"/>
              </w:rPr>
            </w:pPr>
            <w:r w:rsidRPr="003E0E8B">
              <w:rPr>
                <w:rFonts w:ascii="Times New Roman" w:eastAsia="Calibri" w:hAnsi="Times New Roman" w:cs="Times New Roman"/>
                <w:b/>
                <w:bCs/>
                <w:sz w:val="24"/>
                <w:szCs w:val="24"/>
              </w:rPr>
              <w:t>znanje</w:t>
            </w:r>
          </w:p>
        </w:tc>
        <w:tc>
          <w:tcPr>
            <w:tcW w:w="0" w:type="auto"/>
            <w:hideMark/>
          </w:tcPr>
          <w:p w:rsidR="00706358" w:rsidRPr="003E0E8B" w:rsidRDefault="00706358" w:rsidP="00706358">
            <w:pPr>
              <w:rPr>
                <w:rFonts w:ascii="Times New Roman" w:eastAsia="Calibri" w:hAnsi="Times New Roman" w:cs="Times New Roman"/>
                <w:sz w:val="24"/>
                <w:szCs w:val="24"/>
              </w:rPr>
            </w:pPr>
            <w:r w:rsidRPr="003E0E8B">
              <w:rPr>
                <w:rFonts w:ascii="Times New Roman" w:eastAsia="Calibri" w:hAnsi="Times New Roman" w:cs="Times New Roman"/>
                <w:b/>
                <w:bCs/>
                <w:sz w:val="24"/>
                <w:szCs w:val="24"/>
              </w:rPr>
              <w:t>veštine</w:t>
            </w:r>
          </w:p>
        </w:tc>
        <w:tc>
          <w:tcPr>
            <w:tcW w:w="0" w:type="auto"/>
            <w:hideMark/>
          </w:tcPr>
          <w:p w:rsidR="00706358" w:rsidRPr="003E0E8B" w:rsidRDefault="00706358" w:rsidP="00706358">
            <w:pPr>
              <w:rPr>
                <w:rFonts w:ascii="Times New Roman" w:eastAsia="Calibri" w:hAnsi="Times New Roman" w:cs="Times New Roman"/>
                <w:sz w:val="24"/>
                <w:szCs w:val="24"/>
              </w:rPr>
            </w:pPr>
            <w:r w:rsidRPr="003E0E8B">
              <w:rPr>
                <w:rFonts w:ascii="Times New Roman" w:eastAsia="Calibri" w:hAnsi="Times New Roman" w:cs="Times New Roman"/>
                <w:b/>
                <w:bCs/>
                <w:sz w:val="24"/>
                <w:szCs w:val="24"/>
              </w:rPr>
              <w:t>stavovi</w:t>
            </w:r>
          </w:p>
        </w:tc>
      </w:tr>
      <w:tr w:rsidR="00706358" w:rsidRPr="003E0E8B" w:rsidTr="003F136F">
        <w:tc>
          <w:tcPr>
            <w:tcW w:w="0" w:type="auto"/>
            <w:hideMark/>
          </w:tcPr>
          <w:p w:rsidR="00706358" w:rsidRPr="003E0E8B" w:rsidRDefault="00706358" w:rsidP="00706358">
            <w:pPr>
              <w:rPr>
                <w:rFonts w:ascii="Times New Roman" w:eastAsia="Calibri" w:hAnsi="Times New Roman" w:cs="Times New Roman"/>
                <w:sz w:val="24"/>
                <w:szCs w:val="24"/>
              </w:rPr>
            </w:pPr>
            <w:r w:rsidRPr="003E0E8B">
              <w:rPr>
                <w:rFonts w:ascii="Times New Roman" w:eastAsia="Calibri" w:hAnsi="Times New Roman" w:cs="Times New Roman"/>
                <w:sz w:val="24"/>
                <w:szCs w:val="24"/>
              </w:rPr>
              <w:t xml:space="preserve">Obuka za učenje obuhvata dispozijiju i sposobnost da se organizuje i reguliše sopstveno učenje, kako </w:t>
            </w:r>
            <w:r w:rsidRPr="003E0E8B">
              <w:rPr>
                <w:rFonts w:ascii="Times New Roman" w:eastAsia="Calibri" w:hAnsi="Times New Roman" w:cs="Times New Roman"/>
                <w:sz w:val="24"/>
                <w:szCs w:val="24"/>
              </w:rPr>
              <w:lastRenderedPageBreak/>
              <w:t>individualno tako i u grupi. Ono uključuje sposobnost da se vreme efektivno rasporedi, reše zadaci, steknu, procesuiraju, evaluiraju i asimiluju nova znanja, i ista znanja i veštine primene u raznim kontextima-kod kuće, na poslu , u obrazovanju i u obuci. U opštem , obuka za smislu obuka za učenje, značajno doprinosi upravljanju i kreiranju karijere.</w:t>
            </w:r>
          </w:p>
        </w:tc>
        <w:tc>
          <w:tcPr>
            <w:tcW w:w="0" w:type="auto"/>
            <w:hideMark/>
          </w:tcPr>
          <w:p w:rsidR="00706358" w:rsidRPr="003E0E8B" w:rsidRDefault="00706358" w:rsidP="00706358">
            <w:pPr>
              <w:rPr>
                <w:rFonts w:ascii="Times New Roman" w:eastAsia="Calibri" w:hAnsi="Times New Roman" w:cs="Times New Roman"/>
                <w:sz w:val="24"/>
                <w:szCs w:val="24"/>
              </w:rPr>
            </w:pPr>
            <w:r w:rsidRPr="003E0E8B">
              <w:rPr>
                <w:rFonts w:ascii="Times New Roman" w:eastAsia="Calibri" w:hAnsi="Times New Roman" w:cs="Times New Roman"/>
                <w:sz w:val="24"/>
                <w:szCs w:val="24"/>
              </w:rPr>
              <w:lastRenderedPageBreak/>
              <w:t xml:space="preserve">*poznavanje i razumevanje omiljenih metoda učenja, jačina i </w:t>
            </w:r>
            <w:r w:rsidRPr="003E0E8B">
              <w:rPr>
                <w:rFonts w:ascii="Times New Roman" w:eastAsia="Calibri" w:hAnsi="Times New Roman" w:cs="Times New Roman"/>
                <w:sz w:val="24"/>
                <w:szCs w:val="24"/>
              </w:rPr>
              <w:lastRenderedPageBreak/>
              <w:t>slabosti individualnih veština i kvalifikacija.</w:t>
            </w:r>
          </w:p>
          <w:p w:rsidR="00706358" w:rsidRPr="003E0E8B" w:rsidRDefault="00706358" w:rsidP="00706358">
            <w:pPr>
              <w:rPr>
                <w:rFonts w:ascii="Times New Roman" w:eastAsia="Calibri" w:hAnsi="Times New Roman" w:cs="Times New Roman"/>
                <w:sz w:val="24"/>
                <w:szCs w:val="24"/>
              </w:rPr>
            </w:pPr>
            <w:r w:rsidRPr="003E0E8B">
              <w:rPr>
                <w:rFonts w:ascii="Times New Roman" w:eastAsia="Calibri" w:hAnsi="Times New Roman" w:cs="Times New Roman"/>
                <w:sz w:val="24"/>
                <w:szCs w:val="24"/>
              </w:rPr>
              <w:t>*poznavanje raspoloživih mogućnosti obrazovanja i obuke i kako različite odluke u toku obrazovanja i obuke vode do različitih karijere.</w:t>
            </w:r>
          </w:p>
        </w:tc>
        <w:tc>
          <w:tcPr>
            <w:tcW w:w="0" w:type="auto"/>
            <w:hideMark/>
          </w:tcPr>
          <w:p w:rsidR="00706358" w:rsidRPr="003E0E8B" w:rsidRDefault="00706358" w:rsidP="00706358">
            <w:pPr>
              <w:rPr>
                <w:rFonts w:ascii="Times New Roman" w:eastAsia="Calibri" w:hAnsi="Times New Roman" w:cs="Times New Roman"/>
                <w:sz w:val="24"/>
                <w:szCs w:val="24"/>
              </w:rPr>
            </w:pPr>
            <w:r w:rsidRPr="003E0E8B">
              <w:rPr>
                <w:rFonts w:ascii="Times New Roman" w:eastAsia="Calibri" w:hAnsi="Times New Roman" w:cs="Times New Roman"/>
                <w:sz w:val="24"/>
                <w:szCs w:val="24"/>
              </w:rPr>
              <w:lastRenderedPageBreak/>
              <w:t>*efikasno samostalno upravljanje učenjem i karijerema-</w:t>
            </w:r>
            <w:r w:rsidRPr="003E0E8B">
              <w:rPr>
                <w:rFonts w:ascii="Times New Roman" w:eastAsia="Calibri" w:hAnsi="Times New Roman" w:cs="Times New Roman"/>
                <w:sz w:val="24"/>
                <w:szCs w:val="24"/>
              </w:rPr>
              <w:lastRenderedPageBreak/>
              <w:t>sposobnost da se posveti vreme učenju, autonomiji i disciplini, očuvanju i upravljanju informacijama u procesu učenja.</w:t>
            </w:r>
          </w:p>
          <w:p w:rsidR="00706358" w:rsidRPr="003E0E8B" w:rsidRDefault="00706358" w:rsidP="00706358">
            <w:pPr>
              <w:rPr>
                <w:rFonts w:ascii="Times New Roman" w:eastAsia="Calibri" w:hAnsi="Times New Roman" w:cs="Times New Roman"/>
                <w:sz w:val="24"/>
                <w:szCs w:val="24"/>
              </w:rPr>
            </w:pPr>
            <w:r w:rsidRPr="003E0E8B">
              <w:rPr>
                <w:rFonts w:ascii="Times New Roman" w:eastAsia="Calibri" w:hAnsi="Times New Roman" w:cs="Times New Roman"/>
                <w:sz w:val="24"/>
                <w:szCs w:val="24"/>
              </w:rPr>
              <w:t>*sposobnost koncentracije kako na duži tako i na kraći vremenski period.</w:t>
            </w:r>
          </w:p>
          <w:p w:rsidR="00706358" w:rsidRPr="003E0E8B" w:rsidRDefault="00706358" w:rsidP="00706358">
            <w:pPr>
              <w:rPr>
                <w:rFonts w:ascii="Times New Roman" w:eastAsia="Calibri" w:hAnsi="Times New Roman" w:cs="Times New Roman"/>
                <w:sz w:val="24"/>
                <w:szCs w:val="24"/>
              </w:rPr>
            </w:pPr>
            <w:r w:rsidRPr="003E0E8B">
              <w:rPr>
                <w:rFonts w:ascii="Times New Roman" w:eastAsia="Calibri" w:hAnsi="Times New Roman" w:cs="Times New Roman"/>
                <w:sz w:val="24"/>
                <w:szCs w:val="24"/>
              </w:rPr>
              <w:t>*sposobnost kritičkog razmišljanja o predmetu i svrsi učenja.</w:t>
            </w:r>
          </w:p>
          <w:p w:rsidR="00706358" w:rsidRPr="003E0E8B" w:rsidRDefault="00706358" w:rsidP="00706358">
            <w:pPr>
              <w:rPr>
                <w:rFonts w:ascii="Times New Roman" w:eastAsia="Calibri" w:hAnsi="Times New Roman" w:cs="Times New Roman"/>
                <w:sz w:val="24"/>
                <w:szCs w:val="24"/>
              </w:rPr>
            </w:pPr>
            <w:r w:rsidRPr="003E0E8B">
              <w:rPr>
                <w:rFonts w:ascii="Times New Roman" w:eastAsia="Calibri" w:hAnsi="Times New Roman" w:cs="Times New Roman"/>
                <w:sz w:val="24"/>
                <w:szCs w:val="24"/>
              </w:rPr>
              <w:t>*sposobnost komunikacije kao delu procesa učenja korišćenjem odgovarajućih sredstava (intonacije, gestikulacije, mimikrije,itd.) da bi se podržala usmena komunikacija, kao i razumevanje i proizvodnja raznih multimedijalnih poruka (pisani ili govorni jezik,zvuk, muzika ,itd.)</w:t>
            </w:r>
          </w:p>
        </w:tc>
        <w:tc>
          <w:tcPr>
            <w:tcW w:w="0" w:type="auto"/>
            <w:hideMark/>
          </w:tcPr>
          <w:p w:rsidR="00706358" w:rsidRPr="003E0E8B" w:rsidRDefault="00706358" w:rsidP="00706358">
            <w:pPr>
              <w:rPr>
                <w:rFonts w:ascii="Times New Roman" w:eastAsia="Calibri" w:hAnsi="Times New Roman" w:cs="Times New Roman"/>
                <w:sz w:val="24"/>
                <w:szCs w:val="24"/>
              </w:rPr>
            </w:pPr>
            <w:r w:rsidRPr="003E0E8B">
              <w:rPr>
                <w:rFonts w:ascii="Times New Roman" w:eastAsia="Calibri" w:hAnsi="Times New Roman" w:cs="Times New Roman"/>
                <w:sz w:val="24"/>
                <w:szCs w:val="24"/>
              </w:rPr>
              <w:lastRenderedPageBreak/>
              <w:t xml:space="preserve">* koncept samostalnosti koji podržava spremnost da se promene i </w:t>
            </w:r>
            <w:r w:rsidRPr="003E0E8B">
              <w:rPr>
                <w:rFonts w:ascii="Times New Roman" w:eastAsia="Calibri" w:hAnsi="Times New Roman" w:cs="Times New Roman"/>
                <w:sz w:val="24"/>
                <w:szCs w:val="24"/>
              </w:rPr>
              <w:lastRenderedPageBreak/>
              <w:t>dalje razviju kompetencije kao i samo-motivacija i poverenje u individualne sposobnosti da se uspe.</w:t>
            </w:r>
          </w:p>
          <w:p w:rsidR="00706358" w:rsidRPr="003E0E8B" w:rsidRDefault="00706358" w:rsidP="00706358">
            <w:pPr>
              <w:rPr>
                <w:rFonts w:ascii="Times New Roman" w:eastAsia="Calibri" w:hAnsi="Times New Roman" w:cs="Times New Roman"/>
                <w:sz w:val="24"/>
                <w:szCs w:val="24"/>
              </w:rPr>
            </w:pPr>
            <w:r w:rsidRPr="003E0E8B">
              <w:rPr>
                <w:rFonts w:ascii="Times New Roman" w:eastAsia="Calibri" w:hAnsi="Times New Roman" w:cs="Times New Roman"/>
                <w:sz w:val="24"/>
                <w:szCs w:val="24"/>
              </w:rPr>
              <w:t>*pozitivno poštovanje učenja kao aktivnosti koja obogaćuje život i inicijativa za učenjem.</w:t>
            </w:r>
          </w:p>
          <w:p w:rsidR="00706358" w:rsidRPr="003E0E8B" w:rsidRDefault="00706358" w:rsidP="00706358">
            <w:pPr>
              <w:rPr>
                <w:rFonts w:ascii="Times New Roman" w:eastAsia="Calibri" w:hAnsi="Times New Roman" w:cs="Times New Roman"/>
                <w:sz w:val="24"/>
                <w:szCs w:val="24"/>
              </w:rPr>
            </w:pPr>
            <w:r w:rsidRPr="003E0E8B">
              <w:rPr>
                <w:rFonts w:ascii="Times New Roman" w:eastAsia="Calibri" w:hAnsi="Times New Roman" w:cs="Times New Roman"/>
                <w:sz w:val="24"/>
                <w:szCs w:val="24"/>
              </w:rPr>
              <w:t>*adaptivnost i flexibilnost</w:t>
            </w:r>
          </w:p>
        </w:tc>
      </w:tr>
    </w:tbl>
    <w:p w:rsidR="009B2087" w:rsidRPr="003E0E8B" w:rsidRDefault="009B2087" w:rsidP="006A2E60">
      <w:pPr>
        <w:pStyle w:val="BodyText7"/>
        <w:shd w:val="clear" w:color="auto" w:fill="auto"/>
        <w:spacing w:after="60" w:line="276" w:lineRule="auto"/>
        <w:ind w:left="20" w:right="20" w:firstLine="0"/>
        <w:jc w:val="both"/>
        <w:rPr>
          <w:rFonts w:ascii="Times New Roman" w:hAnsi="Times New Roman" w:cs="Times New Roman"/>
          <w:color w:val="FF0000"/>
          <w:sz w:val="24"/>
          <w:szCs w:val="24"/>
        </w:rPr>
      </w:pPr>
    </w:p>
    <w:p w:rsidR="004A4846" w:rsidRDefault="004A4846" w:rsidP="009B2087">
      <w:pPr>
        <w:pStyle w:val="BodyText7"/>
        <w:shd w:val="clear" w:color="auto" w:fill="auto"/>
        <w:spacing w:after="60" w:line="276" w:lineRule="auto"/>
        <w:ind w:left="20" w:right="20" w:firstLine="0"/>
        <w:jc w:val="both"/>
        <w:rPr>
          <w:rFonts w:ascii="Times New Roman" w:hAnsi="Times New Roman" w:cs="Times New Roman"/>
          <w:b/>
          <w:sz w:val="24"/>
          <w:szCs w:val="24"/>
        </w:rPr>
      </w:pPr>
    </w:p>
    <w:p w:rsidR="004A4846" w:rsidRDefault="004A4846" w:rsidP="009B2087">
      <w:pPr>
        <w:pStyle w:val="BodyText7"/>
        <w:shd w:val="clear" w:color="auto" w:fill="auto"/>
        <w:spacing w:after="60" w:line="276" w:lineRule="auto"/>
        <w:ind w:left="20" w:right="20" w:firstLine="0"/>
        <w:jc w:val="both"/>
        <w:rPr>
          <w:rFonts w:ascii="Times New Roman" w:hAnsi="Times New Roman" w:cs="Times New Roman"/>
          <w:b/>
          <w:sz w:val="24"/>
          <w:szCs w:val="24"/>
        </w:rPr>
      </w:pPr>
    </w:p>
    <w:p w:rsidR="004A4846" w:rsidRDefault="004A4846" w:rsidP="009B2087">
      <w:pPr>
        <w:pStyle w:val="BodyText7"/>
        <w:shd w:val="clear" w:color="auto" w:fill="auto"/>
        <w:spacing w:after="60" w:line="276" w:lineRule="auto"/>
        <w:ind w:left="20" w:right="20" w:firstLine="0"/>
        <w:jc w:val="both"/>
        <w:rPr>
          <w:rFonts w:ascii="Times New Roman" w:hAnsi="Times New Roman" w:cs="Times New Roman"/>
          <w:b/>
          <w:sz w:val="24"/>
          <w:szCs w:val="24"/>
        </w:rPr>
      </w:pPr>
    </w:p>
    <w:p w:rsidR="004A4846" w:rsidRDefault="004A4846" w:rsidP="009B2087">
      <w:pPr>
        <w:pStyle w:val="BodyText7"/>
        <w:shd w:val="clear" w:color="auto" w:fill="auto"/>
        <w:spacing w:after="60" w:line="276" w:lineRule="auto"/>
        <w:ind w:left="20" w:right="20" w:firstLine="0"/>
        <w:jc w:val="both"/>
        <w:rPr>
          <w:rFonts w:ascii="Times New Roman" w:hAnsi="Times New Roman" w:cs="Times New Roman"/>
          <w:b/>
          <w:sz w:val="24"/>
          <w:szCs w:val="24"/>
        </w:rPr>
      </w:pPr>
    </w:p>
    <w:p w:rsidR="004A4846" w:rsidRDefault="004A4846" w:rsidP="009B2087">
      <w:pPr>
        <w:pStyle w:val="BodyText7"/>
        <w:shd w:val="clear" w:color="auto" w:fill="auto"/>
        <w:spacing w:after="60" w:line="276" w:lineRule="auto"/>
        <w:ind w:left="20" w:right="20" w:firstLine="0"/>
        <w:jc w:val="both"/>
        <w:rPr>
          <w:rFonts w:ascii="Times New Roman" w:hAnsi="Times New Roman" w:cs="Times New Roman"/>
          <w:b/>
          <w:sz w:val="24"/>
          <w:szCs w:val="24"/>
        </w:rPr>
      </w:pPr>
    </w:p>
    <w:p w:rsidR="004A4846" w:rsidRDefault="004A4846" w:rsidP="009B2087">
      <w:pPr>
        <w:pStyle w:val="BodyText7"/>
        <w:shd w:val="clear" w:color="auto" w:fill="auto"/>
        <w:spacing w:after="60" w:line="276" w:lineRule="auto"/>
        <w:ind w:left="20" w:right="20" w:firstLine="0"/>
        <w:jc w:val="both"/>
        <w:rPr>
          <w:rFonts w:ascii="Times New Roman" w:hAnsi="Times New Roman" w:cs="Times New Roman"/>
          <w:b/>
          <w:sz w:val="24"/>
          <w:szCs w:val="24"/>
        </w:rPr>
      </w:pPr>
    </w:p>
    <w:p w:rsidR="004A4846" w:rsidRDefault="004A4846" w:rsidP="009B2087">
      <w:pPr>
        <w:pStyle w:val="BodyText7"/>
        <w:shd w:val="clear" w:color="auto" w:fill="auto"/>
        <w:spacing w:after="60" w:line="276" w:lineRule="auto"/>
        <w:ind w:left="20" w:right="20" w:firstLine="0"/>
        <w:jc w:val="both"/>
        <w:rPr>
          <w:rFonts w:ascii="Times New Roman" w:hAnsi="Times New Roman" w:cs="Times New Roman"/>
          <w:b/>
          <w:sz w:val="24"/>
          <w:szCs w:val="24"/>
        </w:rPr>
      </w:pPr>
    </w:p>
    <w:p w:rsidR="004A4846" w:rsidRDefault="004A4846" w:rsidP="009B2087">
      <w:pPr>
        <w:pStyle w:val="BodyText7"/>
        <w:shd w:val="clear" w:color="auto" w:fill="auto"/>
        <w:spacing w:after="60" w:line="276" w:lineRule="auto"/>
        <w:ind w:left="20" w:right="20" w:firstLine="0"/>
        <w:jc w:val="both"/>
        <w:rPr>
          <w:rFonts w:ascii="Times New Roman" w:hAnsi="Times New Roman" w:cs="Times New Roman"/>
          <w:b/>
          <w:sz w:val="24"/>
          <w:szCs w:val="24"/>
        </w:rPr>
      </w:pPr>
    </w:p>
    <w:p w:rsidR="006A2E60" w:rsidRPr="004A4846" w:rsidRDefault="004A4846" w:rsidP="009B2087">
      <w:pPr>
        <w:pStyle w:val="BodyText7"/>
        <w:shd w:val="clear" w:color="auto" w:fill="auto"/>
        <w:spacing w:after="60" w:line="276" w:lineRule="auto"/>
        <w:ind w:left="20" w:right="20" w:firstLine="0"/>
        <w:jc w:val="both"/>
        <w:rPr>
          <w:rFonts w:ascii="Times New Roman" w:hAnsi="Times New Roman" w:cs="Times New Roman"/>
          <w:sz w:val="24"/>
          <w:szCs w:val="24"/>
        </w:rPr>
      </w:pPr>
      <w:r w:rsidRPr="004A4846">
        <w:rPr>
          <w:rFonts w:ascii="Times New Roman" w:hAnsi="Times New Roman" w:cs="Times New Roman"/>
          <w:sz w:val="24"/>
          <w:szCs w:val="24"/>
        </w:rPr>
        <w:lastRenderedPageBreak/>
        <w:t xml:space="preserve">Tabela 26: </w:t>
      </w:r>
      <w:r w:rsidR="006A2E60" w:rsidRPr="004A4846">
        <w:rPr>
          <w:rFonts w:ascii="Times New Roman" w:hAnsi="Times New Roman" w:cs="Times New Roman"/>
          <w:sz w:val="24"/>
          <w:szCs w:val="24"/>
        </w:rPr>
        <w:t xml:space="preserve">Okvir kompetencija za preduzetništvo </w:t>
      </w:r>
      <w:r w:rsidR="003F136F" w:rsidRPr="004A4846">
        <w:rPr>
          <w:rFonts w:ascii="Times New Roman" w:hAnsi="Times New Roman" w:cs="Times New Roman"/>
          <w:sz w:val="24"/>
          <w:szCs w:val="24"/>
        </w:rPr>
        <w:t>(</w:t>
      </w:r>
      <w:r w:rsidR="006A2E60" w:rsidRPr="004A4846">
        <w:rPr>
          <w:rFonts w:ascii="Times New Roman" w:hAnsi="Times New Roman" w:cs="Times New Roman"/>
          <w:i/>
          <w:sz w:val="24"/>
          <w:szCs w:val="24"/>
        </w:rPr>
        <w:t>EntreComp</w:t>
      </w:r>
      <w:r w:rsidR="003F136F" w:rsidRPr="004A4846">
        <w:rPr>
          <w:rFonts w:ascii="Times New Roman" w:hAnsi="Times New Roman" w:cs="Times New Roman"/>
          <w:sz w:val="24"/>
          <w:szCs w:val="24"/>
        </w:rPr>
        <w:t>)</w:t>
      </w:r>
    </w:p>
    <w:p w:rsidR="006A2E60" w:rsidRPr="003E0E8B" w:rsidRDefault="006A2E60" w:rsidP="008E2B83">
      <w:pPr>
        <w:pStyle w:val="NoSpacing"/>
        <w:spacing w:line="276" w:lineRule="auto"/>
        <w:jc w:val="both"/>
        <w:rPr>
          <w:rFonts w:ascii="Times New Roman" w:hAnsi="Times New Roman" w:cs="Times New Roman"/>
          <w:sz w:val="24"/>
          <w:szCs w:val="24"/>
        </w:rPr>
      </w:pPr>
    </w:p>
    <w:tbl>
      <w:tblPr>
        <w:tblStyle w:val="TableGrid"/>
        <w:tblW w:w="5000" w:type="pct"/>
        <w:tblLook w:val="04A0"/>
      </w:tblPr>
      <w:tblGrid>
        <w:gridCol w:w="1905"/>
        <w:gridCol w:w="1888"/>
        <w:gridCol w:w="5829"/>
      </w:tblGrid>
      <w:tr w:rsidR="006A2E60" w:rsidRPr="003E0E8B" w:rsidTr="009B2087">
        <w:trPr>
          <w:trHeight w:hRule="exact" w:val="823"/>
        </w:trPr>
        <w:tc>
          <w:tcPr>
            <w:tcW w:w="990" w:type="pct"/>
          </w:tcPr>
          <w:p w:rsidR="006A2E60" w:rsidRPr="003E0E8B" w:rsidRDefault="006A2E60" w:rsidP="009B2087">
            <w:pPr>
              <w:pStyle w:val="NoSpacing"/>
              <w:rPr>
                <w:rStyle w:val="Bodytext115pt"/>
                <w:rFonts w:ascii="Times New Roman" w:hAnsi="Times New Roman" w:cs="Times New Roman"/>
                <w:b w:val="0"/>
                <w:sz w:val="24"/>
                <w:szCs w:val="24"/>
              </w:rPr>
            </w:pPr>
          </w:p>
          <w:p w:rsidR="006A2E60" w:rsidRPr="003E0E8B" w:rsidRDefault="006A2E60" w:rsidP="009B2087">
            <w:pPr>
              <w:pStyle w:val="NoSpacing"/>
              <w:rPr>
                <w:rFonts w:ascii="Times New Roman" w:hAnsi="Times New Roman" w:cs="Times New Roman"/>
                <w:sz w:val="24"/>
                <w:szCs w:val="24"/>
              </w:rPr>
            </w:pPr>
            <w:r w:rsidRPr="003E0E8B">
              <w:rPr>
                <w:rStyle w:val="Bodytext115pt"/>
                <w:rFonts w:ascii="Times New Roman" w:hAnsi="Times New Roman" w:cs="Times New Roman"/>
                <w:b w:val="0"/>
                <w:sz w:val="24"/>
                <w:szCs w:val="24"/>
              </w:rPr>
              <w:t>Kompetencije</w:t>
            </w:r>
          </w:p>
        </w:tc>
        <w:tc>
          <w:tcPr>
            <w:tcW w:w="981" w:type="pct"/>
          </w:tcPr>
          <w:p w:rsidR="006A2E60" w:rsidRPr="003E0E8B" w:rsidRDefault="006A2E60" w:rsidP="009B2087">
            <w:pPr>
              <w:pStyle w:val="NoSpacing"/>
              <w:rPr>
                <w:rStyle w:val="Bodytext115pt"/>
                <w:rFonts w:ascii="Times New Roman" w:hAnsi="Times New Roman" w:cs="Times New Roman"/>
                <w:b w:val="0"/>
                <w:sz w:val="24"/>
                <w:szCs w:val="24"/>
              </w:rPr>
            </w:pPr>
          </w:p>
          <w:p w:rsidR="006A2E60" w:rsidRPr="003E0E8B" w:rsidRDefault="006A2E60" w:rsidP="009B2087">
            <w:pPr>
              <w:pStyle w:val="NoSpacing"/>
              <w:rPr>
                <w:rFonts w:ascii="Times New Roman" w:hAnsi="Times New Roman" w:cs="Times New Roman"/>
                <w:sz w:val="24"/>
                <w:szCs w:val="24"/>
              </w:rPr>
            </w:pPr>
            <w:r w:rsidRPr="003E0E8B">
              <w:rPr>
                <w:rStyle w:val="Bodytext115pt"/>
                <w:rFonts w:ascii="Times New Roman" w:hAnsi="Times New Roman" w:cs="Times New Roman"/>
                <w:b w:val="0"/>
                <w:sz w:val="24"/>
                <w:szCs w:val="24"/>
              </w:rPr>
              <w:t>Savjeti</w:t>
            </w:r>
          </w:p>
        </w:tc>
        <w:tc>
          <w:tcPr>
            <w:tcW w:w="3028" w:type="pct"/>
          </w:tcPr>
          <w:p w:rsidR="006A2E60" w:rsidRPr="003E0E8B" w:rsidRDefault="006A2E60" w:rsidP="009B2087">
            <w:pPr>
              <w:pStyle w:val="NoSpacing"/>
              <w:rPr>
                <w:rStyle w:val="Bodytext115pt"/>
                <w:rFonts w:ascii="Times New Roman" w:hAnsi="Times New Roman" w:cs="Times New Roman"/>
                <w:b w:val="0"/>
                <w:sz w:val="24"/>
                <w:szCs w:val="24"/>
              </w:rPr>
            </w:pPr>
          </w:p>
          <w:p w:rsidR="006A2E60" w:rsidRPr="003E0E8B" w:rsidRDefault="006A2E60" w:rsidP="009B2087">
            <w:pPr>
              <w:pStyle w:val="NoSpacing"/>
              <w:rPr>
                <w:rFonts w:ascii="Times New Roman" w:hAnsi="Times New Roman" w:cs="Times New Roman"/>
                <w:sz w:val="24"/>
                <w:szCs w:val="24"/>
              </w:rPr>
            </w:pPr>
            <w:r w:rsidRPr="003E0E8B">
              <w:rPr>
                <w:rStyle w:val="Bodytext115pt"/>
                <w:rFonts w:ascii="Times New Roman" w:hAnsi="Times New Roman" w:cs="Times New Roman"/>
                <w:b w:val="0"/>
                <w:sz w:val="24"/>
                <w:szCs w:val="24"/>
              </w:rPr>
              <w:t>Deskriptori</w:t>
            </w:r>
          </w:p>
        </w:tc>
      </w:tr>
      <w:tr w:rsidR="006A2E60" w:rsidRPr="003E0E8B" w:rsidTr="003F136F">
        <w:trPr>
          <w:trHeight w:hRule="exact" w:val="1883"/>
        </w:trPr>
        <w:tc>
          <w:tcPr>
            <w:tcW w:w="990" w:type="pct"/>
          </w:tcPr>
          <w:p w:rsidR="006A2E60" w:rsidRPr="003E0E8B" w:rsidRDefault="006A2E60" w:rsidP="009B2087">
            <w:pPr>
              <w:pStyle w:val="NoSpacing"/>
              <w:rPr>
                <w:rFonts w:ascii="Times New Roman" w:hAnsi="Times New Roman" w:cs="Times New Roman"/>
                <w:sz w:val="24"/>
                <w:szCs w:val="24"/>
              </w:rPr>
            </w:pPr>
            <w:r w:rsidRPr="003E0E8B">
              <w:rPr>
                <w:rStyle w:val="Bodytext115pt"/>
                <w:rFonts w:ascii="Times New Roman" w:hAnsi="Times New Roman" w:cs="Times New Roman"/>
                <w:b w:val="0"/>
                <w:sz w:val="24"/>
                <w:szCs w:val="24"/>
              </w:rPr>
              <w:t>1.1 Prepoznavanje prilike</w:t>
            </w:r>
          </w:p>
        </w:tc>
        <w:tc>
          <w:tcPr>
            <w:tcW w:w="981" w:type="pct"/>
          </w:tcPr>
          <w:p w:rsidR="006A2E60" w:rsidRPr="003E0E8B" w:rsidRDefault="006A2E60" w:rsidP="009B2087">
            <w:pPr>
              <w:pStyle w:val="NoSpacing"/>
              <w:rPr>
                <w:rFonts w:ascii="Times New Roman" w:hAnsi="Times New Roman" w:cs="Times New Roman"/>
                <w:sz w:val="24"/>
                <w:szCs w:val="24"/>
              </w:rPr>
            </w:pPr>
            <w:r w:rsidRPr="002B4497">
              <w:rPr>
                <w:rStyle w:val="Bodytext115pt"/>
                <w:rFonts w:ascii="Times New Roman" w:hAnsi="Times New Roman" w:cs="Times New Roman"/>
                <w:b w:val="0"/>
                <w:sz w:val="24"/>
                <w:szCs w:val="24"/>
                <w:lang w:val="de-DE"/>
              </w:rPr>
              <w:t>Koristite svoju</w:t>
            </w:r>
            <w:r w:rsidRPr="003E0E8B">
              <w:rPr>
                <w:rFonts w:ascii="Times New Roman" w:hAnsi="Times New Roman" w:cs="Times New Roman"/>
                <w:sz w:val="24"/>
                <w:szCs w:val="24"/>
              </w:rPr>
              <w:t xml:space="preserve"> </w:t>
            </w:r>
            <w:r w:rsidR="003F136F" w:rsidRPr="002B4497">
              <w:rPr>
                <w:rStyle w:val="Bodytext115pt"/>
                <w:rFonts w:ascii="Times New Roman" w:hAnsi="Times New Roman" w:cs="Times New Roman"/>
                <w:b w:val="0"/>
                <w:sz w:val="24"/>
                <w:szCs w:val="24"/>
                <w:lang w:val="de-DE"/>
              </w:rPr>
              <w:t>maštu i v</w:t>
            </w:r>
            <w:r w:rsidRPr="002B4497">
              <w:rPr>
                <w:rStyle w:val="Bodytext115pt"/>
                <w:rFonts w:ascii="Times New Roman" w:hAnsi="Times New Roman" w:cs="Times New Roman"/>
                <w:b w:val="0"/>
                <w:sz w:val="24"/>
                <w:szCs w:val="24"/>
                <w:lang w:val="de-DE"/>
              </w:rPr>
              <w:t>eštine da biste otkrili prilike za stvaranje vrednosti</w:t>
            </w:r>
          </w:p>
        </w:tc>
        <w:tc>
          <w:tcPr>
            <w:tcW w:w="3028" w:type="pct"/>
          </w:tcPr>
          <w:p w:rsidR="006A2E60" w:rsidRPr="002B4497" w:rsidRDefault="009B2087" w:rsidP="009B2087">
            <w:pPr>
              <w:pStyle w:val="NoSpacing"/>
              <w:rPr>
                <w:rStyle w:val="Bodytext115pt"/>
                <w:rFonts w:ascii="Times New Roman" w:hAnsi="Times New Roman" w:cs="Times New Roman"/>
                <w:b w:val="0"/>
                <w:sz w:val="24"/>
                <w:szCs w:val="24"/>
              </w:rPr>
            </w:pPr>
            <w:r w:rsidRPr="002B4497">
              <w:rPr>
                <w:rStyle w:val="Bodytext115pt"/>
                <w:rFonts w:ascii="Times New Roman" w:hAnsi="Times New Roman" w:cs="Times New Roman"/>
                <w:b w:val="0"/>
                <w:sz w:val="24"/>
                <w:szCs w:val="24"/>
              </w:rPr>
              <w:t>*</w:t>
            </w:r>
            <w:r w:rsidR="006A2E60" w:rsidRPr="002B4497">
              <w:rPr>
                <w:rStyle w:val="Bodytext115pt"/>
                <w:rFonts w:ascii="Times New Roman" w:hAnsi="Times New Roman" w:cs="Times New Roman"/>
                <w:b w:val="0"/>
                <w:sz w:val="24"/>
                <w:szCs w:val="24"/>
              </w:rPr>
              <w:t>Identifikovati i iskori</w:t>
            </w:r>
            <w:r w:rsidR="003F136F" w:rsidRPr="002B4497">
              <w:rPr>
                <w:rStyle w:val="Bodytext115pt"/>
                <w:rFonts w:ascii="Times New Roman" w:hAnsi="Times New Roman" w:cs="Times New Roman"/>
                <w:b w:val="0"/>
                <w:sz w:val="24"/>
                <w:szCs w:val="24"/>
              </w:rPr>
              <w:t>sti mogućnosti za stvaranje vr</w:t>
            </w:r>
            <w:r w:rsidR="006A2E60" w:rsidRPr="002B4497">
              <w:rPr>
                <w:rStyle w:val="Bodytext115pt"/>
                <w:rFonts w:ascii="Times New Roman" w:hAnsi="Times New Roman" w:cs="Times New Roman"/>
                <w:b w:val="0"/>
                <w:sz w:val="24"/>
                <w:szCs w:val="24"/>
              </w:rPr>
              <w:t>ednosti istražujući društveno, kulturno i ekonomsko okruženje</w:t>
            </w:r>
          </w:p>
          <w:p w:rsidR="006A2E60" w:rsidRPr="002B4497" w:rsidRDefault="003F136F" w:rsidP="009B2087">
            <w:pPr>
              <w:pStyle w:val="NoSpacing"/>
              <w:rPr>
                <w:rStyle w:val="Bodytext115pt"/>
                <w:rFonts w:ascii="Times New Roman" w:hAnsi="Times New Roman" w:cs="Times New Roman"/>
                <w:b w:val="0"/>
                <w:sz w:val="24"/>
                <w:szCs w:val="24"/>
              </w:rPr>
            </w:pPr>
            <w:r w:rsidRPr="002B4497">
              <w:rPr>
                <w:rStyle w:val="Bodytext115pt"/>
                <w:rFonts w:ascii="Times New Roman" w:hAnsi="Times New Roman" w:cs="Times New Roman"/>
                <w:b w:val="0"/>
                <w:sz w:val="24"/>
                <w:szCs w:val="24"/>
              </w:rPr>
              <w:t>*</w:t>
            </w:r>
            <w:r w:rsidR="006A2E60" w:rsidRPr="002B4497">
              <w:rPr>
                <w:rStyle w:val="Bodytext115pt"/>
                <w:rFonts w:ascii="Times New Roman" w:hAnsi="Times New Roman" w:cs="Times New Roman"/>
                <w:b w:val="0"/>
                <w:sz w:val="24"/>
                <w:szCs w:val="24"/>
              </w:rPr>
              <w:t xml:space="preserve">Identifikovati potrebe i izazove </w:t>
            </w:r>
          </w:p>
          <w:p w:rsidR="006A2E60" w:rsidRPr="003E0E8B" w:rsidRDefault="003F136F" w:rsidP="009B2087">
            <w:pPr>
              <w:pStyle w:val="NoSpacing"/>
              <w:rPr>
                <w:rFonts w:ascii="Times New Roman" w:hAnsi="Times New Roman" w:cs="Times New Roman"/>
                <w:sz w:val="24"/>
                <w:szCs w:val="24"/>
                <w:shd w:val="clear" w:color="auto" w:fill="FFFFFF"/>
              </w:rPr>
            </w:pPr>
            <w:r w:rsidRPr="002B4497">
              <w:rPr>
                <w:rStyle w:val="Bodytext115pt"/>
                <w:rFonts w:ascii="Times New Roman" w:hAnsi="Times New Roman" w:cs="Times New Roman"/>
                <w:b w:val="0"/>
                <w:sz w:val="24"/>
                <w:szCs w:val="24"/>
              </w:rPr>
              <w:t>*</w:t>
            </w:r>
            <w:r w:rsidR="006A2E60" w:rsidRPr="002B4497">
              <w:rPr>
                <w:rStyle w:val="Bodytext115pt"/>
                <w:rFonts w:ascii="Times New Roman" w:hAnsi="Times New Roman" w:cs="Times New Roman"/>
                <w:b w:val="0"/>
                <w:sz w:val="24"/>
                <w:szCs w:val="24"/>
              </w:rPr>
              <w:t xml:space="preserve"> Uspostaviti nove veze i sakupiti rasute elemente sredine </w:t>
            </w:r>
            <w:r w:rsidR="00C6713E" w:rsidRPr="002B4497">
              <w:rPr>
                <w:rStyle w:val="Bodytext115pt"/>
                <w:rFonts w:ascii="Times New Roman" w:hAnsi="Times New Roman" w:cs="Times New Roman"/>
                <w:b w:val="0"/>
                <w:sz w:val="24"/>
                <w:szCs w:val="24"/>
              </w:rPr>
              <w:t xml:space="preserve"> </w:t>
            </w:r>
            <w:r w:rsidR="006A2E60" w:rsidRPr="002B4497">
              <w:rPr>
                <w:rStyle w:val="Bodytext115pt"/>
                <w:rFonts w:ascii="Times New Roman" w:hAnsi="Times New Roman" w:cs="Times New Roman"/>
                <w:b w:val="0"/>
                <w:sz w:val="24"/>
                <w:szCs w:val="24"/>
              </w:rPr>
              <w:t xml:space="preserve">kako bi </w:t>
            </w:r>
            <w:r w:rsidRPr="002B4497">
              <w:rPr>
                <w:rStyle w:val="Bodytext115pt"/>
                <w:rFonts w:ascii="Times New Roman" w:hAnsi="Times New Roman" w:cs="Times New Roman"/>
                <w:b w:val="0"/>
                <w:sz w:val="24"/>
                <w:szCs w:val="24"/>
              </w:rPr>
              <w:t>se omogućilo stvaranje nove vr</w:t>
            </w:r>
            <w:r w:rsidR="006A2E60" w:rsidRPr="002B4497">
              <w:rPr>
                <w:rStyle w:val="Bodytext115pt"/>
                <w:rFonts w:ascii="Times New Roman" w:hAnsi="Times New Roman" w:cs="Times New Roman"/>
                <w:b w:val="0"/>
                <w:sz w:val="24"/>
                <w:szCs w:val="24"/>
              </w:rPr>
              <w:t>ednosti</w:t>
            </w:r>
          </w:p>
        </w:tc>
      </w:tr>
      <w:tr w:rsidR="006A2E60" w:rsidRPr="003E0E8B" w:rsidTr="003F136F">
        <w:trPr>
          <w:trHeight w:hRule="exact" w:val="1824"/>
        </w:trPr>
        <w:tc>
          <w:tcPr>
            <w:tcW w:w="990" w:type="pct"/>
          </w:tcPr>
          <w:p w:rsidR="006A2E60" w:rsidRPr="003E0E8B" w:rsidRDefault="006A2E60" w:rsidP="009B2087">
            <w:pPr>
              <w:pStyle w:val="NoSpacing"/>
              <w:rPr>
                <w:rFonts w:ascii="Times New Roman" w:hAnsi="Times New Roman" w:cs="Times New Roman"/>
                <w:sz w:val="24"/>
                <w:szCs w:val="24"/>
              </w:rPr>
            </w:pPr>
            <w:r w:rsidRPr="003E0E8B">
              <w:rPr>
                <w:rStyle w:val="Bodytext115pt"/>
                <w:rFonts w:ascii="Times New Roman" w:hAnsi="Times New Roman" w:cs="Times New Roman"/>
                <w:b w:val="0"/>
                <w:sz w:val="24"/>
                <w:szCs w:val="24"/>
              </w:rPr>
              <w:t>1.2 Kreativnost</w:t>
            </w:r>
          </w:p>
        </w:tc>
        <w:tc>
          <w:tcPr>
            <w:tcW w:w="981" w:type="pct"/>
          </w:tcPr>
          <w:p w:rsidR="006A2E60" w:rsidRPr="003E0E8B" w:rsidRDefault="006A2E60" w:rsidP="009B2087">
            <w:pPr>
              <w:pStyle w:val="NoSpacing"/>
              <w:rPr>
                <w:rFonts w:ascii="Times New Roman" w:hAnsi="Times New Roman" w:cs="Times New Roman"/>
                <w:sz w:val="24"/>
                <w:szCs w:val="24"/>
              </w:rPr>
            </w:pPr>
            <w:r w:rsidRPr="002B4497">
              <w:rPr>
                <w:rStyle w:val="Bodytext115pt"/>
                <w:rFonts w:ascii="Times New Roman" w:hAnsi="Times New Roman" w:cs="Times New Roman"/>
                <w:b w:val="0"/>
                <w:sz w:val="24"/>
                <w:szCs w:val="24"/>
                <w:lang w:val="de-DE"/>
              </w:rPr>
              <w:t>Razvijajte kreativne i korisne ideje</w:t>
            </w:r>
          </w:p>
        </w:tc>
        <w:tc>
          <w:tcPr>
            <w:tcW w:w="3028" w:type="pct"/>
          </w:tcPr>
          <w:p w:rsidR="006A2E60" w:rsidRPr="002B4497" w:rsidRDefault="003F136F" w:rsidP="009B2087">
            <w:pPr>
              <w:pStyle w:val="NoSpacing"/>
              <w:rPr>
                <w:rStyle w:val="Bodytext115pt"/>
                <w:rFonts w:ascii="Times New Roman" w:hAnsi="Times New Roman" w:cs="Times New Roman"/>
                <w:b w:val="0"/>
                <w:sz w:val="24"/>
                <w:szCs w:val="24"/>
              </w:rPr>
            </w:pPr>
            <w:r w:rsidRPr="002B4497">
              <w:rPr>
                <w:rStyle w:val="Bodytext115pt"/>
                <w:rFonts w:ascii="Times New Roman" w:hAnsi="Times New Roman" w:cs="Times New Roman"/>
                <w:b w:val="0"/>
                <w:sz w:val="24"/>
                <w:szCs w:val="24"/>
              </w:rPr>
              <w:t>*</w:t>
            </w:r>
            <w:r w:rsidR="006A2E60" w:rsidRPr="002B4497">
              <w:rPr>
                <w:rStyle w:val="Bodytext115pt"/>
                <w:rFonts w:ascii="Times New Roman" w:hAnsi="Times New Roman" w:cs="Times New Roman"/>
                <w:b w:val="0"/>
                <w:sz w:val="24"/>
                <w:szCs w:val="24"/>
              </w:rPr>
              <w:t>Razviti ideje i i iskoristiti mogućnosti za stvaranje</w:t>
            </w:r>
            <w:r w:rsidRPr="002B4497">
              <w:rPr>
                <w:rStyle w:val="Bodytext115pt"/>
                <w:rFonts w:ascii="Times New Roman" w:hAnsi="Times New Roman" w:cs="Times New Roman"/>
                <w:b w:val="0"/>
                <w:sz w:val="24"/>
                <w:szCs w:val="24"/>
              </w:rPr>
              <w:t xml:space="preserve"> nove vrednosti, pronaći bolja r</w:t>
            </w:r>
            <w:r w:rsidR="006A2E60" w:rsidRPr="002B4497">
              <w:rPr>
                <w:rStyle w:val="Bodytext115pt"/>
                <w:rFonts w:ascii="Times New Roman" w:hAnsi="Times New Roman" w:cs="Times New Roman"/>
                <w:b w:val="0"/>
                <w:sz w:val="24"/>
                <w:szCs w:val="24"/>
              </w:rPr>
              <w:t>ešenja za postojeće i nove izazove</w:t>
            </w:r>
          </w:p>
          <w:p w:rsidR="006A2E60" w:rsidRPr="003E0E8B" w:rsidRDefault="003F136F" w:rsidP="009B2087">
            <w:pPr>
              <w:pStyle w:val="NoSpacing"/>
              <w:rPr>
                <w:rStyle w:val="Bodytext115pt"/>
                <w:rFonts w:ascii="Times New Roman" w:hAnsi="Times New Roman" w:cs="Times New Roman"/>
                <w:b w:val="0"/>
                <w:sz w:val="24"/>
                <w:szCs w:val="24"/>
              </w:rPr>
            </w:pPr>
            <w:r w:rsidRPr="002B4497">
              <w:rPr>
                <w:rStyle w:val="Bodytext115pt"/>
                <w:rFonts w:ascii="Times New Roman" w:hAnsi="Times New Roman" w:cs="Times New Roman"/>
                <w:b w:val="0"/>
                <w:sz w:val="24"/>
                <w:szCs w:val="24"/>
              </w:rPr>
              <w:t xml:space="preserve"> </w:t>
            </w:r>
            <w:r w:rsidRPr="003E0E8B">
              <w:rPr>
                <w:rStyle w:val="Bodytext115pt"/>
                <w:rFonts w:ascii="Times New Roman" w:hAnsi="Times New Roman" w:cs="Times New Roman"/>
                <w:b w:val="0"/>
                <w:sz w:val="24"/>
                <w:szCs w:val="24"/>
              </w:rPr>
              <w:t>*Istražiti i prim</w:t>
            </w:r>
            <w:r w:rsidR="006A2E60" w:rsidRPr="003E0E8B">
              <w:rPr>
                <w:rStyle w:val="Bodytext115pt"/>
                <w:rFonts w:ascii="Times New Roman" w:hAnsi="Times New Roman" w:cs="Times New Roman"/>
                <w:b w:val="0"/>
                <w:sz w:val="24"/>
                <w:szCs w:val="24"/>
              </w:rPr>
              <w:t>eniti inovativne pristupe</w:t>
            </w:r>
          </w:p>
          <w:p w:rsidR="006A2E60" w:rsidRPr="003E0E8B" w:rsidRDefault="003F136F" w:rsidP="009B2087">
            <w:pPr>
              <w:pStyle w:val="NoSpacing"/>
              <w:rPr>
                <w:rStyle w:val="Bodytext115pt"/>
                <w:rFonts w:ascii="Times New Roman" w:hAnsi="Times New Roman" w:cs="Times New Roman"/>
                <w:b w:val="0"/>
                <w:sz w:val="24"/>
                <w:szCs w:val="24"/>
              </w:rPr>
            </w:pPr>
            <w:r w:rsidRPr="003E0E8B">
              <w:rPr>
                <w:rStyle w:val="Bodytext115pt"/>
                <w:rFonts w:ascii="Times New Roman" w:hAnsi="Times New Roman" w:cs="Times New Roman"/>
                <w:b w:val="0"/>
                <w:sz w:val="24"/>
                <w:szCs w:val="24"/>
              </w:rPr>
              <w:t xml:space="preserve"> *</w:t>
            </w:r>
            <w:r w:rsidR="006A2E60" w:rsidRPr="003E0E8B">
              <w:rPr>
                <w:rStyle w:val="Bodytext115pt"/>
                <w:rFonts w:ascii="Times New Roman" w:hAnsi="Times New Roman" w:cs="Times New Roman"/>
                <w:b w:val="0"/>
                <w:sz w:val="24"/>
                <w:szCs w:val="24"/>
              </w:rPr>
              <w:t xml:space="preserve">Kombinovati znanje i resurse radi postizanja što boljih </w:t>
            </w:r>
          </w:p>
          <w:p w:rsidR="006A2E60" w:rsidRPr="003E0E8B" w:rsidRDefault="006A2E60" w:rsidP="009B2087">
            <w:pPr>
              <w:pStyle w:val="NoSpacing"/>
              <w:rPr>
                <w:rFonts w:ascii="Times New Roman" w:hAnsi="Times New Roman" w:cs="Times New Roman"/>
                <w:sz w:val="24"/>
                <w:szCs w:val="24"/>
              </w:rPr>
            </w:pPr>
            <w:r w:rsidRPr="003E0E8B">
              <w:rPr>
                <w:rStyle w:val="Bodytext115pt"/>
                <w:rFonts w:ascii="Times New Roman" w:hAnsi="Times New Roman" w:cs="Times New Roman"/>
                <w:b w:val="0"/>
                <w:sz w:val="24"/>
                <w:szCs w:val="24"/>
              </w:rPr>
              <w:t xml:space="preserve">rezultata </w:t>
            </w:r>
          </w:p>
        </w:tc>
      </w:tr>
      <w:tr w:rsidR="006A2E60" w:rsidRPr="003E0E8B" w:rsidTr="003F136F">
        <w:trPr>
          <w:trHeight w:hRule="exact" w:val="1001"/>
        </w:trPr>
        <w:tc>
          <w:tcPr>
            <w:tcW w:w="990" w:type="pct"/>
          </w:tcPr>
          <w:p w:rsidR="006A2E60" w:rsidRPr="003E0E8B" w:rsidRDefault="006A2E60" w:rsidP="009B2087">
            <w:pPr>
              <w:pStyle w:val="NoSpacing"/>
              <w:rPr>
                <w:rFonts w:ascii="Times New Roman" w:hAnsi="Times New Roman" w:cs="Times New Roman"/>
                <w:sz w:val="24"/>
                <w:szCs w:val="24"/>
              </w:rPr>
            </w:pPr>
            <w:r w:rsidRPr="003E0E8B">
              <w:rPr>
                <w:rStyle w:val="Bodytext115pt"/>
                <w:rFonts w:ascii="Times New Roman" w:hAnsi="Times New Roman" w:cs="Times New Roman"/>
                <w:b w:val="0"/>
                <w:sz w:val="24"/>
                <w:szCs w:val="24"/>
              </w:rPr>
              <w:t>1.3. Vizija</w:t>
            </w:r>
          </w:p>
        </w:tc>
        <w:tc>
          <w:tcPr>
            <w:tcW w:w="981" w:type="pct"/>
          </w:tcPr>
          <w:p w:rsidR="006A2E60" w:rsidRPr="003E0E8B" w:rsidRDefault="006A2E60" w:rsidP="009B2087">
            <w:pPr>
              <w:pStyle w:val="NoSpacing"/>
              <w:rPr>
                <w:rFonts w:ascii="Times New Roman" w:hAnsi="Times New Roman" w:cs="Times New Roman"/>
                <w:sz w:val="24"/>
                <w:szCs w:val="24"/>
              </w:rPr>
            </w:pPr>
            <w:r w:rsidRPr="002B4497">
              <w:rPr>
                <w:rStyle w:val="Bodytext115pt"/>
                <w:rFonts w:ascii="Times New Roman" w:hAnsi="Times New Roman" w:cs="Times New Roman"/>
                <w:b w:val="0"/>
                <w:sz w:val="24"/>
                <w:szCs w:val="24"/>
                <w:lang w:val="de-DE"/>
              </w:rPr>
              <w:t>Radite na ostvarenju svoje vizije</w:t>
            </w:r>
          </w:p>
        </w:tc>
        <w:tc>
          <w:tcPr>
            <w:tcW w:w="3028" w:type="pct"/>
          </w:tcPr>
          <w:p w:rsidR="006A2E60" w:rsidRPr="002B4497" w:rsidRDefault="003F136F" w:rsidP="009B2087">
            <w:pPr>
              <w:pStyle w:val="NoSpacing"/>
              <w:rPr>
                <w:rStyle w:val="Bodytext115pt"/>
                <w:rFonts w:ascii="Times New Roman" w:hAnsi="Times New Roman" w:cs="Times New Roman"/>
                <w:b w:val="0"/>
                <w:sz w:val="24"/>
                <w:szCs w:val="24"/>
              </w:rPr>
            </w:pPr>
            <w:r w:rsidRPr="002B4497">
              <w:rPr>
                <w:rStyle w:val="Bodytext115pt"/>
                <w:rFonts w:ascii="Times New Roman" w:hAnsi="Times New Roman" w:cs="Times New Roman"/>
                <w:b w:val="0"/>
                <w:sz w:val="24"/>
                <w:szCs w:val="24"/>
              </w:rPr>
              <w:t>*</w:t>
            </w:r>
            <w:r w:rsidR="006A2E60" w:rsidRPr="002B4497">
              <w:rPr>
                <w:rStyle w:val="Bodytext115pt"/>
                <w:rFonts w:ascii="Times New Roman" w:hAnsi="Times New Roman" w:cs="Times New Roman"/>
                <w:b w:val="0"/>
                <w:sz w:val="24"/>
                <w:szCs w:val="24"/>
              </w:rPr>
              <w:t>Pretpostaviti kako će izgledati budućnost</w:t>
            </w:r>
          </w:p>
          <w:p w:rsidR="006A2E60" w:rsidRPr="002B4497" w:rsidRDefault="003F136F" w:rsidP="009B2087">
            <w:pPr>
              <w:pStyle w:val="NoSpacing"/>
              <w:rPr>
                <w:rStyle w:val="Bodytext115pt"/>
                <w:rFonts w:ascii="Times New Roman" w:hAnsi="Times New Roman" w:cs="Times New Roman"/>
                <w:b w:val="0"/>
                <w:sz w:val="24"/>
                <w:szCs w:val="24"/>
              </w:rPr>
            </w:pPr>
            <w:r w:rsidRPr="002B4497">
              <w:rPr>
                <w:rStyle w:val="Bodytext115pt"/>
                <w:rFonts w:ascii="Times New Roman" w:hAnsi="Times New Roman" w:cs="Times New Roman"/>
                <w:b w:val="0"/>
                <w:sz w:val="24"/>
                <w:szCs w:val="24"/>
              </w:rPr>
              <w:t>*</w:t>
            </w:r>
            <w:r w:rsidR="006A2E60" w:rsidRPr="002B4497">
              <w:rPr>
                <w:rStyle w:val="Bodytext115pt"/>
                <w:rFonts w:ascii="Times New Roman" w:hAnsi="Times New Roman" w:cs="Times New Roman"/>
                <w:b w:val="0"/>
                <w:sz w:val="24"/>
                <w:szCs w:val="24"/>
              </w:rPr>
              <w:t>Osmisliti kako da viziju pretvorite u realnu ideju</w:t>
            </w:r>
          </w:p>
          <w:p w:rsidR="006A2E60" w:rsidRPr="003E0E8B" w:rsidRDefault="003F136F" w:rsidP="009B2087">
            <w:pPr>
              <w:pStyle w:val="NoSpacing"/>
              <w:rPr>
                <w:rFonts w:ascii="Times New Roman" w:hAnsi="Times New Roman" w:cs="Times New Roman"/>
                <w:sz w:val="24"/>
                <w:szCs w:val="24"/>
              </w:rPr>
            </w:pPr>
            <w:r w:rsidRPr="003E0E8B">
              <w:rPr>
                <w:rStyle w:val="Bodytext115pt"/>
                <w:rFonts w:ascii="Times New Roman" w:hAnsi="Times New Roman" w:cs="Times New Roman"/>
                <w:b w:val="0"/>
                <w:sz w:val="24"/>
                <w:szCs w:val="24"/>
              </w:rPr>
              <w:t>*</w:t>
            </w:r>
            <w:r w:rsidR="006A2E60" w:rsidRPr="003E0E8B">
              <w:rPr>
                <w:rStyle w:val="Bodytext115pt"/>
                <w:rFonts w:ascii="Times New Roman" w:hAnsi="Times New Roman" w:cs="Times New Roman"/>
                <w:b w:val="0"/>
                <w:sz w:val="24"/>
                <w:szCs w:val="24"/>
              </w:rPr>
              <w:t xml:space="preserve">Napraviti scenarije budućih aktivnosti </w:t>
            </w:r>
          </w:p>
        </w:tc>
      </w:tr>
      <w:tr w:rsidR="006A2E60" w:rsidRPr="003E0E8B" w:rsidTr="003F136F">
        <w:trPr>
          <w:trHeight w:hRule="exact" w:val="1554"/>
        </w:trPr>
        <w:tc>
          <w:tcPr>
            <w:tcW w:w="990" w:type="pct"/>
          </w:tcPr>
          <w:p w:rsidR="006A2E60" w:rsidRPr="003E0E8B" w:rsidRDefault="006A2E60" w:rsidP="009B2087">
            <w:pPr>
              <w:pStyle w:val="NoSpacing"/>
              <w:rPr>
                <w:rFonts w:ascii="Times New Roman" w:hAnsi="Times New Roman" w:cs="Times New Roman"/>
                <w:sz w:val="24"/>
                <w:szCs w:val="24"/>
              </w:rPr>
            </w:pPr>
            <w:r w:rsidRPr="003E0E8B">
              <w:rPr>
                <w:rStyle w:val="Bodytext115pt"/>
                <w:rFonts w:ascii="Times New Roman" w:hAnsi="Times New Roman" w:cs="Times New Roman"/>
                <w:b w:val="0"/>
                <w:sz w:val="24"/>
                <w:szCs w:val="24"/>
              </w:rPr>
              <w:t>1.4 Vrednovanje ideja</w:t>
            </w:r>
          </w:p>
        </w:tc>
        <w:tc>
          <w:tcPr>
            <w:tcW w:w="981" w:type="pct"/>
          </w:tcPr>
          <w:p w:rsidR="006A2E60" w:rsidRPr="003E0E8B" w:rsidRDefault="006A2E60" w:rsidP="009B2087">
            <w:pPr>
              <w:pStyle w:val="NoSpacing"/>
              <w:rPr>
                <w:rFonts w:ascii="Times New Roman" w:hAnsi="Times New Roman" w:cs="Times New Roman"/>
                <w:sz w:val="24"/>
                <w:szCs w:val="24"/>
              </w:rPr>
            </w:pPr>
            <w:r w:rsidRPr="003E0E8B">
              <w:rPr>
                <w:rStyle w:val="Bodytext115pt"/>
                <w:rFonts w:ascii="Times New Roman" w:hAnsi="Times New Roman" w:cs="Times New Roman"/>
                <w:b w:val="0"/>
                <w:sz w:val="24"/>
                <w:szCs w:val="24"/>
              </w:rPr>
              <w:t>Na najbolji način iskoristite ideje i ponuđene prilike</w:t>
            </w:r>
          </w:p>
        </w:tc>
        <w:tc>
          <w:tcPr>
            <w:tcW w:w="3028" w:type="pct"/>
          </w:tcPr>
          <w:p w:rsidR="006A2E60" w:rsidRPr="002B4497" w:rsidRDefault="003F136F" w:rsidP="009B2087">
            <w:pPr>
              <w:pStyle w:val="NoSpacing"/>
              <w:rPr>
                <w:rStyle w:val="Bodytext115pt"/>
                <w:rFonts w:ascii="Times New Roman" w:hAnsi="Times New Roman" w:cs="Times New Roman"/>
                <w:b w:val="0"/>
                <w:sz w:val="24"/>
                <w:szCs w:val="24"/>
              </w:rPr>
            </w:pPr>
            <w:r w:rsidRPr="002B4497">
              <w:rPr>
                <w:rStyle w:val="Bodytext115pt"/>
                <w:rFonts w:ascii="Times New Roman" w:hAnsi="Times New Roman" w:cs="Times New Roman"/>
                <w:b w:val="0"/>
                <w:sz w:val="24"/>
                <w:szCs w:val="24"/>
              </w:rPr>
              <w:t>*Proceniti o kojoj je vrednosti r</w:t>
            </w:r>
            <w:r w:rsidR="006A2E60" w:rsidRPr="002B4497">
              <w:rPr>
                <w:rStyle w:val="Bodytext115pt"/>
                <w:rFonts w:ascii="Times New Roman" w:hAnsi="Times New Roman" w:cs="Times New Roman"/>
                <w:b w:val="0"/>
                <w:sz w:val="24"/>
                <w:szCs w:val="24"/>
              </w:rPr>
              <w:t>eč – sa društvenog,</w:t>
            </w:r>
          </w:p>
          <w:p w:rsidR="006A2E60" w:rsidRPr="003E0E8B" w:rsidRDefault="006A2E60" w:rsidP="009B2087">
            <w:pPr>
              <w:pStyle w:val="NoSpacing"/>
              <w:rPr>
                <w:rFonts w:ascii="Times New Roman" w:hAnsi="Times New Roman" w:cs="Times New Roman"/>
                <w:sz w:val="24"/>
                <w:szCs w:val="24"/>
              </w:rPr>
            </w:pPr>
            <w:r w:rsidRPr="002B4497">
              <w:rPr>
                <w:rStyle w:val="Bodytext115pt"/>
                <w:rFonts w:ascii="Times New Roman" w:hAnsi="Times New Roman" w:cs="Times New Roman"/>
                <w:b w:val="0"/>
                <w:sz w:val="24"/>
                <w:szCs w:val="24"/>
              </w:rPr>
              <w:t>kulturnog i ekonomskog aspekta</w:t>
            </w:r>
          </w:p>
          <w:p w:rsidR="006A2E60" w:rsidRPr="002B4497" w:rsidRDefault="003F136F" w:rsidP="009B2087">
            <w:pPr>
              <w:pStyle w:val="NoSpacing"/>
              <w:rPr>
                <w:rStyle w:val="Bodytext115pt"/>
                <w:rFonts w:ascii="Times New Roman" w:hAnsi="Times New Roman" w:cs="Times New Roman"/>
                <w:b w:val="0"/>
                <w:sz w:val="24"/>
                <w:szCs w:val="24"/>
              </w:rPr>
            </w:pPr>
            <w:r w:rsidRPr="002B4497">
              <w:rPr>
                <w:rStyle w:val="Bodytext115pt"/>
                <w:rFonts w:ascii="Times New Roman" w:hAnsi="Times New Roman" w:cs="Times New Roman"/>
                <w:b w:val="0"/>
                <w:sz w:val="24"/>
                <w:szCs w:val="24"/>
              </w:rPr>
              <w:t>*</w:t>
            </w:r>
            <w:r w:rsidR="006A2E60" w:rsidRPr="002B4497">
              <w:rPr>
                <w:rStyle w:val="Bodytext115pt"/>
                <w:rFonts w:ascii="Times New Roman" w:hAnsi="Times New Roman" w:cs="Times New Roman"/>
                <w:b w:val="0"/>
                <w:sz w:val="24"/>
                <w:szCs w:val="24"/>
              </w:rPr>
              <w:t xml:space="preserve">Prepoznati potencijal koji ideja ima za stvaranje nove </w:t>
            </w:r>
          </w:p>
          <w:p w:rsidR="006A2E60" w:rsidRPr="002B4497" w:rsidRDefault="003F136F" w:rsidP="009B2087">
            <w:pPr>
              <w:pStyle w:val="NoSpacing"/>
              <w:rPr>
                <w:rStyle w:val="Bodytext115pt"/>
                <w:rFonts w:ascii="Times New Roman" w:hAnsi="Times New Roman" w:cs="Times New Roman"/>
                <w:b w:val="0"/>
                <w:sz w:val="24"/>
                <w:szCs w:val="24"/>
              </w:rPr>
            </w:pPr>
            <w:r w:rsidRPr="002B4497">
              <w:rPr>
                <w:rStyle w:val="Bodytext115pt"/>
                <w:rFonts w:ascii="Times New Roman" w:hAnsi="Times New Roman" w:cs="Times New Roman"/>
                <w:b w:val="0"/>
                <w:sz w:val="24"/>
                <w:szCs w:val="24"/>
              </w:rPr>
              <w:t>vr</w:t>
            </w:r>
            <w:r w:rsidR="006A2E60" w:rsidRPr="002B4497">
              <w:rPr>
                <w:rStyle w:val="Bodytext115pt"/>
                <w:rFonts w:ascii="Times New Roman" w:hAnsi="Times New Roman" w:cs="Times New Roman"/>
                <w:b w:val="0"/>
                <w:sz w:val="24"/>
                <w:szCs w:val="24"/>
              </w:rPr>
              <w:t xml:space="preserve">ednosti i identifikovati odgovarajuće načine na koje </w:t>
            </w:r>
          </w:p>
          <w:p w:rsidR="006A2E60" w:rsidRPr="003E0E8B" w:rsidRDefault="006A2E60" w:rsidP="009B2087">
            <w:pPr>
              <w:pStyle w:val="NoSpacing"/>
              <w:rPr>
                <w:rFonts w:ascii="Times New Roman" w:hAnsi="Times New Roman" w:cs="Times New Roman"/>
                <w:sz w:val="24"/>
                <w:szCs w:val="24"/>
              </w:rPr>
            </w:pPr>
            <w:r w:rsidRPr="002B4497">
              <w:rPr>
                <w:rStyle w:val="Bodytext115pt"/>
                <w:rFonts w:ascii="Times New Roman" w:hAnsi="Times New Roman" w:cs="Times New Roman"/>
                <w:b w:val="0"/>
                <w:sz w:val="24"/>
                <w:szCs w:val="24"/>
              </w:rPr>
              <w:t>ćete taj potencijal najbolje iskoristiti</w:t>
            </w:r>
          </w:p>
        </w:tc>
      </w:tr>
      <w:tr w:rsidR="006A2E60" w:rsidRPr="003E0E8B" w:rsidTr="003F136F">
        <w:trPr>
          <w:trHeight w:hRule="exact" w:val="1845"/>
        </w:trPr>
        <w:tc>
          <w:tcPr>
            <w:tcW w:w="990" w:type="pct"/>
          </w:tcPr>
          <w:p w:rsidR="006A2E60" w:rsidRPr="003E0E8B" w:rsidRDefault="006A2E60" w:rsidP="009B2087">
            <w:pPr>
              <w:pStyle w:val="NoSpacing"/>
              <w:rPr>
                <w:rFonts w:ascii="Times New Roman" w:hAnsi="Times New Roman" w:cs="Times New Roman"/>
                <w:sz w:val="24"/>
                <w:szCs w:val="24"/>
              </w:rPr>
            </w:pPr>
            <w:r w:rsidRPr="003E0E8B">
              <w:rPr>
                <w:rStyle w:val="Bodytext115pt"/>
                <w:rFonts w:ascii="Times New Roman" w:hAnsi="Times New Roman" w:cs="Times New Roman"/>
                <w:b w:val="0"/>
                <w:sz w:val="24"/>
                <w:szCs w:val="24"/>
              </w:rPr>
              <w:t>1.5 Etika i održivi razvoj</w:t>
            </w:r>
          </w:p>
        </w:tc>
        <w:tc>
          <w:tcPr>
            <w:tcW w:w="981" w:type="pct"/>
          </w:tcPr>
          <w:p w:rsidR="006A2E60" w:rsidRPr="003E0E8B" w:rsidRDefault="003F136F" w:rsidP="009B2087">
            <w:pPr>
              <w:pStyle w:val="NoSpacing"/>
              <w:rPr>
                <w:rFonts w:ascii="Times New Roman" w:hAnsi="Times New Roman" w:cs="Times New Roman"/>
                <w:sz w:val="24"/>
                <w:szCs w:val="24"/>
              </w:rPr>
            </w:pPr>
            <w:r w:rsidRPr="003E0E8B">
              <w:rPr>
                <w:rStyle w:val="Bodytext115pt"/>
                <w:rFonts w:ascii="Times New Roman" w:hAnsi="Times New Roman" w:cs="Times New Roman"/>
                <w:b w:val="0"/>
                <w:sz w:val="24"/>
                <w:szCs w:val="24"/>
              </w:rPr>
              <w:t>Procenite posl</w:t>
            </w:r>
            <w:r w:rsidR="006A2E60" w:rsidRPr="003E0E8B">
              <w:rPr>
                <w:rStyle w:val="Bodytext115pt"/>
                <w:rFonts w:ascii="Times New Roman" w:hAnsi="Times New Roman" w:cs="Times New Roman"/>
                <w:b w:val="0"/>
                <w:sz w:val="24"/>
                <w:szCs w:val="24"/>
              </w:rPr>
              <w:t>edice i uticaj ideja, prilika i aktivnosti</w:t>
            </w:r>
          </w:p>
        </w:tc>
        <w:tc>
          <w:tcPr>
            <w:tcW w:w="3028" w:type="pct"/>
          </w:tcPr>
          <w:p w:rsidR="006A2E60" w:rsidRPr="002B4497" w:rsidRDefault="003F136F" w:rsidP="009B2087">
            <w:pPr>
              <w:pStyle w:val="NoSpacing"/>
              <w:rPr>
                <w:rStyle w:val="Bodytext115pt"/>
                <w:rFonts w:ascii="Times New Roman" w:hAnsi="Times New Roman" w:cs="Times New Roman"/>
                <w:b w:val="0"/>
                <w:sz w:val="24"/>
                <w:szCs w:val="24"/>
              </w:rPr>
            </w:pPr>
            <w:r w:rsidRPr="002B4497">
              <w:rPr>
                <w:rStyle w:val="Bodytext115pt"/>
                <w:rFonts w:ascii="Times New Roman" w:hAnsi="Times New Roman" w:cs="Times New Roman"/>
                <w:b w:val="0"/>
                <w:sz w:val="24"/>
                <w:szCs w:val="24"/>
              </w:rPr>
              <w:t>*Proceniti posledice ideje koja donosi vr</w:t>
            </w:r>
            <w:r w:rsidR="006A2E60" w:rsidRPr="002B4497">
              <w:rPr>
                <w:rStyle w:val="Bodytext115pt"/>
                <w:rFonts w:ascii="Times New Roman" w:hAnsi="Times New Roman" w:cs="Times New Roman"/>
                <w:b w:val="0"/>
                <w:sz w:val="24"/>
                <w:szCs w:val="24"/>
              </w:rPr>
              <w:t>e</w:t>
            </w:r>
            <w:r w:rsidRPr="002B4497">
              <w:rPr>
                <w:rStyle w:val="Bodytext115pt"/>
                <w:rFonts w:ascii="Times New Roman" w:hAnsi="Times New Roman" w:cs="Times New Roman"/>
                <w:b w:val="0"/>
                <w:sz w:val="24"/>
                <w:szCs w:val="24"/>
              </w:rPr>
              <w:t>dnost i uticaj preduzetničkog d</w:t>
            </w:r>
            <w:r w:rsidR="006A2E60" w:rsidRPr="002B4497">
              <w:rPr>
                <w:rStyle w:val="Bodytext115pt"/>
                <w:rFonts w:ascii="Times New Roman" w:hAnsi="Times New Roman" w:cs="Times New Roman"/>
                <w:b w:val="0"/>
                <w:sz w:val="24"/>
                <w:szCs w:val="24"/>
              </w:rPr>
              <w:t>elovanja na zajednicu, tržište, društvo i životnu sredinu</w:t>
            </w:r>
          </w:p>
          <w:p w:rsidR="006A2E60" w:rsidRPr="002B4497" w:rsidRDefault="003F136F" w:rsidP="009B2087">
            <w:pPr>
              <w:pStyle w:val="NoSpacing"/>
              <w:rPr>
                <w:rStyle w:val="Bodytext115pt"/>
                <w:rFonts w:ascii="Times New Roman" w:hAnsi="Times New Roman" w:cs="Times New Roman"/>
                <w:b w:val="0"/>
                <w:sz w:val="24"/>
                <w:szCs w:val="24"/>
              </w:rPr>
            </w:pPr>
            <w:r w:rsidRPr="002B4497">
              <w:rPr>
                <w:rStyle w:val="Bodytext115pt"/>
                <w:rFonts w:ascii="Times New Roman" w:hAnsi="Times New Roman" w:cs="Times New Roman"/>
                <w:b w:val="0"/>
                <w:sz w:val="24"/>
                <w:szCs w:val="24"/>
              </w:rPr>
              <w:t>*</w:t>
            </w:r>
            <w:r w:rsidR="006A2E60" w:rsidRPr="002B4497">
              <w:rPr>
                <w:rStyle w:val="Bodytext115pt"/>
                <w:rFonts w:ascii="Times New Roman" w:hAnsi="Times New Roman" w:cs="Times New Roman"/>
                <w:b w:val="0"/>
                <w:sz w:val="24"/>
                <w:szCs w:val="24"/>
              </w:rPr>
              <w:t>Razmisliti o tome kako su odabrani održivi dugoročni društveni, kulturni i ekonomski ciljevi</w:t>
            </w:r>
          </w:p>
          <w:p w:rsidR="006A2E60" w:rsidRPr="003E0E8B" w:rsidRDefault="003F136F" w:rsidP="009B2087">
            <w:pPr>
              <w:pStyle w:val="NoSpacing"/>
              <w:rPr>
                <w:rFonts w:ascii="Times New Roman" w:hAnsi="Times New Roman" w:cs="Times New Roman"/>
                <w:sz w:val="24"/>
                <w:szCs w:val="24"/>
              </w:rPr>
            </w:pPr>
            <w:r w:rsidRPr="003E0E8B">
              <w:rPr>
                <w:rStyle w:val="Bodytext115pt"/>
                <w:rFonts w:ascii="Times New Roman" w:hAnsi="Times New Roman" w:cs="Times New Roman"/>
                <w:b w:val="0"/>
                <w:sz w:val="24"/>
                <w:szCs w:val="24"/>
              </w:rPr>
              <w:t>*</w:t>
            </w:r>
            <w:r w:rsidR="006A2E60" w:rsidRPr="003E0E8B">
              <w:rPr>
                <w:rStyle w:val="Bodytext115pt"/>
                <w:rFonts w:ascii="Times New Roman" w:hAnsi="Times New Roman" w:cs="Times New Roman"/>
                <w:b w:val="0"/>
                <w:sz w:val="24"/>
                <w:szCs w:val="24"/>
              </w:rPr>
              <w:t>Raditi odgovorno</w:t>
            </w:r>
          </w:p>
        </w:tc>
      </w:tr>
      <w:tr w:rsidR="006A2E60" w:rsidRPr="003E0E8B" w:rsidTr="009B2087">
        <w:trPr>
          <w:trHeight w:hRule="exact" w:val="2004"/>
        </w:trPr>
        <w:tc>
          <w:tcPr>
            <w:tcW w:w="990" w:type="pct"/>
          </w:tcPr>
          <w:p w:rsidR="006A2E60" w:rsidRPr="003E0E8B" w:rsidRDefault="003F136F" w:rsidP="009B2087">
            <w:pPr>
              <w:pStyle w:val="NoSpacing"/>
              <w:rPr>
                <w:rFonts w:ascii="Times New Roman" w:hAnsi="Times New Roman" w:cs="Times New Roman"/>
                <w:sz w:val="24"/>
                <w:szCs w:val="24"/>
              </w:rPr>
            </w:pPr>
            <w:r w:rsidRPr="003E0E8B">
              <w:rPr>
                <w:rStyle w:val="Bodytext115pt"/>
                <w:rFonts w:ascii="Times New Roman" w:hAnsi="Times New Roman" w:cs="Times New Roman"/>
                <w:b w:val="0"/>
                <w:sz w:val="24"/>
                <w:szCs w:val="24"/>
              </w:rPr>
              <w:t>2.1 Samosv</w:t>
            </w:r>
            <w:r w:rsidR="006A2E60" w:rsidRPr="003E0E8B">
              <w:rPr>
                <w:rStyle w:val="Bodytext115pt"/>
                <w:rFonts w:ascii="Times New Roman" w:hAnsi="Times New Roman" w:cs="Times New Roman"/>
                <w:b w:val="0"/>
                <w:sz w:val="24"/>
                <w:szCs w:val="24"/>
              </w:rPr>
              <w:t>est i lična efikasnost</w:t>
            </w:r>
          </w:p>
        </w:tc>
        <w:tc>
          <w:tcPr>
            <w:tcW w:w="981" w:type="pct"/>
          </w:tcPr>
          <w:p w:rsidR="006A2E60" w:rsidRPr="003E0E8B" w:rsidRDefault="003F136F" w:rsidP="009B2087">
            <w:pPr>
              <w:pStyle w:val="NoSpacing"/>
              <w:rPr>
                <w:rFonts w:ascii="Times New Roman" w:hAnsi="Times New Roman" w:cs="Times New Roman"/>
                <w:sz w:val="24"/>
                <w:szCs w:val="24"/>
              </w:rPr>
            </w:pPr>
            <w:r w:rsidRPr="003E0E8B">
              <w:rPr>
                <w:rStyle w:val="Bodytext115pt"/>
                <w:rFonts w:ascii="Times New Roman" w:hAnsi="Times New Roman" w:cs="Times New Roman"/>
                <w:b w:val="0"/>
                <w:sz w:val="24"/>
                <w:szCs w:val="24"/>
              </w:rPr>
              <w:t>V</w:t>
            </w:r>
            <w:r w:rsidR="006A2E60" w:rsidRPr="003E0E8B">
              <w:rPr>
                <w:rStyle w:val="Bodytext115pt"/>
                <w:rFonts w:ascii="Times New Roman" w:hAnsi="Times New Roman" w:cs="Times New Roman"/>
                <w:b w:val="0"/>
                <w:sz w:val="24"/>
                <w:szCs w:val="24"/>
              </w:rPr>
              <w:t>erujte u sebe i stalno se usavršavajte</w:t>
            </w:r>
          </w:p>
        </w:tc>
        <w:tc>
          <w:tcPr>
            <w:tcW w:w="3028" w:type="pct"/>
          </w:tcPr>
          <w:p w:rsidR="006A2E60" w:rsidRPr="002B4497" w:rsidRDefault="003F136F" w:rsidP="009B2087">
            <w:pPr>
              <w:pStyle w:val="NoSpacing"/>
              <w:rPr>
                <w:rStyle w:val="Bodytext115pt"/>
                <w:rFonts w:ascii="Times New Roman" w:hAnsi="Times New Roman" w:cs="Times New Roman"/>
                <w:b w:val="0"/>
                <w:sz w:val="24"/>
                <w:szCs w:val="24"/>
              </w:rPr>
            </w:pPr>
            <w:r w:rsidRPr="002B4497">
              <w:rPr>
                <w:rStyle w:val="Bodytext115pt"/>
                <w:rFonts w:ascii="Times New Roman" w:hAnsi="Times New Roman" w:cs="Times New Roman"/>
                <w:b w:val="0"/>
                <w:sz w:val="24"/>
                <w:szCs w:val="24"/>
              </w:rPr>
              <w:t>*</w:t>
            </w:r>
            <w:r w:rsidR="006A2E60" w:rsidRPr="002B4497">
              <w:rPr>
                <w:rStyle w:val="Bodytext115pt"/>
                <w:rFonts w:ascii="Times New Roman" w:hAnsi="Times New Roman" w:cs="Times New Roman"/>
                <w:b w:val="0"/>
                <w:sz w:val="24"/>
                <w:szCs w:val="24"/>
              </w:rPr>
              <w:t>Razmisliti o potrebama, kratkoročnim, srednjoročnim i dugoročnim planovima</w:t>
            </w:r>
          </w:p>
          <w:p w:rsidR="006A2E60" w:rsidRPr="003E0E8B" w:rsidRDefault="003F136F" w:rsidP="009B2087">
            <w:pPr>
              <w:pStyle w:val="NoSpacing"/>
              <w:rPr>
                <w:rStyle w:val="Bodytext115pt"/>
                <w:rFonts w:ascii="Times New Roman" w:hAnsi="Times New Roman" w:cs="Times New Roman"/>
                <w:b w:val="0"/>
                <w:sz w:val="24"/>
                <w:szCs w:val="24"/>
              </w:rPr>
            </w:pPr>
            <w:r w:rsidRPr="003E0E8B">
              <w:rPr>
                <w:rStyle w:val="Bodytext115pt"/>
                <w:rFonts w:ascii="Times New Roman" w:hAnsi="Times New Roman" w:cs="Times New Roman"/>
                <w:b w:val="0"/>
                <w:sz w:val="24"/>
                <w:szCs w:val="24"/>
              </w:rPr>
              <w:t>*Identifikovati i proc</w:t>
            </w:r>
            <w:r w:rsidR="006A2E60" w:rsidRPr="003E0E8B">
              <w:rPr>
                <w:rStyle w:val="Bodytext115pt"/>
                <w:rFonts w:ascii="Times New Roman" w:hAnsi="Times New Roman" w:cs="Times New Roman"/>
                <w:b w:val="0"/>
                <w:sz w:val="24"/>
                <w:szCs w:val="24"/>
              </w:rPr>
              <w:t>eniti individualne i grupne prednosti i slabosti</w:t>
            </w:r>
          </w:p>
          <w:p w:rsidR="006A2E60" w:rsidRPr="003E0E8B" w:rsidRDefault="003F136F" w:rsidP="009B2087">
            <w:pPr>
              <w:pStyle w:val="NoSpacing"/>
              <w:rPr>
                <w:rFonts w:ascii="Times New Roman" w:hAnsi="Times New Roman" w:cs="Times New Roman"/>
                <w:sz w:val="24"/>
                <w:szCs w:val="24"/>
              </w:rPr>
            </w:pPr>
            <w:r w:rsidRPr="003E0E8B">
              <w:rPr>
                <w:rStyle w:val="Bodytext115pt"/>
                <w:rFonts w:ascii="Times New Roman" w:hAnsi="Times New Roman" w:cs="Times New Roman"/>
                <w:b w:val="0"/>
                <w:sz w:val="24"/>
                <w:szCs w:val="24"/>
              </w:rPr>
              <w:t>*V</w:t>
            </w:r>
            <w:r w:rsidR="006A2E60" w:rsidRPr="003E0E8B">
              <w:rPr>
                <w:rStyle w:val="Bodytext115pt"/>
                <w:rFonts w:ascii="Times New Roman" w:hAnsi="Times New Roman" w:cs="Times New Roman"/>
                <w:b w:val="0"/>
                <w:sz w:val="24"/>
                <w:szCs w:val="24"/>
              </w:rPr>
              <w:t>erovati u sposobnost da utičete na tok događaja, uprkos nedoumicama,</w:t>
            </w:r>
            <w:r w:rsidRPr="003E0E8B">
              <w:rPr>
                <w:rStyle w:val="Bodytext115pt"/>
                <w:rFonts w:ascii="Times New Roman" w:hAnsi="Times New Roman" w:cs="Times New Roman"/>
                <w:b w:val="0"/>
                <w:sz w:val="24"/>
                <w:szCs w:val="24"/>
              </w:rPr>
              <w:t xml:space="preserve"> preprekama i privremenim neusp</w:t>
            </w:r>
            <w:r w:rsidR="006A2E60" w:rsidRPr="003E0E8B">
              <w:rPr>
                <w:rStyle w:val="Bodytext115pt"/>
                <w:rFonts w:ascii="Times New Roman" w:hAnsi="Times New Roman" w:cs="Times New Roman"/>
                <w:b w:val="0"/>
                <w:sz w:val="24"/>
                <w:szCs w:val="24"/>
              </w:rPr>
              <w:t>esima</w:t>
            </w:r>
          </w:p>
        </w:tc>
      </w:tr>
      <w:tr w:rsidR="006A2E60" w:rsidRPr="003E0E8B" w:rsidTr="009B2087">
        <w:trPr>
          <w:trHeight w:hRule="exact" w:val="1408"/>
        </w:trPr>
        <w:tc>
          <w:tcPr>
            <w:tcW w:w="990" w:type="pct"/>
          </w:tcPr>
          <w:p w:rsidR="006A2E60" w:rsidRPr="003E0E8B" w:rsidRDefault="006A2E60" w:rsidP="009B2087">
            <w:pPr>
              <w:pStyle w:val="NoSpacing"/>
              <w:rPr>
                <w:rFonts w:ascii="Times New Roman" w:hAnsi="Times New Roman" w:cs="Times New Roman"/>
                <w:sz w:val="24"/>
                <w:szCs w:val="24"/>
              </w:rPr>
            </w:pPr>
            <w:r w:rsidRPr="003E0E8B">
              <w:rPr>
                <w:rStyle w:val="Bodytext115pt"/>
                <w:rFonts w:ascii="Times New Roman" w:hAnsi="Times New Roman" w:cs="Times New Roman"/>
                <w:b w:val="0"/>
                <w:sz w:val="24"/>
                <w:szCs w:val="24"/>
              </w:rPr>
              <w:lastRenderedPageBreak/>
              <w:t>2.2 Motivacija i istrajnost</w:t>
            </w:r>
          </w:p>
        </w:tc>
        <w:tc>
          <w:tcPr>
            <w:tcW w:w="981" w:type="pct"/>
          </w:tcPr>
          <w:p w:rsidR="006A2E60" w:rsidRPr="003E0E8B" w:rsidRDefault="006A2E60" w:rsidP="009B2087">
            <w:pPr>
              <w:pStyle w:val="NoSpacing"/>
              <w:rPr>
                <w:rFonts w:ascii="Times New Roman" w:hAnsi="Times New Roman" w:cs="Times New Roman"/>
                <w:sz w:val="24"/>
                <w:szCs w:val="24"/>
              </w:rPr>
            </w:pPr>
            <w:r w:rsidRPr="003E0E8B">
              <w:rPr>
                <w:rStyle w:val="Bodytext115pt"/>
                <w:rFonts w:ascii="Times New Roman" w:hAnsi="Times New Roman" w:cs="Times New Roman"/>
                <w:b w:val="0"/>
                <w:sz w:val="24"/>
                <w:szCs w:val="24"/>
              </w:rPr>
              <w:t>Usredsredite se na cilj i ne odustajte</w:t>
            </w:r>
          </w:p>
        </w:tc>
        <w:tc>
          <w:tcPr>
            <w:tcW w:w="3028" w:type="pct"/>
          </w:tcPr>
          <w:p w:rsidR="006A2E60" w:rsidRPr="002B4497" w:rsidRDefault="003F136F" w:rsidP="009B2087">
            <w:pPr>
              <w:pStyle w:val="NoSpacing"/>
              <w:rPr>
                <w:rStyle w:val="Bodytext115pt"/>
                <w:rFonts w:ascii="Times New Roman" w:hAnsi="Times New Roman" w:cs="Times New Roman"/>
                <w:b w:val="0"/>
                <w:sz w:val="24"/>
                <w:szCs w:val="24"/>
                <w:lang w:val="de-DE"/>
              </w:rPr>
            </w:pPr>
            <w:r w:rsidRPr="002B4497">
              <w:rPr>
                <w:rStyle w:val="Bodytext115pt"/>
                <w:rFonts w:ascii="Times New Roman" w:hAnsi="Times New Roman" w:cs="Times New Roman"/>
                <w:b w:val="0"/>
                <w:sz w:val="24"/>
                <w:szCs w:val="24"/>
                <w:lang w:val="de-DE"/>
              </w:rPr>
              <w:t>*</w:t>
            </w:r>
            <w:r w:rsidR="006A2E60" w:rsidRPr="002B4497">
              <w:rPr>
                <w:rStyle w:val="Bodytext115pt"/>
                <w:rFonts w:ascii="Times New Roman" w:hAnsi="Times New Roman" w:cs="Times New Roman"/>
                <w:b w:val="0"/>
                <w:sz w:val="24"/>
                <w:szCs w:val="24"/>
                <w:lang w:val="de-DE"/>
              </w:rPr>
              <w:t xml:space="preserve">Budite </w:t>
            </w:r>
            <w:r w:rsidRPr="002B4497">
              <w:rPr>
                <w:rStyle w:val="Bodytext115pt"/>
                <w:rFonts w:ascii="Times New Roman" w:hAnsi="Times New Roman" w:cs="Times New Roman"/>
                <w:b w:val="0"/>
                <w:sz w:val="24"/>
                <w:szCs w:val="24"/>
                <w:lang w:val="de-DE"/>
              </w:rPr>
              <w:t>odlučni da ideje pretvorite u d</w:t>
            </w:r>
            <w:r w:rsidR="006A2E60" w:rsidRPr="002B4497">
              <w:rPr>
                <w:rStyle w:val="Bodytext115pt"/>
                <w:rFonts w:ascii="Times New Roman" w:hAnsi="Times New Roman" w:cs="Times New Roman"/>
                <w:b w:val="0"/>
                <w:sz w:val="24"/>
                <w:szCs w:val="24"/>
                <w:lang w:val="de-DE"/>
              </w:rPr>
              <w:t xml:space="preserve">ela </w:t>
            </w:r>
          </w:p>
          <w:p w:rsidR="006A2E60" w:rsidRPr="002B4497" w:rsidRDefault="003F136F" w:rsidP="009B2087">
            <w:pPr>
              <w:pStyle w:val="NoSpacing"/>
              <w:rPr>
                <w:rStyle w:val="Bodytext115pt"/>
                <w:rFonts w:ascii="Times New Roman" w:hAnsi="Times New Roman" w:cs="Times New Roman"/>
                <w:b w:val="0"/>
                <w:sz w:val="24"/>
                <w:szCs w:val="24"/>
                <w:lang w:val="de-DE"/>
              </w:rPr>
            </w:pPr>
            <w:r w:rsidRPr="002B4497">
              <w:rPr>
                <w:rStyle w:val="Bodytext115pt"/>
                <w:rFonts w:ascii="Times New Roman" w:hAnsi="Times New Roman" w:cs="Times New Roman"/>
                <w:b w:val="0"/>
                <w:sz w:val="24"/>
                <w:szCs w:val="24"/>
                <w:lang w:val="de-DE"/>
              </w:rPr>
              <w:t>*</w:t>
            </w:r>
            <w:r w:rsidR="006A2E60" w:rsidRPr="002B4497">
              <w:rPr>
                <w:rStyle w:val="Bodytext115pt"/>
                <w:rFonts w:ascii="Times New Roman" w:hAnsi="Times New Roman" w:cs="Times New Roman"/>
                <w:b w:val="0"/>
                <w:sz w:val="24"/>
                <w:szCs w:val="24"/>
                <w:lang w:val="de-DE"/>
              </w:rPr>
              <w:t>Budite strpljivi u nastojanjima da</w:t>
            </w:r>
            <w:r w:rsidRPr="002B4497">
              <w:rPr>
                <w:rStyle w:val="Bodytext115pt"/>
                <w:rFonts w:ascii="Times New Roman" w:hAnsi="Times New Roman" w:cs="Times New Roman"/>
                <w:b w:val="0"/>
                <w:sz w:val="24"/>
                <w:szCs w:val="24"/>
                <w:lang w:val="de-DE"/>
              </w:rPr>
              <w:t xml:space="preserve"> </w:t>
            </w:r>
            <w:r w:rsidR="006A2E60" w:rsidRPr="002B4497">
              <w:rPr>
                <w:rStyle w:val="Bodytext115pt"/>
                <w:rFonts w:ascii="Times New Roman" w:hAnsi="Times New Roman" w:cs="Times New Roman"/>
                <w:b w:val="0"/>
                <w:sz w:val="24"/>
                <w:szCs w:val="24"/>
                <w:lang w:val="de-DE"/>
              </w:rPr>
              <w:t>ostvarite dugoročne ciljve, bilo da su individualni ili grupni</w:t>
            </w:r>
          </w:p>
          <w:p w:rsidR="006A2E60" w:rsidRPr="003E0E8B" w:rsidRDefault="003F136F" w:rsidP="009B2087">
            <w:pPr>
              <w:pStyle w:val="NoSpacing"/>
              <w:rPr>
                <w:rFonts w:ascii="Times New Roman" w:hAnsi="Times New Roman" w:cs="Times New Roman"/>
                <w:sz w:val="24"/>
                <w:szCs w:val="24"/>
              </w:rPr>
            </w:pPr>
            <w:r w:rsidRPr="003E0E8B">
              <w:rPr>
                <w:rFonts w:ascii="Times New Roman" w:hAnsi="Times New Roman" w:cs="Times New Roman"/>
                <w:sz w:val="24"/>
                <w:szCs w:val="24"/>
              </w:rPr>
              <w:t>*</w:t>
            </w:r>
            <w:r w:rsidR="006A2E60" w:rsidRPr="003E0E8B">
              <w:rPr>
                <w:rFonts w:ascii="Times New Roman" w:hAnsi="Times New Roman" w:cs="Times New Roman"/>
                <w:sz w:val="24"/>
                <w:szCs w:val="24"/>
              </w:rPr>
              <w:t>Budite spremni za pritisk</w:t>
            </w:r>
            <w:r w:rsidRPr="003E0E8B">
              <w:rPr>
                <w:rFonts w:ascii="Times New Roman" w:hAnsi="Times New Roman" w:cs="Times New Roman"/>
                <w:sz w:val="24"/>
                <w:szCs w:val="24"/>
              </w:rPr>
              <w:t>e, poteškoće i privremene neusp</w:t>
            </w:r>
            <w:r w:rsidR="006A2E60" w:rsidRPr="003E0E8B">
              <w:rPr>
                <w:rFonts w:ascii="Times New Roman" w:hAnsi="Times New Roman" w:cs="Times New Roman"/>
                <w:sz w:val="24"/>
                <w:szCs w:val="24"/>
              </w:rPr>
              <w:t>ehe</w:t>
            </w:r>
          </w:p>
          <w:p w:rsidR="006A2E60" w:rsidRPr="003E0E8B" w:rsidRDefault="006A2E60" w:rsidP="009B2087">
            <w:pPr>
              <w:pStyle w:val="NoSpacing"/>
              <w:rPr>
                <w:rFonts w:ascii="Times New Roman" w:hAnsi="Times New Roman" w:cs="Times New Roman"/>
                <w:sz w:val="24"/>
                <w:szCs w:val="24"/>
              </w:rPr>
            </w:pPr>
          </w:p>
        </w:tc>
      </w:tr>
      <w:tr w:rsidR="006A2E60" w:rsidRPr="003E0E8B" w:rsidTr="009B2087">
        <w:trPr>
          <w:trHeight w:hRule="exact" w:val="1839"/>
        </w:trPr>
        <w:tc>
          <w:tcPr>
            <w:tcW w:w="990" w:type="pct"/>
          </w:tcPr>
          <w:p w:rsidR="006A2E60" w:rsidRPr="003E0E8B" w:rsidRDefault="006A2E60" w:rsidP="009B2087">
            <w:pPr>
              <w:pStyle w:val="NoSpacing"/>
              <w:rPr>
                <w:rFonts w:ascii="Times New Roman" w:hAnsi="Times New Roman" w:cs="Times New Roman"/>
                <w:sz w:val="24"/>
                <w:szCs w:val="24"/>
              </w:rPr>
            </w:pPr>
            <w:r w:rsidRPr="003E0E8B">
              <w:rPr>
                <w:rStyle w:val="Bodytext115pt"/>
                <w:rFonts w:ascii="Times New Roman" w:hAnsi="Times New Roman" w:cs="Times New Roman"/>
                <w:b w:val="0"/>
                <w:sz w:val="24"/>
                <w:szCs w:val="24"/>
              </w:rPr>
              <w:t>2.3 Pokretanje resursa</w:t>
            </w:r>
          </w:p>
        </w:tc>
        <w:tc>
          <w:tcPr>
            <w:tcW w:w="981" w:type="pct"/>
          </w:tcPr>
          <w:p w:rsidR="006A2E60" w:rsidRPr="003E0E8B" w:rsidRDefault="006A2E60" w:rsidP="009B2087">
            <w:pPr>
              <w:pStyle w:val="NoSpacing"/>
              <w:rPr>
                <w:rFonts w:ascii="Times New Roman" w:hAnsi="Times New Roman" w:cs="Times New Roman"/>
                <w:sz w:val="24"/>
                <w:szCs w:val="24"/>
              </w:rPr>
            </w:pPr>
            <w:r w:rsidRPr="003E0E8B">
              <w:rPr>
                <w:rStyle w:val="Bodytext115pt"/>
                <w:rFonts w:ascii="Times New Roman" w:hAnsi="Times New Roman" w:cs="Times New Roman"/>
                <w:b w:val="0"/>
                <w:sz w:val="24"/>
                <w:szCs w:val="24"/>
              </w:rPr>
              <w:t>Sakupite i upravljajte resursima koji su vam potrebni</w:t>
            </w:r>
          </w:p>
        </w:tc>
        <w:tc>
          <w:tcPr>
            <w:tcW w:w="3028" w:type="pct"/>
          </w:tcPr>
          <w:p w:rsidR="006A2E60" w:rsidRPr="002B4497" w:rsidRDefault="003F136F" w:rsidP="009B2087">
            <w:pPr>
              <w:pStyle w:val="NoSpacing"/>
              <w:rPr>
                <w:rStyle w:val="Bodytext115pt"/>
                <w:rFonts w:ascii="Times New Roman" w:hAnsi="Times New Roman" w:cs="Times New Roman"/>
                <w:b w:val="0"/>
                <w:sz w:val="24"/>
                <w:szCs w:val="24"/>
                <w:lang w:val="de-DE"/>
              </w:rPr>
            </w:pPr>
            <w:r w:rsidRPr="002B4497">
              <w:rPr>
                <w:rStyle w:val="Bodytext115pt"/>
                <w:rFonts w:ascii="Times New Roman" w:hAnsi="Times New Roman" w:cs="Times New Roman"/>
                <w:b w:val="0"/>
                <w:sz w:val="24"/>
                <w:szCs w:val="24"/>
                <w:lang w:val="de-DE"/>
              </w:rPr>
              <w:t>*</w:t>
            </w:r>
            <w:r w:rsidR="006A2E60" w:rsidRPr="002B4497">
              <w:rPr>
                <w:rStyle w:val="Bodytext115pt"/>
                <w:rFonts w:ascii="Times New Roman" w:hAnsi="Times New Roman" w:cs="Times New Roman"/>
                <w:b w:val="0"/>
                <w:sz w:val="24"/>
                <w:szCs w:val="24"/>
                <w:lang w:val="de-DE"/>
              </w:rPr>
              <w:t xml:space="preserve">Upravljati materijalnim, nematerijalnim i digitalnim </w:t>
            </w:r>
          </w:p>
          <w:p w:rsidR="006A2E60" w:rsidRPr="002B4497" w:rsidRDefault="006A2E60" w:rsidP="009B2087">
            <w:pPr>
              <w:pStyle w:val="NoSpacing"/>
              <w:rPr>
                <w:rStyle w:val="Bodytext115pt"/>
                <w:rFonts w:ascii="Times New Roman" w:hAnsi="Times New Roman" w:cs="Times New Roman"/>
                <w:b w:val="0"/>
                <w:sz w:val="24"/>
                <w:szCs w:val="24"/>
                <w:lang w:val="de-DE"/>
              </w:rPr>
            </w:pPr>
            <w:r w:rsidRPr="002B4497">
              <w:rPr>
                <w:rStyle w:val="Bodytext115pt"/>
                <w:rFonts w:ascii="Times New Roman" w:hAnsi="Times New Roman" w:cs="Times New Roman"/>
                <w:b w:val="0"/>
                <w:sz w:val="24"/>
                <w:szCs w:val="24"/>
                <w:lang w:val="de-DE"/>
              </w:rPr>
              <w:t>resursima potrebnim da bi ideje pr</w:t>
            </w:r>
            <w:r w:rsidR="003F136F" w:rsidRPr="002B4497">
              <w:rPr>
                <w:rStyle w:val="Bodytext115pt"/>
                <w:rFonts w:ascii="Times New Roman" w:hAnsi="Times New Roman" w:cs="Times New Roman"/>
                <w:b w:val="0"/>
                <w:sz w:val="24"/>
                <w:szCs w:val="24"/>
                <w:lang w:val="de-DE"/>
              </w:rPr>
              <w:t>etvorili u d</w:t>
            </w:r>
            <w:r w:rsidRPr="002B4497">
              <w:rPr>
                <w:rStyle w:val="Bodytext115pt"/>
                <w:rFonts w:ascii="Times New Roman" w:hAnsi="Times New Roman" w:cs="Times New Roman"/>
                <w:b w:val="0"/>
                <w:sz w:val="24"/>
                <w:szCs w:val="24"/>
                <w:lang w:val="de-DE"/>
              </w:rPr>
              <w:t>elo</w:t>
            </w:r>
          </w:p>
          <w:p w:rsidR="006A2E60" w:rsidRPr="002B4497" w:rsidRDefault="003F136F" w:rsidP="009B2087">
            <w:pPr>
              <w:pStyle w:val="NoSpacing"/>
              <w:rPr>
                <w:rStyle w:val="Bodytext115pt"/>
                <w:rFonts w:ascii="Times New Roman" w:hAnsi="Times New Roman" w:cs="Times New Roman"/>
                <w:b w:val="0"/>
                <w:sz w:val="24"/>
                <w:szCs w:val="24"/>
                <w:lang w:val="de-DE"/>
              </w:rPr>
            </w:pPr>
            <w:r w:rsidRPr="002B4497">
              <w:rPr>
                <w:rStyle w:val="Bodytext115pt"/>
                <w:rFonts w:ascii="Times New Roman" w:hAnsi="Times New Roman" w:cs="Times New Roman"/>
                <w:b w:val="0"/>
                <w:sz w:val="24"/>
                <w:szCs w:val="24"/>
                <w:lang w:val="de-DE"/>
              </w:rPr>
              <w:t>*</w:t>
            </w:r>
            <w:r w:rsidR="006A2E60" w:rsidRPr="002B4497">
              <w:rPr>
                <w:rStyle w:val="Bodytext115pt"/>
                <w:rFonts w:ascii="Times New Roman" w:hAnsi="Times New Roman" w:cs="Times New Roman"/>
                <w:b w:val="0"/>
                <w:sz w:val="24"/>
                <w:szCs w:val="24"/>
                <w:lang w:val="de-DE"/>
              </w:rPr>
              <w:t>Iskoristiti ograničene resurse na najbolji mogući način</w:t>
            </w:r>
          </w:p>
          <w:p w:rsidR="006A2E60" w:rsidRPr="002B4497" w:rsidRDefault="003F136F" w:rsidP="009B2087">
            <w:pPr>
              <w:pStyle w:val="NoSpacing"/>
              <w:rPr>
                <w:rStyle w:val="Bodytext115pt"/>
                <w:rFonts w:ascii="Times New Roman" w:hAnsi="Times New Roman" w:cs="Times New Roman"/>
                <w:b w:val="0"/>
                <w:sz w:val="24"/>
                <w:szCs w:val="24"/>
                <w:lang w:val="de-DE"/>
              </w:rPr>
            </w:pPr>
            <w:r w:rsidRPr="002B4497">
              <w:rPr>
                <w:rStyle w:val="Bodytext115pt"/>
                <w:rFonts w:ascii="Times New Roman" w:hAnsi="Times New Roman" w:cs="Times New Roman"/>
                <w:b w:val="0"/>
                <w:sz w:val="24"/>
                <w:szCs w:val="24"/>
                <w:lang w:val="de-DE"/>
              </w:rPr>
              <w:t>*</w:t>
            </w:r>
            <w:r w:rsidR="006A2E60" w:rsidRPr="002B4497">
              <w:rPr>
                <w:rStyle w:val="Bodytext115pt"/>
                <w:rFonts w:ascii="Times New Roman" w:hAnsi="Times New Roman" w:cs="Times New Roman"/>
                <w:b w:val="0"/>
                <w:sz w:val="24"/>
                <w:szCs w:val="24"/>
                <w:lang w:val="de-DE"/>
              </w:rPr>
              <w:t xml:space="preserve">Usvojiti neophodne kompetencije, u bilo kojoj fazi, </w:t>
            </w:r>
          </w:p>
          <w:p w:rsidR="006A2E60" w:rsidRPr="002B4497" w:rsidRDefault="006A2E60" w:rsidP="009B2087">
            <w:pPr>
              <w:pStyle w:val="NoSpacing"/>
              <w:rPr>
                <w:rStyle w:val="Bodytext115pt"/>
                <w:rFonts w:ascii="Times New Roman" w:hAnsi="Times New Roman" w:cs="Times New Roman"/>
                <w:b w:val="0"/>
                <w:sz w:val="24"/>
                <w:szCs w:val="24"/>
                <w:lang w:val="de-DE"/>
              </w:rPr>
            </w:pPr>
            <w:r w:rsidRPr="002B4497">
              <w:rPr>
                <w:rStyle w:val="Bodytext115pt"/>
                <w:rFonts w:ascii="Times New Roman" w:hAnsi="Times New Roman" w:cs="Times New Roman"/>
                <w:b w:val="0"/>
                <w:sz w:val="24"/>
                <w:szCs w:val="24"/>
                <w:lang w:val="de-DE"/>
              </w:rPr>
              <w:t xml:space="preserve">uključujući tehničke, pravne, poreske i digitalne </w:t>
            </w:r>
          </w:p>
          <w:p w:rsidR="006A2E60" w:rsidRPr="003E0E8B" w:rsidRDefault="006A2E60" w:rsidP="009B2087">
            <w:pPr>
              <w:pStyle w:val="NoSpacing"/>
              <w:rPr>
                <w:rFonts w:ascii="Times New Roman" w:hAnsi="Times New Roman" w:cs="Times New Roman"/>
                <w:sz w:val="24"/>
                <w:szCs w:val="24"/>
              </w:rPr>
            </w:pPr>
            <w:r w:rsidRPr="002B4497">
              <w:rPr>
                <w:rStyle w:val="Bodytext115pt"/>
                <w:rFonts w:ascii="Times New Roman" w:hAnsi="Times New Roman" w:cs="Times New Roman"/>
                <w:b w:val="0"/>
                <w:sz w:val="24"/>
                <w:szCs w:val="24"/>
                <w:lang w:val="de-DE"/>
              </w:rPr>
              <w:t>kompetencije</w:t>
            </w:r>
          </w:p>
        </w:tc>
      </w:tr>
      <w:tr w:rsidR="006A2E60" w:rsidRPr="003E0E8B" w:rsidTr="003F136F">
        <w:trPr>
          <w:trHeight w:hRule="exact" w:val="1582"/>
        </w:trPr>
        <w:tc>
          <w:tcPr>
            <w:tcW w:w="990" w:type="pct"/>
          </w:tcPr>
          <w:p w:rsidR="006A2E60" w:rsidRPr="003E0E8B" w:rsidRDefault="006A2E60" w:rsidP="009B2087">
            <w:pPr>
              <w:pStyle w:val="NoSpacing"/>
              <w:rPr>
                <w:rFonts w:ascii="Times New Roman" w:hAnsi="Times New Roman" w:cs="Times New Roman"/>
                <w:sz w:val="24"/>
                <w:szCs w:val="24"/>
              </w:rPr>
            </w:pPr>
            <w:r w:rsidRPr="003E0E8B">
              <w:rPr>
                <w:rStyle w:val="Bodytext115pt"/>
                <w:rFonts w:ascii="Times New Roman" w:hAnsi="Times New Roman" w:cs="Times New Roman"/>
                <w:b w:val="0"/>
                <w:sz w:val="24"/>
                <w:szCs w:val="24"/>
              </w:rPr>
              <w:t>2.4 Finansijska i ekonomska pismenost</w:t>
            </w:r>
          </w:p>
        </w:tc>
        <w:tc>
          <w:tcPr>
            <w:tcW w:w="981" w:type="pct"/>
          </w:tcPr>
          <w:p w:rsidR="006A2E60" w:rsidRPr="003E0E8B" w:rsidRDefault="006A2E60" w:rsidP="009B2087">
            <w:pPr>
              <w:pStyle w:val="NoSpacing"/>
              <w:rPr>
                <w:rFonts w:ascii="Times New Roman" w:hAnsi="Times New Roman" w:cs="Times New Roman"/>
                <w:sz w:val="24"/>
                <w:szCs w:val="24"/>
              </w:rPr>
            </w:pPr>
            <w:r w:rsidRPr="002B4497">
              <w:rPr>
                <w:rStyle w:val="Bodytext115pt"/>
                <w:rFonts w:ascii="Times New Roman" w:hAnsi="Times New Roman" w:cs="Times New Roman"/>
                <w:b w:val="0"/>
                <w:sz w:val="24"/>
                <w:szCs w:val="24"/>
              </w:rPr>
              <w:t>Razvijajte finansijska i ek</w:t>
            </w:r>
            <w:r w:rsidR="003F136F" w:rsidRPr="002B4497">
              <w:rPr>
                <w:rStyle w:val="Bodytext115pt"/>
                <w:rFonts w:ascii="Times New Roman" w:hAnsi="Times New Roman" w:cs="Times New Roman"/>
                <w:b w:val="0"/>
                <w:sz w:val="24"/>
                <w:szCs w:val="24"/>
              </w:rPr>
              <w:t>onomska znanja i v</w:t>
            </w:r>
            <w:r w:rsidRPr="002B4497">
              <w:rPr>
                <w:rStyle w:val="Bodytext115pt"/>
                <w:rFonts w:ascii="Times New Roman" w:hAnsi="Times New Roman" w:cs="Times New Roman"/>
                <w:b w:val="0"/>
                <w:sz w:val="24"/>
                <w:szCs w:val="24"/>
              </w:rPr>
              <w:t>eštine</w:t>
            </w:r>
          </w:p>
        </w:tc>
        <w:tc>
          <w:tcPr>
            <w:tcW w:w="3028" w:type="pct"/>
          </w:tcPr>
          <w:p w:rsidR="006A2E60" w:rsidRPr="003E0E8B" w:rsidRDefault="003F136F" w:rsidP="009B2087">
            <w:pPr>
              <w:pStyle w:val="NoSpacing"/>
              <w:rPr>
                <w:rFonts w:ascii="Times New Roman" w:hAnsi="Times New Roman" w:cs="Times New Roman"/>
                <w:sz w:val="24"/>
                <w:szCs w:val="24"/>
              </w:rPr>
            </w:pPr>
            <w:r w:rsidRPr="003E0E8B">
              <w:rPr>
                <w:rFonts w:ascii="Times New Roman" w:hAnsi="Times New Roman" w:cs="Times New Roman"/>
                <w:sz w:val="24"/>
                <w:szCs w:val="24"/>
              </w:rPr>
              <w:t>*</w:t>
            </w:r>
            <w:r w:rsidR="006A2E60" w:rsidRPr="003E0E8B">
              <w:rPr>
                <w:rFonts w:ascii="Times New Roman" w:hAnsi="Times New Roman" w:cs="Times New Roman"/>
                <w:sz w:val="24"/>
                <w:szCs w:val="24"/>
              </w:rPr>
              <w:t>Napraviti troškove pretvaranja ideje u aktivnost</w:t>
            </w:r>
          </w:p>
          <w:p w:rsidR="006A2E60" w:rsidRPr="003E0E8B" w:rsidRDefault="003F136F" w:rsidP="009B2087">
            <w:pPr>
              <w:pStyle w:val="NoSpacing"/>
              <w:rPr>
                <w:rFonts w:ascii="Times New Roman" w:hAnsi="Times New Roman" w:cs="Times New Roman"/>
                <w:sz w:val="24"/>
                <w:szCs w:val="24"/>
              </w:rPr>
            </w:pPr>
            <w:r w:rsidRPr="003E0E8B">
              <w:rPr>
                <w:rFonts w:ascii="Times New Roman" w:hAnsi="Times New Roman" w:cs="Times New Roman"/>
                <w:sz w:val="24"/>
                <w:szCs w:val="24"/>
              </w:rPr>
              <w:t>*Planirati, prim</w:t>
            </w:r>
            <w:r w:rsidR="006A2E60" w:rsidRPr="003E0E8B">
              <w:rPr>
                <w:rFonts w:ascii="Times New Roman" w:hAnsi="Times New Roman" w:cs="Times New Roman"/>
                <w:sz w:val="24"/>
                <w:szCs w:val="24"/>
              </w:rPr>
              <w:t xml:space="preserve">eniti i evaluirati finansijske odluke u </w:t>
            </w:r>
          </w:p>
          <w:p w:rsidR="006A2E60" w:rsidRPr="003E0E8B" w:rsidRDefault="006A2E60" w:rsidP="009B2087">
            <w:pPr>
              <w:pStyle w:val="NoSpacing"/>
              <w:rPr>
                <w:rFonts w:ascii="Times New Roman" w:hAnsi="Times New Roman" w:cs="Times New Roman"/>
                <w:sz w:val="24"/>
                <w:szCs w:val="24"/>
              </w:rPr>
            </w:pPr>
            <w:r w:rsidRPr="003E0E8B">
              <w:rPr>
                <w:rFonts w:ascii="Times New Roman" w:hAnsi="Times New Roman" w:cs="Times New Roman"/>
                <w:sz w:val="24"/>
                <w:szCs w:val="24"/>
              </w:rPr>
              <w:t>vremenskim intervalima</w:t>
            </w:r>
          </w:p>
          <w:p w:rsidR="006A2E60" w:rsidRPr="003E0E8B" w:rsidRDefault="003F136F" w:rsidP="009B2087">
            <w:pPr>
              <w:pStyle w:val="NoSpacing"/>
              <w:rPr>
                <w:rFonts w:ascii="Times New Roman" w:hAnsi="Times New Roman" w:cs="Times New Roman"/>
                <w:sz w:val="24"/>
                <w:szCs w:val="24"/>
              </w:rPr>
            </w:pPr>
            <w:r w:rsidRPr="003E0E8B">
              <w:rPr>
                <w:rFonts w:ascii="Times New Roman" w:hAnsi="Times New Roman" w:cs="Times New Roman"/>
                <w:sz w:val="24"/>
                <w:szCs w:val="24"/>
              </w:rPr>
              <w:t>*</w:t>
            </w:r>
            <w:r w:rsidR="006A2E60" w:rsidRPr="003E0E8B">
              <w:rPr>
                <w:rFonts w:ascii="Times New Roman" w:hAnsi="Times New Roman" w:cs="Times New Roman"/>
                <w:sz w:val="24"/>
                <w:szCs w:val="24"/>
              </w:rPr>
              <w:t xml:space="preserve">Upravljati finansijama kako biaktivnost koja stvara </w:t>
            </w:r>
          </w:p>
          <w:p w:rsidR="006A2E60" w:rsidRPr="003E0E8B" w:rsidRDefault="003F136F" w:rsidP="009B2087">
            <w:pPr>
              <w:pStyle w:val="NoSpacing"/>
              <w:rPr>
                <w:rFonts w:ascii="Times New Roman" w:hAnsi="Times New Roman" w:cs="Times New Roman"/>
                <w:sz w:val="24"/>
                <w:szCs w:val="24"/>
              </w:rPr>
            </w:pPr>
            <w:r w:rsidRPr="003E0E8B">
              <w:rPr>
                <w:rFonts w:ascii="Times New Roman" w:hAnsi="Times New Roman" w:cs="Times New Roman"/>
                <w:sz w:val="24"/>
                <w:szCs w:val="24"/>
              </w:rPr>
              <w:t>vr</w:t>
            </w:r>
            <w:r w:rsidR="006A2E60" w:rsidRPr="003E0E8B">
              <w:rPr>
                <w:rFonts w:ascii="Times New Roman" w:hAnsi="Times New Roman" w:cs="Times New Roman"/>
                <w:sz w:val="24"/>
                <w:szCs w:val="24"/>
              </w:rPr>
              <w:t>ednost mogla trajati duže</w:t>
            </w:r>
          </w:p>
        </w:tc>
      </w:tr>
    </w:tbl>
    <w:p w:rsidR="006A2E60" w:rsidRPr="003E0E8B" w:rsidRDefault="006A2E60" w:rsidP="008E2B83">
      <w:pPr>
        <w:pStyle w:val="NoSpacing"/>
        <w:spacing w:line="276" w:lineRule="auto"/>
        <w:jc w:val="both"/>
        <w:rPr>
          <w:rFonts w:ascii="Times New Roman" w:hAnsi="Times New Roman" w:cs="Times New Roman"/>
          <w:sz w:val="24"/>
          <w:szCs w:val="24"/>
        </w:rPr>
      </w:pPr>
    </w:p>
    <w:p w:rsidR="006A2E60" w:rsidRDefault="006A2E60" w:rsidP="008E2B83">
      <w:pPr>
        <w:pStyle w:val="NoSpacing"/>
        <w:spacing w:line="276" w:lineRule="auto"/>
        <w:jc w:val="both"/>
        <w:rPr>
          <w:rFonts w:ascii="Times New Roman" w:hAnsi="Times New Roman" w:cs="Times New Roman"/>
          <w:sz w:val="24"/>
          <w:szCs w:val="24"/>
        </w:rPr>
      </w:pPr>
    </w:p>
    <w:p w:rsidR="004A4846" w:rsidRDefault="004A4846" w:rsidP="008E2B83">
      <w:pPr>
        <w:pStyle w:val="NoSpacing"/>
        <w:spacing w:line="276" w:lineRule="auto"/>
        <w:jc w:val="both"/>
        <w:rPr>
          <w:rFonts w:ascii="Times New Roman" w:hAnsi="Times New Roman" w:cs="Times New Roman"/>
          <w:sz w:val="24"/>
          <w:szCs w:val="24"/>
        </w:rPr>
      </w:pPr>
      <w:r>
        <w:rPr>
          <w:rFonts w:ascii="Times New Roman" w:hAnsi="Times New Roman" w:cs="Times New Roman"/>
          <w:sz w:val="24"/>
          <w:szCs w:val="24"/>
        </w:rPr>
        <w:t>Tabela 27: Kompetencije za preduzetništvo</w:t>
      </w:r>
    </w:p>
    <w:p w:rsidR="004A4846" w:rsidRPr="003E0E8B" w:rsidRDefault="004A4846" w:rsidP="008E2B83">
      <w:pPr>
        <w:pStyle w:val="NoSpacing"/>
        <w:spacing w:line="276" w:lineRule="auto"/>
        <w:jc w:val="both"/>
        <w:rPr>
          <w:rFonts w:ascii="Times New Roman" w:hAnsi="Times New Roman" w:cs="Times New Roman"/>
          <w:sz w:val="24"/>
          <w:szCs w:val="24"/>
        </w:rPr>
      </w:pPr>
    </w:p>
    <w:tbl>
      <w:tblPr>
        <w:tblStyle w:val="TableGrid"/>
        <w:tblW w:w="5000" w:type="pct"/>
        <w:tblLook w:val="04A0"/>
      </w:tblPr>
      <w:tblGrid>
        <w:gridCol w:w="1190"/>
        <w:gridCol w:w="1796"/>
        <w:gridCol w:w="1809"/>
        <w:gridCol w:w="2608"/>
        <w:gridCol w:w="2219"/>
      </w:tblGrid>
      <w:tr w:rsidR="006A2E60" w:rsidRPr="003E0E8B" w:rsidTr="003F136F">
        <w:trPr>
          <w:trHeight w:hRule="exact" w:val="648"/>
        </w:trPr>
        <w:tc>
          <w:tcPr>
            <w:tcW w:w="1552" w:type="pct"/>
            <w:gridSpan w:val="2"/>
          </w:tcPr>
          <w:p w:rsidR="006A2E60" w:rsidRPr="003E0E8B" w:rsidRDefault="006A2E60" w:rsidP="003F136F">
            <w:pPr>
              <w:jc w:val="center"/>
              <w:rPr>
                <w:rFonts w:ascii="Times New Roman" w:hAnsi="Times New Roman" w:cs="Times New Roman"/>
                <w:sz w:val="24"/>
                <w:szCs w:val="24"/>
              </w:rPr>
            </w:pPr>
          </w:p>
        </w:tc>
        <w:tc>
          <w:tcPr>
            <w:tcW w:w="3448" w:type="pct"/>
            <w:gridSpan w:val="3"/>
          </w:tcPr>
          <w:p w:rsidR="003F136F" w:rsidRPr="003E0E8B" w:rsidRDefault="003F136F" w:rsidP="003F136F">
            <w:pPr>
              <w:pStyle w:val="BodyText7"/>
              <w:shd w:val="clear" w:color="auto" w:fill="auto"/>
              <w:spacing w:line="230" w:lineRule="exact"/>
              <w:ind w:firstLine="0"/>
              <w:jc w:val="center"/>
              <w:rPr>
                <w:rStyle w:val="Bodytext115pt"/>
                <w:rFonts w:ascii="Times New Roman" w:hAnsi="Times New Roman" w:cs="Times New Roman"/>
                <w:sz w:val="24"/>
                <w:szCs w:val="24"/>
              </w:rPr>
            </w:pPr>
          </w:p>
          <w:p w:rsidR="006A2E60" w:rsidRPr="003E0E8B" w:rsidRDefault="006A2E60" w:rsidP="003F136F">
            <w:pPr>
              <w:pStyle w:val="BodyText7"/>
              <w:shd w:val="clear" w:color="auto" w:fill="auto"/>
              <w:spacing w:line="230" w:lineRule="exact"/>
              <w:ind w:firstLine="0"/>
              <w:jc w:val="center"/>
              <w:rPr>
                <w:rStyle w:val="Bodytext115pt"/>
                <w:rFonts w:ascii="Times New Roman" w:hAnsi="Times New Roman" w:cs="Times New Roman"/>
                <w:sz w:val="24"/>
                <w:szCs w:val="24"/>
              </w:rPr>
            </w:pPr>
            <w:r w:rsidRPr="003E0E8B">
              <w:rPr>
                <w:rStyle w:val="Bodytext115pt"/>
                <w:rFonts w:ascii="Times New Roman" w:hAnsi="Times New Roman" w:cs="Times New Roman"/>
                <w:sz w:val="24"/>
                <w:szCs w:val="24"/>
              </w:rPr>
              <w:t>Nivoi stručnosti</w:t>
            </w:r>
          </w:p>
          <w:p w:rsidR="006A2E60" w:rsidRPr="003E0E8B" w:rsidRDefault="006A2E60" w:rsidP="003F136F">
            <w:pPr>
              <w:pStyle w:val="BodyText7"/>
              <w:shd w:val="clear" w:color="auto" w:fill="auto"/>
              <w:spacing w:line="230" w:lineRule="exact"/>
              <w:ind w:firstLine="0"/>
              <w:jc w:val="center"/>
              <w:rPr>
                <w:rFonts w:ascii="Times New Roman" w:hAnsi="Times New Roman" w:cs="Times New Roman"/>
                <w:sz w:val="24"/>
                <w:szCs w:val="24"/>
              </w:rPr>
            </w:pPr>
          </w:p>
        </w:tc>
      </w:tr>
      <w:tr w:rsidR="003F136F" w:rsidRPr="003E0E8B" w:rsidTr="003F136F">
        <w:trPr>
          <w:trHeight w:hRule="exact" w:val="557"/>
        </w:trPr>
        <w:tc>
          <w:tcPr>
            <w:tcW w:w="618" w:type="pct"/>
            <w:vAlign w:val="center"/>
          </w:tcPr>
          <w:p w:rsidR="003F136F" w:rsidRPr="003E0E8B" w:rsidRDefault="003F136F" w:rsidP="003F136F">
            <w:pPr>
              <w:pStyle w:val="BodyText7"/>
              <w:shd w:val="clear" w:color="auto" w:fill="auto"/>
              <w:spacing w:line="190" w:lineRule="exact"/>
              <w:ind w:left="40" w:firstLine="0"/>
              <w:jc w:val="center"/>
              <w:rPr>
                <w:rStyle w:val="BodytextBold"/>
                <w:rFonts w:ascii="Times New Roman" w:hAnsi="Times New Roman" w:cs="Times New Roman"/>
                <w:sz w:val="24"/>
                <w:szCs w:val="24"/>
              </w:rPr>
            </w:pPr>
            <w:r w:rsidRPr="003E0E8B">
              <w:rPr>
                <w:rStyle w:val="BodytextBold"/>
                <w:rFonts w:ascii="Times New Roman" w:hAnsi="Times New Roman" w:cs="Times New Roman"/>
                <w:sz w:val="24"/>
                <w:szCs w:val="24"/>
              </w:rPr>
              <w:t>Područje</w:t>
            </w:r>
          </w:p>
        </w:tc>
        <w:tc>
          <w:tcPr>
            <w:tcW w:w="933" w:type="pct"/>
            <w:vAlign w:val="center"/>
          </w:tcPr>
          <w:p w:rsidR="003F136F" w:rsidRPr="003E0E8B" w:rsidRDefault="003F136F" w:rsidP="003F136F">
            <w:pPr>
              <w:pStyle w:val="BodyText7"/>
              <w:shd w:val="clear" w:color="auto" w:fill="auto"/>
              <w:spacing w:line="190" w:lineRule="exact"/>
              <w:ind w:left="140" w:firstLine="0"/>
              <w:jc w:val="center"/>
              <w:rPr>
                <w:rStyle w:val="BodytextBold"/>
                <w:rFonts w:ascii="Times New Roman" w:hAnsi="Times New Roman" w:cs="Times New Roman"/>
                <w:sz w:val="24"/>
                <w:szCs w:val="24"/>
              </w:rPr>
            </w:pPr>
            <w:r w:rsidRPr="003E0E8B">
              <w:rPr>
                <w:rStyle w:val="BodytextBold"/>
                <w:rFonts w:ascii="Times New Roman" w:hAnsi="Times New Roman" w:cs="Times New Roman"/>
                <w:sz w:val="24"/>
                <w:szCs w:val="24"/>
              </w:rPr>
              <w:t>Kompetencija</w:t>
            </w:r>
          </w:p>
        </w:tc>
        <w:tc>
          <w:tcPr>
            <w:tcW w:w="940" w:type="pct"/>
            <w:vAlign w:val="center"/>
          </w:tcPr>
          <w:p w:rsidR="003F136F" w:rsidRPr="003E0E8B" w:rsidRDefault="003F136F" w:rsidP="003F136F">
            <w:pPr>
              <w:pStyle w:val="BodyText7"/>
              <w:shd w:val="clear" w:color="auto" w:fill="auto"/>
              <w:spacing w:line="190" w:lineRule="exact"/>
              <w:ind w:firstLine="0"/>
              <w:jc w:val="center"/>
              <w:rPr>
                <w:rStyle w:val="BodytextBold"/>
                <w:rFonts w:ascii="Times New Roman" w:hAnsi="Times New Roman" w:cs="Times New Roman"/>
                <w:sz w:val="24"/>
                <w:szCs w:val="24"/>
              </w:rPr>
            </w:pPr>
            <w:r w:rsidRPr="003E0E8B">
              <w:rPr>
                <w:rStyle w:val="BodytextBold"/>
                <w:rFonts w:ascii="Times New Roman" w:hAnsi="Times New Roman" w:cs="Times New Roman"/>
                <w:sz w:val="24"/>
                <w:szCs w:val="24"/>
              </w:rPr>
              <w:t>Osnovni</w:t>
            </w:r>
          </w:p>
        </w:tc>
        <w:tc>
          <w:tcPr>
            <w:tcW w:w="1355" w:type="pct"/>
            <w:vAlign w:val="center"/>
          </w:tcPr>
          <w:p w:rsidR="003F136F" w:rsidRPr="003E0E8B" w:rsidRDefault="003F136F" w:rsidP="003F136F">
            <w:pPr>
              <w:pStyle w:val="BodyText7"/>
              <w:shd w:val="clear" w:color="auto" w:fill="auto"/>
              <w:spacing w:line="190" w:lineRule="exact"/>
              <w:ind w:firstLine="0"/>
              <w:jc w:val="center"/>
              <w:rPr>
                <w:rStyle w:val="BodytextBold"/>
                <w:rFonts w:ascii="Times New Roman" w:hAnsi="Times New Roman" w:cs="Times New Roman"/>
                <w:sz w:val="24"/>
                <w:szCs w:val="24"/>
              </w:rPr>
            </w:pPr>
            <w:r w:rsidRPr="003E0E8B">
              <w:rPr>
                <w:rStyle w:val="BodytextBold"/>
                <w:rFonts w:ascii="Times New Roman" w:hAnsi="Times New Roman" w:cs="Times New Roman"/>
                <w:sz w:val="24"/>
                <w:szCs w:val="24"/>
              </w:rPr>
              <w:t>Srednji</w:t>
            </w:r>
          </w:p>
        </w:tc>
        <w:tc>
          <w:tcPr>
            <w:tcW w:w="1153" w:type="pct"/>
            <w:vAlign w:val="center"/>
          </w:tcPr>
          <w:p w:rsidR="003F136F" w:rsidRPr="003E0E8B" w:rsidRDefault="003F136F" w:rsidP="003F136F">
            <w:pPr>
              <w:pStyle w:val="BodyText7"/>
              <w:shd w:val="clear" w:color="auto" w:fill="auto"/>
              <w:spacing w:line="190" w:lineRule="exact"/>
              <w:ind w:firstLine="0"/>
              <w:jc w:val="center"/>
              <w:rPr>
                <w:rStyle w:val="BodytextBold"/>
                <w:rFonts w:ascii="Times New Roman" w:hAnsi="Times New Roman" w:cs="Times New Roman"/>
                <w:sz w:val="24"/>
                <w:szCs w:val="24"/>
              </w:rPr>
            </w:pPr>
            <w:r w:rsidRPr="003E0E8B">
              <w:rPr>
                <w:rStyle w:val="BodytextBold"/>
                <w:rFonts w:ascii="Times New Roman" w:hAnsi="Times New Roman" w:cs="Times New Roman"/>
                <w:sz w:val="24"/>
                <w:szCs w:val="24"/>
              </w:rPr>
              <w:t>Napredni</w:t>
            </w:r>
          </w:p>
        </w:tc>
      </w:tr>
      <w:tr w:rsidR="006A2E60" w:rsidRPr="003E0E8B" w:rsidTr="003F136F">
        <w:trPr>
          <w:trHeight w:hRule="exact" w:val="1925"/>
        </w:trPr>
        <w:tc>
          <w:tcPr>
            <w:tcW w:w="618" w:type="pct"/>
            <w:vMerge w:val="restart"/>
            <w:textDirection w:val="btLr"/>
          </w:tcPr>
          <w:p w:rsidR="006A2E60" w:rsidRPr="003E0E8B" w:rsidRDefault="006A2E60" w:rsidP="006A2E60">
            <w:pPr>
              <w:pStyle w:val="BodyText7"/>
              <w:shd w:val="clear" w:color="auto" w:fill="auto"/>
              <w:spacing w:line="230" w:lineRule="exact"/>
              <w:ind w:firstLine="0"/>
              <w:jc w:val="center"/>
              <w:rPr>
                <w:rFonts w:ascii="Times New Roman" w:hAnsi="Times New Roman" w:cs="Times New Roman"/>
                <w:sz w:val="24"/>
                <w:szCs w:val="24"/>
              </w:rPr>
            </w:pPr>
            <w:r w:rsidRPr="003E0E8B">
              <w:rPr>
                <w:rStyle w:val="Bodytext115pt"/>
                <w:rFonts w:ascii="Times New Roman" w:hAnsi="Times New Roman" w:cs="Times New Roman"/>
                <w:sz w:val="24"/>
                <w:szCs w:val="24"/>
              </w:rPr>
              <w:t>Ideje i prilike</w:t>
            </w:r>
          </w:p>
        </w:tc>
        <w:tc>
          <w:tcPr>
            <w:tcW w:w="933" w:type="pct"/>
          </w:tcPr>
          <w:p w:rsidR="006A2E60" w:rsidRPr="003E0E8B" w:rsidRDefault="006A2E60" w:rsidP="006A2E60">
            <w:pPr>
              <w:pStyle w:val="BodyText7"/>
              <w:shd w:val="clear" w:color="auto" w:fill="auto"/>
              <w:spacing w:line="278" w:lineRule="exact"/>
              <w:ind w:left="140" w:firstLine="0"/>
              <w:rPr>
                <w:rFonts w:ascii="Times New Roman" w:hAnsi="Times New Roman" w:cs="Times New Roman"/>
                <w:sz w:val="24"/>
                <w:szCs w:val="24"/>
              </w:rPr>
            </w:pPr>
            <w:r w:rsidRPr="003E0E8B">
              <w:rPr>
                <w:rStyle w:val="BodytextBold"/>
                <w:rFonts w:ascii="Times New Roman" w:hAnsi="Times New Roman" w:cs="Times New Roman"/>
                <w:sz w:val="24"/>
                <w:szCs w:val="24"/>
              </w:rPr>
              <w:t>Uočavanje prilika</w:t>
            </w:r>
          </w:p>
        </w:tc>
        <w:tc>
          <w:tcPr>
            <w:tcW w:w="940" w:type="pct"/>
          </w:tcPr>
          <w:p w:rsidR="006A2E60" w:rsidRPr="003E0E8B" w:rsidRDefault="003F136F" w:rsidP="006A2E60">
            <w:pPr>
              <w:pStyle w:val="BodyText7"/>
              <w:shd w:val="clear" w:color="auto" w:fill="auto"/>
              <w:spacing w:line="278" w:lineRule="exact"/>
              <w:ind w:left="20" w:firstLine="0"/>
              <w:rPr>
                <w:rFonts w:ascii="Times New Roman" w:hAnsi="Times New Roman" w:cs="Times New Roman"/>
                <w:sz w:val="24"/>
                <w:szCs w:val="24"/>
              </w:rPr>
            </w:pPr>
            <w:r w:rsidRPr="003E0E8B">
              <w:rPr>
                <w:rStyle w:val="BodyText5"/>
                <w:rFonts w:ascii="Times New Roman" w:hAnsi="Times New Roman" w:cs="Times New Roman"/>
                <w:sz w:val="24"/>
                <w:szCs w:val="24"/>
              </w:rPr>
              <w:t xml:space="preserve">Studenti </w:t>
            </w:r>
            <w:r w:rsidR="006A2E60" w:rsidRPr="003E0E8B">
              <w:rPr>
                <w:rStyle w:val="BodyText5"/>
                <w:rFonts w:ascii="Times New Roman" w:hAnsi="Times New Roman" w:cs="Times New Roman"/>
                <w:sz w:val="24"/>
                <w:szCs w:val="24"/>
              </w:rPr>
              <w:t>mogu da pronađu</w:t>
            </w:r>
            <w:r w:rsidRPr="003E0E8B">
              <w:rPr>
                <w:rStyle w:val="BodyText5"/>
                <w:rFonts w:ascii="Times New Roman" w:hAnsi="Times New Roman" w:cs="Times New Roman"/>
                <w:sz w:val="24"/>
                <w:szCs w:val="24"/>
              </w:rPr>
              <w:t xml:space="preserve"> prilike koje stvaraju nove vr</w:t>
            </w:r>
            <w:r w:rsidR="006A2E60" w:rsidRPr="003E0E8B">
              <w:rPr>
                <w:rStyle w:val="BodyText5"/>
                <w:rFonts w:ascii="Times New Roman" w:hAnsi="Times New Roman" w:cs="Times New Roman"/>
                <w:sz w:val="24"/>
                <w:szCs w:val="24"/>
              </w:rPr>
              <w:t>ednosti.</w:t>
            </w:r>
          </w:p>
        </w:tc>
        <w:tc>
          <w:tcPr>
            <w:tcW w:w="1355" w:type="pct"/>
          </w:tcPr>
          <w:p w:rsidR="006A2E60" w:rsidRPr="003E0E8B" w:rsidRDefault="003F136F" w:rsidP="006A2E60">
            <w:pPr>
              <w:pStyle w:val="BodyText7"/>
              <w:shd w:val="clear" w:color="auto" w:fill="auto"/>
              <w:spacing w:line="278" w:lineRule="exact"/>
              <w:ind w:firstLine="0"/>
              <w:jc w:val="both"/>
              <w:rPr>
                <w:rFonts w:ascii="Times New Roman" w:hAnsi="Times New Roman" w:cs="Times New Roman"/>
                <w:sz w:val="24"/>
                <w:szCs w:val="24"/>
              </w:rPr>
            </w:pPr>
            <w:r w:rsidRPr="002B4497">
              <w:rPr>
                <w:rStyle w:val="BodyText5"/>
                <w:rFonts w:ascii="Times New Roman" w:hAnsi="Times New Roman" w:cs="Times New Roman"/>
                <w:sz w:val="24"/>
                <w:szCs w:val="24"/>
              </w:rPr>
              <w:t>Studenti</w:t>
            </w:r>
            <w:r w:rsidR="006A2E60" w:rsidRPr="002B4497">
              <w:rPr>
                <w:rStyle w:val="BodyText5"/>
                <w:rFonts w:ascii="Times New Roman" w:hAnsi="Times New Roman" w:cs="Times New Roman"/>
                <w:sz w:val="24"/>
                <w:szCs w:val="24"/>
              </w:rPr>
              <w:t xml:space="preserve"> mogu da prepoznaju prilike kojima bi se odg</w:t>
            </w:r>
            <w:r w:rsidRPr="002B4497">
              <w:rPr>
                <w:rStyle w:val="BodyText5"/>
                <w:rFonts w:ascii="Times New Roman" w:hAnsi="Times New Roman" w:cs="Times New Roman"/>
                <w:sz w:val="24"/>
                <w:szCs w:val="24"/>
              </w:rPr>
              <w:t>ovorilo na potrebe koje još uv</w:t>
            </w:r>
            <w:r w:rsidR="006A2E60" w:rsidRPr="002B4497">
              <w:rPr>
                <w:rStyle w:val="BodyText5"/>
                <w:rFonts w:ascii="Times New Roman" w:hAnsi="Times New Roman" w:cs="Times New Roman"/>
                <w:sz w:val="24"/>
                <w:szCs w:val="24"/>
              </w:rPr>
              <w:t>ek nisu ispunjene.</w:t>
            </w:r>
          </w:p>
        </w:tc>
        <w:tc>
          <w:tcPr>
            <w:tcW w:w="1153" w:type="pct"/>
          </w:tcPr>
          <w:p w:rsidR="006A2E60" w:rsidRPr="003E0E8B" w:rsidRDefault="003F136F" w:rsidP="006A2E60">
            <w:pPr>
              <w:pStyle w:val="BodyText7"/>
              <w:shd w:val="clear" w:color="auto" w:fill="auto"/>
              <w:spacing w:line="278" w:lineRule="exact"/>
              <w:ind w:firstLine="0"/>
              <w:jc w:val="both"/>
              <w:rPr>
                <w:rFonts w:ascii="Times New Roman" w:hAnsi="Times New Roman" w:cs="Times New Roman"/>
                <w:sz w:val="24"/>
                <w:szCs w:val="24"/>
              </w:rPr>
            </w:pPr>
            <w:r w:rsidRPr="002B4497">
              <w:rPr>
                <w:rStyle w:val="BodyText5"/>
                <w:rFonts w:ascii="Times New Roman" w:hAnsi="Times New Roman" w:cs="Times New Roman"/>
                <w:sz w:val="24"/>
                <w:szCs w:val="24"/>
              </w:rPr>
              <w:t>Studenti</w:t>
            </w:r>
            <w:r w:rsidR="006A2E60" w:rsidRPr="002B4497">
              <w:rPr>
                <w:rStyle w:val="BodyText5"/>
                <w:rFonts w:ascii="Times New Roman" w:hAnsi="Times New Roman" w:cs="Times New Roman"/>
                <w:sz w:val="24"/>
                <w:szCs w:val="24"/>
              </w:rPr>
              <w:t xml:space="preserve"> mogu da oblikuju i iskoriste mogućnosti i odgovore</w:t>
            </w:r>
            <w:r w:rsidRPr="002B4497">
              <w:rPr>
                <w:rStyle w:val="BodyText5"/>
                <w:rFonts w:ascii="Times New Roman" w:hAnsi="Times New Roman" w:cs="Times New Roman"/>
                <w:sz w:val="24"/>
                <w:szCs w:val="24"/>
              </w:rPr>
              <w:t xml:space="preserve"> </w:t>
            </w:r>
            <w:r w:rsidR="006A2E60" w:rsidRPr="002B4497">
              <w:rPr>
                <w:rStyle w:val="BodyText5"/>
                <w:rFonts w:ascii="Times New Roman" w:hAnsi="Times New Roman" w:cs="Times New Roman"/>
                <w:sz w:val="24"/>
                <w:szCs w:val="24"/>
              </w:rPr>
              <w:t>izazovima</w:t>
            </w:r>
            <w:r w:rsidRPr="002B4497">
              <w:rPr>
                <w:rStyle w:val="BodyText5"/>
                <w:rFonts w:ascii="Times New Roman" w:hAnsi="Times New Roman" w:cs="Times New Roman"/>
                <w:sz w:val="24"/>
                <w:szCs w:val="24"/>
              </w:rPr>
              <w:t xml:space="preserve"> u procesu stvaranje vr</w:t>
            </w:r>
            <w:r w:rsidR="006A2E60" w:rsidRPr="002B4497">
              <w:rPr>
                <w:rStyle w:val="BodyText5"/>
                <w:rFonts w:ascii="Times New Roman" w:hAnsi="Times New Roman" w:cs="Times New Roman"/>
                <w:sz w:val="24"/>
                <w:szCs w:val="24"/>
              </w:rPr>
              <w:t>ednosti za druge.</w:t>
            </w:r>
          </w:p>
        </w:tc>
      </w:tr>
      <w:tr w:rsidR="006A2E60" w:rsidRPr="003E0E8B" w:rsidTr="003F136F">
        <w:trPr>
          <w:trHeight w:hRule="exact" w:val="1697"/>
        </w:trPr>
        <w:tc>
          <w:tcPr>
            <w:tcW w:w="618" w:type="pct"/>
            <w:vMerge/>
            <w:textDirection w:val="btLr"/>
          </w:tcPr>
          <w:p w:rsidR="006A2E60" w:rsidRPr="003E0E8B" w:rsidRDefault="006A2E60" w:rsidP="006A2E60">
            <w:pPr>
              <w:rPr>
                <w:rFonts w:ascii="Times New Roman" w:hAnsi="Times New Roman" w:cs="Times New Roman"/>
                <w:sz w:val="24"/>
                <w:szCs w:val="24"/>
              </w:rPr>
            </w:pPr>
          </w:p>
        </w:tc>
        <w:tc>
          <w:tcPr>
            <w:tcW w:w="933" w:type="pct"/>
          </w:tcPr>
          <w:p w:rsidR="006A2E60" w:rsidRPr="003E0E8B" w:rsidRDefault="006A2E60" w:rsidP="006A2E60">
            <w:pPr>
              <w:pStyle w:val="BodyText7"/>
              <w:shd w:val="clear" w:color="auto" w:fill="auto"/>
              <w:spacing w:line="190" w:lineRule="exact"/>
              <w:ind w:left="140" w:firstLine="0"/>
              <w:rPr>
                <w:rFonts w:ascii="Times New Roman" w:hAnsi="Times New Roman" w:cs="Times New Roman"/>
                <w:sz w:val="24"/>
                <w:szCs w:val="24"/>
              </w:rPr>
            </w:pPr>
            <w:r w:rsidRPr="003E0E8B">
              <w:rPr>
                <w:rStyle w:val="BodytextBold"/>
                <w:rFonts w:ascii="Times New Roman" w:hAnsi="Times New Roman" w:cs="Times New Roman"/>
                <w:sz w:val="24"/>
                <w:szCs w:val="24"/>
              </w:rPr>
              <w:t>Kreativnost</w:t>
            </w:r>
          </w:p>
        </w:tc>
        <w:tc>
          <w:tcPr>
            <w:tcW w:w="940" w:type="pct"/>
          </w:tcPr>
          <w:p w:rsidR="006A2E60" w:rsidRPr="003E0E8B" w:rsidRDefault="003F136F" w:rsidP="006A2E60">
            <w:pPr>
              <w:pStyle w:val="BodyText7"/>
              <w:shd w:val="clear" w:color="auto" w:fill="auto"/>
              <w:spacing w:line="278" w:lineRule="exact"/>
              <w:ind w:firstLine="0"/>
              <w:rPr>
                <w:rFonts w:ascii="Times New Roman" w:hAnsi="Times New Roman" w:cs="Times New Roman"/>
                <w:sz w:val="24"/>
                <w:szCs w:val="24"/>
              </w:rPr>
            </w:pPr>
            <w:r w:rsidRPr="002B4497">
              <w:rPr>
                <w:rStyle w:val="BodyText5"/>
                <w:rFonts w:ascii="Times New Roman" w:hAnsi="Times New Roman" w:cs="Times New Roman"/>
                <w:sz w:val="24"/>
                <w:szCs w:val="24"/>
                <w:lang w:val="de-DE"/>
              </w:rPr>
              <w:t>Studenti</w:t>
            </w:r>
            <w:r w:rsidR="006A2E60" w:rsidRPr="002B4497">
              <w:rPr>
                <w:rStyle w:val="BodyText5"/>
                <w:rFonts w:ascii="Times New Roman" w:hAnsi="Times New Roman" w:cs="Times New Roman"/>
                <w:sz w:val="24"/>
                <w:szCs w:val="24"/>
                <w:lang w:val="de-DE"/>
              </w:rPr>
              <w:t xml:space="preserve"> mogu da smis</w:t>
            </w:r>
            <w:r w:rsidRPr="002B4497">
              <w:rPr>
                <w:rStyle w:val="BodyText5"/>
                <w:rFonts w:ascii="Times New Roman" w:hAnsi="Times New Roman" w:cs="Times New Roman"/>
                <w:sz w:val="24"/>
                <w:szCs w:val="24"/>
                <w:lang w:val="de-DE"/>
              </w:rPr>
              <w:t>le više ideja koje stvaraju vr</w:t>
            </w:r>
            <w:r w:rsidR="006A2E60" w:rsidRPr="002B4497">
              <w:rPr>
                <w:rStyle w:val="BodyText5"/>
                <w:rFonts w:ascii="Times New Roman" w:hAnsi="Times New Roman" w:cs="Times New Roman"/>
                <w:sz w:val="24"/>
                <w:szCs w:val="24"/>
                <w:lang w:val="de-DE"/>
              </w:rPr>
              <w:t>ednost za druge.</w:t>
            </w:r>
          </w:p>
        </w:tc>
        <w:tc>
          <w:tcPr>
            <w:tcW w:w="1355" w:type="pct"/>
          </w:tcPr>
          <w:p w:rsidR="006A2E60" w:rsidRPr="003E0E8B" w:rsidRDefault="003F136F" w:rsidP="006A2E60">
            <w:pPr>
              <w:pStyle w:val="BodyText7"/>
              <w:shd w:val="clear" w:color="auto" w:fill="auto"/>
              <w:spacing w:line="278" w:lineRule="exact"/>
              <w:ind w:firstLine="0"/>
              <w:rPr>
                <w:rFonts w:ascii="Times New Roman" w:hAnsi="Times New Roman" w:cs="Times New Roman"/>
                <w:sz w:val="24"/>
                <w:szCs w:val="24"/>
              </w:rPr>
            </w:pPr>
            <w:r w:rsidRPr="002B4497">
              <w:rPr>
                <w:rStyle w:val="BodyText5"/>
                <w:rFonts w:ascii="Times New Roman" w:hAnsi="Times New Roman" w:cs="Times New Roman"/>
                <w:sz w:val="24"/>
                <w:szCs w:val="24"/>
                <w:lang w:val="de-DE"/>
              </w:rPr>
              <w:t>Studenti</w:t>
            </w:r>
            <w:r w:rsidR="006A2E60" w:rsidRPr="002B4497">
              <w:rPr>
                <w:rStyle w:val="BodyText5"/>
                <w:rFonts w:ascii="Times New Roman" w:hAnsi="Times New Roman" w:cs="Times New Roman"/>
                <w:sz w:val="24"/>
                <w:szCs w:val="24"/>
                <w:lang w:val="de-DE"/>
              </w:rPr>
              <w:t xml:space="preserve"> znaju</w:t>
            </w:r>
            <w:r w:rsidRPr="002B4497">
              <w:rPr>
                <w:rStyle w:val="BodyText5"/>
                <w:rFonts w:ascii="Times New Roman" w:hAnsi="Times New Roman" w:cs="Times New Roman"/>
                <w:sz w:val="24"/>
                <w:szCs w:val="24"/>
                <w:lang w:val="de-DE"/>
              </w:rPr>
              <w:t xml:space="preserve"> da testiraju i unaprede ideje koje stvaraju vr</w:t>
            </w:r>
            <w:r w:rsidR="006A2E60" w:rsidRPr="002B4497">
              <w:rPr>
                <w:rStyle w:val="BodyText5"/>
                <w:rFonts w:ascii="Times New Roman" w:hAnsi="Times New Roman" w:cs="Times New Roman"/>
                <w:sz w:val="24"/>
                <w:szCs w:val="24"/>
                <w:lang w:val="de-DE"/>
              </w:rPr>
              <w:t>ednost za druge.</w:t>
            </w:r>
          </w:p>
        </w:tc>
        <w:tc>
          <w:tcPr>
            <w:tcW w:w="1153" w:type="pct"/>
          </w:tcPr>
          <w:p w:rsidR="006A2E60" w:rsidRPr="003E0E8B" w:rsidRDefault="003F136F" w:rsidP="006A2E60">
            <w:pPr>
              <w:pStyle w:val="BodyText7"/>
              <w:shd w:val="clear" w:color="auto" w:fill="auto"/>
              <w:spacing w:line="278" w:lineRule="exact"/>
              <w:ind w:left="20" w:firstLine="0"/>
              <w:rPr>
                <w:rFonts w:ascii="Times New Roman" w:hAnsi="Times New Roman" w:cs="Times New Roman"/>
                <w:sz w:val="24"/>
                <w:szCs w:val="24"/>
              </w:rPr>
            </w:pPr>
            <w:r w:rsidRPr="002B4497">
              <w:rPr>
                <w:rStyle w:val="BodyText5"/>
                <w:rFonts w:ascii="Times New Roman" w:hAnsi="Times New Roman" w:cs="Times New Roman"/>
                <w:sz w:val="24"/>
                <w:szCs w:val="24"/>
              </w:rPr>
              <w:t>Studenti</w:t>
            </w:r>
            <w:r w:rsidR="00F40DEA" w:rsidRPr="002B4497">
              <w:rPr>
                <w:rStyle w:val="BodyText5"/>
                <w:rFonts w:ascii="Times New Roman" w:hAnsi="Times New Roman" w:cs="Times New Roman"/>
                <w:sz w:val="24"/>
                <w:szCs w:val="24"/>
              </w:rPr>
              <w:t xml:space="preserve"> mogu da transformišu ideje u rešenja koja stvaraju vr</w:t>
            </w:r>
            <w:r w:rsidR="006A2E60" w:rsidRPr="002B4497">
              <w:rPr>
                <w:rStyle w:val="BodyText5"/>
                <w:rFonts w:ascii="Times New Roman" w:hAnsi="Times New Roman" w:cs="Times New Roman"/>
                <w:sz w:val="24"/>
                <w:szCs w:val="24"/>
              </w:rPr>
              <w:t>ednost za druge.</w:t>
            </w:r>
          </w:p>
        </w:tc>
      </w:tr>
      <w:tr w:rsidR="006A2E60" w:rsidRPr="003E0E8B" w:rsidTr="003F136F">
        <w:trPr>
          <w:trHeight w:hRule="exact" w:val="1625"/>
        </w:trPr>
        <w:tc>
          <w:tcPr>
            <w:tcW w:w="618" w:type="pct"/>
            <w:vMerge/>
            <w:textDirection w:val="btLr"/>
          </w:tcPr>
          <w:p w:rsidR="006A2E60" w:rsidRPr="003E0E8B" w:rsidRDefault="006A2E60" w:rsidP="006A2E60">
            <w:pPr>
              <w:rPr>
                <w:rFonts w:ascii="Times New Roman" w:hAnsi="Times New Roman" w:cs="Times New Roman"/>
                <w:sz w:val="24"/>
                <w:szCs w:val="24"/>
              </w:rPr>
            </w:pPr>
          </w:p>
        </w:tc>
        <w:tc>
          <w:tcPr>
            <w:tcW w:w="933" w:type="pct"/>
          </w:tcPr>
          <w:p w:rsidR="006A2E60" w:rsidRPr="003E0E8B" w:rsidRDefault="006A2E60" w:rsidP="006A2E60">
            <w:pPr>
              <w:pStyle w:val="BodyText7"/>
              <w:shd w:val="clear" w:color="auto" w:fill="auto"/>
              <w:spacing w:line="190" w:lineRule="exact"/>
              <w:ind w:left="140" w:firstLine="0"/>
              <w:rPr>
                <w:rFonts w:ascii="Times New Roman" w:hAnsi="Times New Roman" w:cs="Times New Roman"/>
                <w:sz w:val="24"/>
                <w:szCs w:val="24"/>
              </w:rPr>
            </w:pPr>
            <w:r w:rsidRPr="003E0E8B">
              <w:rPr>
                <w:rStyle w:val="BodytextBold"/>
                <w:rFonts w:ascii="Times New Roman" w:hAnsi="Times New Roman" w:cs="Times New Roman"/>
                <w:sz w:val="24"/>
                <w:szCs w:val="24"/>
              </w:rPr>
              <w:t>Vizija</w:t>
            </w:r>
          </w:p>
        </w:tc>
        <w:tc>
          <w:tcPr>
            <w:tcW w:w="940" w:type="pct"/>
          </w:tcPr>
          <w:p w:rsidR="006A2E60" w:rsidRPr="003E0E8B" w:rsidRDefault="003F136F" w:rsidP="006A2E60">
            <w:pPr>
              <w:pStyle w:val="BodyText7"/>
              <w:shd w:val="clear" w:color="auto" w:fill="auto"/>
              <w:spacing w:line="278" w:lineRule="exact"/>
              <w:ind w:left="20" w:firstLine="0"/>
              <w:rPr>
                <w:rFonts w:ascii="Times New Roman" w:hAnsi="Times New Roman" w:cs="Times New Roman"/>
                <w:sz w:val="24"/>
                <w:szCs w:val="24"/>
              </w:rPr>
            </w:pPr>
            <w:r w:rsidRPr="002B4497">
              <w:rPr>
                <w:rStyle w:val="BodyText5"/>
                <w:rFonts w:ascii="Times New Roman" w:hAnsi="Times New Roman" w:cs="Times New Roman"/>
                <w:sz w:val="24"/>
                <w:szCs w:val="24"/>
                <w:lang w:val="de-DE"/>
              </w:rPr>
              <w:t>Studenti</w:t>
            </w:r>
            <w:r w:rsidR="006A2E60" w:rsidRPr="002B4497">
              <w:rPr>
                <w:rStyle w:val="BodyText5"/>
                <w:rFonts w:ascii="Times New Roman" w:hAnsi="Times New Roman" w:cs="Times New Roman"/>
                <w:sz w:val="24"/>
                <w:szCs w:val="24"/>
                <w:lang w:val="de-DE"/>
              </w:rPr>
              <w:t xml:space="preserve"> mogu da</w:t>
            </w:r>
            <w:r w:rsidR="00F40DEA" w:rsidRPr="002B4497">
              <w:rPr>
                <w:rStyle w:val="BodyText5"/>
                <w:rFonts w:ascii="Times New Roman" w:hAnsi="Times New Roman" w:cs="Times New Roman"/>
                <w:sz w:val="24"/>
                <w:szCs w:val="24"/>
                <w:lang w:val="de-DE"/>
              </w:rPr>
              <w:t xml:space="preserve"> zamisle budućnost kakvu bi žel</w:t>
            </w:r>
            <w:r w:rsidR="006A2E60" w:rsidRPr="002B4497">
              <w:rPr>
                <w:rStyle w:val="BodyText5"/>
                <w:rFonts w:ascii="Times New Roman" w:hAnsi="Times New Roman" w:cs="Times New Roman"/>
                <w:sz w:val="24"/>
                <w:szCs w:val="24"/>
                <w:lang w:val="de-DE"/>
              </w:rPr>
              <w:t>eli da imaju.</w:t>
            </w:r>
          </w:p>
        </w:tc>
        <w:tc>
          <w:tcPr>
            <w:tcW w:w="1355" w:type="pct"/>
          </w:tcPr>
          <w:p w:rsidR="006A2E60" w:rsidRPr="003E0E8B" w:rsidRDefault="003F136F" w:rsidP="006A2E60">
            <w:pPr>
              <w:pStyle w:val="BodyText7"/>
              <w:shd w:val="clear" w:color="auto" w:fill="auto"/>
              <w:spacing w:line="283" w:lineRule="exact"/>
              <w:ind w:firstLine="0"/>
              <w:jc w:val="both"/>
              <w:rPr>
                <w:rFonts w:ascii="Times New Roman" w:hAnsi="Times New Roman" w:cs="Times New Roman"/>
                <w:sz w:val="24"/>
                <w:szCs w:val="24"/>
              </w:rPr>
            </w:pPr>
            <w:r w:rsidRPr="003E0E8B">
              <w:rPr>
                <w:rFonts w:ascii="Times New Roman" w:hAnsi="Times New Roman" w:cs="Times New Roman"/>
                <w:sz w:val="24"/>
                <w:szCs w:val="24"/>
              </w:rPr>
              <w:t>Studenti</w:t>
            </w:r>
            <w:r w:rsidR="006A2E60" w:rsidRPr="003E0E8B">
              <w:rPr>
                <w:rFonts w:ascii="Times New Roman" w:hAnsi="Times New Roman" w:cs="Times New Roman"/>
                <w:sz w:val="24"/>
                <w:szCs w:val="24"/>
              </w:rPr>
              <w:t xml:space="preserve"> mogu da grade inspirativnu viziju koja uključuje druge.</w:t>
            </w:r>
          </w:p>
        </w:tc>
        <w:tc>
          <w:tcPr>
            <w:tcW w:w="1153" w:type="pct"/>
          </w:tcPr>
          <w:p w:rsidR="006A2E60" w:rsidRPr="003E0E8B" w:rsidRDefault="003F136F" w:rsidP="006A2E60">
            <w:pPr>
              <w:pStyle w:val="BodyText7"/>
              <w:shd w:val="clear" w:color="auto" w:fill="auto"/>
              <w:spacing w:line="278" w:lineRule="exact"/>
              <w:ind w:firstLine="0"/>
              <w:rPr>
                <w:rFonts w:ascii="Times New Roman" w:hAnsi="Times New Roman" w:cs="Times New Roman"/>
                <w:sz w:val="24"/>
                <w:szCs w:val="24"/>
              </w:rPr>
            </w:pPr>
            <w:r w:rsidRPr="002B4497">
              <w:rPr>
                <w:rStyle w:val="BodyText5"/>
                <w:rFonts w:ascii="Times New Roman" w:hAnsi="Times New Roman" w:cs="Times New Roman"/>
                <w:sz w:val="24"/>
                <w:szCs w:val="24"/>
                <w:lang w:val="de-DE"/>
              </w:rPr>
              <w:t>Studenti</w:t>
            </w:r>
            <w:r w:rsidR="006A2E60" w:rsidRPr="002B4497">
              <w:rPr>
                <w:rStyle w:val="BodyText5"/>
                <w:rFonts w:ascii="Times New Roman" w:hAnsi="Times New Roman" w:cs="Times New Roman"/>
                <w:sz w:val="24"/>
                <w:szCs w:val="24"/>
                <w:lang w:val="de-DE"/>
              </w:rPr>
              <w:t xml:space="preserve"> znaju da koriste svoju viziju prilikom donošenja strateških odluka.</w:t>
            </w:r>
          </w:p>
        </w:tc>
      </w:tr>
      <w:tr w:rsidR="006A2E60" w:rsidRPr="003E0E8B" w:rsidTr="003F136F">
        <w:trPr>
          <w:trHeight w:hRule="exact" w:val="2004"/>
        </w:trPr>
        <w:tc>
          <w:tcPr>
            <w:tcW w:w="618" w:type="pct"/>
            <w:vMerge/>
            <w:textDirection w:val="btLr"/>
          </w:tcPr>
          <w:p w:rsidR="006A2E60" w:rsidRPr="003E0E8B" w:rsidRDefault="006A2E60" w:rsidP="006A2E60">
            <w:pPr>
              <w:rPr>
                <w:rFonts w:ascii="Times New Roman" w:hAnsi="Times New Roman" w:cs="Times New Roman"/>
                <w:sz w:val="24"/>
                <w:szCs w:val="24"/>
              </w:rPr>
            </w:pPr>
          </w:p>
        </w:tc>
        <w:tc>
          <w:tcPr>
            <w:tcW w:w="933" w:type="pct"/>
          </w:tcPr>
          <w:p w:rsidR="00F40DEA" w:rsidRPr="002B4497" w:rsidRDefault="00F40DEA" w:rsidP="006A2E60">
            <w:pPr>
              <w:pStyle w:val="BodyText7"/>
              <w:shd w:val="clear" w:color="auto" w:fill="auto"/>
              <w:spacing w:line="190" w:lineRule="exact"/>
              <w:ind w:left="140" w:firstLine="0"/>
              <w:rPr>
                <w:rStyle w:val="BodytextBold"/>
                <w:rFonts w:ascii="Times New Roman" w:hAnsi="Times New Roman" w:cs="Times New Roman"/>
                <w:sz w:val="24"/>
                <w:szCs w:val="24"/>
                <w:lang w:val="de-DE"/>
              </w:rPr>
            </w:pPr>
          </w:p>
          <w:p w:rsidR="006A2E60" w:rsidRPr="003E0E8B" w:rsidRDefault="006A2E60" w:rsidP="006A2E60">
            <w:pPr>
              <w:pStyle w:val="BodyText7"/>
              <w:shd w:val="clear" w:color="auto" w:fill="auto"/>
              <w:spacing w:line="190" w:lineRule="exact"/>
              <w:ind w:left="140" w:firstLine="0"/>
              <w:rPr>
                <w:rFonts w:ascii="Times New Roman" w:hAnsi="Times New Roman" w:cs="Times New Roman"/>
                <w:sz w:val="24"/>
                <w:szCs w:val="24"/>
              </w:rPr>
            </w:pPr>
            <w:r w:rsidRPr="003E0E8B">
              <w:rPr>
                <w:rStyle w:val="BodytextBold"/>
                <w:rFonts w:ascii="Times New Roman" w:hAnsi="Times New Roman" w:cs="Times New Roman"/>
                <w:sz w:val="24"/>
                <w:szCs w:val="24"/>
              </w:rPr>
              <w:t>Vrednovanje ideja</w:t>
            </w:r>
          </w:p>
        </w:tc>
        <w:tc>
          <w:tcPr>
            <w:tcW w:w="940" w:type="pct"/>
          </w:tcPr>
          <w:p w:rsidR="006A2E60" w:rsidRPr="003E0E8B" w:rsidRDefault="003F136F" w:rsidP="006A2E60">
            <w:pPr>
              <w:pStyle w:val="BodyText7"/>
              <w:shd w:val="clear" w:color="auto" w:fill="auto"/>
              <w:spacing w:line="278" w:lineRule="exact"/>
              <w:ind w:left="20" w:firstLine="0"/>
              <w:rPr>
                <w:rFonts w:ascii="Times New Roman" w:hAnsi="Times New Roman" w:cs="Times New Roman"/>
                <w:sz w:val="24"/>
                <w:szCs w:val="24"/>
              </w:rPr>
            </w:pPr>
            <w:r w:rsidRPr="003E0E8B">
              <w:rPr>
                <w:rStyle w:val="BodyText5"/>
                <w:rFonts w:ascii="Times New Roman" w:hAnsi="Times New Roman" w:cs="Times New Roman"/>
                <w:sz w:val="24"/>
                <w:szCs w:val="24"/>
              </w:rPr>
              <w:t>Studenti</w:t>
            </w:r>
            <w:r w:rsidR="00F40DEA" w:rsidRPr="003E0E8B">
              <w:rPr>
                <w:rStyle w:val="BodyText5"/>
                <w:rFonts w:ascii="Times New Roman" w:hAnsi="Times New Roman" w:cs="Times New Roman"/>
                <w:sz w:val="24"/>
                <w:szCs w:val="24"/>
              </w:rPr>
              <w:t xml:space="preserve"> razumeju i cene vr</w:t>
            </w:r>
            <w:r w:rsidR="006A2E60" w:rsidRPr="003E0E8B">
              <w:rPr>
                <w:rStyle w:val="BodyText5"/>
                <w:rFonts w:ascii="Times New Roman" w:hAnsi="Times New Roman" w:cs="Times New Roman"/>
                <w:sz w:val="24"/>
                <w:szCs w:val="24"/>
              </w:rPr>
              <w:t>ednost ideja.</w:t>
            </w:r>
          </w:p>
        </w:tc>
        <w:tc>
          <w:tcPr>
            <w:tcW w:w="1355" w:type="pct"/>
          </w:tcPr>
          <w:p w:rsidR="006A2E60" w:rsidRPr="003E0E8B" w:rsidRDefault="003F136F" w:rsidP="006A2E60">
            <w:pPr>
              <w:pStyle w:val="BodyText7"/>
              <w:shd w:val="clear" w:color="auto" w:fill="auto"/>
              <w:spacing w:line="278" w:lineRule="exact"/>
              <w:ind w:firstLine="0"/>
              <w:jc w:val="both"/>
              <w:rPr>
                <w:rFonts w:ascii="Times New Roman" w:hAnsi="Times New Roman" w:cs="Times New Roman"/>
                <w:sz w:val="24"/>
                <w:szCs w:val="24"/>
              </w:rPr>
            </w:pPr>
            <w:r w:rsidRPr="002B4497">
              <w:rPr>
                <w:rStyle w:val="BodyText5"/>
                <w:rFonts w:ascii="Times New Roman" w:hAnsi="Times New Roman" w:cs="Times New Roman"/>
                <w:sz w:val="24"/>
                <w:szCs w:val="24"/>
              </w:rPr>
              <w:t>Studenti</w:t>
            </w:r>
            <w:r w:rsidR="00F40DEA" w:rsidRPr="002B4497">
              <w:rPr>
                <w:rStyle w:val="BodyText5"/>
                <w:rFonts w:ascii="Times New Roman" w:hAnsi="Times New Roman" w:cs="Times New Roman"/>
                <w:sz w:val="24"/>
                <w:szCs w:val="24"/>
              </w:rPr>
              <w:t xml:space="preserve"> razume</w:t>
            </w:r>
            <w:r w:rsidR="006A2E60" w:rsidRPr="002B4497">
              <w:rPr>
                <w:rStyle w:val="BodyText5"/>
                <w:rFonts w:ascii="Times New Roman" w:hAnsi="Times New Roman" w:cs="Times New Roman"/>
                <w:sz w:val="24"/>
                <w:szCs w:val="24"/>
              </w:rPr>
              <w:t xml:space="preserve">ju da ideje mogu imati različite vrste </w:t>
            </w:r>
            <w:r w:rsidRPr="002B4497">
              <w:rPr>
                <w:rStyle w:val="BodyText5"/>
                <w:rFonts w:ascii="Times New Roman" w:hAnsi="Times New Roman" w:cs="Times New Roman"/>
                <w:sz w:val="24"/>
                <w:szCs w:val="24"/>
              </w:rPr>
              <w:t>vrednosti</w:t>
            </w:r>
            <w:r w:rsidR="006A2E60" w:rsidRPr="002B4497">
              <w:rPr>
                <w:rStyle w:val="BodyText5"/>
                <w:rFonts w:ascii="Times New Roman" w:hAnsi="Times New Roman" w:cs="Times New Roman"/>
                <w:sz w:val="24"/>
                <w:szCs w:val="24"/>
              </w:rPr>
              <w:t>, koje se mogu koristiti na različite načine.</w:t>
            </w:r>
          </w:p>
        </w:tc>
        <w:tc>
          <w:tcPr>
            <w:tcW w:w="1153" w:type="pct"/>
          </w:tcPr>
          <w:p w:rsidR="006A2E60" w:rsidRPr="003E0E8B" w:rsidRDefault="003F136F" w:rsidP="006A2E60">
            <w:pPr>
              <w:pStyle w:val="BodyText7"/>
              <w:shd w:val="clear" w:color="auto" w:fill="auto"/>
              <w:spacing w:line="278" w:lineRule="exact"/>
              <w:ind w:left="20" w:firstLine="0"/>
              <w:rPr>
                <w:rFonts w:ascii="Times New Roman" w:hAnsi="Times New Roman" w:cs="Times New Roman"/>
                <w:sz w:val="24"/>
                <w:szCs w:val="24"/>
              </w:rPr>
            </w:pPr>
            <w:r w:rsidRPr="002B4497">
              <w:rPr>
                <w:rStyle w:val="BodyText5"/>
                <w:rFonts w:ascii="Times New Roman" w:hAnsi="Times New Roman" w:cs="Times New Roman"/>
                <w:sz w:val="24"/>
                <w:szCs w:val="24"/>
                <w:lang w:val="de-DE"/>
              </w:rPr>
              <w:t>Studenti</w:t>
            </w:r>
            <w:r w:rsidR="006A2E60" w:rsidRPr="002B4497">
              <w:rPr>
                <w:rStyle w:val="BodyText5"/>
                <w:rFonts w:ascii="Times New Roman" w:hAnsi="Times New Roman" w:cs="Times New Roman"/>
                <w:sz w:val="24"/>
                <w:szCs w:val="24"/>
                <w:lang w:val="de-DE"/>
              </w:rPr>
              <w:t xml:space="preserve"> mogu da urade strategije kako  na najbolji način iskoristiti </w:t>
            </w:r>
            <w:r w:rsidRPr="002B4497">
              <w:rPr>
                <w:rStyle w:val="BodyText5"/>
                <w:rFonts w:ascii="Times New Roman" w:hAnsi="Times New Roman" w:cs="Times New Roman"/>
                <w:sz w:val="24"/>
                <w:szCs w:val="24"/>
                <w:lang w:val="de-DE"/>
              </w:rPr>
              <w:t>vrednosti</w:t>
            </w:r>
            <w:r w:rsidR="006A2E60" w:rsidRPr="002B4497">
              <w:rPr>
                <w:rStyle w:val="BodyText5"/>
                <w:rFonts w:ascii="Times New Roman" w:hAnsi="Times New Roman" w:cs="Times New Roman"/>
                <w:sz w:val="24"/>
                <w:szCs w:val="24"/>
                <w:lang w:val="de-DE"/>
              </w:rPr>
              <w:t xml:space="preserve"> ostvarene kroz ideje.</w:t>
            </w:r>
          </w:p>
        </w:tc>
      </w:tr>
      <w:tr w:rsidR="006A2E60" w:rsidRPr="003E0E8B" w:rsidTr="003F136F">
        <w:trPr>
          <w:trHeight w:hRule="exact" w:val="1868"/>
        </w:trPr>
        <w:tc>
          <w:tcPr>
            <w:tcW w:w="618" w:type="pct"/>
            <w:vMerge/>
            <w:textDirection w:val="btLr"/>
          </w:tcPr>
          <w:p w:rsidR="006A2E60" w:rsidRPr="003E0E8B" w:rsidRDefault="006A2E60" w:rsidP="006A2E60">
            <w:pPr>
              <w:rPr>
                <w:rFonts w:ascii="Times New Roman" w:hAnsi="Times New Roman" w:cs="Times New Roman"/>
                <w:sz w:val="24"/>
                <w:szCs w:val="24"/>
              </w:rPr>
            </w:pPr>
          </w:p>
        </w:tc>
        <w:tc>
          <w:tcPr>
            <w:tcW w:w="933" w:type="pct"/>
          </w:tcPr>
          <w:p w:rsidR="006A2E60" w:rsidRPr="003E0E8B" w:rsidRDefault="006A2E60" w:rsidP="006A2E60">
            <w:pPr>
              <w:pStyle w:val="BodyText7"/>
              <w:shd w:val="clear" w:color="auto" w:fill="auto"/>
              <w:spacing w:line="274" w:lineRule="exact"/>
              <w:ind w:left="140" w:firstLine="0"/>
              <w:rPr>
                <w:rFonts w:ascii="Times New Roman" w:hAnsi="Times New Roman" w:cs="Times New Roman"/>
                <w:sz w:val="24"/>
                <w:szCs w:val="24"/>
              </w:rPr>
            </w:pPr>
            <w:r w:rsidRPr="003E0E8B">
              <w:rPr>
                <w:rStyle w:val="BodytextBold"/>
                <w:rFonts w:ascii="Times New Roman" w:hAnsi="Times New Roman" w:cs="Times New Roman"/>
                <w:sz w:val="24"/>
                <w:szCs w:val="24"/>
              </w:rPr>
              <w:t>Etika i održivi razvoj</w:t>
            </w:r>
          </w:p>
        </w:tc>
        <w:tc>
          <w:tcPr>
            <w:tcW w:w="940" w:type="pct"/>
          </w:tcPr>
          <w:p w:rsidR="006A2E60" w:rsidRPr="003E0E8B" w:rsidRDefault="003F136F" w:rsidP="00F40DEA">
            <w:pPr>
              <w:pStyle w:val="BodyText7"/>
              <w:shd w:val="clear" w:color="auto" w:fill="auto"/>
              <w:spacing w:line="278" w:lineRule="exact"/>
              <w:ind w:left="20" w:firstLine="0"/>
              <w:rPr>
                <w:rFonts w:ascii="Times New Roman" w:hAnsi="Times New Roman" w:cs="Times New Roman"/>
                <w:sz w:val="24"/>
                <w:szCs w:val="24"/>
              </w:rPr>
            </w:pPr>
            <w:r w:rsidRPr="002B4497">
              <w:rPr>
                <w:rStyle w:val="BodyText5"/>
                <w:rFonts w:ascii="Times New Roman" w:hAnsi="Times New Roman" w:cs="Times New Roman"/>
                <w:sz w:val="24"/>
                <w:szCs w:val="24"/>
              </w:rPr>
              <w:t>Studenti</w:t>
            </w:r>
            <w:r w:rsidR="006A2E60" w:rsidRPr="002B4497">
              <w:rPr>
                <w:rStyle w:val="BodyText5"/>
                <w:rFonts w:ascii="Times New Roman" w:hAnsi="Times New Roman" w:cs="Times New Roman"/>
                <w:sz w:val="24"/>
                <w:szCs w:val="24"/>
              </w:rPr>
              <w:t xml:space="preserve"> razum</w:t>
            </w:r>
            <w:r w:rsidR="00F40DEA" w:rsidRPr="002B4497">
              <w:rPr>
                <w:rStyle w:val="BodyText5"/>
                <w:rFonts w:ascii="Times New Roman" w:hAnsi="Times New Roman" w:cs="Times New Roman"/>
                <w:sz w:val="24"/>
                <w:szCs w:val="24"/>
              </w:rPr>
              <w:t>e</w:t>
            </w:r>
            <w:r w:rsidR="006A2E60" w:rsidRPr="002B4497">
              <w:rPr>
                <w:rStyle w:val="BodyText5"/>
                <w:rFonts w:ascii="Times New Roman" w:hAnsi="Times New Roman" w:cs="Times New Roman"/>
                <w:sz w:val="24"/>
                <w:szCs w:val="24"/>
              </w:rPr>
              <w:t>ju uticaj svojih izbora i ponašanja na zajednicu i sredinu.</w:t>
            </w:r>
          </w:p>
        </w:tc>
        <w:tc>
          <w:tcPr>
            <w:tcW w:w="1355" w:type="pct"/>
          </w:tcPr>
          <w:p w:rsidR="006A2E60" w:rsidRPr="003E0E8B" w:rsidRDefault="003F136F" w:rsidP="006A2E60">
            <w:pPr>
              <w:pStyle w:val="BodyText7"/>
              <w:shd w:val="clear" w:color="auto" w:fill="auto"/>
              <w:spacing w:line="278" w:lineRule="exact"/>
              <w:ind w:left="40" w:firstLine="0"/>
              <w:rPr>
                <w:rFonts w:ascii="Times New Roman" w:hAnsi="Times New Roman" w:cs="Times New Roman"/>
                <w:sz w:val="24"/>
                <w:szCs w:val="24"/>
              </w:rPr>
            </w:pPr>
            <w:r w:rsidRPr="002B4497">
              <w:rPr>
                <w:rStyle w:val="BodyText5"/>
                <w:rFonts w:ascii="Times New Roman" w:hAnsi="Times New Roman" w:cs="Times New Roman"/>
                <w:sz w:val="24"/>
                <w:szCs w:val="24"/>
              </w:rPr>
              <w:t>Studenti</w:t>
            </w:r>
            <w:r w:rsidR="006A2E60" w:rsidRPr="002B4497">
              <w:rPr>
                <w:rStyle w:val="BodyText5"/>
                <w:rFonts w:ascii="Times New Roman" w:hAnsi="Times New Roman" w:cs="Times New Roman"/>
                <w:sz w:val="24"/>
                <w:szCs w:val="24"/>
              </w:rPr>
              <w:t xml:space="preserve"> su vođeni etikom i uvažavaju koncept održivosti prilikom donošenja odluka.</w:t>
            </w:r>
          </w:p>
        </w:tc>
        <w:tc>
          <w:tcPr>
            <w:tcW w:w="1153" w:type="pct"/>
          </w:tcPr>
          <w:p w:rsidR="006A2E60" w:rsidRPr="003E0E8B" w:rsidRDefault="003F136F" w:rsidP="006A2E60">
            <w:pPr>
              <w:pStyle w:val="BodyText7"/>
              <w:shd w:val="clear" w:color="auto" w:fill="auto"/>
              <w:spacing w:line="278" w:lineRule="exact"/>
              <w:ind w:left="20" w:firstLine="0"/>
              <w:rPr>
                <w:rFonts w:ascii="Times New Roman" w:hAnsi="Times New Roman" w:cs="Times New Roman"/>
                <w:sz w:val="24"/>
                <w:szCs w:val="24"/>
              </w:rPr>
            </w:pPr>
            <w:r w:rsidRPr="002B4497">
              <w:rPr>
                <w:rStyle w:val="BodyText5"/>
                <w:rFonts w:ascii="Times New Roman" w:hAnsi="Times New Roman" w:cs="Times New Roman"/>
                <w:sz w:val="24"/>
                <w:szCs w:val="24"/>
              </w:rPr>
              <w:t>Studenti</w:t>
            </w:r>
            <w:r w:rsidR="006A2E60" w:rsidRPr="002B4497">
              <w:rPr>
                <w:rStyle w:val="BodyText5"/>
                <w:rFonts w:ascii="Times New Roman" w:hAnsi="Times New Roman" w:cs="Times New Roman"/>
                <w:sz w:val="24"/>
                <w:szCs w:val="24"/>
              </w:rPr>
              <w:t xml:space="preserve"> rade na način koji će osigurati ostvarivanje etičkih ciljeva i ciljeva održivosti.</w:t>
            </w:r>
          </w:p>
        </w:tc>
      </w:tr>
      <w:tr w:rsidR="00F40DEA" w:rsidRPr="003E0E8B" w:rsidTr="00F40DEA">
        <w:trPr>
          <w:trHeight w:hRule="exact" w:val="2229"/>
        </w:trPr>
        <w:tc>
          <w:tcPr>
            <w:tcW w:w="618" w:type="pct"/>
            <w:vMerge w:val="restart"/>
            <w:textDirection w:val="btLr"/>
            <w:vAlign w:val="center"/>
          </w:tcPr>
          <w:p w:rsidR="00F40DEA" w:rsidRPr="002B4497" w:rsidRDefault="00F40DEA" w:rsidP="00F40DEA">
            <w:pPr>
              <w:pStyle w:val="BodyText7"/>
              <w:shd w:val="clear" w:color="auto" w:fill="auto"/>
              <w:spacing w:line="230" w:lineRule="exact"/>
              <w:ind w:right="340" w:firstLine="0"/>
              <w:jc w:val="center"/>
              <w:rPr>
                <w:rStyle w:val="Bodytext115pt"/>
                <w:rFonts w:ascii="Times New Roman" w:hAnsi="Times New Roman" w:cs="Times New Roman"/>
                <w:sz w:val="24"/>
                <w:szCs w:val="24"/>
              </w:rPr>
            </w:pPr>
          </w:p>
          <w:p w:rsidR="00F40DEA" w:rsidRPr="002B4497" w:rsidRDefault="00F40DEA" w:rsidP="00F40DEA">
            <w:pPr>
              <w:pStyle w:val="BodyText7"/>
              <w:shd w:val="clear" w:color="auto" w:fill="auto"/>
              <w:spacing w:line="230" w:lineRule="exact"/>
              <w:ind w:right="340" w:firstLine="0"/>
              <w:jc w:val="center"/>
              <w:rPr>
                <w:rStyle w:val="Bodytext115pt"/>
                <w:rFonts w:ascii="Times New Roman" w:hAnsi="Times New Roman" w:cs="Times New Roman"/>
                <w:sz w:val="24"/>
                <w:szCs w:val="24"/>
              </w:rPr>
            </w:pPr>
          </w:p>
          <w:p w:rsidR="00F40DEA" w:rsidRPr="003E0E8B" w:rsidRDefault="00F40DEA" w:rsidP="00F40DEA">
            <w:pPr>
              <w:pStyle w:val="BodyText7"/>
              <w:shd w:val="clear" w:color="auto" w:fill="auto"/>
              <w:spacing w:line="230" w:lineRule="exact"/>
              <w:ind w:right="340" w:firstLine="0"/>
              <w:jc w:val="center"/>
              <w:rPr>
                <w:rStyle w:val="Bodytext115pt"/>
                <w:rFonts w:ascii="Times New Roman" w:hAnsi="Times New Roman" w:cs="Times New Roman"/>
                <w:sz w:val="24"/>
                <w:szCs w:val="24"/>
              </w:rPr>
            </w:pPr>
            <w:r w:rsidRPr="003E0E8B">
              <w:rPr>
                <w:rStyle w:val="Bodytext115pt"/>
                <w:rFonts w:ascii="Times New Roman" w:hAnsi="Times New Roman" w:cs="Times New Roman"/>
                <w:sz w:val="24"/>
                <w:szCs w:val="24"/>
              </w:rPr>
              <w:t>Resursi</w:t>
            </w:r>
          </w:p>
          <w:p w:rsidR="00F40DEA" w:rsidRPr="003E0E8B" w:rsidRDefault="00F40DEA" w:rsidP="00F40DEA">
            <w:pPr>
              <w:pStyle w:val="BodyText7"/>
              <w:shd w:val="clear" w:color="auto" w:fill="auto"/>
              <w:spacing w:line="230" w:lineRule="exact"/>
              <w:ind w:right="340" w:firstLine="0"/>
              <w:jc w:val="center"/>
              <w:rPr>
                <w:rFonts w:ascii="Times New Roman" w:hAnsi="Times New Roman" w:cs="Times New Roman"/>
                <w:sz w:val="24"/>
                <w:szCs w:val="24"/>
              </w:rPr>
            </w:pPr>
          </w:p>
        </w:tc>
        <w:tc>
          <w:tcPr>
            <w:tcW w:w="933" w:type="pct"/>
          </w:tcPr>
          <w:p w:rsidR="00F40DEA" w:rsidRPr="003E0E8B" w:rsidRDefault="00F40DEA" w:rsidP="006A2E60">
            <w:pPr>
              <w:pStyle w:val="BodyText7"/>
              <w:shd w:val="clear" w:color="auto" w:fill="auto"/>
              <w:spacing w:line="278" w:lineRule="exact"/>
              <w:ind w:left="140" w:firstLine="0"/>
              <w:rPr>
                <w:rFonts w:ascii="Times New Roman" w:hAnsi="Times New Roman" w:cs="Times New Roman"/>
                <w:sz w:val="24"/>
                <w:szCs w:val="24"/>
              </w:rPr>
            </w:pPr>
            <w:r w:rsidRPr="003E0E8B">
              <w:rPr>
                <w:rStyle w:val="BodytextBold"/>
                <w:rFonts w:ascii="Times New Roman" w:hAnsi="Times New Roman" w:cs="Times New Roman"/>
                <w:sz w:val="24"/>
                <w:szCs w:val="24"/>
              </w:rPr>
              <w:t>Samosvest i lična efikasnost</w:t>
            </w:r>
          </w:p>
        </w:tc>
        <w:tc>
          <w:tcPr>
            <w:tcW w:w="940" w:type="pct"/>
          </w:tcPr>
          <w:p w:rsidR="00F40DEA" w:rsidRPr="003E0E8B" w:rsidRDefault="00F40DEA" w:rsidP="006A2E60">
            <w:pPr>
              <w:pStyle w:val="BodyText7"/>
              <w:shd w:val="clear" w:color="auto" w:fill="auto"/>
              <w:spacing w:line="278" w:lineRule="exact"/>
              <w:ind w:left="20" w:firstLine="0"/>
              <w:rPr>
                <w:rFonts w:ascii="Times New Roman" w:hAnsi="Times New Roman" w:cs="Times New Roman"/>
                <w:sz w:val="24"/>
                <w:szCs w:val="24"/>
              </w:rPr>
            </w:pPr>
            <w:r w:rsidRPr="002B4497">
              <w:rPr>
                <w:rStyle w:val="BodyText5"/>
                <w:rFonts w:ascii="Times New Roman" w:hAnsi="Times New Roman" w:cs="Times New Roman"/>
                <w:sz w:val="24"/>
                <w:szCs w:val="24"/>
                <w:lang w:val="de-DE"/>
              </w:rPr>
              <w:t>Studenti veruju u svoju sposobnost da stvore vrednost za druge.</w:t>
            </w:r>
          </w:p>
        </w:tc>
        <w:tc>
          <w:tcPr>
            <w:tcW w:w="1355" w:type="pct"/>
          </w:tcPr>
          <w:p w:rsidR="00F40DEA" w:rsidRPr="003E0E8B" w:rsidRDefault="00F40DEA" w:rsidP="006A2E60">
            <w:pPr>
              <w:pStyle w:val="BodyText7"/>
              <w:shd w:val="clear" w:color="auto" w:fill="auto"/>
              <w:spacing w:line="278" w:lineRule="exact"/>
              <w:ind w:firstLine="0"/>
              <w:jc w:val="both"/>
              <w:rPr>
                <w:rFonts w:ascii="Times New Roman" w:hAnsi="Times New Roman" w:cs="Times New Roman"/>
                <w:sz w:val="24"/>
                <w:szCs w:val="24"/>
              </w:rPr>
            </w:pPr>
            <w:r w:rsidRPr="003E0E8B">
              <w:rPr>
                <w:rStyle w:val="BodyText5"/>
                <w:rFonts w:ascii="Times New Roman" w:hAnsi="Times New Roman" w:cs="Times New Roman"/>
                <w:sz w:val="24"/>
                <w:szCs w:val="24"/>
              </w:rPr>
              <w:t>Studenti znaju da iskoriste svoje snage i slabosti.</w:t>
            </w:r>
          </w:p>
        </w:tc>
        <w:tc>
          <w:tcPr>
            <w:tcW w:w="1153" w:type="pct"/>
          </w:tcPr>
          <w:p w:rsidR="00F40DEA" w:rsidRPr="003E0E8B" w:rsidRDefault="00F40DEA" w:rsidP="006A2E60">
            <w:pPr>
              <w:pStyle w:val="BodyText7"/>
              <w:shd w:val="clear" w:color="auto" w:fill="auto"/>
              <w:spacing w:line="278" w:lineRule="exact"/>
              <w:ind w:left="20" w:firstLine="0"/>
              <w:rPr>
                <w:rFonts w:ascii="Times New Roman" w:hAnsi="Times New Roman" w:cs="Times New Roman"/>
                <w:sz w:val="24"/>
                <w:szCs w:val="24"/>
              </w:rPr>
            </w:pPr>
            <w:r w:rsidRPr="002B4497">
              <w:rPr>
                <w:rStyle w:val="BodyText5"/>
                <w:rFonts w:ascii="Times New Roman" w:hAnsi="Times New Roman" w:cs="Times New Roman"/>
                <w:sz w:val="24"/>
                <w:szCs w:val="24"/>
              </w:rPr>
              <w:t>Studenti mogu nadomestiti svoje slabosti udruživanjem sa drugima i daljim razvojem svojih prednosti.</w:t>
            </w:r>
          </w:p>
        </w:tc>
      </w:tr>
      <w:tr w:rsidR="00F40DEA" w:rsidRPr="003E0E8B" w:rsidTr="003F136F">
        <w:trPr>
          <w:trHeight w:hRule="exact" w:val="1977"/>
        </w:trPr>
        <w:tc>
          <w:tcPr>
            <w:tcW w:w="618" w:type="pct"/>
            <w:vMerge/>
            <w:textDirection w:val="btLr"/>
          </w:tcPr>
          <w:p w:rsidR="00F40DEA" w:rsidRPr="003E0E8B" w:rsidRDefault="00F40DEA" w:rsidP="006A2E60">
            <w:pPr>
              <w:rPr>
                <w:rFonts w:ascii="Times New Roman" w:hAnsi="Times New Roman" w:cs="Times New Roman"/>
                <w:sz w:val="24"/>
                <w:szCs w:val="24"/>
              </w:rPr>
            </w:pPr>
          </w:p>
        </w:tc>
        <w:tc>
          <w:tcPr>
            <w:tcW w:w="933" w:type="pct"/>
          </w:tcPr>
          <w:p w:rsidR="00F40DEA" w:rsidRPr="003E0E8B" w:rsidRDefault="00F40DEA" w:rsidP="006A2E60">
            <w:pPr>
              <w:pStyle w:val="BodyText7"/>
              <w:shd w:val="clear" w:color="auto" w:fill="auto"/>
              <w:spacing w:line="278" w:lineRule="exact"/>
              <w:ind w:left="140" w:firstLine="0"/>
              <w:rPr>
                <w:rFonts w:ascii="Times New Roman" w:hAnsi="Times New Roman" w:cs="Times New Roman"/>
                <w:sz w:val="24"/>
                <w:szCs w:val="24"/>
              </w:rPr>
            </w:pPr>
            <w:r w:rsidRPr="003E0E8B">
              <w:rPr>
                <w:rStyle w:val="BodytextBold"/>
                <w:rFonts w:ascii="Times New Roman" w:hAnsi="Times New Roman" w:cs="Times New Roman"/>
                <w:sz w:val="24"/>
                <w:szCs w:val="24"/>
              </w:rPr>
              <w:t>Motivacija i istrajnost</w:t>
            </w:r>
          </w:p>
        </w:tc>
        <w:tc>
          <w:tcPr>
            <w:tcW w:w="940" w:type="pct"/>
          </w:tcPr>
          <w:p w:rsidR="00F40DEA" w:rsidRPr="003E0E8B" w:rsidRDefault="00F40DEA" w:rsidP="006A2E60">
            <w:pPr>
              <w:pStyle w:val="BodyText7"/>
              <w:shd w:val="clear" w:color="auto" w:fill="auto"/>
              <w:spacing w:line="278" w:lineRule="exact"/>
              <w:ind w:left="20" w:firstLine="0"/>
              <w:rPr>
                <w:rFonts w:ascii="Times New Roman" w:hAnsi="Times New Roman" w:cs="Times New Roman"/>
                <w:sz w:val="24"/>
                <w:szCs w:val="24"/>
              </w:rPr>
            </w:pPr>
            <w:r w:rsidRPr="003E0E8B">
              <w:rPr>
                <w:rStyle w:val="BodyText5"/>
                <w:rFonts w:ascii="Times New Roman" w:hAnsi="Times New Roman" w:cs="Times New Roman"/>
                <w:sz w:val="24"/>
                <w:szCs w:val="24"/>
              </w:rPr>
              <w:t>Studenti prate svoje želje i kreiraju vrednost za druge.</w:t>
            </w:r>
          </w:p>
        </w:tc>
        <w:tc>
          <w:tcPr>
            <w:tcW w:w="1355" w:type="pct"/>
          </w:tcPr>
          <w:p w:rsidR="00F40DEA" w:rsidRPr="003E0E8B" w:rsidRDefault="00F40DEA" w:rsidP="006A2E60">
            <w:pPr>
              <w:pStyle w:val="BodyText7"/>
              <w:shd w:val="clear" w:color="auto" w:fill="auto"/>
              <w:spacing w:line="278" w:lineRule="exact"/>
              <w:ind w:firstLine="0"/>
              <w:rPr>
                <w:rFonts w:ascii="Times New Roman" w:hAnsi="Times New Roman" w:cs="Times New Roman"/>
                <w:sz w:val="24"/>
                <w:szCs w:val="24"/>
              </w:rPr>
            </w:pPr>
            <w:r w:rsidRPr="002B4497">
              <w:rPr>
                <w:rStyle w:val="BodyText5"/>
                <w:rFonts w:ascii="Times New Roman" w:hAnsi="Times New Roman" w:cs="Times New Roman"/>
                <w:sz w:val="24"/>
                <w:szCs w:val="24"/>
              </w:rPr>
              <w:t>Studenti su spremni da ulože napor i sredstva u želji da naprave vrednosti za druge.</w:t>
            </w:r>
          </w:p>
        </w:tc>
        <w:tc>
          <w:tcPr>
            <w:tcW w:w="1153" w:type="pct"/>
          </w:tcPr>
          <w:p w:rsidR="00F40DEA" w:rsidRPr="003E0E8B" w:rsidRDefault="00F40DEA" w:rsidP="006A2E60">
            <w:pPr>
              <w:pStyle w:val="BodyText7"/>
              <w:shd w:val="clear" w:color="auto" w:fill="auto"/>
              <w:spacing w:line="278" w:lineRule="exact"/>
              <w:ind w:left="20" w:firstLine="0"/>
              <w:rPr>
                <w:rFonts w:ascii="Times New Roman" w:hAnsi="Times New Roman" w:cs="Times New Roman"/>
                <w:sz w:val="24"/>
                <w:szCs w:val="24"/>
              </w:rPr>
            </w:pPr>
            <w:r w:rsidRPr="002B4497">
              <w:rPr>
                <w:rStyle w:val="BodyText5"/>
                <w:rFonts w:ascii="Times New Roman" w:hAnsi="Times New Roman" w:cs="Times New Roman"/>
                <w:sz w:val="24"/>
                <w:szCs w:val="24"/>
              </w:rPr>
              <w:t>Studenti mogu da ostanu dosledni u svojoj želji da ostave vrednost bez obzira na neuspehe.</w:t>
            </w:r>
          </w:p>
        </w:tc>
      </w:tr>
      <w:tr w:rsidR="00F40DEA" w:rsidRPr="003E0E8B" w:rsidTr="00F40DEA">
        <w:trPr>
          <w:trHeight w:hRule="exact" w:val="2118"/>
        </w:trPr>
        <w:tc>
          <w:tcPr>
            <w:tcW w:w="618" w:type="pct"/>
            <w:vMerge/>
            <w:textDirection w:val="btLr"/>
          </w:tcPr>
          <w:p w:rsidR="00F40DEA" w:rsidRPr="003E0E8B" w:rsidRDefault="00F40DEA" w:rsidP="006A2E60">
            <w:pPr>
              <w:rPr>
                <w:rFonts w:ascii="Times New Roman" w:hAnsi="Times New Roman" w:cs="Times New Roman"/>
                <w:sz w:val="24"/>
                <w:szCs w:val="24"/>
              </w:rPr>
            </w:pPr>
          </w:p>
        </w:tc>
        <w:tc>
          <w:tcPr>
            <w:tcW w:w="933" w:type="pct"/>
          </w:tcPr>
          <w:p w:rsidR="00F40DEA" w:rsidRPr="003E0E8B" w:rsidRDefault="00F40DEA" w:rsidP="006A2E60">
            <w:pPr>
              <w:pStyle w:val="BodyText7"/>
              <w:shd w:val="clear" w:color="auto" w:fill="auto"/>
              <w:spacing w:line="283" w:lineRule="exact"/>
              <w:ind w:firstLine="0"/>
              <w:rPr>
                <w:rFonts w:ascii="Times New Roman" w:hAnsi="Times New Roman" w:cs="Times New Roman"/>
                <w:sz w:val="24"/>
                <w:szCs w:val="24"/>
              </w:rPr>
            </w:pPr>
            <w:r w:rsidRPr="003E0E8B">
              <w:rPr>
                <w:rStyle w:val="BodytextBold"/>
                <w:rFonts w:ascii="Times New Roman" w:hAnsi="Times New Roman" w:cs="Times New Roman"/>
                <w:sz w:val="24"/>
                <w:szCs w:val="24"/>
              </w:rPr>
              <w:t>Pokretanje resursa</w:t>
            </w:r>
          </w:p>
        </w:tc>
        <w:tc>
          <w:tcPr>
            <w:tcW w:w="940" w:type="pct"/>
          </w:tcPr>
          <w:p w:rsidR="00F40DEA" w:rsidRPr="003E0E8B" w:rsidRDefault="00F40DEA" w:rsidP="006A2E60">
            <w:pPr>
              <w:pStyle w:val="BodyText7"/>
              <w:shd w:val="clear" w:color="auto" w:fill="auto"/>
              <w:spacing w:line="278" w:lineRule="exact"/>
              <w:ind w:left="20" w:firstLine="0"/>
              <w:rPr>
                <w:rFonts w:ascii="Times New Roman" w:hAnsi="Times New Roman" w:cs="Times New Roman"/>
                <w:sz w:val="24"/>
                <w:szCs w:val="24"/>
              </w:rPr>
            </w:pPr>
            <w:r w:rsidRPr="003E0E8B">
              <w:rPr>
                <w:rStyle w:val="BodyText5"/>
                <w:rFonts w:ascii="Times New Roman" w:hAnsi="Times New Roman" w:cs="Times New Roman"/>
                <w:sz w:val="24"/>
                <w:szCs w:val="24"/>
              </w:rPr>
              <w:t>Studenti znaju da pronađu i razumno koriste resurse.</w:t>
            </w:r>
          </w:p>
        </w:tc>
        <w:tc>
          <w:tcPr>
            <w:tcW w:w="1355" w:type="pct"/>
          </w:tcPr>
          <w:p w:rsidR="00F40DEA" w:rsidRPr="003E0E8B" w:rsidRDefault="00F40DEA" w:rsidP="006A2E60">
            <w:pPr>
              <w:pStyle w:val="BodyText7"/>
              <w:shd w:val="clear" w:color="auto" w:fill="auto"/>
              <w:spacing w:line="278" w:lineRule="exact"/>
              <w:ind w:left="40" w:firstLine="0"/>
              <w:rPr>
                <w:rFonts w:ascii="Times New Roman" w:hAnsi="Times New Roman" w:cs="Times New Roman"/>
                <w:sz w:val="24"/>
                <w:szCs w:val="24"/>
              </w:rPr>
            </w:pPr>
            <w:r w:rsidRPr="002B4497">
              <w:rPr>
                <w:rStyle w:val="BodyText5"/>
                <w:rFonts w:ascii="Times New Roman" w:hAnsi="Times New Roman" w:cs="Times New Roman"/>
                <w:sz w:val="24"/>
                <w:szCs w:val="24"/>
              </w:rPr>
              <w:t>Studenti mogu da sakupe i upravljatju različitim vrstama sredstava za stvaranje vrednosti za druge.</w:t>
            </w:r>
          </w:p>
        </w:tc>
        <w:tc>
          <w:tcPr>
            <w:tcW w:w="1153" w:type="pct"/>
          </w:tcPr>
          <w:p w:rsidR="00F40DEA" w:rsidRPr="003E0E8B" w:rsidRDefault="00F40DEA" w:rsidP="006A2E60">
            <w:pPr>
              <w:pStyle w:val="BodyText7"/>
              <w:shd w:val="clear" w:color="auto" w:fill="auto"/>
              <w:spacing w:line="278" w:lineRule="exact"/>
              <w:ind w:left="20" w:firstLine="0"/>
              <w:rPr>
                <w:rFonts w:ascii="Times New Roman" w:hAnsi="Times New Roman" w:cs="Times New Roman"/>
                <w:sz w:val="24"/>
                <w:szCs w:val="24"/>
              </w:rPr>
            </w:pPr>
            <w:r w:rsidRPr="002B4497">
              <w:rPr>
                <w:rStyle w:val="BodyText5"/>
                <w:rFonts w:ascii="Times New Roman" w:hAnsi="Times New Roman" w:cs="Times New Roman"/>
                <w:sz w:val="24"/>
                <w:szCs w:val="24"/>
              </w:rPr>
              <w:t>Studenti mogu da definišu strategije za pokretanje resursa koji su im potrebni za stvaranje vrednosti za druge.</w:t>
            </w:r>
          </w:p>
        </w:tc>
      </w:tr>
      <w:tr w:rsidR="00F40DEA" w:rsidRPr="003E0E8B" w:rsidTr="003F136F">
        <w:trPr>
          <w:trHeight w:hRule="exact" w:val="1558"/>
        </w:trPr>
        <w:tc>
          <w:tcPr>
            <w:tcW w:w="618" w:type="pct"/>
            <w:vMerge/>
            <w:textDirection w:val="btLr"/>
          </w:tcPr>
          <w:p w:rsidR="00F40DEA" w:rsidRPr="003E0E8B" w:rsidRDefault="00F40DEA" w:rsidP="006A2E60">
            <w:pPr>
              <w:rPr>
                <w:rFonts w:ascii="Times New Roman" w:hAnsi="Times New Roman" w:cs="Times New Roman"/>
                <w:sz w:val="24"/>
                <w:szCs w:val="24"/>
              </w:rPr>
            </w:pPr>
          </w:p>
        </w:tc>
        <w:tc>
          <w:tcPr>
            <w:tcW w:w="933" w:type="pct"/>
          </w:tcPr>
          <w:p w:rsidR="00F40DEA" w:rsidRPr="003E0E8B" w:rsidRDefault="00F40DEA" w:rsidP="006A2E60">
            <w:pPr>
              <w:pStyle w:val="BodyText7"/>
              <w:shd w:val="clear" w:color="auto" w:fill="auto"/>
              <w:spacing w:line="283" w:lineRule="exact"/>
              <w:ind w:firstLine="0"/>
              <w:rPr>
                <w:rFonts w:ascii="Times New Roman" w:hAnsi="Times New Roman" w:cs="Times New Roman"/>
                <w:sz w:val="24"/>
                <w:szCs w:val="24"/>
              </w:rPr>
            </w:pPr>
            <w:r w:rsidRPr="003E0E8B">
              <w:rPr>
                <w:rStyle w:val="BodytextBold"/>
                <w:rFonts w:ascii="Times New Roman" w:hAnsi="Times New Roman" w:cs="Times New Roman"/>
                <w:sz w:val="24"/>
                <w:szCs w:val="24"/>
              </w:rPr>
              <w:t>Finansijska i ekonomska pismenost</w:t>
            </w:r>
          </w:p>
        </w:tc>
        <w:tc>
          <w:tcPr>
            <w:tcW w:w="940" w:type="pct"/>
          </w:tcPr>
          <w:p w:rsidR="00F40DEA" w:rsidRPr="003E0E8B" w:rsidRDefault="00F40DEA" w:rsidP="006A2E60">
            <w:pPr>
              <w:pStyle w:val="BodyText7"/>
              <w:shd w:val="clear" w:color="auto" w:fill="auto"/>
              <w:spacing w:line="278" w:lineRule="exact"/>
              <w:ind w:left="20" w:firstLine="0"/>
              <w:rPr>
                <w:rFonts w:ascii="Times New Roman" w:hAnsi="Times New Roman" w:cs="Times New Roman"/>
                <w:sz w:val="24"/>
                <w:szCs w:val="24"/>
              </w:rPr>
            </w:pPr>
            <w:r w:rsidRPr="002B4497">
              <w:rPr>
                <w:rStyle w:val="BodyText5"/>
                <w:rFonts w:ascii="Times New Roman" w:hAnsi="Times New Roman" w:cs="Times New Roman"/>
                <w:sz w:val="24"/>
                <w:szCs w:val="24"/>
                <w:lang w:val="de-DE"/>
              </w:rPr>
              <w:t>Studenti znaju da pripreme budžet za jednostavne aktivnosti.</w:t>
            </w:r>
          </w:p>
        </w:tc>
        <w:tc>
          <w:tcPr>
            <w:tcW w:w="1355" w:type="pct"/>
          </w:tcPr>
          <w:p w:rsidR="00F40DEA" w:rsidRPr="003E0E8B" w:rsidRDefault="00F40DEA" w:rsidP="006A2E60">
            <w:pPr>
              <w:pStyle w:val="BodyText7"/>
              <w:shd w:val="clear" w:color="auto" w:fill="auto"/>
              <w:spacing w:line="278" w:lineRule="exact"/>
              <w:ind w:left="40" w:firstLine="0"/>
              <w:rPr>
                <w:rFonts w:ascii="Times New Roman" w:hAnsi="Times New Roman" w:cs="Times New Roman"/>
                <w:sz w:val="24"/>
                <w:szCs w:val="24"/>
              </w:rPr>
            </w:pPr>
            <w:r w:rsidRPr="002B4497">
              <w:rPr>
                <w:rStyle w:val="BodyText5"/>
                <w:rFonts w:ascii="Times New Roman" w:hAnsi="Times New Roman" w:cs="Times New Roman"/>
                <w:sz w:val="24"/>
                <w:szCs w:val="24"/>
              </w:rPr>
              <w:t>Studenti mogu da pronađu opcije finansiranja i da upravljaju budžetom za realizaciju aktivnosti.</w:t>
            </w:r>
          </w:p>
        </w:tc>
        <w:tc>
          <w:tcPr>
            <w:tcW w:w="1153" w:type="pct"/>
          </w:tcPr>
          <w:p w:rsidR="00F40DEA" w:rsidRPr="003E0E8B" w:rsidRDefault="00F40DEA" w:rsidP="006A2E60">
            <w:pPr>
              <w:pStyle w:val="BodyText7"/>
              <w:shd w:val="clear" w:color="auto" w:fill="auto"/>
              <w:spacing w:line="278" w:lineRule="exact"/>
              <w:ind w:firstLine="0"/>
              <w:rPr>
                <w:rFonts w:ascii="Times New Roman" w:hAnsi="Times New Roman" w:cs="Times New Roman"/>
                <w:sz w:val="24"/>
                <w:szCs w:val="24"/>
              </w:rPr>
            </w:pPr>
            <w:r w:rsidRPr="002B4497">
              <w:rPr>
                <w:rStyle w:val="BodyText5"/>
                <w:rFonts w:ascii="Times New Roman" w:hAnsi="Times New Roman" w:cs="Times New Roman"/>
                <w:sz w:val="24"/>
                <w:szCs w:val="24"/>
                <w:lang w:val="de-DE"/>
              </w:rPr>
              <w:t>Studenti mogu da naprave plan za finansijsku održivost aktivnosti.</w:t>
            </w:r>
          </w:p>
        </w:tc>
      </w:tr>
      <w:tr w:rsidR="006A2E60" w:rsidRPr="003E0E8B" w:rsidTr="00F40DEA">
        <w:trPr>
          <w:trHeight w:hRule="exact" w:val="1579"/>
        </w:trPr>
        <w:tc>
          <w:tcPr>
            <w:tcW w:w="618" w:type="pct"/>
            <w:textDirection w:val="btLr"/>
          </w:tcPr>
          <w:p w:rsidR="006A2E60" w:rsidRPr="003E0E8B" w:rsidRDefault="006A2E60" w:rsidP="006A2E60">
            <w:pPr>
              <w:rPr>
                <w:rFonts w:ascii="Times New Roman" w:hAnsi="Times New Roman" w:cs="Times New Roman"/>
                <w:sz w:val="24"/>
                <w:szCs w:val="24"/>
              </w:rPr>
            </w:pPr>
          </w:p>
        </w:tc>
        <w:tc>
          <w:tcPr>
            <w:tcW w:w="933" w:type="pct"/>
          </w:tcPr>
          <w:p w:rsidR="006A2E60" w:rsidRPr="003E0E8B" w:rsidRDefault="006A2E60" w:rsidP="006A2E60">
            <w:pPr>
              <w:pStyle w:val="BodyText7"/>
              <w:shd w:val="clear" w:color="auto" w:fill="auto"/>
              <w:spacing w:line="190" w:lineRule="exact"/>
              <w:ind w:firstLine="0"/>
              <w:jc w:val="both"/>
              <w:rPr>
                <w:rFonts w:ascii="Times New Roman" w:hAnsi="Times New Roman" w:cs="Times New Roman"/>
                <w:sz w:val="24"/>
                <w:szCs w:val="24"/>
              </w:rPr>
            </w:pPr>
            <w:r w:rsidRPr="003E0E8B">
              <w:rPr>
                <w:rStyle w:val="BodytextBold"/>
                <w:rFonts w:ascii="Times New Roman" w:hAnsi="Times New Roman" w:cs="Times New Roman"/>
                <w:sz w:val="24"/>
                <w:szCs w:val="24"/>
              </w:rPr>
              <w:t>Angažovanje drugih</w:t>
            </w:r>
          </w:p>
        </w:tc>
        <w:tc>
          <w:tcPr>
            <w:tcW w:w="940" w:type="pct"/>
          </w:tcPr>
          <w:p w:rsidR="006A2E60" w:rsidRPr="003E0E8B" w:rsidRDefault="003F136F" w:rsidP="00C6713E">
            <w:pPr>
              <w:pStyle w:val="BodyText7"/>
              <w:shd w:val="clear" w:color="auto" w:fill="auto"/>
              <w:spacing w:line="278" w:lineRule="exact"/>
              <w:ind w:left="20" w:firstLine="0"/>
              <w:rPr>
                <w:rFonts w:ascii="Times New Roman" w:hAnsi="Times New Roman" w:cs="Times New Roman"/>
                <w:sz w:val="24"/>
                <w:szCs w:val="24"/>
              </w:rPr>
            </w:pPr>
            <w:r w:rsidRPr="002B4497">
              <w:rPr>
                <w:rStyle w:val="BodyText5"/>
                <w:rFonts w:ascii="Times New Roman" w:hAnsi="Times New Roman" w:cs="Times New Roman"/>
                <w:sz w:val="24"/>
                <w:szCs w:val="24"/>
              </w:rPr>
              <w:t>Studenti</w:t>
            </w:r>
            <w:r w:rsidR="006A2E60" w:rsidRPr="002B4497">
              <w:rPr>
                <w:rStyle w:val="BodyText5"/>
                <w:rFonts w:ascii="Times New Roman" w:hAnsi="Times New Roman" w:cs="Times New Roman"/>
                <w:sz w:val="24"/>
                <w:szCs w:val="24"/>
              </w:rPr>
              <w:t xml:space="preserve"> mogu da komuniciraju svoje ideje jasno i sa entuzijazmom.</w:t>
            </w:r>
          </w:p>
        </w:tc>
        <w:tc>
          <w:tcPr>
            <w:tcW w:w="1355" w:type="pct"/>
          </w:tcPr>
          <w:p w:rsidR="006A2E60" w:rsidRPr="003E0E8B" w:rsidRDefault="003F136F" w:rsidP="006A2E60">
            <w:pPr>
              <w:pStyle w:val="BodyText7"/>
              <w:shd w:val="clear" w:color="auto" w:fill="auto"/>
              <w:spacing w:line="278" w:lineRule="exact"/>
              <w:ind w:left="40" w:firstLine="0"/>
              <w:rPr>
                <w:rFonts w:ascii="Times New Roman" w:hAnsi="Times New Roman" w:cs="Times New Roman"/>
                <w:sz w:val="24"/>
                <w:szCs w:val="24"/>
              </w:rPr>
            </w:pPr>
            <w:r w:rsidRPr="002B4497">
              <w:rPr>
                <w:rStyle w:val="BodyText5"/>
                <w:rFonts w:ascii="Times New Roman" w:hAnsi="Times New Roman" w:cs="Times New Roman"/>
                <w:sz w:val="24"/>
                <w:szCs w:val="24"/>
                <w:lang w:val="de-DE"/>
              </w:rPr>
              <w:t>Studenti</w:t>
            </w:r>
            <w:r w:rsidR="00F40DEA" w:rsidRPr="002B4497">
              <w:rPr>
                <w:rStyle w:val="BodyText5"/>
                <w:rFonts w:ascii="Times New Roman" w:hAnsi="Times New Roman" w:cs="Times New Roman"/>
                <w:sz w:val="24"/>
                <w:szCs w:val="24"/>
                <w:lang w:val="de-DE"/>
              </w:rPr>
              <w:t xml:space="preserve"> mogu da uv</w:t>
            </w:r>
            <w:r w:rsidR="006A2E60" w:rsidRPr="002B4497">
              <w:rPr>
                <w:rStyle w:val="BodyText5"/>
                <w:rFonts w:ascii="Times New Roman" w:hAnsi="Times New Roman" w:cs="Times New Roman"/>
                <w:sz w:val="24"/>
                <w:szCs w:val="24"/>
                <w:lang w:val="de-DE"/>
              </w:rPr>
              <w:t xml:space="preserve">ere,  inspirišu </w:t>
            </w:r>
            <w:r w:rsidR="00F40DEA" w:rsidRPr="002B4497">
              <w:rPr>
                <w:rStyle w:val="BodyText5"/>
                <w:rFonts w:ascii="Times New Roman" w:hAnsi="Times New Roman" w:cs="Times New Roman"/>
                <w:sz w:val="24"/>
                <w:szCs w:val="24"/>
                <w:lang w:val="de-DE"/>
              </w:rPr>
              <w:t xml:space="preserve">i </w:t>
            </w:r>
            <w:r w:rsidR="006A2E60" w:rsidRPr="002B4497">
              <w:rPr>
                <w:rStyle w:val="BodyText5"/>
                <w:rFonts w:ascii="Times New Roman" w:hAnsi="Times New Roman" w:cs="Times New Roman"/>
                <w:sz w:val="24"/>
                <w:szCs w:val="24"/>
                <w:lang w:val="de-DE"/>
              </w:rPr>
              <w:t>uključe</w:t>
            </w:r>
            <w:r w:rsidR="00F40DEA" w:rsidRPr="002B4497">
              <w:rPr>
                <w:rStyle w:val="BodyText5"/>
                <w:rFonts w:ascii="Times New Roman" w:hAnsi="Times New Roman" w:cs="Times New Roman"/>
                <w:sz w:val="24"/>
                <w:szCs w:val="24"/>
                <w:lang w:val="de-DE"/>
              </w:rPr>
              <w:t xml:space="preserve"> </w:t>
            </w:r>
            <w:r w:rsidR="006A2E60" w:rsidRPr="002B4497">
              <w:rPr>
                <w:rStyle w:val="BodyText5"/>
                <w:rFonts w:ascii="Times New Roman" w:hAnsi="Times New Roman" w:cs="Times New Roman"/>
                <w:sz w:val="24"/>
                <w:szCs w:val="24"/>
                <w:lang w:val="de-DE"/>
              </w:rPr>
              <w:t xml:space="preserve">druge u aktivnosti kreiranja </w:t>
            </w:r>
            <w:r w:rsidRPr="002B4497">
              <w:rPr>
                <w:rStyle w:val="BodyText5"/>
                <w:rFonts w:ascii="Times New Roman" w:hAnsi="Times New Roman" w:cs="Times New Roman"/>
                <w:sz w:val="24"/>
                <w:szCs w:val="24"/>
                <w:lang w:val="de-DE"/>
              </w:rPr>
              <w:t>vrednosti</w:t>
            </w:r>
            <w:r w:rsidR="006A2E60" w:rsidRPr="002B4497">
              <w:rPr>
                <w:rStyle w:val="BodyText5"/>
                <w:rFonts w:ascii="Times New Roman" w:hAnsi="Times New Roman" w:cs="Times New Roman"/>
                <w:sz w:val="24"/>
                <w:szCs w:val="24"/>
                <w:lang w:val="de-DE"/>
              </w:rPr>
              <w:t>.</w:t>
            </w:r>
          </w:p>
        </w:tc>
        <w:tc>
          <w:tcPr>
            <w:tcW w:w="1153" w:type="pct"/>
          </w:tcPr>
          <w:p w:rsidR="006A2E60" w:rsidRPr="003E0E8B" w:rsidRDefault="003F136F" w:rsidP="006A2E60">
            <w:pPr>
              <w:pStyle w:val="BodyText7"/>
              <w:shd w:val="clear" w:color="auto" w:fill="auto"/>
              <w:spacing w:line="278" w:lineRule="exact"/>
              <w:ind w:left="20" w:firstLine="0"/>
              <w:rPr>
                <w:rFonts w:ascii="Times New Roman" w:hAnsi="Times New Roman" w:cs="Times New Roman"/>
                <w:sz w:val="24"/>
                <w:szCs w:val="24"/>
              </w:rPr>
            </w:pPr>
            <w:r w:rsidRPr="002B4497">
              <w:rPr>
                <w:rStyle w:val="BodyText5"/>
                <w:rFonts w:ascii="Times New Roman" w:hAnsi="Times New Roman" w:cs="Times New Roman"/>
                <w:sz w:val="24"/>
                <w:szCs w:val="24"/>
                <w:lang w:val="de-DE"/>
              </w:rPr>
              <w:t>Studenti</w:t>
            </w:r>
            <w:r w:rsidR="006A2E60" w:rsidRPr="002B4497">
              <w:rPr>
                <w:rStyle w:val="BodyText5"/>
                <w:rFonts w:ascii="Times New Roman" w:hAnsi="Times New Roman" w:cs="Times New Roman"/>
                <w:sz w:val="24"/>
                <w:szCs w:val="24"/>
                <w:lang w:val="de-DE"/>
              </w:rPr>
              <w:t xml:space="preserve"> mogu da motivišu druge i uključe ih u aktivnosti kreiranja </w:t>
            </w:r>
            <w:r w:rsidRPr="002B4497">
              <w:rPr>
                <w:rStyle w:val="BodyText5"/>
                <w:rFonts w:ascii="Times New Roman" w:hAnsi="Times New Roman" w:cs="Times New Roman"/>
                <w:sz w:val="24"/>
                <w:szCs w:val="24"/>
                <w:lang w:val="de-DE"/>
              </w:rPr>
              <w:t>vrednosti</w:t>
            </w:r>
            <w:r w:rsidR="006A2E60" w:rsidRPr="002B4497">
              <w:rPr>
                <w:rStyle w:val="BodyText5"/>
                <w:rFonts w:ascii="Times New Roman" w:hAnsi="Times New Roman" w:cs="Times New Roman"/>
                <w:sz w:val="24"/>
                <w:szCs w:val="24"/>
                <w:lang w:val="de-DE"/>
              </w:rPr>
              <w:t>.</w:t>
            </w:r>
          </w:p>
        </w:tc>
      </w:tr>
      <w:tr w:rsidR="004A4846" w:rsidRPr="003E0E8B" w:rsidTr="004A4846">
        <w:trPr>
          <w:trHeight w:hRule="exact" w:val="2146"/>
        </w:trPr>
        <w:tc>
          <w:tcPr>
            <w:tcW w:w="618" w:type="pct"/>
            <w:vMerge w:val="restart"/>
            <w:textDirection w:val="btLr"/>
          </w:tcPr>
          <w:p w:rsidR="004A4846" w:rsidRPr="003E0E8B" w:rsidRDefault="004A4846" w:rsidP="00BD5F2A">
            <w:pPr>
              <w:pStyle w:val="BodyText7"/>
              <w:shd w:val="clear" w:color="auto" w:fill="auto"/>
              <w:spacing w:line="230" w:lineRule="exact"/>
              <w:ind w:firstLine="0"/>
              <w:jc w:val="center"/>
              <w:rPr>
                <w:rFonts w:ascii="Times New Roman" w:hAnsi="Times New Roman" w:cs="Times New Roman"/>
                <w:sz w:val="24"/>
                <w:szCs w:val="24"/>
              </w:rPr>
            </w:pPr>
            <w:r w:rsidRPr="003E0E8B">
              <w:rPr>
                <w:rStyle w:val="Bodytext115pt"/>
                <w:rFonts w:ascii="Times New Roman" w:hAnsi="Times New Roman" w:cs="Times New Roman"/>
                <w:sz w:val="24"/>
                <w:szCs w:val="24"/>
              </w:rPr>
              <w:t>Delovanje</w:t>
            </w:r>
          </w:p>
        </w:tc>
        <w:tc>
          <w:tcPr>
            <w:tcW w:w="933" w:type="pct"/>
          </w:tcPr>
          <w:p w:rsidR="004A4846" w:rsidRPr="003E0E8B" w:rsidRDefault="004A4846" w:rsidP="00BD5F2A">
            <w:pPr>
              <w:pStyle w:val="BodyText7"/>
              <w:shd w:val="clear" w:color="auto" w:fill="auto"/>
              <w:spacing w:line="283" w:lineRule="exact"/>
              <w:ind w:firstLine="0"/>
              <w:jc w:val="both"/>
              <w:rPr>
                <w:rFonts w:ascii="Times New Roman" w:hAnsi="Times New Roman" w:cs="Times New Roman"/>
                <w:sz w:val="24"/>
                <w:szCs w:val="24"/>
              </w:rPr>
            </w:pPr>
            <w:r w:rsidRPr="003E0E8B">
              <w:rPr>
                <w:rStyle w:val="BodytextBold"/>
                <w:rFonts w:ascii="Times New Roman" w:hAnsi="Times New Roman" w:cs="Times New Roman"/>
                <w:sz w:val="24"/>
                <w:szCs w:val="24"/>
              </w:rPr>
              <w:t>Preuzimanje inicijative</w:t>
            </w:r>
          </w:p>
        </w:tc>
        <w:tc>
          <w:tcPr>
            <w:tcW w:w="940" w:type="pct"/>
          </w:tcPr>
          <w:p w:rsidR="004A4846" w:rsidRPr="003E0E8B" w:rsidRDefault="004A4846" w:rsidP="00BD5F2A">
            <w:pPr>
              <w:pStyle w:val="BodyText7"/>
              <w:shd w:val="clear" w:color="auto" w:fill="auto"/>
              <w:spacing w:line="278" w:lineRule="exact"/>
              <w:ind w:left="20" w:firstLine="0"/>
              <w:rPr>
                <w:rFonts w:ascii="Times New Roman" w:hAnsi="Times New Roman" w:cs="Times New Roman"/>
                <w:color w:val="000000"/>
                <w:sz w:val="24"/>
                <w:szCs w:val="24"/>
                <w:shd w:val="clear" w:color="auto" w:fill="FFFFFF"/>
              </w:rPr>
            </w:pPr>
            <w:r w:rsidRPr="002B4497">
              <w:rPr>
                <w:rStyle w:val="BodyText5"/>
                <w:rFonts w:ascii="Times New Roman" w:hAnsi="Times New Roman" w:cs="Times New Roman"/>
                <w:sz w:val="24"/>
                <w:szCs w:val="24"/>
              </w:rPr>
              <w:t>Studenti su spremni da se oprobaju u rešavanju problema koji utiču na njihove zajednice.</w:t>
            </w:r>
          </w:p>
        </w:tc>
        <w:tc>
          <w:tcPr>
            <w:tcW w:w="1355" w:type="pct"/>
          </w:tcPr>
          <w:p w:rsidR="004A4846" w:rsidRPr="003E0E8B" w:rsidRDefault="004A4846" w:rsidP="00BD5F2A">
            <w:pPr>
              <w:pStyle w:val="BodyText7"/>
              <w:shd w:val="clear" w:color="auto" w:fill="auto"/>
              <w:spacing w:line="278" w:lineRule="exact"/>
              <w:ind w:left="40" w:firstLine="0"/>
              <w:rPr>
                <w:rFonts w:ascii="Times New Roman" w:hAnsi="Times New Roman" w:cs="Times New Roman"/>
                <w:sz w:val="24"/>
                <w:szCs w:val="24"/>
              </w:rPr>
            </w:pPr>
            <w:r w:rsidRPr="002B4497">
              <w:rPr>
                <w:rStyle w:val="BodyText5"/>
                <w:rFonts w:ascii="Times New Roman" w:hAnsi="Times New Roman" w:cs="Times New Roman"/>
                <w:sz w:val="24"/>
                <w:szCs w:val="24"/>
                <w:lang w:val="de-DE"/>
              </w:rPr>
              <w:t>Studenti znaju da pokrenu aktivnosti kreiranja vrednosti.</w:t>
            </w:r>
          </w:p>
        </w:tc>
        <w:tc>
          <w:tcPr>
            <w:tcW w:w="1153" w:type="pct"/>
          </w:tcPr>
          <w:p w:rsidR="004A4846" w:rsidRPr="003E0E8B" w:rsidRDefault="004A4846" w:rsidP="00BD5F2A">
            <w:pPr>
              <w:pStyle w:val="BodyText7"/>
              <w:shd w:val="clear" w:color="auto" w:fill="auto"/>
              <w:spacing w:line="278" w:lineRule="exact"/>
              <w:ind w:left="20" w:firstLine="0"/>
              <w:rPr>
                <w:rFonts w:ascii="Times New Roman" w:hAnsi="Times New Roman" w:cs="Times New Roman"/>
                <w:sz w:val="24"/>
                <w:szCs w:val="24"/>
              </w:rPr>
            </w:pPr>
            <w:r w:rsidRPr="002B4497">
              <w:rPr>
                <w:rStyle w:val="BodyText5"/>
                <w:rFonts w:ascii="Times New Roman" w:hAnsi="Times New Roman" w:cs="Times New Roman"/>
                <w:sz w:val="24"/>
                <w:szCs w:val="24"/>
              </w:rPr>
              <w:t>Studenti  znaju da traže priliku da preuzmu inicijativu kojom će dodati ili kreirati vrednosti.</w:t>
            </w:r>
          </w:p>
        </w:tc>
      </w:tr>
      <w:tr w:rsidR="004A4846" w:rsidRPr="003E0E8B" w:rsidTr="004A4846">
        <w:trPr>
          <w:trHeight w:hRule="exact" w:val="1763"/>
        </w:trPr>
        <w:tc>
          <w:tcPr>
            <w:tcW w:w="618" w:type="pct"/>
            <w:vMerge/>
            <w:textDirection w:val="btLr"/>
          </w:tcPr>
          <w:p w:rsidR="004A4846" w:rsidRPr="003E0E8B" w:rsidRDefault="004A4846" w:rsidP="00BD5F2A">
            <w:pPr>
              <w:rPr>
                <w:rFonts w:ascii="Times New Roman" w:hAnsi="Times New Roman" w:cs="Times New Roman"/>
                <w:sz w:val="24"/>
                <w:szCs w:val="24"/>
              </w:rPr>
            </w:pPr>
          </w:p>
        </w:tc>
        <w:tc>
          <w:tcPr>
            <w:tcW w:w="933" w:type="pct"/>
          </w:tcPr>
          <w:p w:rsidR="004A4846" w:rsidRPr="003E0E8B" w:rsidRDefault="004A4846" w:rsidP="00BD5F2A">
            <w:pPr>
              <w:pStyle w:val="BodyText7"/>
              <w:shd w:val="clear" w:color="auto" w:fill="auto"/>
              <w:spacing w:line="288" w:lineRule="exact"/>
              <w:ind w:firstLine="0"/>
              <w:rPr>
                <w:rFonts w:ascii="Times New Roman" w:hAnsi="Times New Roman" w:cs="Times New Roman"/>
                <w:sz w:val="24"/>
                <w:szCs w:val="24"/>
              </w:rPr>
            </w:pPr>
            <w:r w:rsidRPr="003E0E8B">
              <w:rPr>
                <w:rStyle w:val="BodytextBold"/>
                <w:rFonts w:ascii="Times New Roman" w:hAnsi="Times New Roman" w:cs="Times New Roman"/>
                <w:sz w:val="24"/>
                <w:szCs w:val="24"/>
              </w:rPr>
              <w:t>Planiranje i upravljanje</w:t>
            </w:r>
          </w:p>
        </w:tc>
        <w:tc>
          <w:tcPr>
            <w:tcW w:w="940" w:type="pct"/>
          </w:tcPr>
          <w:p w:rsidR="004A4846" w:rsidRPr="003E0E8B" w:rsidRDefault="004A4846" w:rsidP="00BD5F2A">
            <w:pPr>
              <w:pStyle w:val="BodyText7"/>
              <w:shd w:val="clear" w:color="auto" w:fill="auto"/>
              <w:spacing w:line="283" w:lineRule="exact"/>
              <w:ind w:left="20" w:firstLine="0"/>
              <w:rPr>
                <w:rFonts w:ascii="Times New Roman" w:hAnsi="Times New Roman" w:cs="Times New Roman"/>
                <w:sz w:val="24"/>
                <w:szCs w:val="24"/>
              </w:rPr>
            </w:pPr>
            <w:r w:rsidRPr="002B4497">
              <w:rPr>
                <w:rStyle w:val="BodyText5"/>
                <w:rFonts w:ascii="Times New Roman" w:hAnsi="Times New Roman" w:cs="Times New Roman"/>
                <w:sz w:val="24"/>
                <w:szCs w:val="24"/>
              </w:rPr>
              <w:t>Studenti mogu da definišu ciljeve jednostavnih aktivnosti koje stvaraju vrednost.</w:t>
            </w:r>
          </w:p>
        </w:tc>
        <w:tc>
          <w:tcPr>
            <w:tcW w:w="1355" w:type="pct"/>
          </w:tcPr>
          <w:p w:rsidR="004A4846" w:rsidRPr="003E0E8B" w:rsidRDefault="004A4846" w:rsidP="00BD5F2A">
            <w:pPr>
              <w:pStyle w:val="BodyText7"/>
              <w:shd w:val="clear" w:color="auto" w:fill="auto"/>
              <w:spacing w:line="278" w:lineRule="exact"/>
              <w:ind w:left="40" w:firstLine="0"/>
              <w:rPr>
                <w:rFonts w:ascii="Times New Roman" w:hAnsi="Times New Roman" w:cs="Times New Roman"/>
                <w:sz w:val="24"/>
                <w:szCs w:val="24"/>
              </w:rPr>
            </w:pPr>
            <w:r w:rsidRPr="002B4497">
              <w:rPr>
                <w:rStyle w:val="BodyText5"/>
                <w:rFonts w:ascii="Times New Roman" w:hAnsi="Times New Roman" w:cs="Times New Roman"/>
                <w:sz w:val="24"/>
                <w:szCs w:val="24"/>
              </w:rPr>
              <w:t>Studenti mogu da urade akcioni plan, utvrdititi prioritete i ključne etape,kojim će realizovati svoje ciljeve.</w:t>
            </w:r>
          </w:p>
        </w:tc>
        <w:tc>
          <w:tcPr>
            <w:tcW w:w="1153" w:type="pct"/>
          </w:tcPr>
          <w:p w:rsidR="004A4846" w:rsidRPr="003E0E8B" w:rsidRDefault="004A4846" w:rsidP="00BD5F2A">
            <w:pPr>
              <w:pStyle w:val="BodyText7"/>
              <w:shd w:val="clear" w:color="auto" w:fill="auto"/>
              <w:spacing w:line="283" w:lineRule="exact"/>
              <w:ind w:left="20" w:firstLine="0"/>
              <w:rPr>
                <w:rFonts w:ascii="Times New Roman" w:hAnsi="Times New Roman" w:cs="Times New Roman"/>
                <w:sz w:val="24"/>
                <w:szCs w:val="24"/>
              </w:rPr>
            </w:pPr>
            <w:r w:rsidRPr="003E0E8B">
              <w:rPr>
                <w:rStyle w:val="BodyText5"/>
                <w:rFonts w:ascii="Times New Roman" w:hAnsi="Times New Roman" w:cs="Times New Roman"/>
                <w:sz w:val="24"/>
                <w:szCs w:val="24"/>
              </w:rPr>
              <w:t>Studenti mogu da redefinišu prioritete i planove kako bi se prilagodili novim, izmenjenin okolnostima.</w:t>
            </w:r>
          </w:p>
        </w:tc>
      </w:tr>
      <w:tr w:rsidR="004A4846" w:rsidRPr="003E0E8B" w:rsidTr="004A4846">
        <w:trPr>
          <w:trHeight w:hRule="exact" w:val="1765"/>
        </w:trPr>
        <w:tc>
          <w:tcPr>
            <w:tcW w:w="618" w:type="pct"/>
            <w:vMerge/>
            <w:textDirection w:val="btLr"/>
          </w:tcPr>
          <w:p w:rsidR="004A4846" w:rsidRPr="003E0E8B" w:rsidRDefault="004A4846" w:rsidP="00BD5F2A">
            <w:pPr>
              <w:rPr>
                <w:rFonts w:ascii="Times New Roman" w:hAnsi="Times New Roman" w:cs="Times New Roman"/>
                <w:sz w:val="24"/>
                <w:szCs w:val="24"/>
              </w:rPr>
            </w:pPr>
          </w:p>
        </w:tc>
        <w:tc>
          <w:tcPr>
            <w:tcW w:w="933" w:type="pct"/>
          </w:tcPr>
          <w:p w:rsidR="004A4846" w:rsidRPr="003E0E8B" w:rsidRDefault="004A4846" w:rsidP="00BD5F2A">
            <w:pPr>
              <w:pStyle w:val="BodyText7"/>
              <w:shd w:val="clear" w:color="auto" w:fill="auto"/>
              <w:spacing w:line="278" w:lineRule="exact"/>
              <w:ind w:firstLine="0"/>
              <w:rPr>
                <w:rFonts w:ascii="Times New Roman" w:hAnsi="Times New Roman" w:cs="Times New Roman"/>
                <w:sz w:val="24"/>
                <w:szCs w:val="24"/>
              </w:rPr>
            </w:pPr>
            <w:r w:rsidRPr="003E0E8B">
              <w:rPr>
                <w:rStyle w:val="BodytextBold"/>
                <w:rFonts w:ascii="Times New Roman" w:hAnsi="Times New Roman" w:cs="Times New Roman"/>
                <w:sz w:val="24"/>
                <w:szCs w:val="24"/>
              </w:rPr>
              <w:t>Rešavanje nejasnih i rizičnih situacija</w:t>
            </w:r>
          </w:p>
        </w:tc>
        <w:tc>
          <w:tcPr>
            <w:tcW w:w="940" w:type="pct"/>
          </w:tcPr>
          <w:p w:rsidR="004A4846" w:rsidRPr="003E0E8B" w:rsidRDefault="004A4846" w:rsidP="00BD5F2A">
            <w:pPr>
              <w:pStyle w:val="BodyText7"/>
              <w:shd w:val="clear" w:color="auto" w:fill="auto"/>
              <w:spacing w:line="278" w:lineRule="exact"/>
              <w:ind w:left="20" w:firstLine="0"/>
              <w:rPr>
                <w:rFonts w:ascii="Times New Roman" w:hAnsi="Times New Roman" w:cs="Times New Roman"/>
                <w:sz w:val="24"/>
                <w:szCs w:val="24"/>
              </w:rPr>
            </w:pPr>
            <w:r w:rsidRPr="003E0E8B">
              <w:rPr>
                <w:rStyle w:val="BodyText5"/>
                <w:rFonts w:ascii="Times New Roman" w:hAnsi="Times New Roman" w:cs="Times New Roman"/>
                <w:sz w:val="24"/>
                <w:szCs w:val="24"/>
              </w:rPr>
              <w:t>Studenti se ne plaše greške, dok isprobavaju nove stvari.</w:t>
            </w:r>
          </w:p>
        </w:tc>
        <w:tc>
          <w:tcPr>
            <w:tcW w:w="1355" w:type="pct"/>
          </w:tcPr>
          <w:p w:rsidR="004A4846" w:rsidRPr="003E0E8B" w:rsidRDefault="004A4846" w:rsidP="00BD5F2A">
            <w:pPr>
              <w:pStyle w:val="BodyText7"/>
              <w:shd w:val="clear" w:color="auto" w:fill="auto"/>
              <w:spacing w:line="278" w:lineRule="exact"/>
              <w:ind w:left="40" w:firstLine="0"/>
              <w:rPr>
                <w:rFonts w:ascii="Times New Roman" w:hAnsi="Times New Roman" w:cs="Times New Roman"/>
                <w:sz w:val="24"/>
                <w:szCs w:val="24"/>
              </w:rPr>
            </w:pPr>
            <w:r w:rsidRPr="003E0E8B">
              <w:rPr>
                <w:rStyle w:val="BodyText5"/>
                <w:rFonts w:ascii="Times New Roman" w:hAnsi="Times New Roman" w:cs="Times New Roman"/>
                <w:sz w:val="24"/>
                <w:szCs w:val="24"/>
              </w:rPr>
              <w:t>Studenti</w:t>
            </w:r>
            <w:r>
              <w:rPr>
                <w:rStyle w:val="BodyText5"/>
                <w:rFonts w:ascii="Times New Roman" w:hAnsi="Times New Roman" w:cs="Times New Roman"/>
                <w:sz w:val="24"/>
                <w:szCs w:val="24"/>
              </w:rPr>
              <w:t xml:space="preserve"> mogu da proc</w:t>
            </w:r>
            <w:r w:rsidRPr="003E0E8B">
              <w:rPr>
                <w:rStyle w:val="BodyText5"/>
                <w:rFonts w:ascii="Times New Roman" w:hAnsi="Times New Roman" w:cs="Times New Roman"/>
                <w:sz w:val="24"/>
                <w:szCs w:val="24"/>
              </w:rPr>
              <w:t>ene benefite i rizike alternativnih opcija i donesu odluke koje odražavaju njihove preference.</w:t>
            </w:r>
          </w:p>
        </w:tc>
        <w:tc>
          <w:tcPr>
            <w:tcW w:w="1153" w:type="pct"/>
          </w:tcPr>
          <w:p w:rsidR="004A4846" w:rsidRPr="003E0E8B" w:rsidRDefault="004A4846" w:rsidP="00BD5F2A">
            <w:pPr>
              <w:pStyle w:val="BodyText7"/>
              <w:shd w:val="clear" w:color="auto" w:fill="auto"/>
              <w:spacing w:line="278" w:lineRule="exact"/>
              <w:ind w:left="20" w:firstLine="0"/>
              <w:rPr>
                <w:rFonts w:ascii="Times New Roman" w:hAnsi="Times New Roman" w:cs="Times New Roman"/>
                <w:sz w:val="24"/>
                <w:szCs w:val="24"/>
              </w:rPr>
            </w:pPr>
            <w:r w:rsidRPr="003E0E8B">
              <w:rPr>
                <w:rStyle w:val="BodyText5"/>
                <w:rFonts w:ascii="Times New Roman" w:hAnsi="Times New Roman" w:cs="Times New Roman"/>
                <w:sz w:val="24"/>
                <w:szCs w:val="24"/>
              </w:rPr>
              <w:t>Studenti mogu da procijene rizik i donesu odlu</w:t>
            </w:r>
            <w:r>
              <w:rPr>
                <w:rStyle w:val="BodyText5"/>
                <w:rFonts w:ascii="Times New Roman" w:hAnsi="Times New Roman" w:cs="Times New Roman"/>
                <w:sz w:val="24"/>
                <w:szCs w:val="24"/>
              </w:rPr>
              <w:t>ku uprkos neizv</w:t>
            </w:r>
            <w:r w:rsidRPr="003E0E8B">
              <w:rPr>
                <w:rStyle w:val="BodyText5"/>
                <w:rFonts w:ascii="Times New Roman" w:hAnsi="Times New Roman" w:cs="Times New Roman"/>
                <w:sz w:val="24"/>
                <w:szCs w:val="24"/>
              </w:rPr>
              <w:t>esnosti i nejasnoći.</w:t>
            </w:r>
          </w:p>
        </w:tc>
      </w:tr>
      <w:tr w:rsidR="004A4846" w:rsidRPr="003E0E8B" w:rsidTr="004A4846">
        <w:trPr>
          <w:trHeight w:hRule="exact" w:val="1755"/>
        </w:trPr>
        <w:tc>
          <w:tcPr>
            <w:tcW w:w="618" w:type="pct"/>
            <w:vMerge/>
            <w:textDirection w:val="btLr"/>
          </w:tcPr>
          <w:p w:rsidR="004A4846" w:rsidRPr="003E0E8B" w:rsidRDefault="004A4846" w:rsidP="00BD5F2A">
            <w:pPr>
              <w:rPr>
                <w:rFonts w:ascii="Times New Roman" w:hAnsi="Times New Roman" w:cs="Times New Roman"/>
                <w:sz w:val="24"/>
                <w:szCs w:val="24"/>
              </w:rPr>
            </w:pPr>
          </w:p>
        </w:tc>
        <w:tc>
          <w:tcPr>
            <w:tcW w:w="933" w:type="pct"/>
          </w:tcPr>
          <w:p w:rsidR="004A4846" w:rsidRPr="003E0E8B" w:rsidRDefault="004A4846" w:rsidP="00BD5F2A">
            <w:pPr>
              <w:pStyle w:val="BodyText7"/>
              <w:shd w:val="clear" w:color="auto" w:fill="auto"/>
              <w:spacing w:line="288" w:lineRule="exact"/>
              <w:ind w:firstLine="0"/>
              <w:rPr>
                <w:rFonts w:ascii="Times New Roman" w:hAnsi="Times New Roman" w:cs="Times New Roman"/>
                <w:sz w:val="24"/>
                <w:szCs w:val="24"/>
              </w:rPr>
            </w:pPr>
            <w:r w:rsidRPr="003E0E8B">
              <w:rPr>
                <w:rStyle w:val="BodytextBold"/>
                <w:rFonts w:ascii="Times New Roman" w:hAnsi="Times New Roman" w:cs="Times New Roman"/>
                <w:sz w:val="24"/>
                <w:szCs w:val="24"/>
              </w:rPr>
              <w:t>Rad sa drugima</w:t>
            </w:r>
          </w:p>
        </w:tc>
        <w:tc>
          <w:tcPr>
            <w:tcW w:w="940" w:type="pct"/>
          </w:tcPr>
          <w:p w:rsidR="004A4846" w:rsidRPr="003E0E8B" w:rsidRDefault="004A4846" w:rsidP="00BD5F2A">
            <w:pPr>
              <w:pStyle w:val="BodyText7"/>
              <w:shd w:val="clear" w:color="auto" w:fill="auto"/>
              <w:spacing w:line="283" w:lineRule="exact"/>
              <w:ind w:left="20" w:firstLine="0"/>
              <w:rPr>
                <w:rFonts w:ascii="Times New Roman" w:hAnsi="Times New Roman" w:cs="Times New Roman"/>
                <w:sz w:val="24"/>
                <w:szCs w:val="24"/>
              </w:rPr>
            </w:pPr>
            <w:r w:rsidRPr="003E0E8B">
              <w:rPr>
                <w:rStyle w:val="BodyText5"/>
                <w:rFonts w:ascii="Times New Roman" w:hAnsi="Times New Roman" w:cs="Times New Roman"/>
                <w:sz w:val="24"/>
                <w:szCs w:val="24"/>
              </w:rPr>
              <w:t>Studenti znaju da rade u timu.</w:t>
            </w:r>
          </w:p>
        </w:tc>
        <w:tc>
          <w:tcPr>
            <w:tcW w:w="1355" w:type="pct"/>
          </w:tcPr>
          <w:p w:rsidR="004A4846" w:rsidRPr="003E0E8B" w:rsidRDefault="004A4846" w:rsidP="00BD5F2A">
            <w:pPr>
              <w:pStyle w:val="BodyText7"/>
              <w:shd w:val="clear" w:color="auto" w:fill="auto"/>
              <w:spacing w:line="278" w:lineRule="exact"/>
              <w:ind w:left="40" w:firstLine="0"/>
              <w:rPr>
                <w:rFonts w:ascii="Times New Roman" w:hAnsi="Times New Roman" w:cs="Times New Roman"/>
                <w:sz w:val="24"/>
                <w:szCs w:val="24"/>
              </w:rPr>
            </w:pPr>
            <w:r w:rsidRPr="002B4497">
              <w:rPr>
                <w:rStyle w:val="BodyText5"/>
                <w:rFonts w:ascii="Times New Roman" w:hAnsi="Times New Roman" w:cs="Times New Roman"/>
                <w:sz w:val="24"/>
                <w:szCs w:val="24"/>
              </w:rPr>
              <w:t>Studenti mogu da rade zajedno sa širokim spektrom pojedinaca i grupa na stvaranju nove vrednosti.</w:t>
            </w:r>
          </w:p>
        </w:tc>
        <w:tc>
          <w:tcPr>
            <w:tcW w:w="1153" w:type="pct"/>
          </w:tcPr>
          <w:p w:rsidR="004A4846" w:rsidRPr="003E0E8B" w:rsidRDefault="004A4846" w:rsidP="00BD5F2A">
            <w:pPr>
              <w:pStyle w:val="BodyText7"/>
              <w:shd w:val="clear" w:color="auto" w:fill="auto"/>
              <w:spacing w:line="278" w:lineRule="exact"/>
              <w:ind w:left="20" w:firstLine="0"/>
              <w:rPr>
                <w:rFonts w:ascii="Times New Roman" w:hAnsi="Times New Roman" w:cs="Times New Roman"/>
                <w:sz w:val="24"/>
                <w:szCs w:val="24"/>
              </w:rPr>
            </w:pPr>
            <w:r w:rsidRPr="003E0E8B">
              <w:rPr>
                <w:rStyle w:val="BodyText5"/>
                <w:rFonts w:ascii="Times New Roman" w:hAnsi="Times New Roman" w:cs="Times New Roman"/>
                <w:sz w:val="24"/>
                <w:szCs w:val="24"/>
              </w:rPr>
              <w:t>Studenti mogu da izgrade tim i uspostave mreže na osnovu potreba tokom realizacije aktivnosti.</w:t>
            </w:r>
          </w:p>
        </w:tc>
      </w:tr>
      <w:tr w:rsidR="004A4846" w:rsidRPr="003E0E8B" w:rsidTr="004A4846">
        <w:trPr>
          <w:trHeight w:hRule="exact" w:val="2326"/>
        </w:trPr>
        <w:tc>
          <w:tcPr>
            <w:tcW w:w="618" w:type="pct"/>
            <w:vMerge/>
            <w:textDirection w:val="btLr"/>
          </w:tcPr>
          <w:p w:rsidR="004A4846" w:rsidRPr="003E0E8B" w:rsidRDefault="004A4846" w:rsidP="00BD5F2A">
            <w:pPr>
              <w:rPr>
                <w:rFonts w:ascii="Times New Roman" w:hAnsi="Times New Roman" w:cs="Times New Roman"/>
                <w:sz w:val="24"/>
                <w:szCs w:val="24"/>
              </w:rPr>
            </w:pPr>
          </w:p>
        </w:tc>
        <w:tc>
          <w:tcPr>
            <w:tcW w:w="933" w:type="pct"/>
          </w:tcPr>
          <w:p w:rsidR="004A4846" w:rsidRPr="003E0E8B" w:rsidRDefault="004A4846" w:rsidP="00BD5F2A">
            <w:pPr>
              <w:pStyle w:val="BodyText7"/>
              <w:shd w:val="clear" w:color="auto" w:fill="auto"/>
              <w:spacing w:line="283" w:lineRule="exact"/>
              <w:ind w:firstLine="0"/>
              <w:rPr>
                <w:rFonts w:ascii="Times New Roman" w:hAnsi="Times New Roman" w:cs="Times New Roman"/>
                <w:sz w:val="24"/>
                <w:szCs w:val="24"/>
              </w:rPr>
            </w:pPr>
            <w:r w:rsidRPr="003E0E8B">
              <w:rPr>
                <w:rStyle w:val="BodytextBold"/>
                <w:rFonts w:ascii="Times New Roman" w:hAnsi="Times New Roman" w:cs="Times New Roman"/>
                <w:sz w:val="24"/>
                <w:szCs w:val="24"/>
              </w:rPr>
              <w:t>Učenje putem iskustva</w:t>
            </w:r>
          </w:p>
        </w:tc>
        <w:tc>
          <w:tcPr>
            <w:tcW w:w="940" w:type="pct"/>
          </w:tcPr>
          <w:p w:rsidR="004A4846" w:rsidRPr="003E0E8B" w:rsidRDefault="004A4846" w:rsidP="00BD5F2A">
            <w:pPr>
              <w:pStyle w:val="BodyText7"/>
              <w:shd w:val="clear" w:color="auto" w:fill="auto"/>
              <w:spacing w:line="278" w:lineRule="exact"/>
              <w:ind w:firstLine="0"/>
              <w:rPr>
                <w:rFonts w:ascii="Times New Roman" w:hAnsi="Times New Roman" w:cs="Times New Roman"/>
                <w:sz w:val="24"/>
                <w:szCs w:val="24"/>
              </w:rPr>
            </w:pPr>
            <w:r w:rsidRPr="002B4497">
              <w:rPr>
                <w:rStyle w:val="BodyText5"/>
                <w:rFonts w:ascii="Times New Roman" w:hAnsi="Times New Roman" w:cs="Times New Roman"/>
                <w:sz w:val="24"/>
                <w:szCs w:val="24"/>
              </w:rPr>
              <w:t>Studenti mogu da prepoznaju ono što su naučili kroz učešće u aktivnostima stvaranja vrednosti.</w:t>
            </w:r>
          </w:p>
        </w:tc>
        <w:tc>
          <w:tcPr>
            <w:tcW w:w="1355" w:type="pct"/>
          </w:tcPr>
          <w:p w:rsidR="004A4846" w:rsidRPr="003E0E8B" w:rsidRDefault="004A4846" w:rsidP="00BD5F2A">
            <w:pPr>
              <w:pStyle w:val="BodyText7"/>
              <w:shd w:val="clear" w:color="auto" w:fill="auto"/>
              <w:spacing w:line="278" w:lineRule="exact"/>
              <w:ind w:firstLine="0"/>
              <w:rPr>
                <w:rFonts w:ascii="Times New Roman" w:hAnsi="Times New Roman" w:cs="Times New Roman"/>
                <w:sz w:val="24"/>
                <w:szCs w:val="24"/>
              </w:rPr>
            </w:pPr>
            <w:r w:rsidRPr="003E0E8B">
              <w:rPr>
                <w:rStyle w:val="BodyText5"/>
                <w:rFonts w:ascii="Times New Roman" w:hAnsi="Times New Roman" w:cs="Times New Roman"/>
                <w:sz w:val="24"/>
                <w:szCs w:val="24"/>
              </w:rPr>
              <w:t>Studenti mogu da promišljaju i procenjuju svoje uspehe i neuspehe i uče iz njih.</w:t>
            </w:r>
          </w:p>
        </w:tc>
        <w:tc>
          <w:tcPr>
            <w:tcW w:w="1153" w:type="pct"/>
          </w:tcPr>
          <w:p w:rsidR="004A4846" w:rsidRPr="003E0E8B" w:rsidRDefault="004A4846" w:rsidP="00BD5F2A">
            <w:pPr>
              <w:pStyle w:val="BodyText7"/>
              <w:shd w:val="clear" w:color="auto" w:fill="auto"/>
              <w:spacing w:line="278" w:lineRule="exact"/>
              <w:ind w:left="20" w:firstLine="0"/>
              <w:rPr>
                <w:rFonts w:ascii="Times New Roman" w:hAnsi="Times New Roman" w:cs="Times New Roman"/>
                <w:sz w:val="24"/>
                <w:szCs w:val="24"/>
              </w:rPr>
            </w:pPr>
            <w:r w:rsidRPr="002B4497">
              <w:rPr>
                <w:rStyle w:val="BodyText5"/>
                <w:rFonts w:ascii="Times New Roman" w:hAnsi="Times New Roman" w:cs="Times New Roman"/>
                <w:sz w:val="24"/>
                <w:szCs w:val="24"/>
              </w:rPr>
              <w:t>Studenti mogu da unapede svoju sposobnost kreiranja vrednosti i to nadgradnjom prethodnih iskustava i interakcijom sa drugima.</w:t>
            </w:r>
          </w:p>
        </w:tc>
      </w:tr>
    </w:tbl>
    <w:p w:rsidR="00C6713E" w:rsidRPr="003E0E8B" w:rsidRDefault="00C6713E" w:rsidP="008E2B83">
      <w:pPr>
        <w:pStyle w:val="NoSpacing"/>
        <w:spacing w:line="276" w:lineRule="auto"/>
        <w:jc w:val="both"/>
        <w:rPr>
          <w:rFonts w:ascii="Times New Roman" w:hAnsi="Times New Roman" w:cs="Times New Roman"/>
          <w:sz w:val="24"/>
          <w:szCs w:val="24"/>
        </w:rPr>
      </w:pPr>
    </w:p>
    <w:p w:rsidR="00C16BE9" w:rsidRPr="003E0E8B" w:rsidRDefault="00C16BE9" w:rsidP="008E2B83">
      <w:pPr>
        <w:pStyle w:val="NoSpacing"/>
        <w:spacing w:line="276" w:lineRule="auto"/>
        <w:jc w:val="both"/>
        <w:rPr>
          <w:rFonts w:ascii="Times New Roman" w:hAnsi="Times New Roman" w:cs="Times New Roman"/>
          <w:sz w:val="24"/>
          <w:szCs w:val="24"/>
        </w:rPr>
      </w:pPr>
    </w:p>
    <w:p w:rsidR="00F40DEA" w:rsidRPr="003E0E8B" w:rsidRDefault="00F40DEA" w:rsidP="008E2B83">
      <w:pPr>
        <w:pStyle w:val="NoSpacing"/>
        <w:spacing w:line="276" w:lineRule="auto"/>
        <w:jc w:val="both"/>
        <w:rPr>
          <w:rFonts w:ascii="Times New Roman" w:hAnsi="Times New Roman" w:cs="Times New Roman"/>
          <w:sz w:val="24"/>
          <w:szCs w:val="24"/>
        </w:rPr>
      </w:pPr>
    </w:p>
    <w:p w:rsidR="009C561B" w:rsidRPr="003E0E8B" w:rsidRDefault="009C561B" w:rsidP="008E2B83">
      <w:pPr>
        <w:pStyle w:val="NoSpacing"/>
        <w:spacing w:line="276" w:lineRule="auto"/>
        <w:jc w:val="both"/>
        <w:rPr>
          <w:rFonts w:ascii="Times New Roman" w:hAnsi="Times New Roman" w:cs="Times New Roman"/>
          <w:sz w:val="24"/>
          <w:szCs w:val="24"/>
        </w:rPr>
      </w:pPr>
    </w:p>
    <w:p w:rsidR="009C561B" w:rsidRPr="003E0E8B" w:rsidRDefault="009C561B" w:rsidP="008E2B83">
      <w:pPr>
        <w:pStyle w:val="NoSpacing"/>
        <w:spacing w:line="276" w:lineRule="auto"/>
        <w:jc w:val="both"/>
        <w:rPr>
          <w:rFonts w:ascii="Times New Roman" w:hAnsi="Times New Roman" w:cs="Times New Roman"/>
          <w:sz w:val="24"/>
          <w:szCs w:val="24"/>
        </w:rPr>
      </w:pPr>
    </w:p>
    <w:p w:rsidR="009C561B" w:rsidRDefault="009C561B" w:rsidP="008E2B83">
      <w:pPr>
        <w:pStyle w:val="NoSpacing"/>
        <w:spacing w:line="276" w:lineRule="auto"/>
        <w:jc w:val="both"/>
        <w:rPr>
          <w:rFonts w:ascii="Times New Roman" w:hAnsi="Times New Roman" w:cs="Times New Roman"/>
          <w:sz w:val="24"/>
          <w:szCs w:val="24"/>
        </w:rPr>
      </w:pPr>
    </w:p>
    <w:p w:rsidR="002E4E85" w:rsidRDefault="002E4E85" w:rsidP="008E2B83">
      <w:pPr>
        <w:pStyle w:val="NoSpacing"/>
        <w:spacing w:line="276" w:lineRule="auto"/>
        <w:jc w:val="both"/>
        <w:rPr>
          <w:rFonts w:ascii="Times New Roman" w:hAnsi="Times New Roman" w:cs="Times New Roman"/>
          <w:sz w:val="24"/>
          <w:szCs w:val="24"/>
        </w:rPr>
      </w:pPr>
    </w:p>
    <w:p w:rsidR="002E4E85" w:rsidRDefault="002E4E85" w:rsidP="008E2B83">
      <w:pPr>
        <w:pStyle w:val="NoSpacing"/>
        <w:spacing w:line="276" w:lineRule="auto"/>
        <w:jc w:val="both"/>
        <w:rPr>
          <w:rFonts w:ascii="Times New Roman" w:hAnsi="Times New Roman" w:cs="Times New Roman"/>
          <w:sz w:val="24"/>
          <w:szCs w:val="24"/>
        </w:rPr>
      </w:pPr>
    </w:p>
    <w:p w:rsidR="002E4E85" w:rsidRDefault="002E4E85" w:rsidP="008E2B83">
      <w:pPr>
        <w:pStyle w:val="NoSpacing"/>
        <w:spacing w:line="276" w:lineRule="auto"/>
        <w:jc w:val="both"/>
        <w:rPr>
          <w:rFonts w:ascii="Times New Roman" w:hAnsi="Times New Roman" w:cs="Times New Roman"/>
          <w:sz w:val="24"/>
          <w:szCs w:val="24"/>
        </w:rPr>
      </w:pPr>
    </w:p>
    <w:p w:rsidR="002E4E85" w:rsidRDefault="002E4E85" w:rsidP="008E2B83">
      <w:pPr>
        <w:pStyle w:val="NoSpacing"/>
        <w:spacing w:line="276" w:lineRule="auto"/>
        <w:jc w:val="both"/>
        <w:rPr>
          <w:rFonts w:ascii="Times New Roman" w:hAnsi="Times New Roman" w:cs="Times New Roman"/>
          <w:sz w:val="24"/>
          <w:szCs w:val="24"/>
        </w:rPr>
      </w:pPr>
    </w:p>
    <w:p w:rsidR="002E4E85" w:rsidRDefault="002E4E85" w:rsidP="008E2B83">
      <w:pPr>
        <w:pStyle w:val="NoSpacing"/>
        <w:spacing w:line="276" w:lineRule="auto"/>
        <w:jc w:val="both"/>
        <w:rPr>
          <w:rFonts w:ascii="Times New Roman" w:hAnsi="Times New Roman" w:cs="Times New Roman"/>
          <w:sz w:val="24"/>
          <w:szCs w:val="24"/>
        </w:rPr>
      </w:pPr>
    </w:p>
    <w:p w:rsidR="002E4E85" w:rsidRDefault="002E4E85" w:rsidP="008E2B83">
      <w:pPr>
        <w:pStyle w:val="NoSpacing"/>
        <w:spacing w:line="276" w:lineRule="auto"/>
        <w:jc w:val="both"/>
        <w:rPr>
          <w:rFonts w:ascii="Times New Roman" w:hAnsi="Times New Roman" w:cs="Times New Roman"/>
          <w:sz w:val="24"/>
          <w:szCs w:val="24"/>
        </w:rPr>
      </w:pPr>
    </w:p>
    <w:p w:rsidR="002E4E85" w:rsidRPr="003E0E8B" w:rsidRDefault="002E4E85" w:rsidP="008E2B83">
      <w:pPr>
        <w:pStyle w:val="NoSpacing"/>
        <w:spacing w:line="276" w:lineRule="auto"/>
        <w:jc w:val="both"/>
        <w:rPr>
          <w:rFonts w:ascii="Times New Roman" w:hAnsi="Times New Roman" w:cs="Times New Roman"/>
          <w:sz w:val="24"/>
          <w:szCs w:val="24"/>
        </w:rPr>
      </w:pPr>
    </w:p>
    <w:tbl>
      <w:tblPr>
        <w:tblStyle w:val="TableGrid"/>
        <w:tblW w:w="0" w:type="auto"/>
        <w:tblLook w:val="04A0"/>
      </w:tblPr>
      <w:tblGrid>
        <w:gridCol w:w="9622"/>
      </w:tblGrid>
      <w:tr w:rsidR="009C561B" w:rsidRPr="003E0E8B" w:rsidTr="009C561B">
        <w:tc>
          <w:tcPr>
            <w:tcW w:w="9622" w:type="dxa"/>
            <w:shd w:val="clear" w:color="auto" w:fill="FFC000"/>
          </w:tcPr>
          <w:p w:rsidR="009C561B" w:rsidRPr="003E0E8B" w:rsidRDefault="009C561B" w:rsidP="009C561B">
            <w:pPr>
              <w:pStyle w:val="NoSpacing"/>
              <w:jc w:val="center"/>
              <w:rPr>
                <w:rFonts w:ascii="Times New Roman" w:hAnsi="Times New Roman" w:cs="Times New Roman"/>
                <w:b/>
                <w:sz w:val="24"/>
                <w:szCs w:val="24"/>
              </w:rPr>
            </w:pPr>
          </w:p>
          <w:p w:rsidR="009C561B" w:rsidRPr="003E0E8B" w:rsidRDefault="009C561B" w:rsidP="009C561B">
            <w:pPr>
              <w:pStyle w:val="NoSpacing"/>
              <w:jc w:val="center"/>
              <w:rPr>
                <w:rFonts w:ascii="Times New Roman" w:hAnsi="Times New Roman" w:cs="Times New Roman"/>
                <w:b/>
                <w:sz w:val="24"/>
                <w:szCs w:val="24"/>
              </w:rPr>
            </w:pPr>
            <w:r w:rsidRPr="003E0E8B">
              <w:rPr>
                <w:rFonts w:ascii="Times New Roman" w:hAnsi="Times New Roman" w:cs="Times New Roman"/>
                <w:b/>
                <w:sz w:val="24"/>
                <w:szCs w:val="24"/>
              </w:rPr>
              <w:t>LITERATURA</w:t>
            </w:r>
          </w:p>
          <w:p w:rsidR="009C561B" w:rsidRPr="003E0E8B" w:rsidRDefault="009C561B" w:rsidP="009C561B">
            <w:pPr>
              <w:pStyle w:val="NoSpacing"/>
            </w:pPr>
          </w:p>
        </w:tc>
      </w:tr>
    </w:tbl>
    <w:p w:rsidR="009C561B" w:rsidRPr="003E0E8B" w:rsidRDefault="009C561B">
      <w:pPr>
        <w:pStyle w:val="NoSpacing"/>
        <w:spacing w:line="276" w:lineRule="auto"/>
        <w:jc w:val="both"/>
        <w:rPr>
          <w:rFonts w:ascii="Times New Roman" w:hAnsi="Times New Roman" w:cs="Times New Roman"/>
          <w:sz w:val="24"/>
          <w:szCs w:val="24"/>
        </w:rPr>
      </w:pPr>
    </w:p>
    <w:p w:rsidR="009C561B" w:rsidRDefault="009C561B">
      <w:pPr>
        <w:pStyle w:val="NoSpacing"/>
        <w:spacing w:line="276" w:lineRule="auto"/>
        <w:jc w:val="both"/>
        <w:rPr>
          <w:rFonts w:ascii="Times New Roman" w:hAnsi="Times New Roman" w:cs="Times New Roman"/>
          <w:sz w:val="24"/>
          <w:szCs w:val="24"/>
        </w:rPr>
      </w:pPr>
    </w:p>
    <w:p w:rsidR="00864BD0" w:rsidRDefault="00864BD0" w:rsidP="00864BD0">
      <w:pPr>
        <w:pStyle w:val="NoSpacing"/>
        <w:jc w:val="both"/>
        <w:rPr>
          <w:rFonts w:ascii="Times New Roman" w:hAnsi="Times New Roman" w:cs="Times New Roman"/>
        </w:rPr>
      </w:pPr>
    </w:p>
    <w:p w:rsidR="00864BD0" w:rsidRPr="00271F0D" w:rsidRDefault="00864BD0" w:rsidP="00864BD0">
      <w:pPr>
        <w:pStyle w:val="NoSpacing"/>
        <w:numPr>
          <w:ilvl w:val="0"/>
          <w:numId w:val="26"/>
        </w:numPr>
        <w:ind w:left="426" w:hanging="426"/>
        <w:jc w:val="both"/>
        <w:rPr>
          <w:rFonts w:ascii="Times New Roman" w:hAnsi="Times New Roman" w:cs="Times New Roman"/>
          <w:sz w:val="24"/>
          <w:szCs w:val="24"/>
        </w:rPr>
      </w:pPr>
      <w:r w:rsidRPr="00271F0D">
        <w:rPr>
          <w:rFonts w:ascii="Times New Roman" w:hAnsi="Times New Roman" w:cs="Times New Roman"/>
          <w:sz w:val="24"/>
          <w:szCs w:val="24"/>
        </w:rPr>
        <w:t>Abbas A.K., Lichtman A.H.: Osnovna imunologija. DataStatus, 2009.</w:t>
      </w:r>
    </w:p>
    <w:p w:rsidR="00864BD0" w:rsidRPr="00271F0D" w:rsidRDefault="00864BD0" w:rsidP="00864BD0">
      <w:pPr>
        <w:pStyle w:val="ListParagraph"/>
        <w:numPr>
          <w:ilvl w:val="0"/>
          <w:numId w:val="26"/>
        </w:numPr>
        <w:ind w:left="426" w:hanging="426"/>
        <w:jc w:val="both"/>
      </w:pPr>
      <w:r w:rsidRPr="00271F0D">
        <w:t>Arneson WL.; Brickell JM. Clinical Chemistry: a laboratory perspective. FA Davis, 2007.</w:t>
      </w:r>
    </w:p>
    <w:p w:rsidR="00864BD0" w:rsidRPr="00271F0D" w:rsidRDefault="00864BD0" w:rsidP="00864BD0">
      <w:pPr>
        <w:pStyle w:val="NoSpacing"/>
        <w:numPr>
          <w:ilvl w:val="0"/>
          <w:numId w:val="26"/>
        </w:numPr>
        <w:ind w:left="426" w:hanging="426"/>
        <w:jc w:val="both"/>
        <w:rPr>
          <w:rFonts w:ascii="Times New Roman" w:hAnsi="Times New Roman" w:cs="Times New Roman"/>
          <w:sz w:val="24"/>
          <w:szCs w:val="24"/>
        </w:rPr>
      </w:pPr>
      <w:r w:rsidRPr="00271F0D">
        <w:rPr>
          <w:rFonts w:ascii="Times New Roman" w:hAnsi="Times New Roman" w:cs="Times New Roman"/>
          <w:sz w:val="24"/>
          <w:szCs w:val="24"/>
        </w:rPr>
        <w:t>Balint B., Trkuljić M., Todorović M.: osnovni principi hemoterapije. Institut za transfuziologiju VMA i Čigoja štampa, Beograd, 2010.</w:t>
      </w:r>
    </w:p>
    <w:p w:rsidR="00864BD0" w:rsidRPr="00271F0D" w:rsidRDefault="00864BD0" w:rsidP="00864BD0">
      <w:pPr>
        <w:pStyle w:val="NoSpacing"/>
        <w:numPr>
          <w:ilvl w:val="0"/>
          <w:numId w:val="26"/>
        </w:numPr>
        <w:ind w:left="426" w:hanging="426"/>
        <w:jc w:val="both"/>
        <w:rPr>
          <w:rFonts w:ascii="Times New Roman" w:hAnsi="Times New Roman" w:cs="Times New Roman"/>
          <w:sz w:val="24"/>
          <w:szCs w:val="24"/>
        </w:rPr>
      </w:pPr>
      <w:r w:rsidRPr="00271F0D">
        <w:rPr>
          <w:rFonts w:ascii="Times New Roman" w:hAnsi="Times New Roman" w:cs="Times New Roman"/>
          <w:sz w:val="24"/>
          <w:szCs w:val="24"/>
        </w:rPr>
        <w:t>Beleslin B. i sar.: Specijalna patološka fiziologija. DataStatus, 2008.</w:t>
      </w:r>
    </w:p>
    <w:p w:rsidR="00864BD0" w:rsidRPr="00271F0D" w:rsidRDefault="00864BD0" w:rsidP="00864BD0">
      <w:pPr>
        <w:pStyle w:val="NoSpacing"/>
        <w:numPr>
          <w:ilvl w:val="0"/>
          <w:numId w:val="26"/>
        </w:numPr>
        <w:ind w:left="426" w:hanging="426"/>
        <w:jc w:val="both"/>
        <w:rPr>
          <w:rFonts w:ascii="Times New Roman" w:hAnsi="Times New Roman" w:cs="Times New Roman"/>
          <w:sz w:val="24"/>
          <w:szCs w:val="24"/>
        </w:rPr>
      </w:pPr>
      <w:r w:rsidRPr="00271F0D">
        <w:rPr>
          <w:rFonts w:ascii="Times New Roman" w:hAnsi="Times New Roman" w:cs="Times New Roman"/>
          <w:sz w:val="24"/>
          <w:szCs w:val="24"/>
        </w:rPr>
        <w:t>Beleslin B.B., Jovanović B.J., Nedeljkov V.B.: Opšta patološka fiziologija. DataStatus, 2007.</w:t>
      </w:r>
    </w:p>
    <w:p w:rsidR="00864BD0" w:rsidRPr="00271F0D" w:rsidRDefault="00864BD0" w:rsidP="00864BD0">
      <w:pPr>
        <w:pStyle w:val="NoSpacing"/>
        <w:numPr>
          <w:ilvl w:val="0"/>
          <w:numId w:val="26"/>
        </w:numPr>
        <w:ind w:left="426" w:hanging="426"/>
        <w:jc w:val="both"/>
        <w:rPr>
          <w:rFonts w:ascii="Times New Roman" w:hAnsi="Times New Roman" w:cs="Times New Roman"/>
          <w:sz w:val="24"/>
          <w:szCs w:val="24"/>
        </w:rPr>
      </w:pPr>
      <w:r w:rsidRPr="00271F0D">
        <w:rPr>
          <w:rFonts w:ascii="Times New Roman" w:hAnsi="Times New Roman" w:cs="Times New Roman"/>
          <w:iCs/>
          <w:sz w:val="24"/>
          <w:szCs w:val="24"/>
        </w:rPr>
        <w:t xml:space="preserve">Belić B, Cincović M., Starič J., Ježek J., Lakić I.: Quality control and quality system in veterinary clinical laboratory. </w:t>
      </w:r>
      <w:r w:rsidRPr="00271F0D">
        <w:rPr>
          <w:rFonts w:ascii="Times New Roman" w:eastAsia="Cambria-Bold" w:hAnsi="Times New Roman" w:cs="Times New Roman"/>
          <w:bCs/>
          <w:sz w:val="24"/>
          <w:szCs w:val="24"/>
        </w:rPr>
        <w:t xml:space="preserve">International symposium on animal science (ISAS) 2017 </w:t>
      </w:r>
      <w:r w:rsidRPr="00271F0D">
        <w:rPr>
          <w:rFonts w:ascii="Times New Roman" w:eastAsia="Cambria-Bold" w:hAnsi="Times New Roman" w:cs="Times New Roman"/>
          <w:iCs/>
          <w:sz w:val="24"/>
          <w:szCs w:val="24"/>
        </w:rPr>
        <w:t xml:space="preserve">05th - 10th June 2017, Herceg Novi, Montenegro. </w:t>
      </w:r>
    </w:p>
    <w:p w:rsidR="00864BD0" w:rsidRPr="00271F0D" w:rsidRDefault="00864BD0" w:rsidP="00864BD0">
      <w:pPr>
        <w:pStyle w:val="NoSpacing"/>
        <w:numPr>
          <w:ilvl w:val="0"/>
          <w:numId w:val="26"/>
        </w:numPr>
        <w:ind w:left="426" w:hanging="426"/>
        <w:jc w:val="both"/>
        <w:rPr>
          <w:rFonts w:ascii="Times New Roman" w:hAnsi="Times New Roman" w:cs="Times New Roman"/>
          <w:sz w:val="24"/>
          <w:szCs w:val="24"/>
        </w:rPr>
      </w:pPr>
      <w:r w:rsidRPr="00271F0D">
        <w:rPr>
          <w:rFonts w:ascii="Times New Roman" w:hAnsi="Times New Roman" w:cs="Times New Roman"/>
          <w:sz w:val="24"/>
          <w:szCs w:val="24"/>
        </w:rPr>
        <w:t>Belić B., Cincović M.R.: Praktikum iz patološke fiziologije. Departman za veterinarsku medicinu - Poljoprivredni fakultet, Novi Sad, 2012.</w:t>
      </w:r>
    </w:p>
    <w:p w:rsidR="00864BD0" w:rsidRPr="00271F0D" w:rsidRDefault="00864BD0" w:rsidP="00864BD0">
      <w:pPr>
        <w:pStyle w:val="NoSpacing"/>
        <w:numPr>
          <w:ilvl w:val="0"/>
          <w:numId w:val="26"/>
        </w:numPr>
        <w:ind w:left="426" w:hanging="426"/>
        <w:jc w:val="both"/>
        <w:rPr>
          <w:rFonts w:ascii="Times New Roman" w:hAnsi="Times New Roman" w:cs="Times New Roman"/>
          <w:sz w:val="24"/>
          <w:szCs w:val="24"/>
        </w:rPr>
      </w:pPr>
      <w:r w:rsidRPr="00271F0D">
        <w:rPr>
          <w:rFonts w:ascii="Times New Roman" w:hAnsi="Times New Roman" w:cs="Times New Roman"/>
          <w:sz w:val="24"/>
          <w:szCs w:val="24"/>
        </w:rPr>
        <w:t>Belić B., Cincović M.R.: Radna sveska sa priručnikom za polaganje ispita iz patološke fiziologije. Departman za veterinarsku medicinu - Poljoprivredni fakultet, Novi Sad, 2012.</w:t>
      </w:r>
    </w:p>
    <w:p w:rsidR="00864BD0" w:rsidRPr="00271F0D" w:rsidRDefault="00C96DBC" w:rsidP="00864BD0">
      <w:pPr>
        <w:pStyle w:val="NoSpacing"/>
        <w:numPr>
          <w:ilvl w:val="0"/>
          <w:numId w:val="26"/>
        </w:numPr>
        <w:ind w:left="426" w:hanging="426"/>
        <w:jc w:val="both"/>
        <w:rPr>
          <w:rFonts w:ascii="Times New Roman" w:hAnsi="Times New Roman" w:cs="Times New Roman"/>
          <w:sz w:val="24"/>
          <w:szCs w:val="24"/>
        </w:rPr>
      </w:pPr>
      <w:r w:rsidRPr="00271F0D">
        <w:rPr>
          <w:rFonts w:ascii="Times New Roman" w:hAnsi="Times New Roman" w:cs="Times New Roman"/>
          <w:sz w:val="24"/>
          <w:szCs w:val="24"/>
        </w:rPr>
        <w:t>Belić B, Cincović M.R, Lakić I</w:t>
      </w:r>
      <w:r w:rsidR="00864BD0" w:rsidRPr="00271F0D">
        <w:rPr>
          <w:rFonts w:ascii="Times New Roman" w:hAnsi="Times New Roman" w:cs="Times New Roman"/>
          <w:sz w:val="24"/>
          <w:szCs w:val="24"/>
        </w:rPr>
        <w:t>, Nikolić S, Preanalitički faktori i komunikacija sa labaratorijom tokom ocene metaboličkog statusa krava, Zdravstvena zaštita i  reprodukcija farmskih životinja, Udruženje veterinara velike prakse, Departman za veterinasku medicinu Poljoprivredni fakultet  Novi Sad, 26. Maj, str 62-69, 2018.</w:t>
      </w:r>
    </w:p>
    <w:p w:rsidR="00864BD0" w:rsidRPr="00271F0D" w:rsidRDefault="00864BD0" w:rsidP="00864BD0">
      <w:pPr>
        <w:pStyle w:val="NoSpacing"/>
        <w:numPr>
          <w:ilvl w:val="0"/>
          <w:numId w:val="26"/>
        </w:numPr>
        <w:ind w:left="426" w:hanging="426"/>
        <w:jc w:val="both"/>
        <w:rPr>
          <w:rFonts w:ascii="Times New Roman" w:hAnsi="Times New Roman" w:cs="Times New Roman"/>
          <w:sz w:val="24"/>
          <w:szCs w:val="24"/>
        </w:rPr>
      </w:pPr>
      <w:r w:rsidRPr="00271F0D">
        <w:rPr>
          <w:rFonts w:ascii="Times New Roman" w:hAnsi="Times New Roman" w:cs="Times New Roman"/>
          <w:sz w:val="24"/>
          <w:szCs w:val="24"/>
        </w:rPr>
        <w:t>Božić T.: Patološka fiziologija domaćih životinja. Fakultet veterinarske medicine, Beograd, 2012.</w:t>
      </w:r>
    </w:p>
    <w:p w:rsidR="00864BD0" w:rsidRPr="00271F0D" w:rsidRDefault="00864BD0" w:rsidP="00864BD0">
      <w:pPr>
        <w:pStyle w:val="NoSpacing"/>
        <w:numPr>
          <w:ilvl w:val="0"/>
          <w:numId w:val="26"/>
        </w:numPr>
        <w:ind w:left="426" w:hanging="426"/>
        <w:jc w:val="both"/>
        <w:rPr>
          <w:rFonts w:ascii="Times New Roman" w:hAnsi="Times New Roman" w:cs="Times New Roman"/>
          <w:sz w:val="24"/>
          <w:szCs w:val="24"/>
        </w:rPr>
      </w:pPr>
      <w:r w:rsidRPr="00271F0D">
        <w:rPr>
          <w:rFonts w:ascii="Times New Roman" w:hAnsi="Times New Roman" w:cs="Times New Roman"/>
          <w:sz w:val="24"/>
          <w:szCs w:val="24"/>
        </w:rPr>
        <w:t>Cincović M.R.: Toplotni stres krava – fiziologija i patofiziologija. Zadužbina Andrejević, 2010.</w:t>
      </w:r>
    </w:p>
    <w:p w:rsidR="00864BD0" w:rsidRPr="00271F0D" w:rsidRDefault="00864BD0" w:rsidP="00864BD0">
      <w:pPr>
        <w:pStyle w:val="NoSpacing"/>
        <w:numPr>
          <w:ilvl w:val="0"/>
          <w:numId w:val="26"/>
        </w:numPr>
        <w:ind w:left="426" w:hanging="426"/>
        <w:jc w:val="both"/>
        <w:rPr>
          <w:rFonts w:ascii="Times New Roman" w:hAnsi="Times New Roman" w:cs="Times New Roman"/>
          <w:sz w:val="24"/>
          <w:szCs w:val="24"/>
        </w:rPr>
      </w:pPr>
      <w:r w:rsidRPr="00271F0D">
        <w:rPr>
          <w:rFonts w:ascii="Times New Roman" w:hAnsi="Times New Roman" w:cs="Times New Roman"/>
          <w:sz w:val="24"/>
          <w:szCs w:val="24"/>
        </w:rPr>
        <w:t>Cincović M.R.: Toplotni stres mlečnih krava – fiziologija i patofiziologija, Monografija, Zadužbina Andrejević, Beograd, 2010.</w:t>
      </w:r>
    </w:p>
    <w:p w:rsidR="00864BD0" w:rsidRPr="00271F0D" w:rsidRDefault="00864BD0" w:rsidP="00864BD0">
      <w:pPr>
        <w:pStyle w:val="NoSpacing"/>
        <w:numPr>
          <w:ilvl w:val="0"/>
          <w:numId w:val="26"/>
        </w:numPr>
        <w:ind w:left="426" w:hanging="426"/>
        <w:jc w:val="both"/>
        <w:rPr>
          <w:rFonts w:ascii="Times New Roman" w:hAnsi="Times New Roman" w:cs="Times New Roman"/>
          <w:sz w:val="24"/>
          <w:szCs w:val="24"/>
        </w:rPr>
      </w:pPr>
      <w:r w:rsidRPr="00271F0D">
        <w:rPr>
          <w:rFonts w:ascii="Times New Roman" w:hAnsi="Times New Roman" w:cs="Times New Roman"/>
          <w:sz w:val="24"/>
          <w:szCs w:val="24"/>
        </w:rPr>
        <w:t>Ćorić J.: Kontrola kvalitete rada u laboratorijskoj medicini. Univerzitet u Sarajevu, 2014.</w:t>
      </w:r>
    </w:p>
    <w:p w:rsidR="00864BD0" w:rsidRPr="00271F0D" w:rsidRDefault="00864BD0" w:rsidP="00864BD0">
      <w:pPr>
        <w:pStyle w:val="ListParagraph"/>
        <w:numPr>
          <w:ilvl w:val="0"/>
          <w:numId w:val="26"/>
        </w:numPr>
        <w:ind w:left="426" w:hanging="426"/>
        <w:jc w:val="both"/>
      </w:pPr>
      <w:r w:rsidRPr="00271F0D">
        <w:t>Dasgupta A.; Wahed A.: Clinical chemistry, immunology and laboratory quality control: a comprehensive review for board preparation, certification and clinical practice. Academic Press, 2013.</w:t>
      </w:r>
    </w:p>
    <w:p w:rsidR="00864BD0" w:rsidRPr="00271F0D" w:rsidRDefault="00864BD0" w:rsidP="00864BD0">
      <w:pPr>
        <w:pStyle w:val="ListParagraph"/>
        <w:numPr>
          <w:ilvl w:val="0"/>
          <w:numId w:val="26"/>
        </w:numPr>
        <w:ind w:left="426" w:hanging="426"/>
        <w:jc w:val="both"/>
      </w:pPr>
      <w:r w:rsidRPr="00271F0D">
        <w:t>David White, Nigel Lawson, Paul Masters, Daniel McLaughlin: Clinical chemistry. Garland science, New York and London, 2017.</w:t>
      </w:r>
    </w:p>
    <w:p w:rsidR="00864BD0" w:rsidRPr="00271F0D" w:rsidRDefault="00864BD0" w:rsidP="00864BD0">
      <w:pPr>
        <w:pStyle w:val="ListParagraph"/>
        <w:numPr>
          <w:ilvl w:val="0"/>
          <w:numId w:val="26"/>
        </w:numPr>
        <w:ind w:left="426" w:hanging="426"/>
        <w:jc w:val="both"/>
      </w:pPr>
      <w:r w:rsidRPr="00271F0D">
        <w:t>Đivanović A.N.: Sistem kvaliteta-uvođenje, primena, provera i ocenjivanje. Mašinski fakultet Niš, 2004.</w:t>
      </w:r>
    </w:p>
    <w:p w:rsidR="00864BD0" w:rsidRPr="00271F0D" w:rsidRDefault="00864BD0" w:rsidP="00864BD0">
      <w:pPr>
        <w:pStyle w:val="ListParagraph"/>
        <w:numPr>
          <w:ilvl w:val="0"/>
          <w:numId w:val="26"/>
        </w:numPr>
        <w:ind w:left="426" w:hanging="426"/>
        <w:jc w:val="both"/>
      </w:pPr>
      <w:r w:rsidRPr="00271F0D">
        <w:lastRenderedPageBreak/>
        <w:t>Dodig S.: Imunokemija. Medicinska naklada, Zagreb, 2015.</w:t>
      </w:r>
    </w:p>
    <w:p w:rsidR="00864BD0" w:rsidRPr="00271F0D" w:rsidRDefault="00864BD0" w:rsidP="00864BD0">
      <w:pPr>
        <w:pStyle w:val="NoSpacing"/>
        <w:numPr>
          <w:ilvl w:val="0"/>
          <w:numId w:val="26"/>
        </w:numPr>
        <w:ind w:left="426" w:hanging="426"/>
        <w:jc w:val="both"/>
        <w:rPr>
          <w:rFonts w:ascii="Times New Roman" w:hAnsi="Times New Roman" w:cs="Times New Roman"/>
          <w:sz w:val="24"/>
          <w:szCs w:val="24"/>
        </w:rPr>
      </w:pPr>
      <w:r w:rsidRPr="00271F0D">
        <w:rPr>
          <w:rFonts w:ascii="Times New Roman" w:hAnsi="Times New Roman" w:cs="Times New Roman"/>
          <w:sz w:val="24"/>
          <w:szCs w:val="24"/>
        </w:rPr>
        <w:t>Đoković R.D., Cincović M.R., Belić B.M.: Fiziologija i patofiziologija metabolizma krava u peripartalnom periodu. Departman za veterianrsku medicinu - Poljoprivredni fakultet, Novi Sad, 2014.</w:t>
      </w:r>
    </w:p>
    <w:p w:rsidR="00864BD0" w:rsidRPr="00271F0D" w:rsidRDefault="00864BD0" w:rsidP="00864BD0">
      <w:pPr>
        <w:pStyle w:val="NoSpacing"/>
        <w:numPr>
          <w:ilvl w:val="0"/>
          <w:numId w:val="26"/>
        </w:numPr>
        <w:ind w:left="426" w:hanging="426"/>
        <w:jc w:val="both"/>
        <w:rPr>
          <w:rFonts w:ascii="Times New Roman" w:hAnsi="Times New Roman" w:cs="Times New Roman"/>
          <w:sz w:val="24"/>
          <w:szCs w:val="24"/>
        </w:rPr>
      </w:pPr>
      <w:r w:rsidRPr="00271F0D">
        <w:rPr>
          <w:rFonts w:ascii="Times New Roman" w:hAnsi="Times New Roman" w:cs="Times New Roman"/>
          <w:sz w:val="24"/>
          <w:szCs w:val="24"/>
        </w:rPr>
        <w:t>Dunlop R.H., Malbret C-H.: Veterinary Pathophysiology. Wiley, 2004.</w:t>
      </w:r>
    </w:p>
    <w:p w:rsidR="00864BD0" w:rsidRPr="00271F0D" w:rsidRDefault="00864BD0" w:rsidP="00864BD0">
      <w:pPr>
        <w:pStyle w:val="NoSpacing"/>
        <w:numPr>
          <w:ilvl w:val="0"/>
          <w:numId w:val="26"/>
        </w:numPr>
        <w:ind w:left="426" w:hanging="426"/>
        <w:jc w:val="both"/>
        <w:rPr>
          <w:rFonts w:ascii="Times New Roman" w:hAnsi="Times New Roman" w:cs="Times New Roman"/>
          <w:sz w:val="24"/>
          <w:szCs w:val="24"/>
        </w:rPr>
      </w:pPr>
      <w:r w:rsidRPr="00271F0D">
        <w:rPr>
          <w:rFonts w:ascii="Times New Roman" w:hAnsi="Times New Roman" w:cs="Times New Roman"/>
          <w:sz w:val="24"/>
          <w:szCs w:val="24"/>
        </w:rPr>
        <w:t>Đurđević Đ.P.: Patološka fiziologija domaćih životinja. Naučna knjiga, Beograd, 1990.</w:t>
      </w:r>
    </w:p>
    <w:p w:rsidR="00864BD0" w:rsidRPr="00271F0D" w:rsidRDefault="00864BD0" w:rsidP="00864BD0">
      <w:pPr>
        <w:pStyle w:val="NoSpacing"/>
        <w:numPr>
          <w:ilvl w:val="0"/>
          <w:numId w:val="26"/>
        </w:numPr>
        <w:ind w:left="426" w:hanging="426"/>
        <w:jc w:val="both"/>
        <w:rPr>
          <w:rFonts w:ascii="Times New Roman" w:hAnsi="Times New Roman" w:cs="Times New Roman"/>
          <w:sz w:val="24"/>
          <w:szCs w:val="24"/>
        </w:rPr>
      </w:pPr>
      <w:r w:rsidRPr="00271F0D">
        <w:rPr>
          <w:rFonts w:ascii="Times New Roman" w:hAnsi="Times New Roman" w:cs="Times New Roman"/>
          <w:sz w:val="24"/>
          <w:szCs w:val="24"/>
        </w:rPr>
        <w:t>Gamulin S., Marušić M., Kovač Z. i sar: Patofiziologija. MEdicinska naklada Zagreb, 2011.</w:t>
      </w:r>
    </w:p>
    <w:p w:rsidR="00864BD0" w:rsidRPr="00271F0D" w:rsidRDefault="00864BD0" w:rsidP="00864BD0">
      <w:pPr>
        <w:pStyle w:val="NoSpacing"/>
        <w:numPr>
          <w:ilvl w:val="0"/>
          <w:numId w:val="26"/>
        </w:numPr>
        <w:ind w:left="426" w:hanging="426"/>
        <w:jc w:val="both"/>
        <w:rPr>
          <w:rFonts w:ascii="Times New Roman" w:hAnsi="Times New Roman" w:cs="Times New Roman"/>
          <w:sz w:val="24"/>
          <w:szCs w:val="24"/>
        </w:rPr>
      </w:pPr>
      <w:r w:rsidRPr="00271F0D">
        <w:rPr>
          <w:rFonts w:ascii="Times New Roman" w:hAnsi="Times New Roman" w:cs="Times New Roman"/>
          <w:sz w:val="24"/>
          <w:szCs w:val="24"/>
        </w:rPr>
        <w:t>Hajsig D., Pinter Lj., Naglić T., Antolović R.: Veterinarska klinička imunologija. Veterianrski fakultet, Hrvatsko mikrobiološko drustvo, Zagreb, 2012.</w:t>
      </w:r>
    </w:p>
    <w:p w:rsidR="00864BD0" w:rsidRPr="00271F0D" w:rsidRDefault="00864BD0" w:rsidP="00864BD0">
      <w:pPr>
        <w:pStyle w:val="NoSpacing"/>
        <w:numPr>
          <w:ilvl w:val="0"/>
          <w:numId w:val="26"/>
        </w:numPr>
        <w:ind w:left="426" w:hanging="426"/>
        <w:jc w:val="both"/>
        <w:rPr>
          <w:rFonts w:ascii="Times New Roman" w:hAnsi="Times New Roman" w:cs="Times New Roman"/>
          <w:sz w:val="24"/>
          <w:szCs w:val="24"/>
        </w:rPr>
      </w:pPr>
      <w:r w:rsidRPr="00271F0D">
        <w:rPr>
          <w:rFonts w:ascii="Times New Roman" w:hAnsi="Times New Roman" w:cs="Times New Roman"/>
          <w:sz w:val="24"/>
          <w:szCs w:val="24"/>
        </w:rPr>
        <w:t>Hodžić A., Hamamdžić M.: Endokrinologija domaćih životinja. Veterinarski fakultet, Sarajevo, 2012.</w:t>
      </w:r>
    </w:p>
    <w:p w:rsidR="00864BD0" w:rsidRPr="00271F0D" w:rsidRDefault="00864BD0" w:rsidP="00864BD0">
      <w:pPr>
        <w:pStyle w:val="NoSpacing"/>
        <w:numPr>
          <w:ilvl w:val="0"/>
          <w:numId w:val="26"/>
        </w:numPr>
        <w:ind w:left="426" w:hanging="426"/>
        <w:jc w:val="both"/>
        <w:rPr>
          <w:rFonts w:ascii="Times New Roman" w:hAnsi="Times New Roman" w:cs="Times New Roman"/>
          <w:sz w:val="24"/>
          <w:szCs w:val="24"/>
        </w:rPr>
      </w:pPr>
      <w:r w:rsidRPr="00271F0D">
        <w:rPr>
          <w:rFonts w:ascii="Times New Roman" w:hAnsi="Times New Roman" w:cs="Times New Roman"/>
          <w:sz w:val="24"/>
          <w:szCs w:val="24"/>
        </w:rPr>
        <w:t>Hristov S.V., Bešlin R.M.: Stres domaćih životinja. Poljoprivredni fakultet Zemun, Beograd, 1991.</w:t>
      </w:r>
    </w:p>
    <w:p w:rsidR="00864BD0" w:rsidRPr="00271F0D" w:rsidRDefault="00864BD0" w:rsidP="00864BD0">
      <w:pPr>
        <w:pStyle w:val="NoSpacing"/>
        <w:numPr>
          <w:ilvl w:val="0"/>
          <w:numId w:val="26"/>
        </w:numPr>
        <w:ind w:left="426" w:hanging="426"/>
        <w:jc w:val="both"/>
        <w:rPr>
          <w:rFonts w:ascii="Times New Roman" w:hAnsi="Times New Roman" w:cs="Times New Roman"/>
          <w:sz w:val="24"/>
          <w:szCs w:val="24"/>
        </w:rPr>
      </w:pPr>
      <w:r w:rsidRPr="00271F0D">
        <w:rPr>
          <w:rFonts w:ascii="Times New Roman" w:hAnsi="Times New Roman" w:cs="Times New Roman"/>
          <w:sz w:val="24"/>
          <w:szCs w:val="24"/>
        </w:rPr>
        <w:t>Jesenovec N.: Izabrani postupci analiza u kliničko-biohemijskim laboratorijima, Društvo medicinskih biohemičara Jugoslavije, 1990.</w:t>
      </w:r>
    </w:p>
    <w:p w:rsidR="00864BD0" w:rsidRPr="00271F0D" w:rsidRDefault="00864BD0" w:rsidP="00864BD0">
      <w:pPr>
        <w:pStyle w:val="NoSpacing"/>
        <w:numPr>
          <w:ilvl w:val="0"/>
          <w:numId w:val="26"/>
        </w:numPr>
        <w:ind w:left="426" w:hanging="426"/>
        <w:jc w:val="both"/>
        <w:rPr>
          <w:rFonts w:ascii="Times New Roman" w:hAnsi="Times New Roman" w:cs="Times New Roman"/>
          <w:sz w:val="24"/>
          <w:szCs w:val="24"/>
        </w:rPr>
      </w:pPr>
      <w:r w:rsidRPr="00271F0D">
        <w:rPr>
          <w:rFonts w:ascii="Times New Roman" w:hAnsi="Times New Roman" w:cs="Times New Roman"/>
          <w:sz w:val="24"/>
          <w:szCs w:val="24"/>
        </w:rPr>
        <w:t>Knežević M., Jovanović M.: Opšta patologija. Fakultet veterinarske medicine, Beograd, 1999.</w:t>
      </w:r>
    </w:p>
    <w:p w:rsidR="00864BD0" w:rsidRPr="00271F0D" w:rsidRDefault="00864BD0" w:rsidP="00864BD0">
      <w:pPr>
        <w:pStyle w:val="ListParagraph"/>
        <w:numPr>
          <w:ilvl w:val="0"/>
          <w:numId w:val="26"/>
        </w:numPr>
        <w:ind w:left="426" w:hanging="426"/>
        <w:jc w:val="both"/>
      </w:pPr>
      <w:r w:rsidRPr="00271F0D">
        <w:t>Kuhajda K., Beara I., Lesjak M.: Eksperimentalna biohemija. Prirodno-matematički fakultet Novi Sad, 2013.</w:t>
      </w:r>
    </w:p>
    <w:p w:rsidR="00864BD0" w:rsidRPr="00271F0D" w:rsidRDefault="00864BD0" w:rsidP="00864BD0">
      <w:pPr>
        <w:pStyle w:val="NoSpacing"/>
        <w:numPr>
          <w:ilvl w:val="0"/>
          <w:numId w:val="26"/>
        </w:numPr>
        <w:ind w:left="426" w:hanging="426"/>
        <w:jc w:val="both"/>
        <w:rPr>
          <w:rFonts w:ascii="Times New Roman" w:hAnsi="Times New Roman" w:cs="Times New Roman"/>
          <w:sz w:val="24"/>
          <w:szCs w:val="24"/>
        </w:rPr>
      </w:pPr>
      <w:r w:rsidRPr="00271F0D">
        <w:rPr>
          <w:rFonts w:ascii="Times New Roman" w:hAnsi="Times New Roman" w:cs="Times New Roman"/>
          <w:sz w:val="24"/>
          <w:szCs w:val="24"/>
        </w:rPr>
        <w:t>Kulauzov M. (urednik): Specijalna patološka fiziologija. Ortomedics, 2011.</w:t>
      </w:r>
    </w:p>
    <w:p w:rsidR="00864BD0" w:rsidRPr="00271F0D" w:rsidRDefault="00864BD0" w:rsidP="00864BD0">
      <w:pPr>
        <w:pStyle w:val="NoSpacing"/>
        <w:numPr>
          <w:ilvl w:val="0"/>
          <w:numId w:val="26"/>
        </w:numPr>
        <w:ind w:left="426" w:hanging="426"/>
        <w:jc w:val="both"/>
        <w:rPr>
          <w:rFonts w:ascii="Times New Roman" w:hAnsi="Times New Roman" w:cs="Times New Roman"/>
          <w:sz w:val="24"/>
          <w:szCs w:val="24"/>
        </w:rPr>
      </w:pPr>
      <w:r w:rsidRPr="00271F0D">
        <w:rPr>
          <w:rFonts w:ascii="Times New Roman" w:hAnsi="Times New Roman" w:cs="Times New Roman"/>
          <w:sz w:val="24"/>
          <w:szCs w:val="24"/>
        </w:rPr>
        <w:t>Kulić-Japundžič I., Rakić Lj., Stojanović T.: Biohemija-praktična nastava za studente medicine i priručnik za laboratorijske analize, Zavod za udžbenike, Beograd, 1997.</w:t>
      </w:r>
    </w:p>
    <w:p w:rsidR="00864BD0" w:rsidRPr="00271F0D" w:rsidRDefault="00864BD0" w:rsidP="00864BD0">
      <w:pPr>
        <w:pStyle w:val="ListParagraph"/>
        <w:numPr>
          <w:ilvl w:val="0"/>
          <w:numId w:val="26"/>
        </w:numPr>
        <w:ind w:left="426" w:hanging="426"/>
        <w:jc w:val="both"/>
      </w:pPr>
      <w:r w:rsidRPr="00271F0D">
        <w:t>Kuntić V.: Odabrane instrumentalne metode u medicinskoj biohemiji. Farmaceutski fakultet, Beograd, 2018.</w:t>
      </w:r>
    </w:p>
    <w:p w:rsidR="00864BD0" w:rsidRPr="00271F0D" w:rsidRDefault="00864BD0" w:rsidP="00864BD0">
      <w:pPr>
        <w:pStyle w:val="ListParagraph"/>
        <w:numPr>
          <w:ilvl w:val="0"/>
          <w:numId w:val="26"/>
        </w:numPr>
        <w:ind w:left="426" w:hanging="426"/>
        <w:jc w:val="both"/>
      </w:pPr>
      <w:r w:rsidRPr="00271F0D">
        <w:t>Lalić N., Ilić M.: Klinički značaj analize urina- Atlas sedimentacije urina. Društvo medicinskih biohemičara Srbije i Crne Gore, 2005.</w:t>
      </w:r>
    </w:p>
    <w:p w:rsidR="00864BD0" w:rsidRPr="00271F0D" w:rsidRDefault="00864BD0" w:rsidP="00864BD0">
      <w:pPr>
        <w:pStyle w:val="NoSpacing"/>
        <w:numPr>
          <w:ilvl w:val="0"/>
          <w:numId w:val="26"/>
        </w:numPr>
        <w:ind w:left="426" w:hanging="426"/>
        <w:jc w:val="both"/>
        <w:rPr>
          <w:rFonts w:ascii="Times New Roman" w:hAnsi="Times New Roman" w:cs="Times New Roman"/>
          <w:sz w:val="24"/>
          <w:szCs w:val="24"/>
        </w:rPr>
      </w:pPr>
      <w:r w:rsidRPr="00271F0D">
        <w:rPr>
          <w:rFonts w:ascii="Times New Roman" w:hAnsi="Times New Roman" w:cs="Times New Roman"/>
          <w:sz w:val="24"/>
          <w:szCs w:val="24"/>
        </w:rPr>
        <w:t>Latimer K.S., Mahaffey E.A., Prasse K.W., Robert Duncan J.: Duncan &amp; Prasse's veterinary laboratory medicine – clinical pathology, Wiley-Blackwell, 2003.</w:t>
      </w:r>
    </w:p>
    <w:p w:rsidR="00864BD0" w:rsidRPr="00271F0D" w:rsidRDefault="00864BD0" w:rsidP="00864BD0">
      <w:pPr>
        <w:pStyle w:val="NoSpacing"/>
        <w:numPr>
          <w:ilvl w:val="0"/>
          <w:numId w:val="26"/>
        </w:numPr>
        <w:ind w:left="426" w:hanging="426"/>
        <w:jc w:val="both"/>
        <w:rPr>
          <w:rFonts w:ascii="Times New Roman" w:hAnsi="Times New Roman" w:cs="Times New Roman"/>
          <w:sz w:val="24"/>
          <w:szCs w:val="24"/>
        </w:rPr>
      </w:pPr>
      <w:r w:rsidRPr="00271F0D">
        <w:rPr>
          <w:rFonts w:ascii="Times New Roman" w:hAnsi="Times New Roman" w:cs="Times New Roman"/>
          <w:sz w:val="24"/>
          <w:szCs w:val="24"/>
        </w:rPr>
        <w:t>Majkić-Singh N.: Medicinska biohemija. Farmaceutski fakultet, Beograd, 1994.</w:t>
      </w:r>
    </w:p>
    <w:p w:rsidR="00864BD0" w:rsidRPr="00271F0D" w:rsidRDefault="00864BD0" w:rsidP="00864BD0">
      <w:pPr>
        <w:pStyle w:val="NoSpacing"/>
        <w:numPr>
          <w:ilvl w:val="0"/>
          <w:numId w:val="26"/>
        </w:numPr>
        <w:ind w:left="426" w:hanging="426"/>
        <w:jc w:val="both"/>
        <w:rPr>
          <w:rFonts w:ascii="Times New Roman" w:hAnsi="Times New Roman" w:cs="Times New Roman"/>
          <w:sz w:val="24"/>
          <w:szCs w:val="24"/>
        </w:rPr>
      </w:pPr>
      <w:r w:rsidRPr="00271F0D">
        <w:rPr>
          <w:rFonts w:ascii="Times New Roman" w:hAnsi="Times New Roman" w:cs="Times New Roman"/>
          <w:sz w:val="24"/>
          <w:szCs w:val="24"/>
        </w:rPr>
        <w:t>Maličević Ž. i sar.: Osnovi opšte patološke fiziologije. Panevropski univerzitet Apeiron, Banja Luka, 2009.</w:t>
      </w:r>
    </w:p>
    <w:p w:rsidR="00864BD0" w:rsidRPr="00271F0D" w:rsidRDefault="00864BD0" w:rsidP="00864BD0">
      <w:pPr>
        <w:pStyle w:val="ListParagraph"/>
        <w:numPr>
          <w:ilvl w:val="0"/>
          <w:numId w:val="26"/>
        </w:numPr>
        <w:ind w:left="426" w:hanging="426"/>
        <w:jc w:val="both"/>
      </w:pPr>
      <w:r w:rsidRPr="00271F0D">
        <w:t>Marjanović N.J., Krstić B.Đ.: Instrumentalne metode u biološkim istraživanjima. Tehnološki i Prirodno-matematički fakultet Novi Sad, 1998.</w:t>
      </w:r>
    </w:p>
    <w:p w:rsidR="00864BD0" w:rsidRPr="00271F0D" w:rsidRDefault="00864BD0" w:rsidP="00864BD0">
      <w:pPr>
        <w:pStyle w:val="ListParagraph"/>
        <w:numPr>
          <w:ilvl w:val="0"/>
          <w:numId w:val="26"/>
        </w:numPr>
        <w:ind w:left="426" w:hanging="426"/>
        <w:jc w:val="both"/>
      </w:pPr>
      <w:r w:rsidRPr="00271F0D">
        <w:t>Marjanović N.J.: Instrumentalne metode analize-Metode razdvajanja. Tehnološki fakultet Banaj Luka, 2001.</w:t>
      </w:r>
    </w:p>
    <w:p w:rsidR="00864BD0" w:rsidRPr="00271F0D" w:rsidRDefault="00864BD0" w:rsidP="00864BD0">
      <w:pPr>
        <w:pStyle w:val="ListParagraph"/>
        <w:numPr>
          <w:ilvl w:val="0"/>
          <w:numId w:val="26"/>
        </w:numPr>
        <w:ind w:left="426" w:hanging="426"/>
        <w:jc w:val="both"/>
      </w:pPr>
      <w:r w:rsidRPr="00271F0D">
        <w:t>Matijević B.: Kontrola kvaliteta i validacija analitičkih metoda. Prirodno-matematički fakultet Novi Sad, 2013.</w:t>
      </w:r>
    </w:p>
    <w:p w:rsidR="00864BD0" w:rsidRPr="00271F0D" w:rsidRDefault="00864BD0" w:rsidP="00864BD0">
      <w:pPr>
        <w:pStyle w:val="NoSpacing"/>
        <w:numPr>
          <w:ilvl w:val="0"/>
          <w:numId w:val="26"/>
        </w:numPr>
        <w:ind w:left="426" w:hanging="426"/>
        <w:jc w:val="both"/>
        <w:rPr>
          <w:rFonts w:ascii="Times New Roman" w:hAnsi="Times New Roman" w:cs="Times New Roman"/>
          <w:sz w:val="24"/>
          <w:szCs w:val="24"/>
        </w:rPr>
      </w:pPr>
      <w:r w:rsidRPr="00271F0D">
        <w:rPr>
          <w:rFonts w:ascii="Times New Roman" w:hAnsi="Times New Roman" w:cs="Times New Roman"/>
          <w:sz w:val="24"/>
          <w:szCs w:val="24"/>
        </w:rPr>
        <w:t>McGavin M.D., Zachary J.F.: Pathologic Basis of Veterinary Disease. Ames, Iowa, 2004.</w:t>
      </w:r>
    </w:p>
    <w:p w:rsidR="00864BD0" w:rsidRPr="00271F0D" w:rsidRDefault="00864BD0" w:rsidP="00864BD0">
      <w:pPr>
        <w:pStyle w:val="NoSpacing"/>
        <w:numPr>
          <w:ilvl w:val="0"/>
          <w:numId w:val="26"/>
        </w:numPr>
        <w:ind w:left="426" w:hanging="426"/>
        <w:jc w:val="both"/>
        <w:rPr>
          <w:rFonts w:ascii="Times New Roman" w:hAnsi="Times New Roman" w:cs="Times New Roman"/>
          <w:sz w:val="24"/>
          <w:szCs w:val="24"/>
        </w:rPr>
      </w:pPr>
      <w:r w:rsidRPr="00271F0D">
        <w:rPr>
          <w:rFonts w:ascii="Times New Roman" w:hAnsi="Times New Roman" w:cs="Times New Roman"/>
          <w:sz w:val="24"/>
          <w:szCs w:val="24"/>
        </w:rPr>
        <w:t>Mihailović M.B., Jovanović I.B.: Biohemija. Fakultet veterinarske medicine Beograd, 2008.</w:t>
      </w:r>
    </w:p>
    <w:p w:rsidR="00864BD0" w:rsidRPr="00271F0D" w:rsidRDefault="00864BD0" w:rsidP="00864BD0">
      <w:pPr>
        <w:pStyle w:val="ListParagraph"/>
        <w:numPr>
          <w:ilvl w:val="0"/>
          <w:numId w:val="26"/>
        </w:numPr>
        <w:ind w:left="426" w:hanging="426"/>
        <w:jc w:val="both"/>
      </w:pPr>
      <w:r w:rsidRPr="00271F0D">
        <w:t>Mišović J., Ast T.: Instrumentalne metode hemijske analize. Tehnološko-metalurški fakultet Beograd, 1987.</w:t>
      </w:r>
    </w:p>
    <w:p w:rsidR="00864BD0" w:rsidRPr="00271F0D" w:rsidRDefault="00864BD0" w:rsidP="00864BD0">
      <w:pPr>
        <w:pStyle w:val="NoSpacing"/>
        <w:numPr>
          <w:ilvl w:val="0"/>
          <w:numId w:val="26"/>
        </w:numPr>
        <w:ind w:left="426" w:hanging="426"/>
        <w:jc w:val="both"/>
        <w:rPr>
          <w:rFonts w:ascii="Times New Roman" w:hAnsi="Times New Roman" w:cs="Times New Roman"/>
          <w:sz w:val="24"/>
          <w:szCs w:val="24"/>
        </w:rPr>
      </w:pPr>
      <w:r w:rsidRPr="00271F0D">
        <w:rPr>
          <w:rFonts w:ascii="Times New Roman" w:hAnsi="Times New Roman" w:cs="Times New Roman"/>
          <w:sz w:val="24"/>
          <w:szCs w:val="24"/>
        </w:rPr>
        <w:t>Naglić T., Hajsig D., Veterinarska imunologija. Školska knjiga, Zagreb, 1993.</w:t>
      </w:r>
    </w:p>
    <w:p w:rsidR="00864BD0" w:rsidRPr="00271F0D" w:rsidRDefault="00864BD0" w:rsidP="00864BD0">
      <w:pPr>
        <w:pStyle w:val="NoSpacing"/>
        <w:numPr>
          <w:ilvl w:val="0"/>
          <w:numId w:val="26"/>
        </w:numPr>
        <w:ind w:left="426" w:hanging="426"/>
        <w:jc w:val="both"/>
        <w:rPr>
          <w:rFonts w:ascii="Times New Roman" w:hAnsi="Times New Roman" w:cs="Times New Roman"/>
          <w:sz w:val="24"/>
          <w:szCs w:val="24"/>
        </w:rPr>
      </w:pPr>
      <w:r w:rsidRPr="00271F0D">
        <w:rPr>
          <w:rFonts w:ascii="Times New Roman" w:hAnsi="Times New Roman" w:cs="Times New Roman"/>
          <w:sz w:val="24"/>
          <w:szCs w:val="24"/>
        </w:rPr>
        <w:t>Nemec M. , Cincović M.R., Klinkon M., Ježek J., Starič J.: Spoljašnja kontrola kvaliteta/ispitivanje osposobljenosti u veterinarskoj laboratoriji. Zbornik radova 28.Savetovanje veterinara Srbije, Zlatibor 7-10.sept., str.180-185, 2017.</w:t>
      </w:r>
    </w:p>
    <w:p w:rsidR="00864BD0" w:rsidRPr="00271F0D" w:rsidRDefault="00864BD0" w:rsidP="00864BD0">
      <w:pPr>
        <w:pStyle w:val="NoSpacing"/>
        <w:numPr>
          <w:ilvl w:val="0"/>
          <w:numId w:val="26"/>
        </w:numPr>
        <w:ind w:left="426" w:hanging="426"/>
        <w:jc w:val="both"/>
        <w:rPr>
          <w:rFonts w:ascii="Times New Roman" w:hAnsi="Times New Roman" w:cs="Times New Roman"/>
          <w:sz w:val="24"/>
          <w:szCs w:val="24"/>
        </w:rPr>
      </w:pPr>
      <w:r w:rsidRPr="00271F0D">
        <w:rPr>
          <w:rFonts w:ascii="Times New Roman" w:hAnsi="Times New Roman" w:cs="Times New Roman"/>
          <w:sz w:val="24"/>
          <w:szCs w:val="24"/>
        </w:rPr>
        <w:t>Nemec Svete A., Frangež R.: Klinična biokemija v veterinarski medicine. Veterinarska fakulteta, Ljubljana, 2013.</w:t>
      </w:r>
    </w:p>
    <w:p w:rsidR="00864BD0" w:rsidRPr="00271F0D" w:rsidRDefault="00864BD0" w:rsidP="00864BD0">
      <w:pPr>
        <w:pStyle w:val="ListParagraph"/>
        <w:numPr>
          <w:ilvl w:val="0"/>
          <w:numId w:val="26"/>
        </w:numPr>
        <w:ind w:left="426" w:hanging="426"/>
        <w:jc w:val="both"/>
      </w:pPr>
      <w:r w:rsidRPr="00271F0D">
        <w:lastRenderedPageBreak/>
        <w:t>Nikolić D., Valašević K., Nikolić K.: Praktikum instrumentalne analize. Praktikum, Beograd, 1992.</w:t>
      </w:r>
    </w:p>
    <w:p w:rsidR="00864BD0" w:rsidRPr="00271F0D" w:rsidRDefault="00864BD0" w:rsidP="00864BD0">
      <w:pPr>
        <w:pStyle w:val="ListParagraph"/>
        <w:numPr>
          <w:ilvl w:val="0"/>
          <w:numId w:val="26"/>
        </w:numPr>
        <w:ind w:left="426" w:hanging="426"/>
        <w:jc w:val="both"/>
      </w:pPr>
      <w:r w:rsidRPr="00271F0D">
        <w:t>Obradović D.: Svetlosni mikroskopi.  Zavod za udžbenike i nastavna sredstva Beograd, 2002.</w:t>
      </w:r>
    </w:p>
    <w:p w:rsidR="00864BD0" w:rsidRPr="00271F0D" w:rsidRDefault="00864BD0" w:rsidP="00864BD0">
      <w:pPr>
        <w:pStyle w:val="ListParagraph"/>
        <w:numPr>
          <w:ilvl w:val="0"/>
          <w:numId w:val="26"/>
        </w:numPr>
        <w:ind w:left="426" w:hanging="426"/>
        <w:jc w:val="both"/>
      </w:pPr>
      <w:r w:rsidRPr="00271F0D">
        <w:t>Odavić M.: Vezujuće radioizotopske analize – Opšti deo I. Naučna knjiga, Beograd, 1985.</w:t>
      </w:r>
    </w:p>
    <w:p w:rsidR="004262C2" w:rsidRPr="00271F0D" w:rsidRDefault="004262C2" w:rsidP="00864BD0">
      <w:pPr>
        <w:pStyle w:val="NoSpacing"/>
        <w:numPr>
          <w:ilvl w:val="0"/>
          <w:numId w:val="26"/>
        </w:numPr>
        <w:ind w:left="426" w:hanging="426"/>
        <w:jc w:val="both"/>
        <w:rPr>
          <w:rFonts w:ascii="Times New Roman" w:hAnsi="Times New Roman" w:cs="Times New Roman"/>
          <w:sz w:val="24"/>
          <w:szCs w:val="24"/>
        </w:rPr>
      </w:pPr>
      <w:r w:rsidRPr="00271F0D">
        <w:rPr>
          <w:rFonts w:ascii="Times New Roman" w:hAnsi="Times New Roman" w:cs="Times New Roman"/>
          <w:sz w:val="24"/>
          <w:szCs w:val="24"/>
        </w:rPr>
        <w:t>Pećina-Šlaus N. i sar.: Odabrane metode molekularne biologije. Medicinska naklada Zagreb, 2009.</w:t>
      </w:r>
    </w:p>
    <w:p w:rsidR="00864BD0" w:rsidRPr="00271F0D" w:rsidRDefault="00864BD0" w:rsidP="00864BD0">
      <w:pPr>
        <w:pStyle w:val="NoSpacing"/>
        <w:numPr>
          <w:ilvl w:val="0"/>
          <w:numId w:val="26"/>
        </w:numPr>
        <w:ind w:left="426" w:hanging="426"/>
        <w:jc w:val="both"/>
        <w:rPr>
          <w:rFonts w:ascii="Times New Roman" w:hAnsi="Times New Roman" w:cs="Times New Roman"/>
          <w:sz w:val="24"/>
          <w:szCs w:val="24"/>
        </w:rPr>
      </w:pPr>
      <w:r w:rsidRPr="00271F0D">
        <w:rPr>
          <w:rFonts w:ascii="Times New Roman" w:hAnsi="Times New Roman" w:cs="Times New Roman"/>
          <w:sz w:val="24"/>
          <w:szCs w:val="24"/>
        </w:rPr>
        <w:t>Radić S.B., Pavlović S.V.: Opšta patološka fiziologija. Medicinski fakultet, Niš, 1995.</w:t>
      </w:r>
    </w:p>
    <w:p w:rsidR="00864BD0" w:rsidRPr="00271F0D" w:rsidRDefault="00864BD0" w:rsidP="00864BD0">
      <w:pPr>
        <w:pStyle w:val="NoSpacing"/>
        <w:numPr>
          <w:ilvl w:val="0"/>
          <w:numId w:val="26"/>
        </w:numPr>
        <w:ind w:left="426" w:hanging="426"/>
        <w:jc w:val="both"/>
        <w:rPr>
          <w:rFonts w:ascii="Times New Roman" w:hAnsi="Times New Roman" w:cs="Times New Roman"/>
          <w:sz w:val="24"/>
          <w:szCs w:val="24"/>
        </w:rPr>
      </w:pPr>
      <w:r w:rsidRPr="00271F0D">
        <w:rPr>
          <w:rFonts w:ascii="Times New Roman" w:hAnsi="Times New Roman" w:cs="Times New Roman"/>
          <w:bCs/>
          <w:sz w:val="24"/>
          <w:szCs w:val="24"/>
        </w:rPr>
        <w:t>Radosavljević Lj., Petrović T., Nešić Đ., Stanić M.: Dobra laboratorijska praksa pre i posle akreditacije. 34.nacionalan konferencija o kvalitetu, Kragujevac, 2007.</w:t>
      </w:r>
    </w:p>
    <w:p w:rsidR="00864BD0" w:rsidRPr="00271F0D" w:rsidRDefault="00864BD0" w:rsidP="00864BD0">
      <w:pPr>
        <w:pStyle w:val="ListParagraph"/>
        <w:numPr>
          <w:ilvl w:val="0"/>
          <w:numId w:val="26"/>
        </w:numPr>
        <w:ind w:left="426" w:hanging="426"/>
        <w:jc w:val="both"/>
      </w:pPr>
      <w:r w:rsidRPr="00271F0D">
        <w:t>Rajković A., Šmigić N., Anđelković M.: Organizacija rada i akreditacija laboratorija. Poljoprivredni fakultet Univerzitet u Beogradu, 2012.</w:t>
      </w:r>
    </w:p>
    <w:p w:rsidR="00864BD0" w:rsidRPr="00271F0D" w:rsidRDefault="00864BD0" w:rsidP="00864BD0">
      <w:pPr>
        <w:pStyle w:val="NoSpacing"/>
        <w:numPr>
          <w:ilvl w:val="0"/>
          <w:numId w:val="26"/>
        </w:numPr>
        <w:ind w:left="426" w:hanging="426"/>
        <w:jc w:val="both"/>
        <w:rPr>
          <w:rFonts w:ascii="Times New Roman" w:hAnsi="Times New Roman" w:cs="Times New Roman"/>
          <w:sz w:val="24"/>
          <w:szCs w:val="24"/>
        </w:rPr>
      </w:pPr>
      <w:r w:rsidRPr="00271F0D">
        <w:rPr>
          <w:rFonts w:ascii="Times New Roman" w:hAnsi="Times New Roman" w:cs="Times New Roman"/>
          <w:sz w:val="24"/>
          <w:szCs w:val="24"/>
        </w:rPr>
        <w:t xml:space="preserve">Reece W.O.: Dukes physiology of domestic animals. Cornell University press, 2004. </w:t>
      </w:r>
    </w:p>
    <w:p w:rsidR="00864BD0" w:rsidRPr="00271F0D" w:rsidRDefault="00864BD0" w:rsidP="00864BD0">
      <w:pPr>
        <w:pStyle w:val="NoSpacing"/>
        <w:numPr>
          <w:ilvl w:val="0"/>
          <w:numId w:val="26"/>
        </w:numPr>
        <w:ind w:left="426" w:hanging="426"/>
        <w:jc w:val="both"/>
        <w:rPr>
          <w:rFonts w:ascii="Times New Roman" w:hAnsi="Times New Roman" w:cs="Times New Roman"/>
          <w:sz w:val="24"/>
          <w:szCs w:val="24"/>
        </w:rPr>
      </w:pPr>
      <w:r w:rsidRPr="00271F0D">
        <w:rPr>
          <w:rFonts w:ascii="Times New Roman" w:hAnsi="Times New Roman" w:cs="Times New Roman"/>
          <w:sz w:val="24"/>
          <w:szCs w:val="24"/>
        </w:rPr>
        <w:t>Robinson W.F., Huxtable C.R.R.: Clinicopathologic principles for veterinary medicine. University of Cambridge, 2003.</w:t>
      </w:r>
    </w:p>
    <w:p w:rsidR="00864BD0" w:rsidRPr="00271F0D" w:rsidRDefault="00864BD0" w:rsidP="00864BD0">
      <w:pPr>
        <w:pStyle w:val="NoSpacing"/>
        <w:numPr>
          <w:ilvl w:val="0"/>
          <w:numId w:val="26"/>
        </w:numPr>
        <w:ind w:left="426" w:hanging="426"/>
        <w:jc w:val="both"/>
        <w:rPr>
          <w:rFonts w:ascii="Times New Roman" w:hAnsi="Times New Roman" w:cs="Times New Roman"/>
          <w:sz w:val="24"/>
          <w:szCs w:val="24"/>
        </w:rPr>
      </w:pPr>
      <w:r w:rsidRPr="00271F0D">
        <w:rPr>
          <w:rFonts w:ascii="Times New Roman" w:hAnsi="Times New Roman" w:cs="Times New Roman"/>
          <w:sz w:val="24"/>
          <w:szCs w:val="24"/>
        </w:rPr>
        <w:t>Rusov Č.: Hematologija ptica, Naučni institut za veterinarstvo Srbije, Beograd, 2002.</w:t>
      </w:r>
    </w:p>
    <w:p w:rsidR="00864BD0" w:rsidRPr="00271F0D" w:rsidRDefault="00864BD0" w:rsidP="00864BD0">
      <w:pPr>
        <w:pStyle w:val="NoSpacing"/>
        <w:numPr>
          <w:ilvl w:val="0"/>
          <w:numId w:val="26"/>
        </w:numPr>
        <w:ind w:left="426" w:hanging="426"/>
        <w:jc w:val="both"/>
        <w:rPr>
          <w:rFonts w:ascii="Times New Roman" w:hAnsi="Times New Roman" w:cs="Times New Roman"/>
          <w:sz w:val="24"/>
          <w:szCs w:val="24"/>
        </w:rPr>
      </w:pPr>
      <w:r w:rsidRPr="00271F0D">
        <w:rPr>
          <w:rFonts w:ascii="Times New Roman" w:hAnsi="Times New Roman" w:cs="Times New Roman"/>
          <w:sz w:val="24"/>
          <w:szCs w:val="24"/>
        </w:rPr>
        <w:t>Šamanc H.A.: Bolesti organa za varenje goveda, Fakultet veterinarske medicine, Beograd, 2009.</w:t>
      </w:r>
    </w:p>
    <w:p w:rsidR="00864BD0" w:rsidRPr="00271F0D" w:rsidRDefault="00864BD0" w:rsidP="00864BD0">
      <w:pPr>
        <w:pStyle w:val="NoSpacing"/>
        <w:numPr>
          <w:ilvl w:val="0"/>
          <w:numId w:val="26"/>
        </w:numPr>
        <w:ind w:left="426" w:hanging="426"/>
        <w:jc w:val="both"/>
        <w:rPr>
          <w:rFonts w:ascii="Times New Roman" w:hAnsi="Times New Roman" w:cs="Times New Roman"/>
          <w:sz w:val="24"/>
          <w:szCs w:val="24"/>
        </w:rPr>
      </w:pPr>
      <w:r w:rsidRPr="00271F0D">
        <w:rPr>
          <w:rFonts w:ascii="Times New Roman" w:hAnsi="Times New Roman" w:cs="Times New Roman"/>
          <w:sz w:val="24"/>
          <w:szCs w:val="24"/>
        </w:rPr>
        <w:t>Sirbelnagl S., Lang F.: Color atlas of Pathophisiology. Thieme, Stuttgart-NewYork, 2010.</w:t>
      </w:r>
    </w:p>
    <w:p w:rsidR="00864BD0" w:rsidRPr="00271F0D" w:rsidRDefault="00864BD0" w:rsidP="00864BD0">
      <w:pPr>
        <w:pStyle w:val="NoSpacing"/>
        <w:numPr>
          <w:ilvl w:val="0"/>
          <w:numId w:val="26"/>
        </w:numPr>
        <w:ind w:left="426" w:hanging="426"/>
        <w:jc w:val="both"/>
        <w:rPr>
          <w:rFonts w:ascii="Times New Roman" w:hAnsi="Times New Roman" w:cs="Times New Roman"/>
          <w:sz w:val="24"/>
          <w:szCs w:val="24"/>
        </w:rPr>
      </w:pPr>
      <w:r w:rsidRPr="00271F0D">
        <w:rPr>
          <w:rFonts w:ascii="Times New Roman" w:hAnsi="Times New Roman" w:cs="Times New Roman"/>
          <w:sz w:val="24"/>
          <w:szCs w:val="24"/>
        </w:rPr>
        <w:t>Stefanović S.: Specijalna klinička fiziologija. Medicinska knjiga Beograd-Zagreb, 1980.</w:t>
      </w:r>
    </w:p>
    <w:p w:rsidR="00864BD0" w:rsidRPr="00271F0D" w:rsidRDefault="00864BD0" w:rsidP="00864BD0">
      <w:pPr>
        <w:pStyle w:val="NoSpacing"/>
        <w:numPr>
          <w:ilvl w:val="0"/>
          <w:numId w:val="26"/>
        </w:numPr>
        <w:ind w:left="426" w:hanging="426"/>
        <w:jc w:val="both"/>
        <w:rPr>
          <w:rFonts w:ascii="Times New Roman" w:hAnsi="Times New Roman" w:cs="Times New Roman"/>
          <w:sz w:val="24"/>
          <w:szCs w:val="24"/>
        </w:rPr>
      </w:pPr>
      <w:r w:rsidRPr="00271F0D">
        <w:rPr>
          <w:rFonts w:ascii="Times New Roman" w:hAnsi="Times New Roman" w:cs="Times New Roman"/>
          <w:sz w:val="24"/>
          <w:szCs w:val="24"/>
        </w:rPr>
        <w:t>Stojić V.R.: Veterinarska fiziologija. Fakultet veterinarske medicine, Beograd, 2010.</w:t>
      </w:r>
    </w:p>
    <w:p w:rsidR="00864BD0" w:rsidRPr="00271F0D" w:rsidRDefault="00864BD0" w:rsidP="00864BD0">
      <w:pPr>
        <w:pStyle w:val="NoSpacing"/>
        <w:numPr>
          <w:ilvl w:val="0"/>
          <w:numId w:val="26"/>
        </w:numPr>
        <w:ind w:left="426" w:hanging="426"/>
        <w:jc w:val="both"/>
        <w:rPr>
          <w:rFonts w:ascii="Times New Roman" w:hAnsi="Times New Roman" w:cs="Times New Roman"/>
          <w:sz w:val="24"/>
          <w:szCs w:val="24"/>
        </w:rPr>
      </w:pPr>
      <w:r w:rsidRPr="00271F0D">
        <w:rPr>
          <w:rFonts w:ascii="Times New Roman" w:hAnsi="Times New Roman" w:cs="Times New Roman"/>
          <w:sz w:val="24"/>
          <w:szCs w:val="24"/>
        </w:rPr>
        <w:t>Stošić Z., Borota R.: Osnovi kliničke patofiziologije. Medicinski fakultet, Novi Sad, 2012.</w:t>
      </w:r>
    </w:p>
    <w:p w:rsidR="00864BD0" w:rsidRPr="00271F0D" w:rsidRDefault="00864BD0" w:rsidP="00864BD0">
      <w:pPr>
        <w:pStyle w:val="ListParagraph"/>
        <w:numPr>
          <w:ilvl w:val="0"/>
          <w:numId w:val="26"/>
        </w:numPr>
        <w:ind w:left="426" w:hanging="426"/>
        <w:jc w:val="both"/>
      </w:pPr>
      <w:r w:rsidRPr="00271F0D">
        <w:t>Štraus B., Stavljenić-Rukavina A., Plavšić F.: Analitičke tehnike u kliničkom laboratoriju. Medicinska naklada Zagreb, 1997</w:t>
      </w:r>
    </w:p>
    <w:p w:rsidR="00864BD0" w:rsidRPr="00271F0D" w:rsidRDefault="00864BD0" w:rsidP="00864BD0">
      <w:pPr>
        <w:pStyle w:val="NoSpacing"/>
        <w:numPr>
          <w:ilvl w:val="0"/>
          <w:numId w:val="26"/>
        </w:numPr>
        <w:ind w:left="426" w:hanging="426"/>
        <w:jc w:val="both"/>
        <w:rPr>
          <w:rFonts w:ascii="Times New Roman" w:hAnsi="Times New Roman" w:cs="Times New Roman"/>
          <w:sz w:val="24"/>
          <w:szCs w:val="24"/>
        </w:rPr>
      </w:pPr>
      <w:r w:rsidRPr="00271F0D">
        <w:rPr>
          <w:rFonts w:ascii="Times New Roman" w:hAnsi="Times New Roman" w:cs="Times New Roman"/>
          <w:sz w:val="24"/>
          <w:szCs w:val="24"/>
        </w:rPr>
        <w:t>Tadžer I. i sar.: Opšta patološka fiziologija. Medicinksa knjiga, Beograd-Zagreb, 1985.</w:t>
      </w:r>
    </w:p>
    <w:p w:rsidR="00864BD0" w:rsidRPr="00271F0D" w:rsidRDefault="00864BD0" w:rsidP="00864BD0">
      <w:pPr>
        <w:pStyle w:val="NoSpacing"/>
        <w:numPr>
          <w:ilvl w:val="0"/>
          <w:numId w:val="26"/>
        </w:numPr>
        <w:ind w:left="426" w:hanging="426"/>
        <w:jc w:val="both"/>
        <w:rPr>
          <w:rFonts w:ascii="Times New Roman" w:hAnsi="Times New Roman" w:cs="Times New Roman"/>
          <w:sz w:val="24"/>
          <w:szCs w:val="24"/>
        </w:rPr>
      </w:pPr>
      <w:r w:rsidRPr="00271F0D">
        <w:rPr>
          <w:rFonts w:ascii="Times New Roman" w:hAnsi="Times New Roman" w:cs="Times New Roman"/>
          <w:sz w:val="24"/>
          <w:szCs w:val="24"/>
        </w:rPr>
        <w:t>Tadžer I. i sar.: Specijalna patološka fiziologija. Medicinksa knjiga, Beograd-Zagreb, 1985.</w:t>
      </w:r>
    </w:p>
    <w:p w:rsidR="00864BD0" w:rsidRPr="00271F0D" w:rsidRDefault="00864BD0" w:rsidP="00864BD0">
      <w:pPr>
        <w:pStyle w:val="NoSpacing"/>
        <w:numPr>
          <w:ilvl w:val="0"/>
          <w:numId w:val="26"/>
        </w:numPr>
        <w:ind w:left="426" w:hanging="426"/>
        <w:jc w:val="both"/>
        <w:rPr>
          <w:rFonts w:ascii="Times New Roman" w:hAnsi="Times New Roman" w:cs="Times New Roman"/>
          <w:sz w:val="24"/>
          <w:szCs w:val="24"/>
        </w:rPr>
      </w:pPr>
      <w:r w:rsidRPr="00271F0D">
        <w:rPr>
          <w:rFonts w:ascii="Times New Roman" w:hAnsi="Times New Roman" w:cs="Times New Roman"/>
          <w:sz w:val="24"/>
          <w:szCs w:val="24"/>
        </w:rPr>
        <w:t>Theml H., Diem H., Haferlach T.: Color atlas of Hematology. Thieme, Stuttgart-NewYork, 2004.</w:t>
      </w:r>
    </w:p>
    <w:p w:rsidR="00864BD0" w:rsidRPr="00271F0D" w:rsidRDefault="00864BD0" w:rsidP="00864BD0">
      <w:pPr>
        <w:pStyle w:val="NoSpacing"/>
        <w:numPr>
          <w:ilvl w:val="0"/>
          <w:numId w:val="26"/>
        </w:numPr>
        <w:ind w:left="426" w:hanging="426"/>
        <w:jc w:val="both"/>
        <w:rPr>
          <w:rFonts w:ascii="Times New Roman" w:hAnsi="Times New Roman" w:cs="Times New Roman"/>
          <w:sz w:val="24"/>
          <w:szCs w:val="24"/>
        </w:rPr>
      </w:pPr>
      <w:r w:rsidRPr="00271F0D">
        <w:rPr>
          <w:rFonts w:ascii="Times New Roman" w:hAnsi="Times New Roman" w:cs="Times New Roman"/>
          <w:sz w:val="24"/>
          <w:szCs w:val="24"/>
        </w:rPr>
        <w:t>Thrall M-A., Baker C.D., Duane Lassen E.: Veterinary hematology and clinical chemistry, Wiley-Blackwell, 2004.</w:t>
      </w:r>
    </w:p>
    <w:p w:rsidR="00864BD0" w:rsidRPr="00271F0D" w:rsidRDefault="00864BD0" w:rsidP="00864BD0">
      <w:pPr>
        <w:pStyle w:val="NoSpacing"/>
        <w:numPr>
          <w:ilvl w:val="0"/>
          <w:numId w:val="26"/>
        </w:numPr>
        <w:ind w:left="426" w:hanging="426"/>
        <w:jc w:val="both"/>
        <w:rPr>
          <w:rFonts w:ascii="Times New Roman" w:hAnsi="Times New Roman" w:cs="Times New Roman"/>
          <w:sz w:val="24"/>
          <w:szCs w:val="24"/>
        </w:rPr>
      </w:pPr>
      <w:r w:rsidRPr="00271F0D">
        <w:rPr>
          <w:rFonts w:ascii="Times New Roman" w:hAnsi="Times New Roman" w:cs="Times New Roman"/>
          <w:sz w:val="24"/>
          <w:szCs w:val="24"/>
        </w:rPr>
        <w:t>Trailović D.R.: Gastroenterologija pasa i mačaka- etiopatogeneza, dijagnostika i terapija, Fakultet veterinarske medicine, Beograd, 1999.</w:t>
      </w:r>
    </w:p>
    <w:p w:rsidR="00864BD0" w:rsidRPr="00271F0D" w:rsidRDefault="00864BD0" w:rsidP="00864BD0">
      <w:pPr>
        <w:pStyle w:val="NoSpacing"/>
        <w:numPr>
          <w:ilvl w:val="0"/>
          <w:numId w:val="26"/>
        </w:numPr>
        <w:ind w:left="426" w:hanging="426"/>
        <w:jc w:val="both"/>
        <w:rPr>
          <w:rFonts w:ascii="Times New Roman" w:hAnsi="Times New Roman" w:cs="Times New Roman"/>
          <w:sz w:val="24"/>
          <w:szCs w:val="24"/>
        </w:rPr>
      </w:pPr>
      <w:r w:rsidRPr="00271F0D">
        <w:rPr>
          <w:rFonts w:ascii="Times New Roman" w:hAnsi="Times New Roman" w:cs="Times New Roman"/>
          <w:sz w:val="24"/>
          <w:szCs w:val="24"/>
        </w:rPr>
        <w:t>Trbojević B.: Klinička patofiziologija. Zavod za udžbenika i nastavna sredstva, Beograd, 2000.</w:t>
      </w:r>
    </w:p>
    <w:p w:rsidR="00864BD0" w:rsidRPr="00271F0D" w:rsidRDefault="00864BD0" w:rsidP="00864BD0">
      <w:pPr>
        <w:pStyle w:val="ListParagraph"/>
        <w:numPr>
          <w:ilvl w:val="0"/>
          <w:numId w:val="26"/>
        </w:numPr>
        <w:ind w:left="426" w:hanging="426"/>
        <w:jc w:val="both"/>
      </w:pPr>
      <w:r w:rsidRPr="00271F0D">
        <w:t>Turgeon M.L.:  Linne &amp; Ringsrud's Clinical Laboratory Science-E-Book: The Basics and Routine Techniques. Elsevier Health Sciences, 2014.</w:t>
      </w:r>
    </w:p>
    <w:p w:rsidR="00864BD0" w:rsidRPr="00271F0D" w:rsidRDefault="00864BD0" w:rsidP="00864BD0">
      <w:pPr>
        <w:pStyle w:val="NoSpacing"/>
        <w:numPr>
          <w:ilvl w:val="0"/>
          <w:numId w:val="26"/>
        </w:numPr>
        <w:ind w:left="426" w:hanging="426"/>
        <w:jc w:val="both"/>
        <w:rPr>
          <w:rFonts w:ascii="Times New Roman" w:hAnsi="Times New Roman" w:cs="Times New Roman"/>
          <w:sz w:val="24"/>
          <w:szCs w:val="24"/>
        </w:rPr>
      </w:pPr>
      <w:r w:rsidRPr="00271F0D">
        <w:rPr>
          <w:rFonts w:ascii="Times New Roman" w:hAnsi="Times New Roman" w:cs="Times New Roman"/>
          <w:sz w:val="24"/>
          <w:szCs w:val="24"/>
        </w:rPr>
        <w:t>Varcoe S.J.: Clinical biochemistry – techniques and instrumentation – a practical course, World Scientific, 2001.</w:t>
      </w:r>
    </w:p>
    <w:p w:rsidR="00864BD0" w:rsidRPr="00271F0D" w:rsidRDefault="00864BD0" w:rsidP="00864BD0">
      <w:pPr>
        <w:pStyle w:val="ListParagraph"/>
        <w:numPr>
          <w:ilvl w:val="0"/>
          <w:numId w:val="26"/>
        </w:numPr>
        <w:ind w:left="426" w:hanging="426"/>
        <w:jc w:val="both"/>
      </w:pPr>
      <w:r w:rsidRPr="00271F0D">
        <w:t>Vulanović V., Stanivuković D., Kamberović B., Maksimović R., Radaković N., Radlovački V., Šilobad M.: Sistem kvaliteta ISO9001:2000. Fakultet tehničkih nauka, Novi Sad, 2005.</w:t>
      </w:r>
    </w:p>
    <w:p w:rsidR="00864BD0" w:rsidRPr="00271F0D" w:rsidRDefault="00864BD0" w:rsidP="00864BD0">
      <w:pPr>
        <w:pStyle w:val="ListParagraph"/>
        <w:numPr>
          <w:ilvl w:val="0"/>
          <w:numId w:val="26"/>
        </w:numPr>
        <w:ind w:left="426" w:hanging="426"/>
        <w:jc w:val="both"/>
      </w:pPr>
      <w:r w:rsidRPr="00271F0D">
        <w:t>Zarubica V., Srećković M.: Realizacija metoda etaloniranja i proračun budžeta merne nesigurnosti mernih instrumenata (merila) u laboratorijama različitih namena. Velarta, Beograd, 2012.</w:t>
      </w:r>
    </w:p>
    <w:p w:rsidR="00864BD0" w:rsidRPr="00271F0D" w:rsidRDefault="00864BD0" w:rsidP="00864BD0">
      <w:pPr>
        <w:pStyle w:val="NoSpacing"/>
        <w:numPr>
          <w:ilvl w:val="0"/>
          <w:numId w:val="26"/>
        </w:numPr>
        <w:ind w:left="426" w:hanging="426"/>
        <w:jc w:val="both"/>
        <w:rPr>
          <w:rFonts w:ascii="Times New Roman" w:hAnsi="Times New Roman" w:cs="Times New Roman"/>
          <w:sz w:val="24"/>
          <w:szCs w:val="24"/>
        </w:rPr>
      </w:pPr>
      <w:r w:rsidRPr="00271F0D">
        <w:rPr>
          <w:rFonts w:ascii="Times New Roman" w:hAnsi="Times New Roman" w:cs="Times New Roman"/>
          <w:sz w:val="24"/>
          <w:szCs w:val="24"/>
        </w:rPr>
        <w:t>Živančević-Simonović S.: Opšta patološka fiziologija. Medicinski fakultet, Kragujevac, 2006.</w:t>
      </w:r>
    </w:p>
    <w:p w:rsidR="00800292" w:rsidRDefault="00800292">
      <w:pPr>
        <w:pStyle w:val="NoSpacing"/>
        <w:spacing w:line="276" w:lineRule="auto"/>
        <w:jc w:val="both"/>
        <w:rPr>
          <w:rFonts w:ascii="Times New Roman" w:hAnsi="Times New Roman" w:cs="Times New Roman"/>
          <w:sz w:val="24"/>
          <w:szCs w:val="24"/>
        </w:rPr>
      </w:pPr>
    </w:p>
    <w:p w:rsidR="00271F0D" w:rsidRDefault="00271F0D">
      <w:pPr>
        <w:pStyle w:val="NoSpacing"/>
        <w:spacing w:line="276" w:lineRule="auto"/>
        <w:jc w:val="both"/>
        <w:rPr>
          <w:rFonts w:ascii="Times New Roman" w:hAnsi="Times New Roman" w:cs="Times New Roman"/>
          <w:sz w:val="24"/>
          <w:szCs w:val="24"/>
        </w:rPr>
      </w:pPr>
    </w:p>
    <w:p w:rsidR="00800292" w:rsidRDefault="00271F0D">
      <w:pPr>
        <w:pStyle w:val="NoSpacing"/>
        <w:spacing w:line="276" w:lineRule="auto"/>
        <w:jc w:val="both"/>
        <w:rPr>
          <w:rFonts w:ascii="Times New Roman" w:hAnsi="Times New Roman" w:cs="Times New Roman"/>
          <w:sz w:val="24"/>
          <w:szCs w:val="24"/>
        </w:rPr>
      </w:pPr>
      <w:r w:rsidRPr="006F1C88">
        <w:rPr>
          <w:rFonts w:ascii="Times New Roman" w:hAnsi="Times New Roman" w:cs="Times New Roman"/>
          <w:sz w:val="24"/>
          <w:szCs w:val="24"/>
        </w:rPr>
        <w:object w:dxaOrig="4234" w:dyaOrig="564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5.15pt;height:594.8pt" o:ole="">
            <v:imagedata r:id="rId94" o:title=""/>
          </v:shape>
          <o:OLEObject Type="Embed" ProgID="PowerPoint.Slide.12" ShapeID="_x0000_i1025" DrawAspect="Content" ObjectID="_1661851814" r:id="rId95"/>
        </w:object>
      </w:r>
    </w:p>
    <w:p w:rsidR="00800292" w:rsidRPr="003E0E8B" w:rsidRDefault="00800292">
      <w:pPr>
        <w:pStyle w:val="NoSpacing"/>
        <w:spacing w:line="276" w:lineRule="auto"/>
        <w:jc w:val="both"/>
        <w:rPr>
          <w:rFonts w:ascii="Times New Roman" w:hAnsi="Times New Roman" w:cs="Times New Roman"/>
          <w:sz w:val="24"/>
          <w:szCs w:val="24"/>
        </w:rPr>
      </w:pPr>
    </w:p>
    <w:sectPr w:rsidR="00800292" w:rsidRPr="003E0E8B" w:rsidSect="00DB29F9">
      <w:footerReference w:type="default" r:id="rId96"/>
      <w:pgSz w:w="12240" w:h="15840"/>
      <w:pgMar w:top="1417" w:right="1417" w:bottom="1417" w:left="1417"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2355AC" w:rsidRDefault="002355AC" w:rsidP="006A2E60">
      <w:pPr>
        <w:spacing w:after="0" w:line="240" w:lineRule="auto"/>
      </w:pPr>
      <w:r>
        <w:separator/>
      </w:r>
    </w:p>
  </w:endnote>
  <w:endnote w:type="continuationSeparator" w:id="0">
    <w:p w:rsidR="002355AC" w:rsidRDefault="002355AC" w:rsidP="006A2E6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LDutch">
    <w:altName w:val="Times New Roman"/>
    <w:charset w:val="00"/>
    <w:family w:val="auto"/>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Liberation Serif">
    <w:altName w:val="Times New Roman"/>
    <w:charset w:val="00"/>
    <w:family w:val="roman"/>
    <w:pitch w:val="variable"/>
    <w:sig w:usb0="00000000" w:usb1="00000000" w:usb2="00000000" w:usb3="00000000" w:csb0="00000000" w:csb1="00000000"/>
  </w:font>
  <w:font w:name="Noto Sans CJK SC Regular">
    <w:altName w:val="Times New Roman"/>
    <w:charset w:val="00"/>
    <w:family w:val="auto"/>
    <w:pitch w:val="variable"/>
    <w:sig w:usb0="00000000" w:usb1="00000000" w:usb2="00000000" w:usb3="00000000" w:csb0="00000000" w:csb1="00000000"/>
  </w:font>
  <w:font w:name="Lohit Devanagari">
    <w:altName w:val="Times New Roman"/>
    <w:charset w:val="00"/>
    <w:family w:val="auto"/>
    <w:pitch w:val="default"/>
    <w:sig w:usb0="00000000" w:usb1="00000000" w:usb2="00000000" w:usb3="00000000" w:csb0="00000000" w:csb1="00000000"/>
  </w:font>
  <w:font w:name="Times New Roman,Italic">
    <w:altName w:val="MS Mincho"/>
    <w:panose1 w:val="00000000000000000000"/>
    <w:charset w:val="80"/>
    <w:family w:val="auto"/>
    <w:notTrueType/>
    <w:pitch w:val="default"/>
    <w:sig w:usb0="00000000" w:usb1="08070000" w:usb2="00000010" w:usb3="00000000" w:csb0="00020000" w:csb1="00000000"/>
  </w:font>
  <w:font w:name="GillSansMT,Bold">
    <w:altName w:val="MS Mincho"/>
    <w:panose1 w:val="00000000000000000000"/>
    <w:charset w:val="80"/>
    <w:family w:val="auto"/>
    <w:notTrueType/>
    <w:pitch w:val="default"/>
    <w:sig w:usb0="00000001" w:usb1="08070000" w:usb2="00000010" w:usb3="00000000" w:csb0="00020000" w:csb1="00000000"/>
  </w:font>
  <w:font w:name="GillSansMT">
    <w:altName w:val="MS Mincho"/>
    <w:panose1 w:val="00000000000000000000"/>
    <w:charset w:val="80"/>
    <w:family w:val="auto"/>
    <w:notTrueType/>
    <w:pitch w:val="default"/>
    <w:sig w:usb0="00000001" w:usb1="08070000" w:usb2="00000010" w:usb3="00000000" w:csb0="00020000" w:csb1="00000000"/>
  </w:font>
  <w:font w:name="Cambria-Bold">
    <w:altName w:val="MS Mincho"/>
    <w:panose1 w:val="00000000000000000000"/>
    <w:charset w:val="80"/>
    <w:family w:val="auto"/>
    <w:notTrueType/>
    <w:pitch w:val="default"/>
    <w:sig w:usb0="00000003" w:usb1="08070000" w:usb2="00000010" w:usb3="00000000" w:csb0="0002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31612016"/>
      <w:docPartObj>
        <w:docPartGallery w:val="Page Numbers (Bottom of Page)"/>
        <w:docPartUnique/>
      </w:docPartObj>
    </w:sdtPr>
    <w:sdtContent>
      <w:p w:rsidR="00883703" w:rsidRDefault="00B87AB8">
        <w:pPr>
          <w:pStyle w:val="Footer"/>
          <w:jc w:val="right"/>
        </w:pPr>
        <w:fldSimple w:instr=" PAGE   \* MERGEFORMAT ">
          <w:r w:rsidR="00FA07AC">
            <w:rPr>
              <w:noProof/>
            </w:rPr>
            <w:t>166</w:t>
          </w:r>
        </w:fldSimple>
      </w:p>
    </w:sdtContent>
  </w:sdt>
  <w:p w:rsidR="00883703" w:rsidRDefault="00883703">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2355AC" w:rsidRDefault="002355AC" w:rsidP="006A2E60">
      <w:pPr>
        <w:spacing w:after="0" w:line="240" w:lineRule="auto"/>
      </w:pPr>
      <w:r>
        <w:separator/>
      </w:r>
    </w:p>
  </w:footnote>
  <w:footnote w:type="continuationSeparator" w:id="0">
    <w:p w:rsidR="002355AC" w:rsidRDefault="002355AC" w:rsidP="006A2E60">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71D02E4"/>
    <w:multiLevelType w:val="hybridMultilevel"/>
    <w:tmpl w:val="91E0AEC8"/>
    <w:lvl w:ilvl="0" w:tplc="689490C0">
      <w:start w:val="1"/>
      <w:numFmt w:val="lowerLetter"/>
      <w:lvlText w:val="%1)"/>
      <w:lvlJc w:val="left"/>
      <w:pPr>
        <w:ind w:left="1800" w:hanging="108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nsid w:val="07A85FA8"/>
    <w:multiLevelType w:val="multilevel"/>
    <w:tmpl w:val="D4FEA8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8A55B96"/>
    <w:multiLevelType w:val="hybridMultilevel"/>
    <w:tmpl w:val="883867E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3D45D93"/>
    <w:multiLevelType w:val="multilevel"/>
    <w:tmpl w:val="364424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6CA05CE"/>
    <w:multiLevelType w:val="hybridMultilevel"/>
    <w:tmpl w:val="AF56145E"/>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7A7068F"/>
    <w:multiLevelType w:val="hybridMultilevel"/>
    <w:tmpl w:val="7952B4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D305FD5"/>
    <w:multiLevelType w:val="hybridMultilevel"/>
    <w:tmpl w:val="95B4C252"/>
    <w:lvl w:ilvl="0" w:tplc="435A6682">
      <w:start w:val="1"/>
      <w:numFmt w:val="bullet"/>
      <w:lvlText w:val="•"/>
      <w:lvlJc w:val="left"/>
      <w:pPr>
        <w:tabs>
          <w:tab w:val="num" w:pos="720"/>
        </w:tabs>
        <w:ind w:left="720" w:hanging="360"/>
      </w:pPr>
      <w:rPr>
        <w:rFonts w:ascii="Times New Roman" w:hAnsi="Times New Roman" w:hint="default"/>
      </w:rPr>
    </w:lvl>
    <w:lvl w:ilvl="1" w:tplc="EEC00458" w:tentative="1">
      <w:start w:val="1"/>
      <w:numFmt w:val="bullet"/>
      <w:lvlText w:val="•"/>
      <w:lvlJc w:val="left"/>
      <w:pPr>
        <w:tabs>
          <w:tab w:val="num" w:pos="1440"/>
        </w:tabs>
        <w:ind w:left="1440" w:hanging="360"/>
      </w:pPr>
      <w:rPr>
        <w:rFonts w:ascii="Times New Roman" w:hAnsi="Times New Roman" w:hint="default"/>
      </w:rPr>
    </w:lvl>
    <w:lvl w:ilvl="2" w:tplc="1F2E7E0E" w:tentative="1">
      <w:start w:val="1"/>
      <w:numFmt w:val="bullet"/>
      <w:lvlText w:val="•"/>
      <w:lvlJc w:val="left"/>
      <w:pPr>
        <w:tabs>
          <w:tab w:val="num" w:pos="2160"/>
        </w:tabs>
        <w:ind w:left="2160" w:hanging="360"/>
      </w:pPr>
      <w:rPr>
        <w:rFonts w:ascii="Times New Roman" w:hAnsi="Times New Roman" w:hint="default"/>
      </w:rPr>
    </w:lvl>
    <w:lvl w:ilvl="3" w:tplc="4D6A5522" w:tentative="1">
      <w:start w:val="1"/>
      <w:numFmt w:val="bullet"/>
      <w:lvlText w:val="•"/>
      <w:lvlJc w:val="left"/>
      <w:pPr>
        <w:tabs>
          <w:tab w:val="num" w:pos="2880"/>
        </w:tabs>
        <w:ind w:left="2880" w:hanging="360"/>
      </w:pPr>
      <w:rPr>
        <w:rFonts w:ascii="Times New Roman" w:hAnsi="Times New Roman" w:hint="default"/>
      </w:rPr>
    </w:lvl>
    <w:lvl w:ilvl="4" w:tplc="54522AB4" w:tentative="1">
      <w:start w:val="1"/>
      <w:numFmt w:val="bullet"/>
      <w:lvlText w:val="•"/>
      <w:lvlJc w:val="left"/>
      <w:pPr>
        <w:tabs>
          <w:tab w:val="num" w:pos="3600"/>
        </w:tabs>
        <w:ind w:left="3600" w:hanging="360"/>
      </w:pPr>
      <w:rPr>
        <w:rFonts w:ascii="Times New Roman" w:hAnsi="Times New Roman" w:hint="default"/>
      </w:rPr>
    </w:lvl>
    <w:lvl w:ilvl="5" w:tplc="B5FAE6EE" w:tentative="1">
      <w:start w:val="1"/>
      <w:numFmt w:val="bullet"/>
      <w:lvlText w:val="•"/>
      <w:lvlJc w:val="left"/>
      <w:pPr>
        <w:tabs>
          <w:tab w:val="num" w:pos="4320"/>
        </w:tabs>
        <w:ind w:left="4320" w:hanging="360"/>
      </w:pPr>
      <w:rPr>
        <w:rFonts w:ascii="Times New Roman" w:hAnsi="Times New Roman" w:hint="default"/>
      </w:rPr>
    </w:lvl>
    <w:lvl w:ilvl="6" w:tplc="F042D09E" w:tentative="1">
      <w:start w:val="1"/>
      <w:numFmt w:val="bullet"/>
      <w:lvlText w:val="•"/>
      <w:lvlJc w:val="left"/>
      <w:pPr>
        <w:tabs>
          <w:tab w:val="num" w:pos="5040"/>
        </w:tabs>
        <w:ind w:left="5040" w:hanging="360"/>
      </w:pPr>
      <w:rPr>
        <w:rFonts w:ascii="Times New Roman" w:hAnsi="Times New Roman" w:hint="default"/>
      </w:rPr>
    </w:lvl>
    <w:lvl w:ilvl="7" w:tplc="BD6C618E" w:tentative="1">
      <w:start w:val="1"/>
      <w:numFmt w:val="bullet"/>
      <w:lvlText w:val="•"/>
      <w:lvlJc w:val="left"/>
      <w:pPr>
        <w:tabs>
          <w:tab w:val="num" w:pos="5760"/>
        </w:tabs>
        <w:ind w:left="5760" w:hanging="360"/>
      </w:pPr>
      <w:rPr>
        <w:rFonts w:ascii="Times New Roman" w:hAnsi="Times New Roman" w:hint="default"/>
      </w:rPr>
    </w:lvl>
    <w:lvl w:ilvl="8" w:tplc="24065BB6" w:tentative="1">
      <w:start w:val="1"/>
      <w:numFmt w:val="bullet"/>
      <w:lvlText w:val="•"/>
      <w:lvlJc w:val="left"/>
      <w:pPr>
        <w:tabs>
          <w:tab w:val="num" w:pos="6480"/>
        </w:tabs>
        <w:ind w:left="6480" w:hanging="360"/>
      </w:pPr>
      <w:rPr>
        <w:rFonts w:ascii="Times New Roman" w:hAnsi="Times New Roman" w:hint="default"/>
      </w:rPr>
    </w:lvl>
  </w:abstractNum>
  <w:abstractNum w:abstractNumId="7">
    <w:nsid w:val="232504CA"/>
    <w:multiLevelType w:val="hybridMultilevel"/>
    <w:tmpl w:val="C2AA8B42"/>
    <w:lvl w:ilvl="0" w:tplc="C40EDC5C">
      <w:start w:val="1"/>
      <w:numFmt w:val="bullet"/>
      <w:lvlText w:val="–"/>
      <w:lvlJc w:val="left"/>
      <w:pPr>
        <w:tabs>
          <w:tab w:val="num" w:pos="720"/>
        </w:tabs>
        <w:ind w:left="720" w:hanging="360"/>
      </w:pPr>
      <w:rPr>
        <w:rFonts w:ascii="Times New Roman" w:hAnsi="Times New Roman" w:hint="default"/>
      </w:rPr>
    </w:lvl>
    <w:lvl w:ilvl="1" w:tplc="3AAAEDBC">
      <w:start w:val="1"/>
      <w:numFmt w:val="bullet"/>
      <w:lvlText w:val="–"/>
      <w:lvlJc w:val="left"/>
      <w:pPr>
        <w:tabs>
          <w:tab w:val="num" w:pos="1440"/>
        </w:tabs>
        <w:ind w:left="1440" w:hanging="360"/>
      </w:pPr>
      <w:rPr>
        <w:rFonts w:ascii="Times New Roman" w:hAnsi="Times New Roman" w:hint="default"/>
      </w:rPr>
    </w:lvl>
    <w:lvl w:ilvl="2" w:tplc="D5049C80" w:tentative="1">
      <w:start w:val="1"/>
      <w:numFmt w:val="bullet"/>
      <w:lvlText w:val="–"/>
      <w:lvlJc w:val="left"/>
      <w:pPr>
        <w:tabs>
          <w:tab w:val="num" w:pos="2160"/>
        </w:tabs>
        <w:ind w:left="2160" w:hanging="360"/>
      </w:pPr>
      <w:rPr>
        <w:rFonts w:ascii="Times New Roman" w:hAnsi="Times New Roman" w:hint="default"/>
      </w:rPr>
    </w:lvl>
    <w:lvl w:ilvl="3" w:tplc="57048D32" w:tentative="1">
      <w:start w:val="1"/>
      <w:numFmt w:val="bullet"/>
      <w:lvlText w:val="–"/>
      <w:lvlJc w:val="left"/>
      <w:pPr>
        <w:tabs>
          <w:tab w:val="num" w:pos="2880"/>
        </w:tabs>
        <w:ind w:left="2880" w:hanging="360"/>
      </w:pPr>
      <w:rPr>
        <w:rFonts w:ascii="Times New Roman" w:hAnsi="Times New Roman" w:hint="default"/>
      </w:rPr>
    </w:lvl>
    <w:lvl w:ilvl="4" w:tplc="1870F656" w:tentative="1">
      <w:start w:val="1"/>
      <w:numFmt w:val="bullet"/>
      <w:lvlText w:val="–"/>
      <w:lvlJc w:val="left"/>
      <w:pPr>
        <w:tabs>
          <w:tab w:val="num" w:pos="3600"/>
        </w:tabs>
        <w:ind w:left="3600" w:hanging="360"/>
      </w:pPr>
      <w:rPr>
        <w:rFonts w:ascii="Times New Roman" w:hAnsi="Times New Roman" w:hint="default"/>
      </w:rPr>
    </w:lvl>
    <w:lvl w:ilvl="5" w:tplc="D40682A2" w:tentative="1">
      <w:start w:val="1"/>
      <w:numFmt w:val="bullet"/>
      <w:lvlText w:val="–"/>
      <w:lvlJc w:val="left"/>
      <w:pPr>
        <w:tabs>
          <w:tab w:val="num" w:pos="4320"/>
        </w:tabs>
        <w:ind w:left="4320" w:hanging="360"/>
      </w:pPr>
      <w:rPr>
        <w:rFonts w:ascii="Times New Roman" w:hAnsi="Times New Roman" w:hint="default"/>
      </w:rPr>
    </w:lvl>
    <w:lvl w:ilvl="6" w:tplc="E0A4A5F4" w:tentative="1">
      <w:start w:val="1"/>
      <w:numFmt w:val="bullet"/>
      <w:lvlText w:val="–"/>
      <w:lvlJc w:val="left"/>
      <w:pPr>
        <w:tabs>
          <w:tab w:val="num" w:pos="5040"/>
        </w:tabs>
        <w:ind w:left="5040" w:hanging="360"/>
      </w:pPr>
      <w:rPr>
        <w:rFonts w:ascii="Times New Roman" w:hAnsi="Times New Roman" w:hint="default"/>
      </w:rPr>
    </w:lvl>
    <w:lvl w:ilvl="7" w:tplc="06DA4328" w:tentative="1">
      <w:start w:val="1"/>
      <w:numFmt w:val="bullet"/>
      <w:lvlText w:val="–"/>
      <w:lvlJc w:val="left"/>
      <w:pPr>
        <w:tabs>
          <w:tab w:val="num" w:pos="5760"/>
        </w:tabs>
        <w:ind w:left="5760" w:hanging="360"/>
      </w:pPr>
      <w:rPr>
        <w:rFonts w:ascii="Times New Roman" w:hAnsi="Times New Roman" w:hint="default"/>
      </w:rPr>
    </w:lvl>
    <w:lvl w:ilvl="8" w:tplc="C6845F9C" w:tentative="1">
      <w:start w:val="1"/>
      <w:numFmt w:val="bullet"/>
      <w:lvlText w:val="–"/>
      <w:lvlJc w:val="left"/>
      <w:pPr>
        <w:tabs>
          <w:tab w:val="num" w:pos="6480"/>
        </w:tabs>
        <w:ind w:left="6480" w:hanging="360"/>
      </w:pPr>
      <w:rPr>
        <w:rFonts w:ascii="Times New Roman" w:hAnsi="Times New Roman" w:hint="default"/>
      </w:rPr>
    </w:lvl>
  </w:abstractNum>
  <w:abstractNum w:abstractNumId="8">
    <w:nsid w:val="24516261"/>
    <w:multiLevelType w:val="hybridMultilevel"/>
    <w:tmpl w:val="BAB8D2D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CCF33A5"/>
    <w:multiLevelType w:val="multilevel"/>
    <w:tmpl w:val="07024E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30BA79FE"/>
    <w:multiLevelType w:val="hybridMultilevel"/>
    <w:tmpl w:val="9BEAD10A"/>
    <w:lvl w:ilvl="0" w:tplc="E2D23A94">
      <w:start w:val="1"/>
      <w:numFmt w:val="bullet"/>
      <w:lvlText w:val=""/>
      <w:lvlJc w:val="left"/>
      <w:pPr>
        <w:tabs>
          <w:tab w:val="num" w:pos="720"/>
        </w:tabs>
        <w:ind w:left="720" w:hanging="360"/>
      </w:pPr>
      <w:rPr>
        <w:rFonts w:ascii="Symbol" w:hAnsi="Symbol" w:hint="default"/>
      </w:rPr>
    </w:lvl>
    <w:lvl w:ilvl="1" w:tplc="B580881C" w:tentative="1">
      <w:start w:val="1"/>
      <w:numFmt w:val="bullet"/>
      <w:lvlText w:val=""/>
      <w:lvlJc w:val="left"/>
      <w:pPr>
        <w:tabs>
          <w:tab w:val="num" w:pos="1440"/>
        </w:tabs>
        <w:ind w:left="1440" w:hanging="360"/>
      </w:pPr>
      <w:rPr>
        <w:rFonts w:ascii="Symbol" w:hAnsi="Symbol" w:hint="default"/>
      </w:rPr>
    </w:lvl>
    <w:lvl w:ilvl="2" w:tplc="1678494E" w:tentative="1">
      <w:start w:val="1"/>
      <w:numFmt w:val="bullet"/>
      <w:lvlText w:val=""/>
      <w:lvlJc w:val="left"/>
      <w:pPr>
        <w:tabs>
          <w:tab w:val="num" w:pos="2160"/>
        </w:tabs>
        <w:ind w:left="2160" w:hanging="360"/>
      </w:pPr>
      <w:rPr>
        <w:rFonts w:ascii="Symbol" w:hAnsi="Symbol" w:hint="default"/>
      </w:rPr>
    </w:lvl>
    <w:lvl w:ilvl="3" w:tplc="8F66C7C8" w:tentative="1">
      <w:start w:val="1"/>
      <w:numFmt w:val="bullet"/>
      <w:lvlText w:val=""/>
      <w:lvlJc w:val="left"/>
      <w:pPr>
        <w:tabs>
          <w:tab w:val="num" w:pos="2880"/>
        </w:tabs>
        <w:ind w:left="2880" w:hanging="360"/>
      </w:pPr>
      <w:rPr>
        <w:rFonts w:ascii="Symbol" w:hAnsi="Symbol" w:hint="default"/>
      </w:rPr>
    </w:lvl>
    <w:lvl w:ilvl="4" w:tplc="D44AC752" w:tentative="1">
      <w:start w:val="1"/>
      <w:numFmt w:val="bullet"/>
      <w:lvlText w:val=""/>
      <w:lvlJc w:val="left"/>
      <w:pPr>
        <w:tabs>
          <w:tab w:val="num" w:pos="3600"/>
        </w:tabs>
        <w:ind w:left="3600" w:hanging="360"/>
      </w:pPr>
      <w:rPr>
        <w:rFonts w:ascii="Symbol" w:hAnsi="Symbol" w:hint="default"/>
      </w:rPr>
    </w:lvl>
    <w:lvl w:ilvl="5" w:tplc="20968326" w:tentative="1">
      <w:start w:val="1"/>
      <w:numFmt w:val="bullet"/>
      <w:lvlText w:val=""/>
      <w:lvlJc w:val="left"/>
      <w:pPr>
        <w:tabs>
          <w:tab w:val="num" w:pos="4320"/>
        </w:tabs>
        <w:ind w:left="4320" w:hanging="360"/>
      </w:pPr>
      <w:rPr>
        <w:rFonts w:ascii="Symbol" w:hAnsi="Symbol" w:hint="default"/>
      </w:rPr>
    </w:lvl>
    <w:lvl w:ilvl="6" w:tplc="BAF62982" w:tentative="1">
      <w:start w:val="1"/>
      <w:numFmt w:val="bullet"/>
      <w:lvlText w:val=""/>
      <w:lvlJc w:val="left"/>
      <w:pPr>
        <w:tabs>
          <w:tab w:val="num" w:pos="5040"/>
        </w:tabs>
        <w:ind w:left="5040" w:hanging="360"/>
      </w:pPr>
      <w:rPr>
        <w:rFonts w:ascii="Symbol" w:hAnsi="Symbol" w:hint="default"/>
      </w:rPr>
    </w:lvl>
    <w:lvl w:ilvl="7" w:tplc="B64868D6" w:tentative="1">
      <w:start w:val="1"/>
      <w:numFmt w:val="bullet"/>
      <w:lvlText w:val=""/>
      <w:lvlJc w:val="left"/>
      <w:pPr>
        <w:tabs>
          <w:tab w:val="num" w:pos="5760"/>
        </w:tabs>
        <w:ind w:left="5760" w:hanging="360"/>
      </w:pPr>
      <w:rPr>
        <w:rFonts w:ascii="Symbol" w:hAnsi="Symbol" w:hint="default"/>
      </w:rPr>
    </w:lvl>
    <w:lvl w:ilvl="8" w:tplc="5226E362" w:tentative="1">
      <w:start w:val="1"/>
      <w:numFmt w:val="bullet"/>
      <w:lvlText w:val=""/>
      <w:lvlJc w:val="left"/>
      <w:pPr>
        <w:tabs>
          <w:tab w:val="num" w:pos="6480"/>
        </w:tabs>
        <w:ind w:left="6480" w:hanging="360"/>
      </w:pPr>
      <w:rPr>
        <w:rFonts w:ascii="Symbol" w:hAnsi="Symbol" w:hint="default"/>
      </w:rPr>
    </w:lvl>
  </w:abstractNum>
  <w:abstractNum w:abstractNumId="11">
    <w:nsid w:val="31513E91"/>
    <w:multiLevelType w:val="hybridMultilevel"/>
    <w:tmpl w:val="F1165D9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31C102BC"/>
    <w:multiLevelType w:val="hybridMultilevel"/>
    <w:tmpl w:val="04DA984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55776D7"/>
    <w:multiLevelType w:val="hybridMultilevel"/>
    <w:tmpl w:val="498E528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55D76A7"/>
    <w:multiLevelType w:val="hybridMultilevel"/>
    <w:tmpl w:val="469A04F0"/>
    <w:lvl w:ilvl="0" w:tplc="CADE5DC0">
      <w:start w:val="1"/>
      <w:numFmt w:val="bullet"/>
      <w:lvlText w:val=""/>
      <w:lvlJc w:val="left"/>
      <w:pPr>
        <w:tabs>
          <w:tab w:val="num" w:pos="720"/>
        </w:tabs>
        <w:ind w:left="720" w:hanging="360"/>
      </w:pPr>
      <w:rPr>
        <w:rFonts w:ascii="Wingdings" w:hAnsi="Wingdings" w:hint="default"/>
      </w:rPr>
    </w:lvl>
    <w:lvl w:ilvl="1" w:tplc="05340196" w:tentative="1">
      <w:start w:val="1"/>
      <w:numFmt w:val="bullet"/>
      <w:lvlText w:val=""/>
      <w:lvlJc w:val="left"/>
      <w:pPr>
        <w:tabs>
          <w:tab w:val="num" w:pos="1440"/>
        </w:tabs>
        <w:ind w:left="1440" w:hanging="360"/>
      </w:pPr>
      <w:rPr>
        <w:rFonts w:ascii="Wingdings" w:hAnsi="Wingdings" w:hint="default"/>
      </w:rPr>
    </w:lvl>
    <w:lvl w:ilvl="2" w:tplc="48925DA6" w:tentative="1">
      <w:start w:val="1"/>
      <w:numFmt w:val="bullet"/>
      <w:lvlText w:val=""/>
      <w:lvlJc w:val="left"/>
      <w:pPr>
        <w:tabs>
          <w:tab w:val="num" w:pos="2160"/>
        </w:tabs>
        <w:ind w:left="2160" w:hanging="360"/>
      </w:pPr>
      <w:rPr>
        <w:rFonts w:ascii="Wingdings" w:hAnsi="Wingdings" w:hint="default"/>
      </w:rPr>
    </w:lvl>
    <w:lvl w:ilvl="3" w:tplc="040E00B6" w:tentative="1">
      <w:start w:val="1"/>
      <w:numFmt w:val="bullet"/>
      <w:lvlText w:val=""/>
      <w:lvlJc w:val="left"/>
      <w:pPr>
        <w:tabs>
          <w:tab w:val="num" w:pos="2880"/>
        </w:tabs>
        <w:ind w:left="2880" w:hanging="360"/>
      </w:pPr>
      <w:rPr>
        <w:rFonts w:ascii="Wingdings" w:hAnsi="Wingdings" w:hint="default"/>
      </w:rPr>
    </w:lvl>
    <w:lvl w:ilvl="4" w:tplc="C10C9584" w:tentative="1">
      <w:start w:val="1"/>
      <w:numFmt w:val="bullet"/>
      <w:lvlText w:val=""/>
      <w:lvlJc w:val="left"/>
      <w:pPr>
        <w:tabs>
          <w:tab w:val="num" w:pos="3600"/>
        </w:tabs>
        <w:ind w:left="3600" w:hanging="360"/>
      </w:pPr>
      <w:rPr>
        <w:rFonts w:ascii="Wingdings" w:hAnsi="Wingdings" w:hint="default"/>
      </w:rPr>
    </w:lvl>
    <w:lvl w:ilvl="5" w:tplc="4C6055C2" w:tentative="1">
      <w:start w:val="1"/>
      <w:numFmt w:val="bullet"/>
      <w:lvlText w:val=""/>
      <w:lvlJc w:val="left"/>
      <w:pPr>
        <w:tabs>
          <w:tab w:val="num" w:pos="4320"/>
        </w:tabs>
        <w:ind w:left="4320" w:hanging="360"/>
      </w:pPr>
      <w:rPr>
        <w:rFonts w:ascii="Wingdings" w:hAnsi="Wingdings" w:hint="default"/>
      </w:rPr>
    </w:lvl>
    <w:lvl w:ilvl="6" w:tplc="6CD2332E" w:tentative="1">
      <w:start w:val="1"/>
      <w:numFmt w:val="bullet"/>
      <w:lvlText w:val=""/>
      <w:lvlJc w:val="left"/>
      <w:pPr>
        <w:tabs>
          <w:tab w:val="num" w:pos="5040"/>
        </w:tabs>
        <w:ind w:left="5040" w:hanging="360"/>
      </w:pPr>
      <w:rPr>
        <w:rFonts w:ascii="Wingdings" w:hAnsi="Wingdings" w:hint="default"/>
      </w:rPr>
    </w:lvl>
    <w:lvl w:ilvl="7" w:tplc="CE96F0A0" w:tentative="1">
      <w:start w:val="1"/>
      <w:numFmt w:val="bullet"/>
      <w:lvlText w:val=""/>
      <w:lvlJc w:val="left"/>
      <w:pPr>
        <w:tabs>
          <w:tab w:val="num" w:pos="5760"/>
        </w:tabs>
        <w:ind w:left="5760" w:hanging="360"/>
      </w:pPr>
      <w:rPr>
        <w:rFonts w:ascii="Wingdings" w:hAnsi="Wingdings" w:hint="default"/>
      </w:rPr>
    </w:lvl>
    <w:lvl w:ilvl="8" w:tplc="D70205F4" w:tentative="1">
      <w:start w:val="1"/>
      <w:numFmt w:val="bullet"/>
      <w:lvlText w:val=""/>
      <w:lvlJc w:val="left"/>
      <w:pPr>
        <w:tabs>
          <w:tab w:val="num" w:pos="6480"/>
        </w:tabs>
        <w:ind w:left="6480" w:hanging="360"/>
      </w:pPr>
      <w:rPr>
        <w:rFonts w:ascii="Wingdings" w:hAnsi="Wingdings" w:hint="default"/>
      </w:rPr>
    </w:lvl>
  </w:abstractNum>
  <w:abstractNum w:abstractNumId="15">
    <w:nsid w:val="3CF240D0"/>
    <w:multiLevelType w:val="multilevel"/>
    <w:tmpl w:val="4C526E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3D8A0EA0"/>
    <w:multiLevelType w:val="hybridMultilevel"/>
    <w:tmpl w:val="86B441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3E04681A"/>
    <w:multiLevelType w:val="multilevel"/>
    <w:tmpl w:val="02AA74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51893E43"/>
    <w:multiLevelType w:val="multilevel"/>
    <w:tmpl w:val="8116A64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53C44775"/>
    <w:multiLevelType w:val="multilevel"/>
    <w:tmpl w:val="3912DBC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552B1365"/>
    <w:multiLevelType w:val="hybridMultilevel"/>
    <w:tmpl w:val="9DD44972"/>
    <w:lvl w:ilvl="0" w:tplc="F3A22132">
      <w:start w:val="1"/>
      <w:numFmt w:val="bullet"/>
      <w:lvlText w:val=""/>
      <w:lvlJc w:val="left"/>
      <w:pPr>
        <w:tabs>
          <w:tab w:val="num" w:pos="720"/>
        </w:tabs>
        <w:ind w:left="720" w:hanging="360"/>
      </w:pPr>
      <w:rPr>
        <w:rFonts w:ascii="Symbol" w:hAnsi="Symbol" w:hint="default"/>
      </w:rPr>
    </w:lvl>
    <w:lvl w:ilvl="1" w:tplc="BE067E22" w:tentative="1">
      <w:start w:val="1"/>
      <w:numFmt w:val="bullet"/>
      <w:lvlText w:val=""/>
      <w:lvlJc w:val="left"/>
      <w:pPr>
        <w:tabs>
          <w:tab w:val="num" w:pos="1440"/>
        </w:tabs>
        <w:ind w:left="1440" w:hanging="360"/>
      </w:pPr>
      <w:rPr>
        <w:rFonts w:ascii="Symbol" w:hAnsi="Symbol" w:hint="default"/>
      </w:rPr>
    </w:lvl>
    <w:lvl w:ilvl="2" w:tplc="3A8677FA" w:tentative="1">
      <w:start w:val="1"/>
      <w:numFmt w:val="bullet"/>
      <w:lvlText w:val=""/>
      <w:lvlJc w:val="left"/>
      <w:pPr>
        <w:tabs>
          <w:tab w:val="num" w:pos="2160"/>
        </w:tabs>
        <w:ind w:left="2160" w:hanging="360"/>
      </w:pPr>
      <w:rPr>
        <w:rFonts w:ascii="Symbol" w:hAnsi="Symbol" w:hint="default"/>
      </w:rPr>
    </w:lvl>
    <w:lvl w:ilvl="3" w:tplc="0C6E32A6" w:tentative="1">
      <w:start w:val="1"/>
      <w:numFmt w:val="bullet"/>
      <w:lvlText w:val=""/>
      <w:lvlJc w:val="left"/>
      <w:pPr>
        <w:tabs>
          <w:tab w:val="num" w:pos="2880"/>
        </w:tabs>
        <w:ind w:left="2880" w:hanging="360"/>
      </w:pPr>
      <w:rPr>
        <w:rFonts w:ascii="Symbol" w:hAnsi="Symbol" w:hint="default"/>
      </w:rPr>
    </w:lvl>
    <w:lvl w:ilvl="4" w:tplc="50CC2776" w:tentative="1">
      <w:start w:val="1"/>
      <w:numFmt w:val="bullet"/>
      <w:lvlText w:val=""/>
      <w:lvlJc w:val="left"/>
      <w:pPr>
        <w:tabs>
          <w:tab w:val="num" w:pos="3600"/>
        </w:tabs>
        <w:ind w:left="3600" w:hanging="360"/>
      </w:pPr>
      <w:rPr>
        <w:rFonts w:ascii="Symbol" w:hAnsi="Symbol" w:hint="default"/>
      </w:rPr>
    </w:lvl>
    <w:lvl w:ilvl="5" w:tplc="31DE7FA8" w:tentative="1">
      <w:start w:val="1"/>
      <w:numFmt w:val="bullet"/>
      <w:lvlText w:val=""/>
      <w:lvlJc w:val="left"/>
      <w:pPr>
        <w:tabs>
          <w:tab w:val="num" w:pos="4320"/>
        </w:tabs>
        <w:ind w:left="4320" w:hanging="360"/>
      </w:pPr>
      <w:rPr>
        <w:rFonts w:ascii="Symbol" w:hAnsi="Symbol" w:hint="default"/>
      </w:rPr>
    </w:lvl>
    <w:lvl w:ilvl="6" w:tplc="C08C4D1E" w:tentative="1">
      <w:start w:val="1"/>
      <w:numFmt w:val="bullet"/>
      <w:lvlText w:val=""/>
      <w:lvlJc w:val="left"/>
      <w:pPr>
        <w:tabs>
          <w:tab w:val="num" w:pos="5040"/>
        </w:tabs>
        <w:ind w:left="5040" w:hanging="360"/>
      </w:pPr>
      <w:rPr>
        <w:rFonts w:ascii="Symbol" w:hAnsi="Symbol" w:hint="default"/>
      </w:rPr>
    </w:lvl>
    <w:lvl w:ilvl="7" w:tplc="D61812B2" w:tentative="1">
      <w:start w:val="1"/>
      <w:numFmt w:val="bullet"/>
      <w:lvlText w:val=""/>
      <w:lvlJc w:val="left"/>
      <w:pPr>
        <w:tabs>
          <w:tab w:val="num" w:pos="5760"/>
        </w:tabs>
        <w:ind w:left="5760" w:hanging="360"/>
      </w:pPr>
      <w:rPr>
        <w:rFonts w:ascii="Symbol" w:hAnsi="Symbol" w:hint="default"/>
      </w:rPr>
    </w:lvl>
    <w:lvl w:ilvl="8" w:tplc="A99EA59C" w:tentative="1">
      <w:start w:val="1"/>
      <w:numFmt w:val="bullet"/>
      <w:lvlText w:val=""/>
      <w:lvlJc w:val="left"/>
      <w:pPr>
        <w:tabs>
          <w:tab w:val="num" w:pos="6480"/>
        </w:tabs>
        <w:ind w:left="6480" w:hanging="360"/>
      </w:pPr>
      <w:rPr>
        <w:rFonts w:ascii="Symbol" w:hAnsi="Symbol" w:hint="default"/>
      </w:rPr>
    </w:lvl>
  </w:abstractNum>
  <w:abstractNum w:abstractNumId="21">
    <w:nsid w:val="55E27C41"/>
    <w:multiLevelType w:val="hybridMultilevel"/>
    <w:tmpl w:val="33BC4202"/>
    <w:lvl w:ilvl="0" w:tplc="A810E90E">
      <w:start w:val="1"/>
      <w:numFmt w:val="bullet"/>
      <w:lvlText w:val="•"/>
      <w:lvlJc w:val="left"/>
      <w:pPr>
        <w:tabs>
          <w:tab w:val="num" w:pos="720"/>
        </w:tabs>
        <w:ind w:left="720" w:hanging="360"/>
      </w:pPr>
      <w:rPr>
        <w:rFonts w:ascii="Times New Roman" w:hAnsi="Times New Roman" w:hint="default"/>
      </w:rPr>
    </w:lvl>
    <w:lvl w:ilvl="1" w:tplc="692080C4" w:tentative="1">
      <w:start w:val="1"/>
      <w:numFmt w:val="bullet"/>
      <w:lvlText w:val="•"/>
      <w:lvlJc w:val="left"/>
      <w:pPr>
        <w:tabs>
          <w:tab w:val="num" w:pos="1440"/>
        </w:tabs>
        <w:ind w:left="1440" w:hanging="360"/>
      </w:pPr>
      <w:rPr>
        <w:rFonts w:ascii="Times New Roman" w:hAnsi="Times New Roman" w:hint="default"/>
      </w:rPr>
    </w:lvl>
    <w:lvl w:ilvl="2" w:tplc="4FF288E4" w:tentative="1">
      <w:start w:val="1"/>
      <w:numFmt w:val="bullet"/>
      <w:lvlText w:val="•"/>
      <w:lvlJc w:val="left"/>
      <w:pPr>
        <w:tabs>
          <w:tab w:val="num" w:pos="2160"/>
        </w:tabs>
        <w:ind w:left="2160" w:hanging="360"/>
      </w:pPr>
      <w:rPr>
        <w:rFonts w:ascii="Times New Roman" w:hAnsi="Times New Roman" w:hint="default"/>
      </w:rPr>
    </w:lvl>
    <w:lvl w:ilvl="3" w:tplc="0A28E540" w:tentative="1">
      <w:start w:val="1"/>
      <w:numFmt w:val="bullet"/>
      <w:lvlText w:val="•"/>
      <w:lvlJc w:val="left"/>
      <w:pPr>
        <w:tabs>
          <w:tab w:val="num" w:pos="2880"/>
        </w:tabs>
        <w:ind w:left="2880" w:hanging="360"/>
      </w:pPr>
      <w:rPr>
        <w:rFonts w:ascii="Times New Roman" w:hAnsi="Times New Roman" w:hint="default"/>
      </w:rPr>
    </w:lvl>
    <w:lvl w:ilvl="4" w:tplc="63EEFD30" w:tentative="1">
      <w:start w:val="1"/>
      <w:numFmt w:val="bullet"/>
      <w:lvlText w:val="•"/>
      <w:lvlJc w:val="left"/>
      <w:pPr>
        <w:tabs>
          <w:tab w:val="num" w:pos="3600"/>
        </w:tabs>
        <w:ind w:left="3600" w:hanging="360"/>
      </w:pPr>
      <w:rPr>
        <w:rFonts w:ascii="Times New Roman" w:hAnsi="Times New Roman" w:hint="default"/>
      </w:rPr>
    </w:lvl>
    <w:lvl w:ilvl="5" w:tplc="C3AC5096" w:tentative="1">
      <w:start w:val="1"/>
      <w:numFmt w:val="bullet"/>
      <w:lvlText w:val="•"/>
      <w:lvlJc w:val="left"/>
      <w:pPr>
        <w:tabs>
          <w:tab w:val="num" w:pos="4320"/>
        </w:tabs>
        <w:ind w:left="4320" w:hanging="360"/>
      </w:pPr>
      <w:rPr>
        <w:rFonts w:ascii="Times New Roman" w:hAnsi="Times New Roman" w:hint="default"/>
      </w:rPr>
    </w:lvl>
    <w:lvl w:ilvl="6" w:tplc="E1D8C004" w:tentative="1">
      <w:start w:val="1"/>
      <w:numFmt w:val="bullet"/>
      <w:lvlText w:val="•"/>
      <w:lvlJc w:val="left"/>
      <w:pPr>
        <w:tabs>
          <w:tab w:val="num" w:pos="5040"/>
        </w:tabs>
        <w:ind w:left="5040" w:hanging="360"/>
      </w:pPr>
      <w:rPr>
        <w:rFonts w:ascii="Times New Roman" w:hAnsi="Times New Roman" w:hint="default"/>
      </w:rPr>
    </w:lvl>
    <w:lvl w:ilvl="7" w:tplc="FC468DE8" w:tentative="1">
      <w:start w:val="1"/>
      <w:numFmt w:val="bullet"/>
      <w:lvlText w:val="•"/>
      <w:lvlJc w:val="left"/>
      <w:pPr>
        <w:tabs>
          <w:tab w:val="num" w:pos="5760"/>
        </w:tabs>
        <w:ind w:left="5760" w:hanging="360"/>
      </w:pPr>
      <w:rPr>
        <w:rFonts w:ascii="Times New Roman" w:hAnsi="Times New Roman" w:hint="default"/>
      </w:rPr>
    </w:lvl>
    <w:lvl w:ilvl="8" w:tplc="652A66C0" w:tentative="1">
      <w:start w:val="1"/>
      <w:numFmt w:val="bullet"/>
      <w:lvlText w:val="•"/>
      <w:lvlJc w:val="left"/>
      <w:pPr>
        <w:tabs>
          <w:tab w:val="num" w:pos="6480"/>
        </w:tabs>
        <w:ind w:left="6480" w:hanging="360"/>
      </w:pPr>
      <w:rPr>
        <w:rFonts w:ascii="Times New Roman" w:hAnsi="Times New Roman" w:hint="default"/>
      </w:rPr>
    </w:lvl>
  </w:abstractNum>
  <w:abstractNum w:abstractNumId="22">
    <w:nsid w:val="5EB043E9"/>
    <w:multiLevelType w:val="hybridMultilevel"/>
    <w:tmpl w:val="2A5C586A"/>
    <w:lvl w:ilvl="0" w:tplc="59EAF60E">
      <w:start w:val="1"/>
      <w:numFmt w:val="bullet"/>
      <w:lvlText w:val=""/>
      <w:lvlJc w:val="left"/>
      <w:pPr>
        <w:tabs>
          <w:tab w:val="num" w:pos="720"/>
        </w:tabs>
        <w:ind w:left="720" w:hanging="360"/>
      </w:pPr>
      <w:rPr>
        <w:rFonts w:ascii="Symbol" w:hAnsi="Symbol" w:hint="default"/>
      </w:rPr>
    </w:lvl>
    <w:lvl w:ilvl="1" w:tplc="FFAE5F3C" w:tentative="1">
      <w:start w:val="1"/>
      <w:numFmt w:val="bullet"/>
      <w:lvlText w:val=""/>
      <w:lvlJc w:val="left"/>
      <w:pPr>
        <w:tabs>
          <w:tab w:val="num" w:pos="1440"/>
        </w:tabs>
        <w:ind w:left="1440" w:hanging="360"/>
      </w:pPr>
      <w:rPr>
        <w:rFonts w:ascii="Symbol" w:hAnsi="Symbol" w:hint="default"/>
      </w:rPr>
    </w:lvl>
    <w:lvl w:ilvl="2" w:tplc="DCBEF118" w:tentative="1">
      <w:start w:val="1"/>
      <w:numFmt w:val="bullet"/>
      <w:lvlText w:val=""/>
      <w:lvlJc w:val="left"/>
      <w:pPr>
        <w:tabs>
          <w:tab w:val="num" w:pos="2160"/>
        </w:tabs>
        <w:ind w:left="2160" w:hanging="360"/>
      </w:pPr>
      <w:rPr>
        <w:rFonts w:ascii="Symbol" w:hAnsi="Symbol" w:hint="default"/>
      </w:rPr>
    </w:lvl>
    <w:lvl w:ilvl="3" w:tplc="B874E742" w:tentative="1">
      <w:start w:val="1"/>
      <w:numFmt w:val="bullet"/>
      <w:lvlText w:val=""/>
      <w:lvlJc w:val="left"/>
      <w:pPr>
        <w:tabs>
          <w:tab w:val="num" w:pos="2880"/>
        </w:tabs>
        <w:ind w:left="2880" w:hanging="360"/>
      </w:pPr>
      <w:rPr>
        <w:rFonts w:ascii="Symbol" w:hAnsi="Symbol" w:hint="default"/>
      </w:rPr>
    </w:lvl>
    <w:lvl w:ilvl="4" w:tplc="8FE014D6" w:tentative="1">
      <w:start w:val="1"/>
      <w:numFmt w:val="bullet"/>
      <w:lvlText w:val=""/>
      <w:lvlJc w:val="left"/>
      <w:pPr>
        <w:tabs>
          <w:tab w:val="num" w:pos="3600"/>
        </w:tabs>
        <w:ind w:left="3600" w:hanging="360"/>
      </w:pPr>
      <w:rPr>
        <w:rFonts w:ascii="Symbol" w:hAnsi="Symbol" w:hint="default"/>
      </w:rPr>
    </w:lvl>
    <w:lvl w:ilvl="5" w:tplc="BF76C1EE" w:tentative="1">
      <w:start w:val="1"/>
      <w:numFmt w:val="bullet"/>
      <w:lvlText w:val=""/>
      <w:lvlJc w:val="left"/>
      <w:pPr>
        <w:tabs>
          <w:tab w:val="num" w:pos="4320"/>
        </w:tabs>
        <w:ind w:left="4320" w:hanging="360"/>
      </w:pPr>
      <w:rPr>
        <w:rFonts w:ascii="Symbol" w:hAnsi="Symbol" w:hint="default"/>
      </w:rPr>
    </w:lvl>
    <w:lvl w:ilvl="6" w:tplc="3E4071A2" w:tentative="1">
      <w:start w:val="1"/>
      <w:numFmt w:val="bullet"/>
      <w:lvlText w:val=""/>
      <w:lvlJc w:val="left"/>
      <w:pPr>
        <w:tabs>
          <w:tab w:val="num" w:pos="5040"/>
        </w:tabs>
        <w:ind w:left="5040" w:hanging="360"/>
      </w:pPr>
      <w:rPr>
        <w:rFonts w:ascii="Symbol" w:hAnsi="Symbol" w:hint="default"/>
      </w:rPr>
    </w:lvl>
    <w:lvl w:ilvl="7" w:tplc="DBAE3D4E" w:tentative="1">
      <w:start w:val="1"/>
      <w:numFmt w:val="bullet"/>
      <w:lvlText w:val=""/>
      <w:lvlJc w:val="left"/>
      <w:pPr>
        <w:tabs>
          <w:tab w:val="num" w:pos="5760"/>
        </w:tabs>
        <w:ind w:left="5760" w:hanging="360"/>
      </w:pPr>
      <w:rPr>
        <w:rFonts w:ascii="Symbol" w:hAnsi="Symbol" w:hint="default"/>
      </w:rPr>
    </w:lvl>
    <w:lvl w:ilvl="8" w:tplc="4F0841AE" w:tentative="1">
      <w:start w:val="1"/>
      <w:numFmt w:val="bullet"/>
      <w:lvlText w:val=""/>
      <w:lvlJc w:val="left"/>
      <w:pPr>
        <w:tabs>
          <w:tab w:val="num" w:pos="6480"/>
        </w:tabs>
        <w:ind w:left="6480" w:hanging="360"/>
      </w:pPr>
      <w:rPr>
        <w:rFonts w:ascii="Symbol" w:hAnsi="Symbol" w:hint="default"/>
      </w:rPr>
    </w:lvl>
  </w:abstractNum>
  <w:abstractNum w:abstractNumId="23">
    <w:nsid w:val="5EC73092"/>
    <w:multiLevelType w:val="hybridMultilevel"/>
    <w:tmpl w:val="0D222D46"/>
    <w:lvl w:ilvl="0" w:tplc="0409000F">
      <w:start w:val="1"/>
      <w:numFmt w:val="decimal"/>
      <w:lvlText w:val="%1."/>
      <w:lvlJc w:val="left"/>
      <w:pPr>
        <w:ind w:left="720" w:hanging="360"/>
      </w:pPr>
    </w:lvl>
    <w:lvl w:ilvl="1" w:tplc="8E967CD2">
      <w:start w:val="1"/>
      <w:numFmt w:val="lowerLetter"/>
      <w:lvlText w:val="%2)"/>
      <w:lvlJc w:val="left"/>
      <w:pPr>
        <w:ind w:left="1440" w:hanging="360"/>
      </w:pPr>
      <w:rPr>
        <w:rFonts w:hint="default"/>
      </w:rPr>
    </w:lvl>
    <w:lvl w:ilvl="2" w:tplc="45BC92AC">
      <w:start w:val="1"/>
      <w:numFmt w:val="upperRoman"/>
      <w:lvlText w:val="%3)"/>
      <w:lvlJc w:val="left"/>
      <w:pPr>
        <w:ind w:left="2700" w:hanging="720"/>
      </w:pPr>
      <w:rPr>
        <w:rFonts w:hint="default"/>
        <w:color w:val="000000" w:themeColor="text1"/>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68C7749A"/>
    <w:multiLevelType w:val="hybridMultilevel"/>
    <w:tmpl w:val="1F44FF74"/>
    <w:lvl w:ilvl="0" w:tplc="BC9C3862">
      <w:start w:val="1"/>
      <w:numFmt w:val="bullet"/>
      <w:lvlText w:val=""/>
      <w:lvlJc w:val="left"/>
      <w:pPr>
        <w:tabs>
          <w:tab w:val="num" w:pos="720"/>
        </w:tabs>
        <w:ind w:left="720" w:hanging="360"/>
      </w:pPr>
      <w:rPr>
        <w:rFonts w:ascii="Wingdings" w:hAnsi="Wingdings" w:hint="default"/>
      </w:rPr>
    </w:lvl>
    <w:lvl w:ilvl="1" w:tplc="8EB8C540" w:tentative="1">
      <w:start w:val="1"/>
      <w:numFmt w:val="bullet"/>
      <w:lvlText w:val=""/>
      <w:lvlJc w:val="left"/>
      <w:pPr>
        <w:tabs>
          <w:tab w:val="num" w:pos="1440"/>
        </w:tabs>
        <w:ind w:left="1440" w:hanging="360"/>
      </w:pPr>
      <w:rPr>
        <w:rFonts w:ascii="Wingdings" w:hAnsi="Wingdings" w:hint="default"/>
      </w:rPr>
    </w:lvl>
    <w:lvl w:ilvl="2" w:tplc="C7103B32" w:tentative="1">
      <w:start w:val="1"/>
      <w:numFmt w:val="bullet"/>
      <w:lvlText w:val=""/>
      <w:lvlJc w:val="left"/>
      <w:pPr>
        <w:tabs>
          <w:tab w:val="num" w:pos="2160"/>
        </w:tabs>
        <w:ind w:left="2160" w:hanging="360"/>
      </w:pPr>
      <w:rPr>
        <w:rFonts w:ascii="Wingdings" w:hAnsi="Wingdings" w:hint="default"/>
      </w:rPr>
    </w:lvl>
    <w:lvl w:ilvl="3" w:tplc="4F806A78" w:tentative="1">
      <w:start w:val="1"/>
      <w:numFmt w:val="bullet"/>
      <w:lvlText w:val=""/>
      <w:lvlJc w:val="left"/>
      <w:pPr>
        <w:tabs>
          <w:tab w:val="num" w:pos="2880"/>
        </w:tabs>
        <w:ind w:left="2880" w:hanging="360"/>
      </w:pPr>
      <w:rPr>
        <w:rFonts w:ascii="Wingdings" w:hAnsi="Wingdings" w:hint="default"/>
      </w:rPr>
    </w:lvl>
    <w:lvl w:ilvl="4" w:tplc="16844958" w:tentative="1">
      <w:start w:val="1"/>
      <w:numFmt w:val="bullet"/>
      <w:lvlText w:val=""/>
      <w:lvlJc w:val="left"/>
      <w:pPr>
        <w:tabs>
          <w:tab w:val="num" w:pos="3600"/>
        </w:tabs>
        <w:ind w:left="3600" w:hanging="360"/>
      </w:pPr>
      <w:rPr>
        <w:rFonts w:ascii="Wingdings" w:hAnsi="Wingdings" w:hint="default"/>
      </w:rPr>
    </w:lvl>
    <w:lvl w:ilvl="5" w:tplc="1BBE9104" w:tentative="1">
      <w:start w:val="1"/>
      <w:numFmt w:val="bullet"/>
      <w:lvlText w:val=""/>
      <w:lvlJc w:val="left"/>
      <w:pPr>
        <w:tabs>
          <w:tab w:val="num" w:pos="4320"/>
        </w:tabs>
        <w:ind w:left="4320" w:hanging="360"/>
      </w:pPr>
      <w:rPr>
        <w:rFonts w:ascii="Wingdings" w:hAnsi="Wingdings" w:hint="default"/>
      </w:rPr>
    </w:lvl>
    <w:lvl w:ilvl="6" w:tplc="BEAEBC22" w:tentative="1">
      <w:start w:val="1"/>
      <w:numFmt w:val="bullet"/>
      <w:lvlText w:val=""/>
      <w:lvlJc w:val="left"/>
      <w:pPr>
        <w:tabs>
          <w:tab w:val="num" w:pos="5040"/>
        </w:tabs>
        <w:ind w:left="5040" w:hanging="360"/>
      </w:pPr>
      <w:rPr>
        <w:rFonts w:ascii="Wingdings" w:hAnsi="Wingdings" w:hint="default"/>
      </w:rPr>
    </w:lvl>
    <w:lvl w:ilvl="7" w:tplc="1E0E6FC4" w:tentative="1">
      <w:start w:val="1"/>
      <w:numFmt w:val="bullet"/>
      <w:lvlText w:val=""/>
      <w:lvlJc w:val="left"/>
      <w:pPr>
        <w:tabs>
          <w:tab w:val="num" w:pos="5760"/>
        </w:tabs>
        <w:ind w:left="5760" w:hanging="360"/>
      </w:pPr>
      <w:rPr>
        <w:rFonts w:ascii="Wingdings" w:hAnsi="Wingdings" w:hint="default"/>
      </w:rPr>
    </w:lvl>
    <w:lvl w:ilvl="8" w:tplc="373EA7AC" w:tentative="1">
      <w:start w:val="1"/>
      <w:numFmt w:val="bullet"/>
      <w:lvlText w:val=""/>
      <w:lvlJc w:val="left"/>
      <w:pPr>
        <w:tabs>
          <w:tab w:val="num" w:pos="6480"/>
        </w:tabs>
        <w:ind w:left="6480" w:hanging="360"/>
      </w:pPr>
      <w:rPr>
        <w:rFonts w:ascii="Wingdings" w:hAnsi="Wingdings" w:hint="default"/>
      </w:rPr>
    </w:lvl>
  </w:abstractNum>
  <w:abstractNum w:abstractNumId="25">
    <w:nsid w:val="7704334A"/>
    <w:multiLevelType w:val="hybridMultilevel"/>
    <w:tmpl w:val="91F85F32"/>
    <w:lvl w:ilvl="0" w:tplc="8FC02496">
      <w:start w:val="1"/>
      <w:numFmt w:val="bullet"/>
      <w:lvlText w:val=""/>
      <w:lvlJc w:val="left"/>
      <w:pPr>
        <w:tabs>
          <w:tab w:val="num" w:pos="720"/>
        </w:tabs>
        <w:ind w:left="720" w:hanging="360"/>
      </w:pPr>
      <w:rPr>
        <w:rFonts w:ascii="Symbol" w:hAnsi="Symbol" w:hint="default"/>
      </w:rPr>
    </w:lvl>
    <w:lvl w:ilvl="1" w:tplc="13B2E1BE" w:tentative="1">
      <w:start w:val="1"/>
      <w:numFmt w:val="bullet"/>
      <w:lvlText w:val=""/>
      <w:lvlJc w:val="left"/>
      <w:pPr>
        <w:tabs>
          <w:tab w:val="num" w:pos="1440"/>
        </w:tabs>
        <w:ind w:left="1440" w:hanging="360"/>
      </w:pPr>
      <w:rPr>
        <w:rFonts w:ascii="Symbol" w:hAnsi="Symbol" w:hint="default"/>
      </w:rPr>
    </w:lvl>
    <w:lvl w:ilvl="2" w:tplc="D548EAC6" w:tentative="1">
      <w:start w:val="1"/>
      <w:numFmt w:val="bullet"/>
      <w:lvlText w:val=""/>
      <w:lvlJc w:val="left"/>
      <w:pPr>
        <w:tabs>
          <w:tab w:val="num" w:pos="2160"/>
        </w:tabs>
        <w:ind w:left="2160" w:hanging="360"/>
      </w:pPr>
      <w:rPr>
        <w:rFonts w:ascii="Symbol" w:hAnsi="Symbol" w:hint="default"/>
      </w:rPr>
    </w:lvl>
    <w:lvl w:ilvl="3" w:tplc="4D563A92" w:tentative="1">
      <w:start w:val="1"/>
      <w:numFmt w:val="bullet"/>
      <w:lvlText w:val=""/>
      <w:lvlJc w:val="left"/>
      <w:pPr>
        <w:tabs>
          <w:tab w:val="num" w:pos="2880"/>
        </w:tabs>
        <w:ind w:left="2880" w:hanging="360"/>
      </w:pPr>
      <w:rPr>
        <w:rFonts w:ascii="Symbol" w:hAnsi="Symbol" w:hint="default"/>
      </w:rPr>
    </w:lvl>
    <w:lvl w:ilvl="4" w:tplc="6D92F6FC" w:tentative="1">
      <w:start w:val="1"/>
      <w:numFmt w:val="bullet"/>
      <w:lvlText w:val=""/>
      <w:lvlJc w:val="left"/>
      <w:pPr>
        <w:tabs>
          <w:tab w:val="num" w:pos="3600"/>
        </w:tabs>
        <w:ind w:left="3600" w:hanging="360"/>
      </w:pPr>
      <w:rPr>
        <w:rFonts w:ascii="Symbol" w:hAnsi="Symbol" w:hint="default"/>
      </w:rPr>
    </w:lvl>
    <w:lvl w:ilvl="5" w:tplc="D6504C4C" w:tentative="1">
      <w:start w:val="1"/>
      <w:numFmt w:val="bullet"/>
      <w:lvlText w:val=""/>
      <w:lvlJc w:val="left"/>
      <w:pPr>
        <w:tabs>
          <w:tab w:val="num" w:pos="4320"/>
        </w:tabs>
        <w:ind w:left="4320" w:hanging="360"/>
      </w:pPr>
      <w:rPr>
        <w:rFonts w:ascii="Symbol" w:hAnsi="Symbol" w:hint="default"/>
      </w:rPr>
    </w:lvl>
    <w:lvl w:ilvl="6" w:tplc="52889976" w:tentative="1">
      <w:start w:val="1"/>
      <w:numFmt w:val="bullet"/>
      <w:lvlText w:val=""/>
      <w:lvlJc w:val="left"/>
      <w:pPr>
        <w:tabs>
          <w:tab w:val="num" w:pos="5040"/>
        </w:tabs>
        <w:ind w:left="5040" w:hanging="360"/>
      </w:pPr>
      <w:rPr>
        <w:rFonts w:ascii="Symbol" w:hAnsi="Symbol" w:hint="default"/>
      </w:rPr>
    </w:lvl>
    <w:lvl w:ilvl="7" w:tplc="D2C0C55C" w:tentative="1">
      <w:start w:val="1"/>
      <w:numFmt w:val="bullet"/>
      <w:lvlText w:val=""/>
      <w:lvlJc w:val="left"/>
      <w:pPr>
        <w:tabs>
          <w:tab w:val="num" w:pos="5760"/>
        </w:tabs>
        <w:ind w:left="5760" w:hanging="360"/>
      </w:pPr>
      <w:rPr>
        <w:rFonts w:ascii="Symbol" w:hAnsi="Symbol" w:hint="default"/>
      </w:rPr>
    </w:lvl>
    <w:lvl w:ilvl="8" w:tplc="F2FEBAB2" w:tentative="1">
      <w:start w:val="1"/>
      <w:numFmt w:val="bullet"/>
      <w:lvlText w:val=""/>
      <w:lvlJc w:val="left"/>
      <w:pPr>
        <w:tabs>
          <w:tab w:val="num" w:pos="6480"/>
        </w:tabs>
        <w:ind w:left="6480" w:hanging="360"/>
      </w:pPr>
      <w:rPr>
        <w:rFonts w:ascii="Symbol" w:hAnsi="Symbol" w:hint="default"/>
      </w:rPr>
    </w:lvl>
  </w:abstractNum>
  <w:abstractNum w:abstractNumId="26">
    <w:nsid w:val="7CD2603B"/>
    <w:multiLevelType w:val="hybridMultilevel"/>
    <w:tmpl w:val="EC6233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7D9B6E5C"/>
    <w:multiLevelType w:val="hybridMultilevel"/>
    <w:tmpl w:val="FFB087CA"/>
    <w:lvl w:ilvl="0" w:tplc="E5F2F294">
      <w:start w:val="1"/>
      <w:numFmt w:val="bullet"/>
      <w:lvlText w:val=""/>
      <w:lvlJc w:val="left"/>
      <w:pPr>
        <w:tabs>
          <w:tab w:val="num" w:pos="720"/>
        </w:tabs>
        <w:ind w:left="720" w:hanging="360"/>
      </w:pPr>
      <w:rPr>
        <w:rFonts w:ascii="Wingdings" w:hAnsi="Wingdings" w:hint="default"/>
      </w:rPr>
    </w:lvl>
    <w:lvl w:ilvl="1" w:tplc="9FA8886E" w:tentative="1">
      <w:start w:val="1"/>
      <w:numFmt w:val="bullet"/>
      <w:lvlText w:val=""/>
      <w:lvlJc w:val="left"/>
      <w:pPr>
        <w:tabs>
          <w:tab w:val="num" w:pos="1440"/>
        </w:tabs>
        <w:ind w:left="1440" w:hanging="360"/>
      </w:pPr>
      <w:rPr>
        <w:rFonts w:ascii="Wingdings" w:hAnsi="Wingdings" w:hint="default"/>
      </w:rPr>
    </w:lvl>
    <w:lvl w:ilvl="2" w:tplc="89D4F01A" w:tentative="1">
      <w:start w:val="1"/>
      <w:numFmt w:val="bullet"/>
      <w:lvlText w:val=""/>
      <w:lvlJc w:val="left"/>
      <w:pPr>
        <w:tabs>
          <w:tab w:val="num" w:pos="2160"/>
        </w:tabs>
        <w:ind w:left="2160" w:hanging="360"/>
      </w:pPr>
      <w:rPr>
        <w:rFonts w:ascii="Wingdings" w:hAnsi="Wingdings" w:hint="default"/>
      </w:rPr>
    </w:lvl>
    <w:lvl w:ilvl="3" w:tplc="9D94DC6C" w:tentative="1">
      <w:start w:val="1"/>
      <w:numFmt w:val="bullet"/>
      <w:lvlText w:val=""/>
      <w:lvlJc w:val="left"/>
      <w:pPr>
        <w:tabs>
          <w:tab w:val="num" w:pos="2880"/>
        </w:tabs>
        <w:ind w:left="2880" w:hanging="360"/>
      </w:pPr>
      <w:rPr>
        <w:rFonts w:ascii="Wingdings" w:hAnsi="Wingdings" w:hint="default"/>
      </w:rPr>
    </w:lvl>
    <w:lvl w:ilvl="4" w:tplc="C68437FA" w:tentative="1">
      <w:start w:val="1"/>
      <w:numFmt w:val="bullet"/>
      <w:lvlText w:val=""/>
      <w:lvlJc w:val="left"/>
      <w:pPr>
        <w:tabs>
          <w:tab w:val="num" w:pos="3600"/>
        </w:tabs>
        <w:ind w:left="3600" w:hanging="360"/>
      </w:pPr>
      <w:rPr>
        <w:rFonts w:ascii="Wingdings" w:hAnsi="Wingdings" w:hint="default"/>
      </w:rPr>
    </w:lvl>
    <w:lvl w:ilvl="5" w:tplc="E7589AFE" w:tentative="1">
      <w:start w:val="1"/>
      <w:numFmt w:val="bullet"/>
      <w:lvlText w:val=""/>
      <w:lvlJc w:val="left"/>
      <w:pPr>
        <w:tabs>
          <w:tab w:val="num" w:pos="4320"/>
        </w:tabs>
        <w:ind w:left="4320" w:hanging="360"/>
      </w:pPr>
      <w:rPr>
        <w:rFonts w:ascii="Wingdings" w:hAnsi="Wingdings" w:hint="default"/>
      </w:rPr>
    </w:lvl>
    <w:lvl w:ilvl="6" w:tplc="80DC16BA" w:tentative="1">
      <w:start w:val="1"/>
      <w:numFmt w:val="bullet"/>
      <w:lvlText w:val=""/>
      <w:lvlJc w:val="left"/>
      <w:pPr>
        <w:tabs>
          <w:tab w:val="num" w:pos="5040"/>
        </w:tabs>
        <w:ind w:left="5040" w:hanging="360"/>
      </w:pPr>
      <w:rPr>
        <w:rFonts w:ascii="Wingdings" w:hAnsi="Wingdings" w:hint="default"/>
      </w:rPr>
    </w:lvl>
    <w:lvl w:ilvl="7" w:tplc="4B22B00C" w:tentative="1">
      <w:start w:val="1"/>
      <w:numFmt w:val="bullet"/>
      <w:lvlText w:val=""/>
      <w:lvlJc w:val="left"/>
      <w:pPr>
        <w:tabs>
          <w:tab w:val="num" w:pos="5760"/>
        </w:tabs>
        <w:ind w:left="5760" w:hanging="360"/>
      </w:pPr>
      <w:rPr>
        <w:rFonts w:ascii="Wingdings" w:hAnsi="Wingdings" w:hint="default"/>
      </w:rPr>
    </w:lvl>
    <w:lvl w:ilvl="8" w:tplc="3EB4F40C" w:tentative="1">
      <w:start w:val="1"/>
      <w:numFmt w:val="bullet"/>
      <w:lvlText w:val=""/>
      <w:lvlJc w:val="left"/>
      <w:pPr>
        <w:tabs>
          <w:tab w:val="num" w:pos="6480"/>
        </w:tabs>
        <w:ind w:left="6480" w:hanging="360"/>
      </w:pPr>
      <w:rPr>
        <w:rFonts w:ascii="Wingdings" w:hAnsi="Wingdings" w:hint="default"/>
      </w:rPr>
    </w:lvl>
  </w:abstractNum>
  <w:num w:numId="1">
    <w:abstractNumId w:val="16"/>
  </w:num>
  <w:num w:numId="2">
    <w:abstractNumId w:val="13"/>
  </w:num>
  <w:num w:numId="3">
    <w:abstractNumId w:val="5"/>
  </w:num>
  <w:num w:numId="4">
    <w:abstractNumId w:val="19"/>
  </w:num>
  <w:num w:numId="5">
    <w:abstractNumId w:val="9"/>
  </w:num>
  <w:num w:numId="6">
    <w:abstractNumId w:val="15"/>
  </w:num>
  <w:num w:numId="7">
    <w:abstractNumId w:val="1"/>
  </w:num>
  <w:num w:numId="8">
    <w:abstractNumId w:val="18"/>
  </w:num>
  <w:num w:numId="9">
    <w:abstractNumId w:val="3"/>
  </w:num>
  <w:num w:numId="10">
    <w:abstractNumId w:val="17"/>
  </w:num>
  <w:num w:numId="11">
    <w:abstractNumId w:val="2"/>
  </w:num>
  <w:num w:numId="12">
    <w:abstractNumId w:val="23"/>
  </w:num>
  <w:num w:numId="13">
    <w:abstractNumId w:val="26"/>
  </w:num>
  <w:num w:numId="14">
    <w:abstractNumId w:val="14"/>
  </w:num>
  <w:num w:numId="15">
    <w:abstractNumId w:val="27"/>
  </w:num>
  <w:num w:numId="16">
    <w:abstractNumId w:val="24"/>
  </w:num>
  <w:num w:numId="17">
    <w:abstractNumId w:val="7"/>
  </w:num>
  <w:num w:numId="18">
    <w:abstractNumId w:val="11"/>
  </w:num>
  <w:num w:numId="19">
    <w:abstractNumId w:val="25"/>
  </w:num>
  <w:num w:numId="20">
    <w:abstractNumId w:val="20"/>
  </w:num>
  <w:num w:numId="21">
    <w:abstractNumId w:val="10"/>
  </w:num>
  <w:num w:numId="22">
    <w:abstractNumId w:val="22"/>
  </w:num>
  <w:num w:numId="23">
    <w:abstractNumId w:val="21"/>
  </w:num>
  <w:num w:numId="24">
    <w:abstractNumId w:val="6"/>
  </w:num>
  <w:num w:numId="25">
    <w:abstractNumId w:val="8"/>
  </w:num>
  <w:num w:numId="26">
    <w:abstractNumId w:val="12"/>
  </w:num>
  <w:num w:numId="27">
    <w:abstractNumId w:val="0"/>
  </w:num>
  <w:num w:numId="28">
    <w:abstractNumId w:val="4"/>
  </w:num>
  <w:numIdMacAtCleanup w:val="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hideSpellingErrors/>
  <w:hideGrammaticalErrors/>
  <w:defaultTabStop w:val="720"/>
  <w:hyphenationZone w:val="425"/>
  <w:drawingGridHorizontalSpacing w:val="110"/>
  <w:displayHorizontalDrawingGridEvery w:val="2"/>
  <w:characterSpacingControl w:val="doNotCompress"/>
  <w:footnotePr>
    <w:footnote w:id="-1"/>
    <w:footnote w:id="0"/>
  </w:footnotePr>
  <w:endnotePr>
    <w:endnote w:id="-1"/>
    <w:endnote w:id="0"/>
  </w:endnotePr>
  <w:compat>
    <w:useFELayout/>
  </w:compat>
  <w:rsids>
    <w:rsidRoot w:val="00BE3691"/>
    <w:rsid w:val="00003B39"/>
    <w:rsid w:val="0000449A"/>
    <w:rsid w:val="00004A49"/>
    <w:rsid w:val="000054FB"/>
    <w:rsid w:val="000124F4"/>
    <w:rsid w:val="00012886"/>
    <w:rsid w:val="00023522"/>
    <w:rsid w:val="00031A9E"/>
    <w:rsid w:val="0003283C"/>
    <w:rsid w:val="0004413A"/>
    <w:rsid w:val="00045B78"/>
    <w:rsid w:val="000475E8"/>
    <w:rsid w:val="00047F1A"/>
    <w:rsid w:val="00050310"/>
    <w:rsid w:val="00051CB9"/>
    <w:rsid w:val="000537B4"/>
    <w:rsid w:val="0005565C"/>
    <w:rsid w:val="00060416"/>
    <w:rsid w:val="000609C6"/>
    <w:rsid w:val="00061AD5"/>
    <w:rsid w:val="000635DC"/>
    <w:rsid w:val="0006399B"/>
    <w:rsid w:val="000752D0"/>
    <w:rsid w:val="000763F1"/>
    <w:rsid w:val="000765DA"/>
    <w:rsid w:val="00081EB9"/>
    <w:rsid w:val="0008250E"/>
    <w:rsid w:val="0009516F"/>
    <w:rsid w:val="000A2944"/>
    <w:rsid w:val="000A2AA3"/>
    <w:rsid w:val="000A5A3D"/>
    <w:rsid w:val="000B75D0"/>
    <w:rsid w:val="000B7804"/>
    <w:rsid w:val="000C2D0C"/>
    <w:rsid w:val="000C7158"/>
    <w:rsid w:val="000D2125"/>
    <w:rsid w:val="000D284F"/>
    <w:rsid w:val="000D60FC"/>
    <w:rsid w:val="000D6841"/>
    <w:rsid w:val="000D79E6"/>
    <w:rsid w:val="000E0F03"/>
    <w:rsid w:val="000E55FF"/>
    <w:rsid w:val="000F1597"/>
    <w:rsid w:val="000F16D7"/>
    <w:rsid w:val="000F1803"/>
    <w:rsid w:val="000F4B14"/>
    <w:rsid w:val="00105AA8"/>
    <w:rsid w:val="001105CA"/>
    <w:rsid w:val="0011488F"/>
    <w:rsid w:val="00124FD8"/>
    <w:rsid w:val="00126EEC"/>
    <w:rsid w:val="00132700"/>
    <w:rsid w:val="001328B7"/>
    <w:rsid w:val="00134B7F"/>
    <w:rsid w:val="001369AB"/>
    <w:rsid w:val="001444C8"/>
    <w:rsid w:val="00151C16"/>
    <w:rsid w:val="001566B1"/>
    <w:rsid w:val="00171A71"/>
    <w:rsid w:val="001735B7"/>
    <w:rsid w:val="00174446"/>
    <w:rsid w:val="0017557C"/>
    <w:rsid w:val="001840A8"/>
    <w:rsid w:val="00184734"/>
    <w:rsid w:val="00190A77"/>
    <w:rsid w:val="001917C2"/>
    <w:rsid w:val="00191BC1"/>
    <w:rsid w:val="00193BC4"/>
    <w:rsid w:val="00197B8A"/>
    <w:rsid w:val="001A04A9"/>
    <w:rsid w:val="001A4E09"/>
    <w:rsid w:val="001A5889"/>
    <w:rsid w:val="001A5ABD"/>
    <w:rsid w:val="001B4039"/>
    <w:rsid w:val="001C41A1"/>
    <w:rsid w:val="001C42B7"/>
    <w:rsid w:val="001C45C7"/>
    <w:rsid w:val="001C4F52"/>
    <w:rsid w:val="001C77B6"/>
    <w:rsid w:val="001D0D03"/>
    <w:rsid w:val="001D212E"/>
    <w:rsid w:val="001D74D0"/>
    <w:rsid w:val="001F0647"/>
    <w:rsid w:val="001F3220"/>
    <w:rsid w:val="001F560E"/>
    <w:rsid w:val="002000C0"/>
    <w:rsid w:val="00200DFE"/>
    <w:rsid w:val="00202177"/>
    <w:rsid w:val="0020283F"/>
    <w:rsid w:val="00204973"/>
    <w:rsid w:val="00205D5D"/>
    <w:rsid w:val="00211072"/>
    <w:rsid w:val="00211413"/>
    <w:rsid w:val="0021523A"/>
    <w:rsid w:val="00215889"/>
    <w:rsid w:val="00220C77"/>
    <w:rsid w:val="00224A43"/>
    <w:rsid w:val="002255A2"/>
    <w:rsid w:val="00227420"/>
    <w:rsid w:val="00230BAE"/>
    <w:rsid w:val="002334AE"/>
    <w:rsid w:val="002338DC"/>
    <w:rsid w:val="00233A29"/>
    <w:rsid w:val="002342D3"/>
    <w:rsid w:val="002355AC"/>
    <w:rsid w:val="00237C77"/>
    <w:rsid w:val="00241C69"/>
    <w:rsid w:val="002422B0"/>
    <w:rsid w:val="0024232F"/>
    <w:rsid w:val="002507F3"/>
    <w:rsid w:val="00251AA0"/>
    <w:rsid w:val="00251C25"/>
    <w:rsid w:val="00252ECD"/>
    <w:rsid w:val="00254055"/>
    <w:rsid w:val="00254D18"/>
    <w:rsid w:val="00256A98"/>
    <w:rsid w:val="002574FE"/>
    <w:rsid w:val="002578DA"/>
    <w:rsid w:val="0026224C"/>
    <w:rsid w:val="00263406"/>
    <w:rsid w:val="00263BA7"/>
    <w:rsid w:val="002652FD"/>
    <w:rsid w:val="00271F0D"/>
    <w:rsid w:val="0027253B"/>
    <w:rsid w:val="00273787"/>
    <w:rsid w:val="00280324"/>
    <w:rsid w:val="00281BD0"/>
    <w:rsid w:val="002836F6"/>
    <w:rsid w:val="00283BD7"/>
    <w:rsid w:val="00285773"/>
    <w:rsid w:val="00286217"/>
    <w:rsid w:val="00293158"/>
    <w:rsid w:val="0029316C"/>
    <w:rsid w:val="00297E9F"/>
    <w:rsid w:val="002A0945"/>
    <w:rsid w:val="002A0C1D"/>
    <w:rsid w:val="002A291C"/>
    <w:rsid w:val="002A6CED"/>
    <w:rsid w:val="002A7CC6"/>
    <w:rsid w:val="002A7E5C"/>
    <w:rsid w:val="002B0095"/>
    <w:rsid w:val="002B1E08"/>
    <w:rsid w:val="002B4497"/>
    <w:rsid w:val="002B5B7C"/>
    <w:rsid w:val="002C17C6"/>
    <w:rsid w:val="002C22B5"/>
    <w:rsid w:val="002C6705"/>
    <w:rsid w:val="002D0FE2"/>
    <w:rsid w:val="002E0B3C"/>
    <w:rsid w:val="002E1004"/>
    <w:rsid w:val="002E37D6"/>
    <w:rsid w:val="002E4E85"/>
    <w:rsid w:val="002E6115"/>
    <w:rsid w:val="002E7282"/>
    <w:rsid w:val="002F123E"/>
    <w:rsid w:val="002F652F"/>
    <w:rsid w:val="00300212"/>
    <w:rsid w:val="003003D9"/>
    <w:rsid w:val="00304077"/>
    <w:rsid w:val="00305CDB"/>
    <w:rsid w:val="00314604"/>
    <w:rsid w:val="0031580F"/>
    <w:rsid w:val="0032794F"/>
    <w:rsid w:val="00330F2F"/>
    <w:rsid w:val="00333314"/>
    <w:rsid w:val="00340262"/>
    <w:rsid w:val="003431D3"/>
    <w:rsid w:val="00344C3E"/>
    <w:rsid w:val="00345D98"/>
    <w:rsid w:val="00346CB2"/>
    <w:rsid w:val="00350351"/>
    <w:rsid w:val="003511D3"/>
    <w:rsid w:val="00355FCD"/>
    <w:rsid w:val="00356B8A"/>
    <w:rsid w:val="003612FA"/>
    <w:rsid w:val="00361CB9"/>
    <w:rsid w:val="00363873"/>
    <w:rsid w:val="00366584"/>
    <w:rsid w:val="00370225"/>
    <w:rsid w:val="00372288"/>
    <w:rsid w:val="00377EB6"/>
    <w:rsid w:val="0038163F"/>
    <w:rsid w:val="003869A6"/>
    <w:rsid w:val="00395986"/>
    <w:rsid w:val="00397125"/>
    <w:rsid w:val="003974BF"/>
    <w:rsid w:val="003A56CE"/>
    <w:rsid w:val="003B772D"/>
    <w:rsid w:val="003C0A2E"/>
    <w:rsid w:val="003C2321"/>
    <w:rsid w:val="003C2446"/>
    <w:rsid w:val="003C2761"/>
    <w:rsid w:val="003C306C"/>
    <w:rsid w:val="003C46EB"/>
    <w:rsid w:val="003C56B2"/>
    <w:rsid w:val="003D0968"/>
    <w:rsid w:val="003D1472"/>
    <w:rsid w:val="003E0E8B"/>
    <w:rsid w:val="003E1070"/>
    <w:rsid w:val="003F00EA"/>
    <w:rsid w:val="003F136F"/>
    <w:rsid w:val="003F2204"/>
    <w:rsid w:val="004020DC"/>
    <w:rsid w:val="004057BF"/>
    <w:rsid w:val="004066AF"/>
    <w:rsid w:val="0041020E"/>
    <w:rsid w:val="004111FA"/>
    <w:rsid w:val="00415DEF"/>
    <w:rsid w:val="004235BC"/>
    <w:rsid w:val="00423DF2"/>
    <w:rsid w:val="00426192"/>
    <w:rsid w:val="004262C2"/>
    <w:rsid w:val="004332BD"/>
    <w:rsid w:val="00436ACE"/>
    <w:rsid w:val="00436AD8"/>
    <w:rsid w:val="00437A2B"/>
    <w:rsid w:val="004406ED"/>
    <w:rsid w:val="004414F0"/>
    <w:rsid w:val="00447BBA"/>
    <w:rsid w:val="00457085"/>
    <w:rsid w:val="004575DA"/>
    <w:rsid w:val="004617A1"/>
    <w:rsid w:val="00463EFB"/>
    <w:rsid w:val="00466049"/>
    <w:rsid w:val="00472FCE"/>
    <w:rsid w:val="00474AB4"/>
    <w:rsid w:val="00481B36"/>
    <w:rsid w:val="00483316"/>
    <w:rsid w:val="00486725"/>
    <w:rsid w:val="00486FE6"/>
    <w:rsid w:val="00487DF4"/>
    <w:rsid w:val="00490A38"/>
    <w:rsid w:val="0049517F"/>
    <w:rsid w:val="0049653F"/>
    <w:rsid w:val="004978AF"/>
    <w:rsid w:val="004A1530"/>
    <w:rsid w:val="004A368C"/>
    <w:rsid w:val="004A4846"/>
    <w:rsid w:val="004A68E8"/>
    <w:rsid w:val="004A70F9"/>
    <w:rsid w:val="004B18F0"/>
    <w:rsid w:val="004B2801"/>
    <w:rsid w:val="004B2CB3"/>
    <w:rsid w:val="004C13A3"/>
    <w:rsid w:val="004C362C"/>
    <w:rsid w:val="004C5044"/>
    <w:rsid w:val="004C5EA5"/>
    <w:rsid w:val="004D623F"/>
    <w:rsid w:val="004D6A7A"/>
    <w:rsid w:val="004D7ED2"/>
    <w:rsid w:val="004E5789"/>
    <w:rsid w:val="004F0C8B"/>
    <w:rsid w:val="004F4FAB"/>
    <w:rsid w:val="00502154"/>
    <w:rsid w:val="0050442E"/>
    <w:rsid w:val="005044CA"/>
    <w:rsid w:val="00504B6D"/>
    <w:rsid w:val="005063A8"/>
    <w:rsid w:val="00507BE9"/>
    <w:rsid w:val="0051070D"/>
    <w:rsid w:val="00511EB5"/>
    <w:rsid w:val="0051388C"/>
    <w:rsid w:val="00513B34"/>
    <w:rsid w:val="0051573E"/>
    <w:rsid w:val="005173F4"/>
    <w:rsid w:val="00524D70"/>
    <w:rsid w:val="00532804"/>
    <w:rsid w:val="00532840"/>
    <w:rsid w:val="00533D11"/>
    <w:rsid w:val="005375F2"/>
    <w:rsid w:val="00537B46"/>
    <w:rsid w:val="00540587"/>
    <w:rsid w:val="00540BA3"/>
    <w:rsid w:val="0055668F"/>
    <w:rsid w:val="00564BF8"/>
    <w:rsid w:val="00580796"/>
    <w:rsid w:val="00581511"/>
    <w:rsid w:val="00581664"/>
    <w:rsid w:val="005816E4"/>
    <w:rsid w:val="00586284"/>
    <w:rsid w:val="00593547"/>
    <w:rsid w:val="00596095"/>
    <w:rsid w:val="0059765F"/>
    <w:rsid w:val="005B6861"/>
    <w:rsid w:val="005D0213"/>
    <w:rsid w:val="005D3BCF"/>
    <w:rsid w:val="005D511B"/>
    <w:rsid w:val="005E5420"/>
    <w:rsid w:val="005E7027"/>
    <w:rsid w:val="005F31D2"/>
    <w:rsid w:val="005F79B2"/>
    <w:rsid w:val="0060354C"/>
    <w:rsid w:val="0060598A"/>
    <w:rsid w:val="00606784"/>
    <w:rsid w:val="00607E2A"/>
    <w:rsid w:val="00607F84"/>
    <w:rsid w:val="00607FBB"/>
    <w:rsid w:val="00612B9B"/>
    <w:rsid w:val="0061621B"/>
    <w:rsid w:val="00617DDE"/>
    <w:rsid w:val="0062210A"/>
    <w:rsid w:val="00625CB8"/>
    <w:rsid w:val="0062699E"/>
    <w:rsid w:val="00632A6B"/>
    <w:rsid w:val="00636572"/>
    <w:rsid w:val="006416D4"/>
    <w:rsid w:val="00642826"/>
    <w:rsid w:val="00650DD2"/>
    <w:rsid w:val="006607BC"/>
    <w:rsid w:val="00662A23"/>
    <w:rsid w:val="006638B6"/>
    <w:rsid w:val="00663DC8"/>
    <w:rsid w:val="00667E78"/>
    <w:rsid w:val="00675E8E"/>
    <w:rsid w:val="0067712C"/>
    <w:rsid w:val="0068187C"/>
    <w:rsid w:val="00683A5D"/>
    <w:rsid w:val="00686A61"/>
    <w:rsid w:val="0069007C"/>
    <w:rsid w:val="00690523"/>
    <w:rsid w:val="00690F59"/>
    <w:rsid w:val="006913AF"/>
    <w:rsid w:val="006A11D9"/>
    <w:rsid w:val="006A2E60"/>
    <w:rsid w:val="006A342E"/>
    <w:rsid w:val="006A64C9"/>
    <w:rsid w:val="006B169F"/>
    <w:rsid w:val="006B25BC"/>
    <w:rsid w:val="006B2F1B"/>
    <w:rsid w:val="006C132D"/>
    <w:rsid w:val="006C2C17"/>
    <w:rsid w:val="006C7808"/>
    <w:rsid w:val="006D1FCD"/>
    <w:rsid w:val="006D36C7"/>
    <w:rsid w:val="006D49AE"/>
    <w:rsid w:val="006E2B92"/>
    <w:rsid w:val="006E5323"/>
    <w:rsid w:val="006F2E8C"/>
    <w:rsid w:val="006F5E2C"/>
    <w:rsid w:val="006F7C7C"/>
    <w:rsid w:val="00701587"/>
    <w:rsid w:val="00705205"/>
    <w:rsid w:val="00706358"/>
    <w:rsid w:val="00714D15"/>
    <w:rsid w:val="0071553A"/>
    <w:rsid w:val="00716997"/>
    <w:rsid w:val="00717FCD"/>
    <w:rsid w:val="007211D7"/>
    <w:rsid w:val="00722409"/>
    <w:rsid w:val="007230F0"/>
    <w:rsid w:val="00724E58"/>
    <w:rsid w:val="0072672C"/>
    <w:rsid w:val="00735FD8"/>
    <w:rsid w:val="00744959"/>
    <w:rsid w:val="0075064C"/>
    <w:rsid w:val="00751292"/>
    <w:rsid w:val="00751858"/>
    <w:rsid w:val="0075399A"/>
    <w:rsid w:val="00754EAF"/>
    <w:rsid w:val="00756DB8"/>
    <w:rsid w:val="00760327"/>
    <w:rsid w:val="00777EFE"/>
    <w:rsid w:val="00780007"/>
    <w:rsid w:val="0078450E"/>
    <w:rsid w:val="00786AC8"/>
    <w:rsid w:val="00791EBD"/>
    <w:rsid w:val="00792907"/>
    <w:rsid w:val="007943AE"/>
    <w:rsid w:val="007950E4"/>
    <w:rsid w:val="007A0927"/>
    <w:rsid w:val="007B4FF8"/>
    <w:rsid w:val="007B719D"/>
    <w:rsid w:val="007C28F2"/>
    <w:rsid w:val="007C3173"/>
    <w:rsid w:val="007C429D"/>
    <w:rsid w:val="007D3BE0"/>
    <w:rsid w:val="007D5471"/>
    <w:rsid w:val="007E1B34"/>
    <w:rsid w:val="007E3A94"/>
    <w:rsid w:val="007E6C20"/>
    <w:rsid w:val="007E7EDE"/>
    <w:rsid w:val="007F054F"/>
    <w:rsid w:val="00800292"/>
    <w:rsid w:val="00802D08"/>
    <w:rsid w:val="00803BCE"/>
    <w:rsid w:val="00804CD7"/>
    <w:rsid w:val="008076C2"/>
    <w:rsid w:val="008145DA"/>
    <w:rsid w:val="00815E3A"/>
    <w:rsid w:val="008219F6"/>
    <w:rsid w:val="00822E43"/>
    <w:rsid w:val="0082431E"/>
    <w:rsid w:val="00824581"/>
    <w:rsid w:val="00824C6D"/>
    <w:rsid w:val="008357D5"/>
    <w:rsid w:val="00836AFE"/>
    <w:rsid w:val="00842A01"/>
    <w:rsid w:val="008531F3"/>
    <w:rsid w:val="008538D1"/>
    <w:rsid w:val="00857FDD"/>
    <w:rsid w:val="00862AA8"/>
    <w:rsid w:val="00864BD0"/>
    <w:rsid w:val="0086790C"/>
    <w:rsid w:val="00874B8D"/>
    <w:rsid w:val="00876FA2"/>
    <w:rsid w:val="0088077E"/>
    <w:rsid w:val="008810C6"/>
    <w:rsid w:val="00883703"/>
    <w:rsid w:val="008842AB"/>
    <w:rsid w:val="008860FD"/>
    <w:rsid w:val="008873C7"/>
    <w:rsid w:val="00887AE2"/>
    <w:rsid w:val="008926DF"/>
    <w:rsid w:val="008A10FD"/>
    <w:rsid w:val="008B0A54"/>
    <w:rsid w:val="008B0E72"/>
    <w:rsid w:val="008B1B5B"/>
    <w:rsid w:val="008B1B6F"/>
    <w:rsid w:val="008B40E8"/>
    <w:rsid w:val="008B58A5"/>
    <w:rsid w:val="008B7C6C"/>
    <w:rsid w:val="008C18BA"/>
    <w:rsid w:val="008C3BB8"/>
    <w:rsid w:val="008D43E5"/>
    <w:rsid w:val="008D611C"/>
    <w:rsid w:val="008E2B83"/>
    <w:rsid w:val="008F1DCD"/>
    <w:rsid w:val="008F45AF"/>
    <w:rsid w:val="008F5DAE"/>
    <w:rsid w:val="008F6A47"/>
    <w:rsid w:val="008F7194"/>
    <w:rsid w:val="00904757"/>
    <w:rsid w:val="00906FDD"/>
    <w:rsid w:val="00907159"/>
    <w:rsid w:val="00907555"/>
    <w:rsid w:val="009130E2"/>
    <w:rsid w:val="009131A3"/>
    <w:rsid w:val="009206E4"/>
    <w:rsid w:val="00921BA6"/>
    <w:rsid w:val="00922897"/>
    <w:rsid w:val="00927E9D"/>
    <w:rsid w:val="00931247"/>
    <w:rsid w:val="00931F62"/>
    <w:rsid w:val="0093278B"/>
    <w:rsid w:val="00933575"/>
    <w:rsid w:val="009358C2"/>
    <w:rsid w:val="00937305"/>
    <w:rsid w:val="00937D2F"/>
    <w:rsid w:val="00937FD6"/>
    <w:rsid w:val="009479D0"/>
    <w:rsid w:val="009539A0"/>
    <w:rsid w:val="009559DC"/>
    <w:rsid w:val="0096263C"/>
    <w:rsid w:val="00967062"/>
    <w:rsid w:val="0097390E"/>
    <w:rsid w:val="00975955"/>
    <w:rsid w:val="0098339D"/>
    <w:rsid w:val="00983965"/>
    <w:rsid w:val="0098437D"/>
    <w:rsid w:val="009911CF"/>
    <w:rsid w:val="00992BF8"/>
    <w:rsid w:val="00994592"/>
    <w:rsid w:val="009A12B1"/>
    <w:rsid w:val="009A408D"/>
    <w:rsid w:val="009A6FF4"/>
    <w:rsid w:val="009B08CC"/>
    <w:rsid w:val="009B1C9F"/>
    <w:rsid w:val="009B2087"/>
    <w:rsid w:val="009B58BC"/>
    <w:rsid w:val="009C1D95"/>
    <w:rsid w:val="009C561B"/>
    <w:rsid w:val="009D2DAD"/>
    <w:rsid w:val="009D6025"/>
    <w:rsid w:val="009D6215"/>
    <w:rsid w:val="009E1416"/>
    <w:rsid w:val="009E3857"/>
    <w:rsid w:val="009E3B25"/>
    <w:rsid w:val="009E4589"/>
    <w:rsid w:val="009E5210"/>
    <w:rsid w:val="009E787F"/>
    <w:rsid w:val="009F02AD"/>
    <w:rsid w:val="009F07A6"/>
    <w:rsid w:val="009F3A81"/>
    <w:rsid w:val="009F3D7B"/>
    <w:rsid w:val="009F6865"/>
    <w:rsid w:val="00A05D98"/>
    <w:rsid w:val="00A10BEE"/>
    <w:rsid w:val="00A12851"/>
    <w:rsid w:val="00A142CA"/>
    <w:rsid w:val="00A1628D"/>
    <w:rsid w:val="00A22AF9"/>
    <w:rsid w:val="00A25B6D"/>
    <w:rsid w:val="00A33148"/>
    <w:rsid w:val="00A346E9"/>
    <w:rsid w:val="00A34BF6"/>
    <w:rsid w:val="00A34D60"/>
    <w:rsid w:val="00A422C6"/>
    <w:rsid w:val="00A45235"/>
    <w:rsid w:val="00A50B57"/>
    <w:rsid w:val="00A521DE"/>
    <w:rsid w:val="00A5240D"/>
    <w:rsid w:val="00A529CD"/>
    <w:rsid w:val="00A53CC4"/>
    <w:rsid w:val="00A64957"/>
    <w:rsid w:val="00A71046"/>
    <w:rsid w:val="00A71A64"/>
    <w:rsid w:val="00A75323"/>
    <w:rsid w:val="00A76BFF"/>
    <w:rsid w:val="00A76C70"/>
    <w:rsid w:val="00A811A7"/>
    <w:rsid w:val="00A8712E"/>
    <w:rsid w:val="00A90D9C"/>
    <w:rsid w:val="00A91D1A"/>
    <w:rsid w:val="00A95E11"/>
    <w:rsid w:val="00A97E24"/>
    <w:rsid w:val="00AA287A"/>
    <w:rsid w:val="00AA310E"/>
    <w:rsid w:val="00AA4693"/>
    <w:rsid w:val="00AA554E"/>
    <w:rsid w:val="00AA6C26"/>
    <w:rsid w:val="00AA79EC"/>
    <w:rsid w:val="00AB255E"/>
    <w:rsid w:val="00AB5448"/>
    <w:rsid w:val="00AB5479"/>
    <w:rsid w:val="00AB7569"/>
    <w:rsid w:val="00AC0770"/>
    <w:rsid w:val="00AC0AAC"/>
    <w:rsid w:val="00AC2196"/>
    <w:rsid w:val="00AC58DC"/>
    <w:rsid w:val="00AC6204"/>
    <w:rsid w:val="00AD2497"/>
    <w:rsid w:val="00AD3024"/>
    <w:rsid w:val="00AD71A0"/>
    <w:rsid w:val="00AE3640"/>
    <w:rsid w:val="00AE49BE"/>
    <w:rsid w:val="00AF5C90"/>
    <w:rsid w:val="00AF63EA"/>
    <w:rsid w:val="00B01277"/>
    <w:rsid w:val="00B03F0A"/>
    <w:rsid w:val="00B065FF"/>
    <w:rsid w:val="00B06C36"/>
    <w:rsid w:val="00B07A98"/>
    <w:rsid w:val="00B23A2E"/>
    <w:rsid w:val="00B2769C"/>
    <w:rsid w:val="00B325D7"/>
    <w:rsid w:val="00B331AB"/>
    <w:rsid w:val="00B339DA"/>
    <w:rsid w:val="00B34DD4"/>
    <w:rsid w:val="00B36ABB"/>
    <w:rsid w:val="00B41B1A"/>
    <w:rsid w:val="00B44F98"/>
    <w:rsid w:val="00B536A1"/>
    <w:rsid w:val="00B56476"/>
    <w:rsid w:val="00B60E88"/>
    <w:rsid w:val="00B6429A"/>
    <w:rsid w:val="00B6690D"/>
    <w:rsid w:val="00B72923"/>
    <w:rsid w:val="00B73755"/>
    <w:rsid w:val="00B7415B"/>
    <w:rsid w:val="00B83A03"/>
    <w:rsid w:val="00B86455"/>
    <w:rsid w:val="00B87AB8"/>
    <w:rsid w:val="00B87BE0"/>
    <w:rsid w:val="00B90774"/>
    <w:rsid w:val="00B9167E"/>
    <w:rsid w:val="00B91ADF"/>
    <w:rsid w:val="00BA1506"/>
    <w:rsid w:val="00BA4D83"/>
    <w:rsid w:val="00BB3FFC"/>
    <w:rsid w:val="00BB6B6B"/>
    <w:rsid w:val="00BC10F3"/>
    <w:rsid w:val="00BC144B"/>
    <w:rsid w:val="00BC5732"/>
    <w:rsid w:val="00BD4A31"/>
    <w:rsid w:val="00BD4F1D"/>
    <w:rsid w:val="00BD5244"/>
    <w:rsid w:val="00BD6D21"/>
    <w:rsid w:val="00BE0D96"/>
    <w:rsid w:val="00BE0F0B"/>
    <w:rsid w:val="00BE3691"/>
    <w:rsid w:val="00BE5D98"/>
    <w:rsid w:val="00BF3485"/>
    <w:rsid w:val="00BF5FC9"/>
    <w:rsid w:val="00BF6080"/>
    <w:rsid w:val="00BF6B4D"/>
    <w:rsid w:val="00C001DC"/>
    <w:rsid w:val="00C03666"/>
    <w:rsid w:val="00C03DD7"/>
    <w:rsid w:val="00C16BE9"/>
    <w:rsid w:val="00C2060B"/>
    <w:rsid w:val="00C26540"/>
    <w:rsid w:val="00C4049E"/>
    <w:rsid w:val="00C4371C"/>
    <w:rsid w:val="00C53D66"/>
    <w:rsid w:val="00C57F09"/>
    <w:rsid w:val="00C57F19"/>
    <w:rsid w:val="00C62121"/>
    <w:rsid w:val="00C62E3E"/>
    <w:rsid w:val="00C63732"/>
    <w:rsid w:val="00C63AD4"/>
    <w:rsid w:val="00C647E3"/>
    <w:rsid w:val="00C6713E"/>
    <w:rsid w:val="00C6768F"/>
    <w:rsid w:val="00C70C39"/>
    <w:rsid w:val="00C70DE2"/>
    <w:rsid w:val="00C71729"/>
    <w:rsid w:val="00C778F1"/>
    <w:rsid w:val="00C77E58"/>
    <w:rsid w:val="00C835CB"/>
    <w:rsid w:val="00C83AF8"/>
    <w:rsid w:val="00C864F7"/>
    <w:rsid w:val="00C876E2"/>
    <w:rsid w:val="00C91904"/>
    <w:rsid w:val="00C93A8C"/>
    <w:rsid w:val="00C96DBC"/>
    <w:rsid w:val="00C97EFA"/>
    <w:rsid w:val="00CA6E6B"/>
    <w:rsid w:val="00CA70AC"/>
    <w:rsid w:val="00CA726B"/>
    <w:rsid w:val="00CB13A3"/>
    <w:rsid w:val="00CC36BD"/>
    <w:rsid w:val="00CC5346"/>
    <w:rsid w:val="00CD0CBE"/>
    <w:rsid w:val="00CE0828"/>
    <w:rsid w:val="00CE182E"/>
    <w:rsid w:val="00CF1814"/>
    <w:rsid w:val="00CF49D1"/>
    <w:rsid w:val="00CF5AE4"/>
    <w:rsid w:val="00D000D8"/>
    <w:rsid w:val="00D021D2"/>
    <w:rsid w:val="00D04A9A"/>
    <w:rsid w:val="00D0676B"/>
    <w:rsid w:val="00D07660"/>
    <w:rsid w:val="00D121C4"/>
    <w:rsid w:val="00D13060"/>
    <w:rsid w:val="00D15AAB"/>
    <w:rsid w:val="00D16383"/>
    <w:rsid w:val="00D20E7D"/>
    <w:rsid w:val="00D21AD0"/>
    <w:rsid w:val="00D3294D"/>
    <w:rsid w:val="00D33F64"/>
    <w:rsid w:val="00D40552"/>
    <w:rsid w:val="00D414E9"/>
    <w:rsid w:val="00D419D8"/>
    <w:rsid w:val="00D458E6"/>
    <w:rsid w:val="00D4749B"/>
    <w:rsid w:val="00D5155E"/>
    <w:rsid w:val="00D5527A"/>
    <w:rsid w:val="00D61EC8"/>
    <w:rsid w:val="00D64DE7"/>
    <w:rsid w:val="00D670DF"/>
    <w:rsid w:val="00D67BD5"/>
    <w:rsid w:val="00D71ED4"/>
    <w:rsid w:val="00D760EB"/>
    <w:rsid w:val="00D7698D"/>
    <w:rsid w:val="00D7709E"/>
    <w:rsid w:val="00D82C49"/>
    <w:rsid w:val="00D86654"/>
    <w:rsid w:val="00D871EA"/>
    <w:rsid w:val="00D9230F"/>
    <w:rsid w:val="00DA0929"/>
    <w:rsid w:val="00DA299A"/>
    <w:rsid w:val="00DA3B3E"/>
    <w:rsid w:val="00DA63F2"/>
    <w:rsid w:val="00DA749D"/>
    <w:rsid w:val="00DB1681"/>
    <w:rsid w:val="00DB21BA"/>
    <w:rsid w:val="00DB29F9"/>
    <w:rsid w:val="00DB3CF6"/>
    <w:rsid w:val="00DB711E"/>
    <w:rsid w:val="00DC6F1B"/>
    <w:rsid w:val="00DD28EA"/>
    <w:rsid w:val="00DD604F"/>
    <w:rsid w:val="00DE12EE"/>
    <w:rsid w:val="00DF406B"/>
    <w:rsid w:val="00DF4B02"/>
    <w:rsid w:val="00E00CED"/>
    <w:rsid w:val="00E02903"/>
    <w:rsid w:val="00E10FED"/>
    <w:rsid w:val="00E13D89"/>
    <w:rsid w:val="00E15640"/>
    <w:rsid w:val="00E1646C"/>
    <w:rsid w:val="00E212CC"/>
    <w:rsid w:val="00E21DEB"/>
    <w:rsid w:val="00E249C2"/>
    <w:rsid w:val="00E363E7"/>
    <w:rsid w:val="00E43338"/>
    <w:rsid w:val="00E44900"/>
    <w:rsid w:val="00E45E40"/>
    <w:rsid w:val="00E46764"/>
    <w:rsid w:val="00E4682B"/>
    <w:rsid w:val="00E47758"/>
    <w:rsid w:val="00E503D6"/>
    <w:rsid w:val="00E5177D"/>
    <w:rsid w:val="00E544DF"/>
    <w:rsid w:val="00E5608D"/>
    <w:rsid w:val="00E61CBE"/>
    <w:rsid w:val="00E63EB6"/>
    <w:rsid w:val="00E6536C"/>
    <w:rsid w:val="00E660BA"/>
    <w:rsid w:val="00E702D7"/>
    <w:rsid w:val="00E72D82"/>
    <w:rsid w:val="00E739AE"/>
    <w:rsid w:val="00E856DF"/>
    <w:rsid w:val="00E85A6D"/>
    <w:rsid w:val="00E8600C"/>
    <w:rsid w:val="00E9067B"/>
    <w:rsid w:val="00E922CA"/>
    <w:rsid w:val="00EA08CA"/>
    <w:rsid w:val="00EA2B8B"/>
    <w:rsid w:val="00EA5724"/>
    <w:rsid w:val="00EA7318"/>
    <w:rsid w:val="00EB086C"/>
    <w:rsid w:val="00EB11DA"/>
    <w:rsid w:val="00EC516D"/>
    <w:rsid w:val="00EC6440"/>
    <w:rsid w:val="00ED0E1D"/>
    <w:rsid w:val="00ED123E"/>
    <w:rsid w:val="00ED5954"/>
    <w:rsid w:val="00ED5A9B"/>
    <w:rsid w:val="00ED6D77"/>
    <w:rsid w:val="00EE3283"/>
    <w:rsid w:val="00EE767F"/>
    <w:rsid w:val="00EF0BCB"/>
    <w:rsid w:val="00EF6B52"/>
    <w:rsid w:val="00F04025"/>
    <w:rsid w:val="00F044A8"/>
    <w:rsid w:val="00F05F6F"/>
    <w:rsid w:val="00F067B9"/>
    <w:rsid w:val="00F10C22"/>
    <w:rsid w:val="00F16631"/>
    <w:rsid w:val="00F16A77"/>
    <w:rsid w:val="00F17C87"/>
    <w:rsid w:val="00F227A7"/>
    <w:rsid w:val="00F235F3"/>
    <w:rsid w:val="00F24817"/>
    <w:rsid w:val="00F25527"/>
    <w:rsid w:val="00F2734F"/>
    <w:rsid w:val="00F31B3A"/>
    <w:rsid w:val="00F3488B"/>
    <w:rsid w:val="00F40DEA"/>
    <w:rsid w:val="00F43B37"/>
    <w:rsid w:val="00F44D0B"/>
    <w:rsid w:val="00F46BD8"/>
    <w:rsid w:val="00F517FF"/>
    <w:rsid w:val="00F524DF"/>
    <w:rsid w:val="00F67185"/>
    <w:rsid w:val="00F70E99"/>
    <w:rsid w:val="00F847D7"/>
    <w:rsid w:val="00F91E99"/>
    <w:rsid w:val="00F91ED8"/>
    <w:rsid w:val="00F9258F"/>
    <w:rsid w:val="00FA05D1"/>
    <w:rsid w:val="00FA07AC"/>
    <w:rsid w:val="00FA09E8"/>
    <w:rsid w:val="00FA361D"/>
    <w:rsid w:val="00FA46DD"/>
    <w:rsid w:val="00FA4A58"/>
    <w:rsid w:val="00FA4E38"/>
    <w:rsid w:val="00FA733D"/>
    <w:rsid w:val="00FB0F34"/>
    <w:rsid w:val="00FB6BBA"/>
    <w:rsid w:val="00FC1B3E"/>
    <w:rsid w:val="00FC44C6"/>
    <w:rsid w:val="00FC77CA"/>
    <w:rsid w:val="00FD12C2"/>
    <w:rsid w:val="00FD623E"/>
    <w:rsid w:val="00FE348B"/>
    <w:rsid w:val="00FE3D85"/>
    <w:rsid w:val="00FE5243"/>
    <w:rsid w:val="00FF25B4"/>
    <w:rsid w:val="00FF3D30"/>
    <w:rsid w:val="00FF79FA"/>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70DE2"/>
  </w:style>
  <w:style w:type="paragraph" w:styleId="Heading1">
    <w:name w:val="heading 1"/>
    <w:basedOn w:val="Normal"/>
    <w:next w:val="Normal"/>
    <w:link w:val="Heading1Char"/>
    <w:autoRedefine/>
    <w:uiPriority w:val="9"/>
    <w:qFormat/>
    <w:rsid w:val="00E15640"/>
    <w:pPr>
      <w:keepNext/>
      <w:keepLines/>
      <w:spacing w:after="0" w:line="360" w:lineRule="auto"/>
      <w:jc w:val="center"/>
      <w:outlineLvl w:val="0"/>
    </w:pPr>
    <w:rPr>
      <w:rFonts w:ascii="Times New Roman" w:eastAsiaTheme="majorEastAsia" w:hAnsi="Times New Roman" w:cstheme="majorBidi"/>
      <w:b/>
      <w:bCs/>
      <w:noProof/>
      <w:color w:val="000000" w:themeColor="text1"/>
      <w:sz w:val="28"/>
      <w:szCs w:val="28"/>
    </w:rPr>
  </w:style>
  <w:style w:type="paragraph" w:styleId="Heading2">
    <w:name w:val="heading 2"/>
    <w:basedOn w:val="Normal"/>
    <w:next w:val="Normal"/>
    <w:link w:val="Heading2Char"/>
    <w:uiPriority w:val="9"/>
    <w:unhideWhenUsed/>
    <w:qFormat/>
    <w:rsid w:val="00E15640"/>
    <w:pPr>
      <w:keepNext/>
      <w:keepLines/>
      <w:spacing w:before="200" w:after="0" w:line="360" w:lineRule="auto"/>
      <w:jc w:val="both"/>
      <w:outlineLvl w:val="1"/>
    </w:pPr>
    <w:rPr>
      <w:rFonts w:asciiTheme="majorHAnsi" w:eastAsiaTheme="majorEastAsia" w:hAnsiTheme="majorHAnsi" w:cstheme="majorBidi"/>
      <w:b/>
      <w:bCs/>
      <w:noProof/>
      <w:color w:val="4F81BD" w:themeColor="accent1"/>
      <w:sz w:val="26"/>
      <w:szCs w:val="26"/>
    </w:rPr>
  </w:style>
  <w:style w:type="paragraph" w:styleId="Heading3">
    <w:name w:val="heading 3"/>
    <w:basedOn w:val="Normal"/>
    <w:next w:val="Normal"/>
    <w:link w:val="Heading3Char"/>
    <w:uiPriority w:val="9"/>
    <w:unhideWhenUsed/>
    <w:qFormat/>
    <w:rsid w:val="000A2944"/>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17557C"/>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C4371C"/>
    <w:pPr>
      <w:spacing w:after="0" w:line="240" w:lineRule="auto"/>
    </w:pPr>
  </w:style>
  <w:style w:type="table" w:styleId="TableGrid">
    <w:name w:val="Table Grid"/>
    <w:basedOn w:val="TableNormal"/>
    <w:uiPriority w:val="59"/>
    <w:rsid w:val="00DF406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Indent">
    <w:name w:val="Body Text Indent"/>
    <w:basedOn w:val="Normal"/>
    <w:link w:val="BodyTextIndentChar"/>
    <w:rsid w:val="00DF406B"/>
    <w:pPr>
      <w:spacing w:after="0" w:line="240" w:lineRule="auto"/>
      <w:ind w:firstLine="720"/>
      <w:jc w:val="both"/>
    </w:pPr>
    <w:rPr>
      <w:rFonts w:ascii="LDutch" w:eastAsia="Times New Roman" w:hAnsi="LDutch" w:cs="Times New Roman"/>
      <w:szCs w:val="20"/>
    </w:rPr>
  </w:style>
  <w:style w:type="character" w:customStyle="1" w:styleId="BodyTextIndentChar">
    <w:name w:val="Body Text Indent Char"/>
    <w:basedOn w:val="DefaultParagraphFont"/>
    <w:link w:val="BodyTextIndent"/>
    <w:rsid w:val="00DF406B"/>
    <w:rPr>
      <w:rFonts w:ascii="LDutch" w:eastAsia="Times New Roman" w:hAnsi="LDutch" w:cs="Times New Roman"/>
      <w:szCs w:val="20"/>
    </w:rPr>
  </w:style>
  <w:style w:type="paragraph" w:styleId="BalloonText">
    <w:name w:val="Balloon Text"/>
    <w:basedOn w:val="Normal"/>
    <w:link w:val="BalloonTextChar"/>
    <w:uiPriority w:val="99"/>
    <w:semiHidden/>
    <w:unhideWhenUsed/>
    <w:rsid w:val="00DF406B"/>
    <w:pPr>
      <w:spacing w:after="0" w:line="240" w:lineRule="auto"/>
    </w:pPr>
    <w:rPr>
      <w:rFonts w:ascii="Tahoma" w:eastAsia="Times New Roman" w:hAnsi="Tahoma" w:cs="Tahoma"/>
      <w:sz w:val="16"/>
      <w:szCs w:val="16"/>
      <w:lang w:bidi="en-US"/>
    </w:rPr>
  </w:style>
  <w:style w:type="character" w:customStyle="1" w:styleId="BalloonTextChar">
    <w:name w:val="Balloon Text Char"/>
    <w:basedOn w:val="DefaultParagraphFont"/>
    <w:link w:val="BalloonText"/>
    <w:uiPriority w:val="99"/>
    <w:semiHidden/>
    <w:rsid w:val="00DF406B"/>
    <w:rPr>
      <w:rFonts w:ascii="Tahoma" w:eastAsia="Times New Roman" w:hAnsi="Tahoma" w:cs="Tahoma"/>
      <w:sz w:val="16"/>
      <w:szCs w:val="16"/>
      <w:lang w:bidi="en-US"/>
    </w:rPr>
  </w:style>
  <w:style w:type="character" w:customStyle="1" w:styleId="NoSpacingChar">
    <w:name w:val="No Spacing Char"/>
    <w:basedOn w:val="DefaultParagraphFont"/>
    <w:link w:val="NoSpacing"/>
    <w:uiPriority w:val="1"/>
    <w:rsid w:val="00DF406B"/>
  </w:style>
  <w:style w:type="paragraph" w:styleId="ListParagraph">
    <w:name w:val="List Paragraph"/>
    <w:basedOn w:val="Normal"/>
    <w:uiPriority w:val="34"/>
    <w:qFormat/>
    <w:rsid w:val="00DF406B"/>
    <w:pPr>
      <w:spacing w:after="0" w:line="240" w:lineRule="auto"/>
      <w:ind w:left="720"/>
      <w:contextualSpacing/>
    </w:pPr>
    <w:rPr>
      <w:rFonts w:ascii="Times New Roman" w:eastAsia="Times New Roman" w:hAnsi="Times New Roman" w:cs="Times New Roman"/>
      <w:sz w:val="24"/>
      <w:szCs w:val="24"/>
      <w:lang w:val="sr-Latn-CS" w:eastAsia="sr-Latn-CS"/>
    </w:rPr>
  </w:style>
  <w:style w:type="character" w:styleId="Hyperlink">
    <w:name w:val="Hyperlink"/>
    <w:basedOn w:val="DefaultParagraphFont"/>
    <w:uiPriority w:val="99"/>
    <w:unhideWhenUsed/>
    <w:rsid w:val="00DF406B"/>
    <w:rPr>
      <w:color w:val="0000FF" w:themeColor="hyperlink"/>
      <w:u w:val="single"/>
    </w:rPr>
  </w:style>
  <w:style w:type="numbering" w:customStyle="1" w:styleId="NoList1">
    <w:name w:val="No List1"/>
    <w:next w:val="NoList"/>
    <w:uiPriority w:val="99"/>
    <w:semiHidden/>
    <w:unhideWhenUsed/>
    <w:rsid w:val="00E5177D"/>
  </w:style>
  <w:style w:type="character" w:customStyle="1" w:styleId="Bodytext">
    <w:name w:val="Body text_"/>
    <w:basedOn w:val="DefaultParagraphFont"/>
    <w:link w:val="BodyText7"/>
    <w:rsid w:val="006A2E60"/>
    <w:rPr>
      <w:rFonts w:ascii="Verdana" w:eastAsia="Verdana" w:hAnsi="Verdana" w:cs="Verdana"/>
      <w:sz w:val="19"/>
      <w:szCs w:val="19"/>
      <w:shd w:val="clear" w:color="auto" w:fill="FFFFFF"/>
    </w:rPr>
  </w:style>
  <w:style w:type="character" w:customStyle="1" w:styleId="Bodytext115pt">
    <w:name w:val="Body text + 11.5 pt"/>
    <w:aliases w:val="Bold,Body text + 8.5 pt"/>
    <w:basedOn w:val="Bodytext"/>
    <w:rsid w:val="006A2E60"/>
    <w:rPr>
      <w:rFonts w:ascii="Verdana" w:eastAsia="Verdana" w:hAnsi="Verdana" w:cs="Verdana"/>
      <w:b/>
      <w:bCs/>
      <w:color w:val="000000"/>
      <w:spacing w:val="0"/>
      <w:w w:val="100"/>
      <w:position w:val="0"/>
      <w:sz w:val="23"/>
      <w:szCs w:val="23"/>
      <w:shd w:val="clear" w:color="auto" w:fill="FFFFFF"/>
      <w:lang w:val="en-US"/>
    </w:rPr>
  </w:style>
  <w:style w:type="character" w:customStyle="1" w:styleId="BodytextBold">
    <w:name w:val="Body text + Bold"/>
    <w:basedOn w:val="Bodytext"/>
    <w:rsid w:val="006A2E60"/>
    <w:rPr>
      <w:rFonts w:ascii="Verdana" w:eastAsia="Verdana" w:hAnsi="Verdana" w:cs="Verdana"/>
      <w:b/>
      <w:bCs/>
      <w:color w:val="000000"/>
      <w:spacing w:val="0"/>
      <w:w w:val="100"/>
      <w:position w:val="0"/>
      <w:sz w:val="19"/>
      <w:szCs w:val="19"/>
      <w:shd w:val="clear" w:color="auto" w:fill="FFFFFF"/>
      <w:lang w:val="en-US"/>
    </w:rPr>
  </w:style>
  <w:style w:type="character" w:customStyle="1" w:styleId="BodyText5">
    <w:name w:val="Body Text5"/>
    <w:basedOn w:val="Bodytext"/>
    <w:rsid w:val="006A2E60"/>
    <w:rPr>
      <w:rFonts w:ascii="Verdana" w:eastAsia="Verdana" w:hAnsi="Verdana" w:cs="Verdana"/>
      <w:color w:val="000000"/>
      <w:spacing w:val="0"/>
      <w:w w:val="100"/>
      <w:position w:val="0"/>
      <w:sz w:val="19"/>
      <w:szCs w:val="19"/>
      <w:shd w:val="clear" w:color="auto" w:fill="FFFFFF"/>
      <w:lang w:val="en-US"/>
    </w:rPr>
  </w:style>
  <w:style w:type="paragraph" w:customStyle="1" w:styleId="BodyText7">
    <w:name w:val="Body Text7"/>
    <w:basedOn w:val="Normal"/>
    <w:link w:val="Bodytext"/>
    <w:rsid w:val="006A2E60"/>
    <w:pPr>
      <w:widowControl w:val="0"/>
      <w:shd w:val="clear" w:color="auto" w:fill="FFFFFF"/>
      <w:spacing w:after="0" w:line="0" w:lineRule="atLeast"/>
      <w:ind w:hanging="720"/>
    </w:pPr>
    <w:rPr>
      <w:rFonts w:ascii="Verdana" w:eastAsia="Verdana" w:hAnsi="Verdana" w:cs="Verdana"/>
      <w:sz w:val="19"/>
      <w:szCs w:val="19"/>
    </w:rPr>
  </w:style>
  <w:style w:type="paragraph" w:styleId="FootnoteText">
    <w:name w:val="footnote text"/>
    <w:basedOn w:val="Normal"/>
    <w:link w:val="FootnoteTextChar"/>
    <w:uiPriority w:val="99"/>
    <w:semiHidden/>
    <w:unhideWhenUsed/>
    <w:rsid w:val="006A2E60"/>
    <w:pPr>
      <w:widowControl w:val="0"/>
      <w:spacing w:after="0" w:line="240" w:lineRule="auto"/>
    </w:pPr>
    <w:rPr>
      <w:rFonts w:ascii="Courier New" w:eastAsia="Courier New" w:hAnsi="Courier New" w:cs="Courier New"/>
      <w:color w:val="000000"/>
      <w:sz w:val="20"/>
      <w:szCs w:val="20"/>
    </w:rPr>
  </w:style>
  <w:style w:type="character" w:customStyle="1" w:styleId="FootnoteTextChar">
    <w:name w:val="Footnote Text Char"/>
    <w:basedOn w:val="DefaultParagraphFont"/>
    <w:link w:val="FootnoteText"/>
    <w:uiPriority w:val="99"/>
    <w:semiHidden/>
    <w:rsid w:val="006A2E60"/>
    <w:rPr>
      <w:rFonts w:ascii="Courier New" w:eastAsia="Courier New" w:hAnsi="Courier New" w:cs="Courier New"/>
      <w:color w:val="000000"/>
      <w:sz w:val="20"/>
      <w:szCs w:val="20"/>
    </w:rPr>
  </w:style>
  <w:style w:type="character" w:styleId="FootnoteReference">
    <w:name w:val="footnote reference"/>
    <w:basedOn w:val="DefaultParagraphFont"/>
    <w:uiPriority w:val="99"/>
    <w:semiHidden/>
    <w:unhideWhenUsed/>
    <w:rsid w:val="006A2E60"/>
    <w:rPr>
      <w:vertAlign w:val="superscript"/>
    </w:rPr>
  </w:style>
  <w:style w:type="character" w:customStyle="1" w:styleId="Heading1Char">
    <w:name w:val="Heading 1 Char"/>
    <w:basedOn w:val="DefaultParagraphFont"/>
    <w:link w:val="Heading1"/>
    <w:uiPriority w:val="9"/>
    <w:rsid w:val="00E15640"/>
    <w:rPr>
      <w:rFonts w:ascii="Times New Roman" w:eastAsiaTheme="majorEastAsia" w:hAnsi="Times New Roman" w:cstheme="majorBidi"/>
      <w:b/>
      <w:bCs/>
      <w:noProof/>
      <w:color w:val="000000" w:themeColor="text1"/>
      <w:sz w:val="28"/>
      <w:szCs w:val="28"/>
    </w:rPr>
  </w:style>
  <w:style w:type="character" w:customStyle="1" w:styleId="Heading2Char">
    <w:name w:val="Heading 2 Char"/>
    <w:basedOn w:val="DefaultParagraphFont"/>
    <w:link w:val="Heading2"/>
    <w:uiPriority w:val="9"/>
    <w:rsid w:val="00E15640"/>
    <w:rPr>
      <w:rFonts w:asciiTheme="majorHAnsi" w:eastAsiaTheme="majorEastAsia" w:hAnsiTheme="majorHAnsi" w:cstheme="majorBidi"/>
      <w:b/>
      <w:bCs/>
      <w:noProof/>
      <w:color w:val="4F81BD" w:themeColor="accent1"/>
      <w:sz w:val="26"/>
      <w:szCs w:val="26"/>
    </w:rPr>
  </w:style>
  <w:style w:type="paragraph" w:styleId="Caption">
    <w:name w:val="caption"/>
    <w:basedOn w:val="Normal"/>
    <w:next w:val="Normal"/>
    <w:unhideWhenUsed/>
    <w:qFormat/>
    <w:rsid w:val="00E15640"/>
    <w:pPr>
      <w:spacing w:line="240" w:lineRule="auto"/>
      <w:jc w:val="both"/>
    </w:pPr>
    <w:rPr>
      <w:rFonts w:ascii="Times New Roman" w:hAnsi="Times New Roman"/>
      <w:b/>
      <w:bCs/>
      <w:noProof/>
      <w:color w:val="4F81BD" w:themeColor="accent1"/>
      <w:sz w:val="18"/>
      <w:szCs w:val="18"/>
    </w:rPr>
  </w:style>
  <w:style w:type="character" w:customStyle="1" w:styleId="a">
    <w:name w:val="a"/>
    <w:basedOn w:val="DefaultParagraphFont"/>
    <w:rsid w:val="00983965"/>
  </w:style>
  <w:style w:type="paragraph" w:customStyle="1" w:styleId="Normal1">
    <w:name w:val="Normal1"/>
    <w:basedOn w:val="Normal"/>
    <w:rsid w:val="00E544D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lan">
    <w:name w:val="clan"/>
    <w:basedOn w:val="Normal"/>
    <w:rsid w:val="00E544DF"/>
    <w:pPr>
      <w:spacing w:before="100" w:beforeAutospacing="1" w:after="100" w:afterAutospacing="1" w:line="240" w:lineRule="auto"/>
    </w:pPr>
    <w:rPr>
      <w:rFonts w:ascii="Times New Roman" w:eastAsia="Times New Roman" w:hAnsi="Times New Roman" w:cs="Times New Roman"/>
      <w:sz w:val="24"/>
      <w:szCs w:val="24"/>
    </w:rPr>
  </w:style>
  <w:style w:type="table" w:styleId="LightList-Accent6">
    <w:name w:val="Light List Accent 6"/>
    <w:basedOn w:val="TableNormal"/>
    <w:uiPriority w:val="61"/>
    <w:rsid w:val="00BC10F3"/>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paragraph" w:styleId="Quote">
    <w:name w:val="Quote"/>
    <w:basedOn w:val="Normal"/>
    <w:next w:val="Normal"/>
    <w:link w:val="QuoteChar"/>
    <w:uiPriority w:val="29"/>
    <w:qFormat/>
    <w:rsid w:val="00197B8A"/>
    <w:pPr>
      <w:spacing w:before="200" w:after="160" w:line="240" w:lineRule="auto"/>
      <w:ind w:left="864" w:right="864"/>
      <w:jc w:val="center"/>
    </w:pPr>
    <w:rPr>
      <w:rFonts w:ascii="Times New Roman" w:eastAsia="Times New Roman" w:hAnsi="Times New Roman" w:cs="Times New Roman"/>
      <w:i/>
      <w:iCs/>
      <w:color w:val="404040"/>
      <w:sz w:val="24"/>
      <w:szCs w:val="24"/>
    </w:rPr>
  </w:style>
  <w:style w:type="character" w:customStyle="1" w:styleId="QuoteChar">
    <w:name w:val="Quote Char"/>
    <w:basedOn w:val="DefaultParagraphFont"/>
    <w:link w:val="Quote"/>
    <w:uiPriority w:val="29"/>
    <w:rsid w:val="00197B8A"/>
    <w:rPr>
      <w:rFonts w:ascii="Times New Roman" w:eastAsia="Times New Roman" w:hAnsi="Times New Roman" w:cs="Times New Roman"/>
      <w:i/>
      <w:iCs/>
      <w:color w:val="404040"/>
      <w:sz w:val="24"/>
      <w:szCs w:val="24"/>
    </w:rPr>
  </w:style>
  <w:style w:type="paragraph" w:styleId="NormalWeb">
    <w:name w:val="Normal (Web)"/>
    <w:basedOn w:val="Normal"/>
    <w:uiPriority w:val="99"/>
    <w:unhideWhenUsed/>
    <w:rsid w:val="000C7158"/>
    <w:pPr>
      <w:spacing w:before="100" w:beforeAutospacing="1" w:after="100" w:afterAutospacing="1" w:line="240" w:lineRule="auto"/>
    </w:pPr>
    <w:rPr>
      <w:rFonts w:ascii="Times New Roman" w:eastAsia="Times New Roman" w:hAnsi="Times New Roman" w:cs="Times New Roman"/>
      <w:sz w:val="24"/>
      <w:szCs w:val="24"/>
    </w:rPr>
  </w:style>
  <w:style w:type="paragraph" w:styleId="Header">
    <w:name w:val="header"/>
    <w:basedOn w:val="Normal"/>
    <w:link w:val="HeaderChar"/>
    <w:uiPriority w:val="99"/>
    <w:unhideWhenUsed/>
    <w:rsid w:val="0060598A"/>
    <w:pPr>
      <w:tabs>
        <w:tab w:val="center" w:pos="4680"/>
        <w:tab w:val="right" w:pos="9360"/>
      </w:tabs>
      <w:spacing w:after="0" w:line="240" w:lineRule="auto"/>
    </w:pPr>
  </w:style>
  <w:style w:type="character" w:customStyle="1" w:styleId="HeaderChar">
    <w:name w:val="Header Char"/>
    <w:basedOn w:val="DefaultParagraphFont"/>
    <w:link w:val="Header"/>
    <w:uiPriority w:val="99"/>
    <w:rsid w:val="0060598A"/>
  </w:style>
  <w:style w:type="paragraph" w:styleId="Footer">
    <w:name w:val="footer"/>
    <w:basedOn w:val="Normal"/>
    <w:link w:val="FooterChar"/>
    <w:uiPriority w:val="99"/>
    <w:unhideWhenUsed/>
    <w:rsid w:val="0060598A"/>
    <w:pPr>
      <w:tabs>
        <w:tab w:val="center" w:pos="4703"/>
        <w:tab w:val="right" w:pos="9406"/>
      </w:tabs>
      <w:spacing w:after="0" w:line="240" w:lineRule="auto"/>
    </w:pPr>
  </w:style>
  <w:style w:type="character" w:customStyle="1" w:styleId="FooterChar">
    <w:name w:val="Footer Char"/>
    <w:basedOn w:val="DefaultParagraphFont"/>
    <w:link w:val="Footer"/>
    <w:uiPriority w:val="99"/>
    <w:rsid w:val="0060598A"/>
  </w:style>
  <w:style w:type="character" w:customStyle="1" w:styleId="tocnumber">
    <w:name w:val="tocnumber"/>
    <w:basedOn w:val="DefaultParagraphFont"/>
    <w:rsid w:val="00AC0AAC"/>
  </w:style>
  <w:style w:type="character" w:customStyle="1" w:styleId="toctext">
    <w:name w:val="toctext"/>
    <w:basedOn w:val="DefaultParagraphFont"/>
    <w:rsid w:val="00AC0AAC"/>
  </w:style>
  <w:style w:type="character" w:customStyle="1" w:styleId="Heading3Char">
    <w:name w:val="Heading 3 Char"/>
    <w:basedOn w:val="DefaultParagraphFont"/>
    <w:link w:val="Heading3"/>
    <w:uiPriority w:val="9"/>
    <w:rsid w:val="000A2944"/>
    <w:rPr>
      <w:rFonts w:asciiTheme="majorHAnsi" w:eastAsiaTheme="majorEastAsia" w:hAnsiTheme="majorHAnsi" w:cstheme="majorBidi"/>
      <w:b/>
      <w:bCs/>
      <w:color w:val="4F81BD" w:themeColor="accent1"/>
    </w:rPr>
  </w:style>
  <w:style w:type="character" w:customStyle="1" w:styleId="mw-headline">
    <w:name w:val="mw-headline"/>
    <w:basedOn w:val="DefaultParagraphFont"/>
    <w:rsid w:val="000A2944"/>
  </w:style>
  <w:style w:type="character" w:customStyle="1" w:styleId="mw-editsection">
    <w:name w:val="mw-editsection"/>
    <w:basedOn w:val="DefaultParagraphFont"/>
    <w:rsid w:val="000A2944"/>
  </w:style>
  <w:style w:type="character" w:customStyle="1" w:styleId="mw-editsection-bracket">
    <w:name w:val="mw-editsection-bracket"/>
    <w:basedOn w:val="DefaultParagraphFont"/>
    <w:rsid w:val="000A2944"/>
  </w:style>
  <w:style w:type="character" w:customStyle="1" w:styleId="Heading4Char">
    <w:name w:val="Heading 4 Char"/>
    <w:basedOn w:val="DefaultParagraphFont"/>
    <w:link w:val="Heading4"/>
    <w:uiPriority w:val="9"/>
    <w:rsid w:val="0017557C"/>
    <w:rPr>
      <w:rFonts w:asciiTheme="majorHAnsi" w:eastAsiaTheme="majorEastAsia" w:hAnsiTheme="majorHAnsi" w:cstheme="majorBidi"/>
      <w:b/>
      <w:bCs/>
      <w:i/>
      <w:iCs/>
      <w:color w:val="4F81BD" w:themeColor="accent1"/>
    </w:rPr>
  </w:style>
  <w:style w:type="character" w:customStyle="1" w:styleId="SubtitleChar">
    <w:name w:val="Subtitle Char"/>
    <w:basedOn w:val="DefaultParagraphFont"/>
    <w:link w:val="Subtitle"/>
    <w:uiPriority w:val="11"/>
    <w:rsid w:val="0017557C"/>
    <w:rPr>
      <w:rFonts w:asciiTheme="majorHAnsi" w:eastAsiaTheme="majorEastAsia" w:hAnsiTheme="majorHAnsi" w:cstheme="majorBidi"/>
      <w:i/>
      <w:iCs/>
      <w:color w:val="4F81BD" w:themeColor="accent1"/>
      <w:spacing w:val="15"/>
      <w:sz w:val="24"/>
      <w:szCs w:val="24"/>
    </w:rPr>
  </w:style>
  <w:style w:type="paragraph" w:styleId="Subtitle">
    <w:name w:val="Subtitle"/>
    <w:basedOn w:val="Normal"/>
    <w:next w:val="Normal"/>
    <w:link w:val="SubtitleChar"/>
    <w:uiPriority w:val="11"/>
    <w:qFormat/>
    <w:rsid w:val="0017557C"/>
    <w:pPr>
      <w:numPr>
        <w:ilvl w:val="1"/>
      </w:numPr>
      <w:ind w:left="86"/>
    </w:pPr>
    <w:rPr>
      <w:rFonts w:asciiTheme="majorHAnsi" w:eastAsiaTheme="majorEastAsia" w:hAnsiTheme="majorHAnsi" w:cstheme="majorBidi"/>
      <w:i/>
      <w:iCs/>
      <w:color w:val="4F81BD" w:themeColor="accent1"/>
      <w:spacing w:val="15"/>
      <w:sz w:val="24"/>
      <w:szCs w:val="24"/>
    </w:rPr>
  </w:style>
  <w:style w:type="character" w:customStyle="1" w:styleId="SubtitleChar1">
    <w:name w:val="Subtitle Char1"/>
    <w:basedOn w:val="DefaultParagraphFont"/>
    <w:uiPriority w:val="11"/>
    <w:rsid w:val="0017557C"/>
    <w:rPr>
      <w:rFonts w:asciiTheme="majorHAnsi" w:eastAsiaTheme="majorEastAsia" w:hAnsiTheme="majorHAnsi" w:cstheme="majorBidi"/>
      <w:i/>
      <w:iCs/>
      <w:color w:val="4F81BD" w:themeColor="accent1"/>
      <w:spacing w:val="15"/>
      <w:sz w:val="24"/>
      <w:szCs w:val="24"/>
    </w:rPr>
  </w:style>
  <w:style w:type="character" w:customStyle="1" w:styleId="TitleChar">
    <w:name w:val="Title Char"/>
    <w:basedOn w:val="DefaultParagraphFont"/>
    <w:link w:val="Title"/>
    <w:uiPriority w:val="10"/>
    <w:rsid w:val="0017557C"/>
    <w:rPr>
      <w:rFonts w:asciiTheme="majorHAnsi" w:eastAsiaTheme="majorEastAsia" w:hAnsiTheme="majorHAnsi" w:cstheme="majorBidi"/>
      <w:color w:val="17365D" w:themeColor="text2" w:themeShade="BF"/>
      <w:spacing w:val="5"/>
      <w:kern w:val="28"/>
      <w:sz w:val="52"/>
      <w:szCs w:val="52"/>
    </w:rPr>
  </w:style>
  <w:style w:type="paragraph" w:styleId="Title">
    <w:name w:val="Title"/>
    <w:basedOn w:val="Normal"/>
    <w:next w:val="Normal"/>
    <w:link w:val="TitleChar"/>
    <w:uiPriority w:val="10"/>
    <w:qFormat/>
    <w:rsid w:val="0017557C"/>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1">
    <w:name w:val="Title Char1"/>
    <w:basedOn w:val="DefaultParagraphFont"/>
    <w:uiPriority w:val="10"/>
    <w:rsid w:val="0017557C"/>
    <w:rPr>
      <w:rFonts w:asciiTheme="majorHAnsi" w:eastAsiaTheme="majorEastAsia" w:hAnsiTheme="majorHAnsi" w:cstheme="majorBidi"/>
      <w:color w:val="17365D" w:themeColor="text2" w:themeShade="BF"/>
      <w:spacing w:val="5"/>
      <w:kern w:val="28"/>
      <w:sz w:val="52"/>
      <w:szCs w:val="52"/>
    </w:rPr>
  </w:style>
  <w:style w:type="paragraph" w:customStyle="1" w:styleId="Standard">
    <w:name w:val="Standard"/>
    <w:rsid w:val="00215889"/>
    <w:pPr>
      <w:suppressAutoHyphens/>
      <w:autoSpaceDN w:val="0"/>
      <w:spacing w:after="0" w:line="240" w:lineRule="auto"/>
      <w:textAlignment w:val="baseline"/>
    </w:pPr>
    <w:rPr>
      <w:rFonts w:ascii="Liberation Serif" w:eastAsia="Noto Sans CJK SC Regular" w:hAnsi="Liberation Serif" w:cs="Lohit Devanagari"/>
      <w:kern w:val="3"/>
      <w:sz w:val="24"/>
      <w:szCs w:val="24"/>
      <w:lang w:eastAsia="zh-CN" w:bidi="hi-IN"/>
    </w:rPr>
  </w:style>
  <w:style w:type="paragraph" w:customStyle="1" w:styleId="Standarduser">
    <w:name w:val="Standard (user)"/>
    <w:rsid w:val="00215889"/>
    <w:pPr>
      <w:suppressAutoHyphens/>
      <w:autoSpaceDN w:val="0"/>
      <w:spacing w:after="0" w:line="240" w:lineRule="auto"/>
      <w:textAlignment w:val="baseline"/>
    </w:pPr>
    <w:rPr>
      <w:rFonts w:ascii="Liberation Serif" w:eastAsia="Noto Sans CJK SC Regular" w:hAnsi="Liberation Serif" w:cs="Lohit Devanagari"/>
      <w:kern w:val="3"/>
      <w:sz w:val="24"/>
      <w:szCs w:val="24"/>
      <w:lang w:eastAsia="zh-CN" w:bidi="hi-IN"/>
    </w:rPr>
  </w:style>
  <w:style w:type="character" w:customStyle="1" w:styleId="notranslate">
    <w:name w:val="notranslate"/>
    <w:basedOn w:val="DefaultParagraphFont"/>
    <w:rsid w:val="0026224C"/>
  </w:style>
  <w:style w:type="table" w:styleId="LightShading-Accent3">
    <w:name w:val="Light Shading Accent 3"/>
    <w:basedOn w:val="TableNormal"/>
    <w:uiPriority w:val="60"/>
    <w:rsid w:val="00B87BE0"/>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sr-Latn-RS" w:eastAsia="sr-Latn-R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autoRedefine/>
    <w:uiPriority w:val="9"/>
    <w:qFormat/>
    <w:rsid w:val="00E15640"/>
    <w:pPr>
      <w:keepNext/>
      <w:keepLines/>
      <w:spacing w:after="0" w:line="360" w:lineRule="auto"/>
      <w:jc w:val="center"/>
      <w:outlineLvl w:val="0"/>
    </w:pPr>
    <w:rPr>
      <w:rFonts w:ascii="Times New Roman" w:eastAsiaTheme="majorEastAsia" w:hAnsi="Times New Roman" w:cstheme="majorBidi"/>
      <w:b/>
      <w:bCs/>
      <w:noProof/>
      <w:color w:val="000000" w:themeColor="text1"/>
      <w:sz w:val="28"/>
      <w:szCs w:val="28"/>
    </w:rPr>
  </w:style>
  <w:style w:type="paragraph" w:styleId="Heading2">
    <w:name w:val="heading 2"/>
    <w:basedOn w:val="Normal"/>
    <w:next w:val="Normal"/>
    <w:link w:val="Heading2Char"/>
    <w:uiPriority w:val="9"/>
    <w:unhideWhenUsed/>
    <w:qFormat/>
    <w:rsid w:val="00E15640"/>
    <w:pPr>
      <w:keepNext/>
      <w:keepLines/>
      <w:spacing w:before="200" w:after="0" w:line="360" w:lineRule="auto"/>
      <w:jc w:val="both"/>
      <w:outlineLvl w:val="1"/>
    </w:pPr>
    <w:rPr>
      <w:rFonts w:asciiTheme="majorHAnsi" w:eastAsiaTheme="majorEastAsia" w:hAnsiTheme="majorHAnsi" w:cstheme="majorBidi"/>
      <w:b/>
      <w:bCs/>
      <w:noProof/>
      <w:color w:val="4F81BD" w:themeColor="accent1"/>
      <w:sz w:val="26"/>
      <w:szCs w:val="26"/>
    </w:rPr>
  </w:style>
  <w:style w:type="paragraph" w:styleId="Heading3">
    <w:name w:val="heading 3"/>
    <w:basedOn w:val="Normal"/>
    <w:next w:val="Normal"/>
    <w:link w:val="Heading3Char"/>
    <w:uiPriority w:val="9"/>
    <w:unhideWhenUsed/>
    <w:qFormat/>
    <w:rsid w:val="000A2944"/>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17557C"/>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C4371C"/>
    <w:pPr>
      <w:spacing w:after="0" w:line="240" w:lineRule="auto"/>
    </w:pPr>
  </w:style>
  <w:style w:type="table" w:styleId="TableGrid">
    <w:name w:val="Table Grid"/>
    <w:basedOn w:val="TableNormal"/>
    <w:uiPriority w:val="59"/>
    <w:rsid w:val="00DF406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Indent">
    <w:name w:val="Body Text Indent"/>
    <w:basedOn w:val="Normal"/>
    <w:link w:val="BodyTextIndentChar"/>
    <w:rsid w:val="00DF406B"/>
    <w:pPr>
      <w:spacing w:after="0" w:line="240" w:lineRule="auto"/>
      <w:ind w:firstLine="720"/>
      <w:jc w:val="both"/>
    </w:pPr>
    <w:rPr>
      <w:rFonts w:ascii="LDutch" w:eastAsia="Times New Roman" w:hAnsi="LDutch" w:cs="Times New Roman"/>
      <w:szCs w:val="20"/>
    </w:rPr>
  </w:style>
  <w:style w:type="character" w:customStyle="1" w:styleId="BodyTextIndentChar">
    <w:name w:val="Body Text Indent Char"/>
    <w:basedOn w:val="DefaultParagraphFont"/>
    <w:link w:val="BodyTextIndent"/>
    <w:rsid w:val="00DF406B"/>
    <w:rPr>
      <w:rFonts w:ascii="LDutch" w:eastAsia="Times New Roman" w:hAnsi="LDutch" w:cs="Times New Roman"/>
      <w:szCs w:val="20"/>
    </w:rPr>
  </w:style>
  <w:style w:type="paragraph" w:styleId="BalloonText">
    <w:name w:val="Balloon Text"/>
    <w:basedOn w:val="Normal"/>
    <w:link w:val="BalloonTextChar"/>
    <w:uiPriority w:val="99"/>
    <w:semiHidden/>
    <w:unhideWhenUsed/>
    <w:rsid w:val="00DF406B"/>
    <w:pPr>
      <w:spacing w:after="0" w:line="240" w:lineRule="auto"/>
    </w:pPr>
    <w:rPr>
      <w:rFonts w:ascii="Tahoma" w:eastAsia="Times New Roman" w:hAnsi="Tahoma" w:cs="Tahoma"/>
      <w:sz w:val="16"/>
      <w:szCs w:val="16"/>
      <w:lang w:bidi="en-US"/>
    </w:rPr>
  </w:style>
  <w:style w:type="character" w:customStyle="1" w:styleId="BalloonTextChar">
    <w:name w:val="Balloon Text Char"/>
    <w:basedOn w:val="DefaultParagraphFont"/>
    <w:link w:val="BalloonText"/>
    <w:uiPriority w:val="99"/>
    <w:semiHidden/>
    <w:rsid w:val="00DF406B"/>
    <w:rPr>
      <w:rFonts w:ascii="Tahoma" w:eastAsia="Times New Roman" w:hAnsi="Tahoma" w:cs="Tahoma"/>
      <w:sz w:val="16"/>
      <w:szCs w:val="16"/>
      <w:lang w:bidi="en-US"/>
    </w:rPr>
  </w:style>
  <w:style w:type="character" w:customStyle="1" w:styleId="NoSpacingChar">
    <w:name w:val="No Spacing Char"/>
    <w:basedOn w:val="DefaultParagraphFont"/>
    <w:link w:val="NoSpacing"/>
    <w:uiPriority w:val="1"/>
    <w:rsid w:val="00DF406B"/>
  </w:style>
  <w:style w:type="paragraph" w:styleId="ListParagraph">
    <w:name w:val="List Paragraph"/>
    <w:basedOn w:val="Normal"/>
    <w:uiPriority w:val="34"/>
    <w:qFormat/>
    <w:rsid w:val="00DF406B"/>
    <w:pPr>
      <w:spacing w:after="0" w:line="240" w:lineRule="auto"/>
      <w:ind w:left="720"/>
      <w:contextualSpacing/>
    </w:pPr>
    <w:rPr>
      <w:rFonts w:ascii="Times New Roman" w:eastAsia="Times New Roman" w:hAnsi="Times New Roman" w:cs="Times New Roman"/>
      <w:sz w:val="24"/>
      <w:szCs w:val="24"/>
      <w:lang w:val="sr-Latn-CS" w:eastAsia="sr-Latn-CS"/>
    </w:rPr>
  </w:style>
  <w:style w:type="character" w:styleId="Hyperlink">
    <w:name w:val="Hyperlink"/>
    <w:basedOn w:val="DefaultParagraphFont"/>
    <w:uiPriority w:val="99"/>
    <w:unhideWhenUsed/>
    <w:rsid w:val="00DF406B"/>
    <w:rPr>
      <w:color w:val="0000FF" w:themeColor="hyperlink"/>
      <w:u w:val="single"/>
    </w:rPr>
  </w:style>
  <w:style w:type="numbering" w:customStyle="1" w:styleId="NoList1">
    <w:name w:val="No List1"/>
    <w:next w:val="NoList"/>
    <w:uiPriority w:val="99"/>
    <w:semiHidden/>
    <w:unhideWhenUsed/>
    <w:rsid w:val="00E5177D"/>
  </w:style>
  <w:style w:type="character" w:customStyle="1" w:styleId="Bodytext">
    <w:name w:val="Body text_"/>
    <w:basedOn w:val="DefaultParagraphFont"/>
    <w:link w:val="BodyText7"/>
    <w:rsid w:val="006A2E60"/>
    <w:rPr>
      <w:rFonts w:ascii="Verdana" w:eastAsia="Verdana" w:hAnsi="Verdana" w:cs="Verdana"/>
      <w:sz w:val="19"/>
      <w:szCs w:val="19"/>
      <w:shd w:val="clear" w:color="auto" w:fill="FFFFFF"/>
    </w:rPr>
  </w:style>
  <w:style w:type="character" w:customStyle="1" w:styleId="Bodytext115pt">
    <w:name w:val="Body text + 11.5 pt"/>
    <w:aliases w:val="Bold,Body text + 8.5 pt"/>
    <w:basedOn w:val="Bodytext"/>
    <w:rsid w:val="006A2E60"/>
    <w:rPr>
      <w:rFonts w:ascii="Verdana" w:eastAsia="Verdana" w:hAnsi="Verdana" w:cs="Verdana"/>
      <w:b/>
      <w:bCs/>
      <w:color w:val="000000"/>
      <w:spacing w:val="0"/>
      <w:w w:val="100"/>
      <w:position w:val="0"/>
      <w:sz w:val="23"/>
      <w:szCs w:val="23"/>
      <w:shd w:val="clear" w:color="auto" w:fill="FFFFFF"/>
      <w:lang w:val="en-US"/>
    </w:rPr>
  </w:style>
  <w:style w:type="character" w:customStyle="1" w:styleId="BodytextBold">
    <w:name w:val="Body text + Bold"/>
    <w:basedOn w:val="Bodytext"/>
    <w:rsid w:val="006A2E60"/>
    <w:rPr>
      <w:rFonts w:ascii="Verdana" w:eastAsia="Verdana" w:hAnsi="Verdana" w:cs="Verdana"/>
      <w:b/>
      <w:bCs/>
      <w:color w:val="000000"/>
      <w:spacing w:val="0"/>
      <w:w w:val="100"/>
      <w:position w:val="0"/>
      <w:sz w:val="19"/>
      <w:szCs w:val="19"/>
      <w:shd w:val="clear" w:color="auto" w:fill="FFFFFF"/>
      <w:lang w:val="en-US"/>
    </w:rPr>
  </w:style>
  <w:style w:type="character" w:customStyle="1" w:styleId="BodyText5">
    <w:name w:val="Body Text5"/>
    <w:basedOn w:val="Bodytext"/>
    <w:rsid w:val="006A2E60"/>
    <w:rPr>
      <w:rFonts w:ascii="Verdana" w:eastAsia="Verdana" w:hAnsi="Verdana" w:cs="Verdana"/>
      <w:color w:val="000000"/>
      <w:spacing w:val="0"/>
      <w:w w:val="100"/>
      <w:position w:val="0"/>
      <w:sz w:val="19"/>
      <w:szCs w:val="19"/>
      <w:shd w:val="clear" w:color="auto" w:fill="FFFFFF"/>
      <w:lang w:val="en-US"/>
    </w:rPr>
  </w:style>
  <w:style w:type="paragraph" w:customStyle="1" w:styleId="BodyText7">
    <w:name w:val="Body Text7"/>
    <w:basedOn w:val="Normal"/>
    <w:link w:val="Bodytext"/>
    <w:rsid w:val="006A2E60"/>
    <w:pPr>
      <w:widowControl w:val="0"/>
      <w:shd w:val="clear" w:color="auto" w:fill="FFFFFF"/>
      <w:spacing w:after="0" w:line="0" w:lineRule="atLeast"/>
      <w:ind w:hanging="720"/>
    </w:pPr>
    <w:rPr>
      <w:rFonts w:ascii="Verdana" w:eastAsia="Verdana" w:hAnsi="Verdana" w:cs="Verdana"/>
      <w:sz w:val="19"/>
      <w:szCs w:val="19"/>
    </w:rPr>
  </w:style>
  <w:style w:type="paragraph" w:styleId="FootnoteText">
    <w:name w:val="footnote text"/>
    <w:basedOn w:val="Normal"/>
    <w:link w:val="FootnoteTextChar"/>
    <w:uiPriority w:val="99"/>
    <w:semiHidden/>
    <w:unhideWhenUsed/>
    <w:rsid w:val="006A2E60"/>
    <w:pPr>
      <w:widowControl w:val="0"/>
      <w:spacing w:after="0" w:line="240" w:lineRule="auto"/>
    </w:pPr>
    <w:rPr>
      <w:rFonts w:ascii="Courier New" w:eastAsia="Courier New" w:hAnsi="Courier New" w:cs="Courier New"/>
      <w:color w:val="000000"/>
      <w:sz w:val="20"/>
      <w:szCs w:val="20"/>
    </w:rPr>
  </w:style>
  <w:style w:type="character" w:customStyle="1" w:styleId="FootnoteTextChar">
    <w:name w:val="Footnote Text Char"/>
    <w:basedOn w:val="DefaultParagraphFont"/>
    <w:link w:val="FootnoteText"/>
    <w:uiPriority w:val="99"/>
    <w:semiHidden/>
    <w:rsid w:val="006A2E60"/>
    <w:rPr>
      <w:rFonts w:ascii="Courier New" w:eastAsia="Courier New" w:hAnsi="Courier New" w:cs="Courier New"/>
      <w:color w:val="000000"/>
      <w:sz w:val="20"/>
      <w:szCs w:val="20"/>
    </w:rPr>
  </w:style>
  <w:style w:type="character" w:styleId="FootnoteReference">
    <w:name w:val="footnote reference"/>
    <w:basedOn w:val="DefaultParagraphFont"/>
    <w:uiPriority w:val="99"/>
    <w:semiHidden/>
    <w:unhideWhenUsed/>
    <w:rsid w:val="006A2E60"/>
    <w:rPr>
      <w:vertAlign w:val="superscript"/>
    </w:rPr>
  </w:style>
  <w:style w:type="character" w:customStyle="1" w:styleId="Heading1Char">
    <w:name w:val="Heading 1 Char"/>
    <w:basedOn w:val="DefaultParagraphFont"/>
    <w:link w:val="Heading1"/>
    <w:uiPriority w:val="9"/>
    <w:rsid w:val="00E15640"/>
    <w:rPr>
      <w:rFonts w:ascii="Times New Roman" w:eastAsiaTheme="majorEastAsia" w:hAnsi="Times New Roman" w:cstheme="majorBidi"/>
      <w:b/>
      <w:bCs/>
      <w:noProof/>
      <w:color w:val="000000" w:themeColor="text1"/>
      <w:sz w:val="28"/>
      <w:szCs w:val="28"/>
    </w:rPr>
  </w:style>
  <w:style w:type="character" w:customStyle="1" w:styleId="Heading2Char">
    <w:name w:val="Heading 2 Char"/>
    <w:basedOn w:val="DefaultParagraphFont"/>
    <w:link w:val="Heading2"/>
    <w:uiPriority w:val="9"/>
    <w:rsid w:val="00E15640"/>
    <w:rPr>
      <w:rFonts w:asciiTheme="majorHAnsi" w:eastAsiaTheme="majorEastAsia" w:hAnsiTheme="majorHAnsi" w:cstheme="majorBidi"/>
      <w:b/>
      <w:bCs/>
      <w:noProof/>
      <w:color w:val="4F81BD" w:themeColor="accent1"/>
      <w:sz w:val="26"/>
      <w:szCs w:val="26"/>
    </w:rPr>
  </w:style>
  <w:style w:type="paragraph" w:styleId="Caption">
    <w:name w:val="caption"/>
    <w:basedOn w:val="Normal"/>
    <w:next w:val="Normal"/>
    <w:unhideWhenUsed/>
    <w:qFormat/>
    <w:rsid w:val="00E15640"/>
    <w:pPr>
      <w:spacing w:line="240" w:lineRule="auto"/>
      <w:jc w:val="both"/>
    </w:pPr>
    <w:rPr>
      <w:rFonts w:ascii="Times New Roman" w:hAnsi="Times New Roman"/>
      <w:b/>
      <w:bCs/>
      <w:noProof/>
      <w:color w:val="4F81BD" w:themeColor="accent1"/>
      <w:sz w:val="18"/>
      <w:szCs w:val="18"/>
    </w:rPr>
  </w:style>
  <w:style w:type="character" w:customStyle="1" w:styleId="a">
    <w:name w:val="a"/>
    <w:basedOn w:val="DefaultParagraphFont"/>
    <w:rsid w:val="00983965"/>
  </w:style>
  <w:style w:type="paragraph" w:customStyle="1" w:styleId="Normal1">
    <w:name w:val="Normal1"/>
    <w:basedOn w:val="Normal"/>
    <w:rsid w:val="00E544D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lan">
    <w:name w:val="clan"/>
    <w:basedOn w:val="Normal"/>
    <w:rsid w:val="00E544DF"/>
    <w:pPr>
      <w:spacing w:before="100" w:beforeAutospacing="1" w:after="100" w:afterAutospacing="1" w:line="240" w:lineRule="auto"/>
    </w:pPr>
    <w:rPr>
      <w:rFonts w:ascii="Times New Roman" w:eastAsia="Times New Roman" w:hAnsi="Times New Roman" w:cs="Times New Roman"/>
      <w:sz w:val="24"/>
      <w:szCs w:val="24"/>
    </w:rPr>
  </w:style>
  <w:style w:type="table" w:styleId="LightList-Accent6">
    <w:name w:val="Light List Accent 6"/>
    <w:basedOn w:val="TableNormal"/>
    <w:uiPriority w:val="61"/>
    <w:rsid w:val="00BC10F3"/>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paragraph" w:styleId="Quote">
    <w:name w:val="Quote"/>
    <w:basedOn w:val="Normal"/>
    <w:next w:val="Normal"/>
    <w:link w:val="QuoteChar"/>
    <w:uiPriority w:val="29"/>
    <w:qFormat/>
    <w:rsid w:val="00197B8A"/>
    <w:pPr>
      <w:spacing w:before="200" w:after="160" w:line="240" w:lineRule="auto"/>
      <w:ind w:left="864" w:right="864"/>
      <w:jc w:val="center"/>
    </w:pPr>
    <w:rPr>
      <w:rFonts w:ascii="Times New Roman" w:eastAsia="Times New Roman" w:hAnsi="Times New Roman" w:cs="Times New Roman"/>
      <w:i/>
      <w:iCs/>
      <w:color w:val="404040"/>
      <w:sz w:val="24"/>
      <w:szCs w:val="24"/>
    </w:rPr>
  </w:style>
  <w:style w:type="character" w:customStyle="1" w:styleId="QuoteChar">
    <w:name w:val="Quote Char"/>
    <w:basedOn w:val="DefaultParagraphFont"/>
    <w:link w:val="Quote"/>
    <w:uiPriority w:val="29"/>
    <w:rsid w:val="00197B8A"/>
    <w:rPr>
      <w:rFonts w:ascii="Times New Roman" w:eastAsia="Times New Roman" w:hAnsi="Times New Roman" w:cs="Times New Roman"/>
      <w:i/>
      <w:iCs/>
      <w:color w:val="404040"/>
      <w:sz w:val="24"/>
      <w:szCs w:val="24"/>
    </w:rPr>
  </w:style>
  <w:style w:type="paragraph" w:styleId="NormalWeb">
    <w:name w:val="Normal (Web)"/>
    <w:basedOn w:val="Normal"/>
    <w:uiPriority w:val="99"/>
    <w:unhideWhenUsed/>
    <w:rsid w:val="000C7158"/>
    <w:pPr>
      <w:spacing w:before="100" w:beforeAutospacing="1" w:after="100" w:afterAutospacing="1" w:line="240" w:lineRule="auto"/>
    </w:pPr>
    <w:rPr>
      <w:rFonts w:ascii="Times New Roman" w:eastAsia="Times New Roman" w:hAnsi="Times New Roman" w:cs="Times New Roman"/>
      <w:sz w:val="24"/>
      <w:szCs w:val="24"/>
    </w:rPr>
  </w:style>
  <w:style w:type="paragraph" w:styleId="Header">
    <w:name w:val="header"/>
    <w:basedOn w:val="Normal"/>
    <w:link w:val="HeaderChar"/>
    <w:uiPriority w:val="99"/>
    <w:unhideWhenUsed/>
    <w:rsid w:val="0060598A"/>
    <w:pPr>
      <w:tabs>
        <w:tab w:val="center" w:pos="4680"/>
        <w:tab w:val="right" w:pos="9360"/>
      </w:tabs>
      <w:spacing w:after="0" w:line="240" w:lineRule="auto"/>
    </w:pPr>
  </w:style>
  <w:style w:type="character" w:customStyle="1" w:styleId="HeaderChar">
    <w:name w:val="Header Char"/>
    <w:basedOn w:val="DefaultParagraphFont"/>
    <w:link w:val="Header"/>
    <w:uiPriority w:val="99"/>
    <w:rsid w:val="0060598A"/>
  </w:style>
  <w:style w:type="paragraph" w:styleId="Footer">
    <w:name w:val="footer"/>
    <w:basedOn w:val="Normal"/>
    <w:link w:val="FooterChar"/>
    <w:uiPriority w:val="99"/>
    <w:unhideWhenUsed/>
    <w:rsid w:val="0060598A"/>
    <w:pPr>
      <w:tabs>
        <w:tab w:val="center" w:pos="4703"/>
        <w:tab w:val="right" w:pos="9406"/>
      </w:tabs>
      <w:spacing w:after="0" w:line="240" w:lineRule="auto"/>
    </w:pPr>
  </w:style>
  <w:style w:type="character" w:customStyle="1" w:styleId="FooterChar">
    <w:name w:val="Footer Char"/>
    <w:basedOn w:val="DefaultParagraphFont"/>
    <w:link w:val="Footer"/>
    <w:uiPriority w:val="99"/>
    <w:rsid w:val="0060598A"/>
  </w:style>
  <w:style w:type="character" w:customStyle="1" w:styleId="tocnumber">
    <w:name w:val="tocnumber"/>
    <w:basedOn w:val="DefaultParagraphFont"/>
    <w:rsid w:val="00AC0AAC"/>
  </w:style>
  <w:style w:type="character" w:customStyle="1" w:styleId="toctext">
    <w:name w:val="toctext"/>
    <w:basedOn w:val="DefaultParagraphFont"/>
    <w:rsid w:val="00AC0AAC"/>
  </w:style>
  <w:style w:type="character" w:customStyle="1" w:styleId="Heading3Char">
    <w:name w:val="Heading 3 Char"/>
    <w:basedOn w:val="DefaultParagraphFont"/>
    <w:link w:val="Heading3"/>
    <w:uiPriority w:val="9"/>
    <w:rsid w:val="000A2944"/>
    <w:rPr>
      <w:rFonts w:asciiTheme="majorHAnsi" w:eastAsiaTheme="majorEastAsia" w:hAnsiTheme="majorHAnsi" w:cstheme="majorBidi"/>
      <w:b/>
      <w:bCs/>
      <w:color w:val="4F81BD" w:themeColor="accent1"/>
    </w:rPr>
  </w:style>
  <w:style w:type="character" w:customStyle="1" w:styleId="mw-headline">
    <w:name w:val="mw-headline"/>
    <w:basedOn w:val="DefaultParagraphFont"/>
    <w:rsid w:val="000A2944"/>
  </w:style>
  <w:style w:type="character" w:customStyle="1" w:styleId="mw-editsection">
    <w:name w:val="mw-editsection"/>
    <w:basedOn w:val="DefaultParagraphFont"/>
    <w:rsid w:val="000A2944"/>
  </w:style>
  <w:style w:type="character" w:customStyle="1" w:styleId="mw-editsection-bracket">
    <w:name w:val="mw-editsection-bracket"/>
    <w:basedOn w:val="DefaultParagraphFont"/>
    <w:rsid w:val="000A2944"/>
  </w:style>
  <w:style w:type="character" w:customStyle="1" w:styleId="Heading4Char">
    <w:name w:val="Heading 4 Char"/>
    <w:basedOn w:val="DefaultParagraphFont"/>
    <w:link w:val="Heading4"/>
    <w:uiPriority w:val="9"/>
    <w:rsid w:val="0017557C"/>
    <w:rPr>
      <w:rFonts w:asciiTheme="majorHAnsi" w:eastAsiaTheme="majorEastAsia" w:hAnsiTheme="majorHAnsi" w:cstheme="majorBidi"/>
      <w:b/>
      <w:bCs/>
      <w:i/>
      <w:iCs/>
      <w:color w:val="4F81BD" w:themeColor="accent1"/>
    </w:rPr>
  </w:style>
  <w:style w:type="character" w:customStyle="1" w:styleId="SubtitleChar">
    <w:name w:val="Subtitle Char"/>
    <w:basedOn w:val="DefaultParagraphFont"/>
    <w:link w:val="Subtitle"/>
    <w:uiPriority w:val="11"/>
    <w:rsid w:val="0017557C"/>
    <w:rPr>
      <w:rFonts w:asciiTheme="majorHAnsi" w:eastAsiaTheme="majorEastAsia" w:hAnsiTheme="majorHAnsi" w:cstheme="majorBidi"/>
      <w:i/>
      <w:iCs/>
      <w:color w:val="4F81BD" w:themeColor="accent1"/>
      <w:spacing w:val="15"/>
      <w:sz w:val="24"/>
      <w:szCs w:val="24"/>
    </w:rPr>
  </w:style>
  <w:style w:type="paragraph" w:styleId="Subtitle">
    <w:name w:val="Subtitle"/>
    <w:basedOn w:val="Normal"/>
    <w:next w:val="Normal"/>
    <w:link w:val="SubtitleChar"/>
    <w:uiPriority w:val="11"/>
    <w:qFormat/>
    <w:rsid w:val="0017557C"/>
    <w:pPr>
      <w:numPr>
        <w:ilvl w:val="1"/>
      </w:numPr>
      <w:ind w:left="86"/>
    </w:pPr>
    <w:rPr>
      <w:rFonts w:asciiTheme="majorHAnsi" w:eastAsiaTheme="majorEastAsia" w:hAnsiTheme="majorHAnsi" w:cstheme="majorBidi"/>
      <w:i/>
      <w:iCs/>
      <w:color w:val="4F81BD" w:themeColor="accent1"/>
      <w:spacing w:val="15"/>
      <w:sz w:val="24"/>
      <w:szCs w:val="24"/>
    </w:rPr>
  </w:style>
  <w:style w:type="character" w:customStyle="1" w:styleId="SubtitleChar1">
    <w:name w:val="Subtitle Char1"/>
    <w:basedOn w:val="DefaultParagraphFont"/>
    <w:uiPriority w:val="11"/>
    <w:rsid w:val="0017557C"/>
    <w:rPr>
      <w:rFonts w:asciiTheme="majorHAnsi" w:eastAsiaTheme="majorEastAsia" w:hAnsiTheme="majorHAnsi" w:cstheme="majorBidi"/>
      <w:i/>
      <w:iCs/>
      <w:color w:val="4F81BD" w:themeColor="accent1"/>
      <w:spacing w:val="15"/>
      <w:sz w:val="24"/>
      <w:szCs w:val="24"/>
    </w:rPr>
  </w:style>
  <w:style w:type="character" w:customStyle="1" w:styleId="TitleChar">
    <w:name w:val="Title Char"/>
    <w:basedOn w:val="DefaultParagraphFont"/>
    <w:link w:val="Title"/>
    <w:uiPriority w:val="10"/>
    <w:rsid w:val="0017557C"/>
    <w:rPr>
      <w:rFonts w:asciiTheme="majorHAnsi" w:eastAsiaTheme="majorEastAsia" w:hAnsiTheme="majorHAnsi" w:cstheme="majorBidi"/>
      <w:color w:val="17365D" w:themeColor="text2" w:themeShade="BF"/>
      <w:spacing w:val="5"/>
      <w:kern w:val="28"/>
      <w:sz w:val="52"/>
      <w:szCs w:val="52"/>
    </w:rPr>
  </w:style>
  <w:style w:type="paragraph" w:styleId="Title">
    <w:name w:val="Title"/>
    <w:basedOn w:val="Normal"/>
    <w:next w:val="Normal"/>
    <w:link w:val="TitleChar"/>
    <w:uiPriority w:val="10"/>
    <w:qFormat/>
    <w:rsid w:val="0017557C"/>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1">
    <w:name w:val="Title Char1"/>
    <w:basedOn w:val="DefaultParagraphFont"/>
    <w:uiPriority w:val="10"/>
    <w:rsid w:val="0017557C"/>
    <w:rPr>
      <w:rFonts w:asciiTheme="majorHAnsi" w:eastAsiaTheme="majorEastAsia" w:hAnsiTheme="majorHAnsi" w:cstheme="majorBidi"/>
      <w:color w:val="17365D" w:themeColor="text2" w:themeShade="BF"/>
      <w:spacing w:val="5"/>
      <w:kern w:val="28"/>
      <w:sz w:val="52"/>
      <w:szCs w:val="52"/>
    </w:rPr>
  </w:style>
  <w:style w:type="paragraph" w:customStyle="1" w:styleId="Standard">
    <w:name w:val="Standard"/>
    <w:rsid w:val="00215889"/>
    <w:pPr>
      <w:suppressAutoHyphens/>
      <w:autoSpaceDN w:val="0"/>
      <w:spacing w:after="0" w:line="240" w:lineRule="auto"/>
      <w:textAlignment w:val="baseline"/>
    </w:pPr>
    <w:rPr>
      <w:rFonts w:ascii="Liberation Serif" w:eastAsia="Noto Sans CJK SC Regular" w:hAnsi="Liberation Serif" w:cs="Lohit Devanagari"/>
      <w:kern w:val="3"/>
      <w:sz w:val="24"/>
      <w:szCs w:val="24"/>
      <w:lang w:eastAsia="zh-CN" w:bidi="hi-IN"/>
    </w:rPr>
  </w:style>
  <w:style w:type="paragraph" w:customStyle="1" w:styleId="Standarduser">
    <w:name w:val="Standard (user)"/>
    <w:rsid w:val="00215889"/>
    <w:pPr>
      <w:suppressAutoHyphens/>
      <w:autoSpaceDN w:val="0"/>
      <w:spacing w:after="0" w:line="240" w:lineRule="auto"/>
      <w:textAlignment w:val="baseline"/>
    </w:pPr>
    <w:rPr>
      <w:rFonts w:ascii="Liberation Serif" w:eastAsia="Noto Sans CJK SC Regular" w:hAnsi="Liberation Serif" w:cs="Lohit Devanagari"/>
      <w:kern w:val="3"/>
      <w:sz w:val="24"/>
      <w:szCs w:val="24"/>
      <w:lang w:eastAsia="zh-CN" w:bidi="hi-IN"/>
    </w:rPr>
  </w:style>
  <w:style w:type="character" w:customStyle="1" w:styleId="notranslate">
    <w:name w:val="notranslate"/>
    <w:basedOn w:val="DefaultParagraphFont"/>
    <w:rsid w:val="0026224C"/>
  </w:style>
</w:styles>
</file>

<file path=word/webSettings.xml><?xml version="1.0" encoding="utf-8"?>
<w:webSettings xmlns:r="http://schemas.openxmlformats.org/officeDocument/2006/relationships" xmlns:w="http://schemas.openxmlformats.org/wordprocessingml/2006/main">
  <w:divs>
    <w:div w:id="9526873">
      <w:bodyDiv w:val="1"/>
      <w:marLeft w:val="0"/>
      <w:marRight w:val="0"/>
      <w:marTop w:val="0"/>
      <w:marBottom w:val="0"/>
      <w:divBdr>
        <w:top w:val="none" w:sz="0" w:space="0" w:color="auto"/>
        <w:left w:val="none" w:sz="0" w:space="0" w:color="auto"/>
        <w:bottom w:val="none" w:sz="0" w:space="0" w:color="auto"/>
        <w:right w:val="none" w:sz="0" w:space="0" w:color="auto"/>
      </w:divBdr>
    </w:div>
    <w:div w:id="25106762">
      <w:bodyDiv w:val="1"/>
      <w:marLeft w:val="0"/>
      <w:marRight w:val="0"/>
      <w:marTop w:val="0"/>
      <w:marBottom w:val="0"/>
      <w:divBdr>
        <w:top w:val="none" w:sz="0" w:space="0" w:color="auto"/>
        <w:left w:val="none" w:sz="0" w:space="0" w:color="auto"/>
        <w:bottom w:val="none" w:sz="0" w:space="0" w:color="auto"/>
        <w:right w:val="none" w:sz="0" w:space="0" w:color="auto"/>
      </w:divBdr>
      <w:divsChild>
        <w:div w:id="633174995">
          <w:marLeft w:val="835"/>
          <w:marRight w:val="0"/>
          <w:marTop w:val="96"/>
          <w:marBottom w:val="0"/>
          <w:divBdr>
            <w:top w:val="none" w:sz="0" w:space="0" w:color="auto"/>
            <w:left w:val="none" w:sz="0" w:space="0" w:color="auto"/>
            <w:bottom w:val="none" w:sz="0" w:space="0" w:color="auto"/>
            <w:right w:val="none" w:sz="0" w:space="0" w:color="auto"/>
          </w:divBdr>
        </w:div>
        <w:div w:id="855190690">
          <w:marLeft w:val="835"/>
          <w:marRight w:val="0"/>
          <w:marTop w:val="96"/>
          <w:marBottom w:val="0"/>
          <w:divBdr>
            <w:top w:val="none" w:sz="0" w:space="0" w:color="auto"/>
            <w:left w:val="none" w:sz="0" w:space="0" w:color="auto"/>
            <w:bottom w:val="none" w:sz="0" w:space="0" w:color="auto"/>
            <w:right w:val="none" w:sz="0" w:space="0" w:color="auto"/>
          </w:divBdr>
        </w:div>
        <w:div w:id="1208446214">
          <w:marLeft w:val="835"/>
          <w:marRight w:val="0"/>
          <w:marTop w:val="96"/>
          <w:marBottom w:val="0"/>
          <w:divBdr>
            <w:top w:val="none" w:sz="0" w:space="0" w:color="auto"/>
            <w:left w:val="none" w:sz="0" w:space="0" w:color="auto"/>
            <w:bottom w:val="none" w:sz="0" w:space="0" w:color="auto"/>
            <w:right w:val="none" w:sz="0" w:space="0" w:color="auto"/>
          </w:divBdr>
        </w:div>
      </w:divsChild>
    </w:div>
    <w:div w:id="75710212">
      <w:bodyDiv w:val="1"/>
      <w:marLeft w:val="0"/>
      <w:marRight w:val="0"/>
      <w:marTop w:val="0"/>
      <w:marBottom w:val="0"/>
      <w:divBdr>
        <w:top w:val="none" w:sz="0" w:space="0" w:color="auto"/>
        <w:left w:val="none" w:sz="0" w:space="0" w:color="auto"/>
        <w:bottom w:val="none" w:sz="0" w:space="0" w:color="auto"/>
        <w:right w:val="none" w:sz="0" w:space="0" w:color="auto"/>
      </w:divBdr>
      <w:divsChild>
        <w:div w:id="502546997">
          <w:marLeft w:val="0"/>
          <w:marRight w:val="0"/>
          <w:marTop w:val="0"/>
          <w:marBottom w:val="600"/>
          <w:divBdr>
            <w:top w:val="none" w:sz="0" w:space="0" w:color="auto"/>
            <w:left w:val="none" w:sz="0" w:space="0" w:color="auto"/>
            <w:bottom w:val="none" w:sz="0" w:space="0" w:color="auto"/>
            <w:right w:val="none" w:sz="0" w:space="0" w:color="auto"/>
          </w:divBdr>
        </w:div>
      </w:divsChild>
    </w:div>
    <w:div w:id="160856338">
      <w:bodyDiv w:val="1"/>
      <w:marLeft w:val="0"/>
      <w:marRight w:val="0"/>
      <w:marTop w:val="0"/>
      <w:marBottom w:val="0"/>
      <w:divBdr>
        <w:top w:val="none" w:sz="0" w:space="0" w:color="auto"/>
        <w:left w:val="none" w:sz="0" w:space="0" w:color="auto"/>
        <w:bottom w:val="none" w:sz="0" w:space="0" w:color="auto"/>
        <w:right w:val="none" w:sz="0" w:space="0" w:color="auto"/>
      </w:divBdr>
      <w:divsChild>
        <w:div w:id="491913340">
          <w:marLeft w:val="547"/>
          <w:marRight w:val="0"/>
          <w:marTop w:val="96"/>
          <w:marBottom w:val="0"/>
          <w:divBdr>
            <w:top w:val="none" w:sz="0" w:space="0" w:color="auto"/>
            <w:left w:val="none" w:sz="0" w:space="0" w:color="auto"/>
            <w:bottom w:val="none" w:sz="0" w:space="0" w:color="auto"/>
            <w:right w:val="none" w:sz="0" w:space="0" w:color="auto"/>
          </w:divBdr>
        </w:div>
        <w:div w:id="604650571">
          <w:marLeft w:val="547"/>
          <w:marRight w:val="0"/>
          <w:marTop w:val="96"/>
          <w:marBottom w:val="0"/>
          <w:divBdr>
            <w:top w:val="none" w:sz="0" w:space="0" w:color="auto"/>
            <w:left w:val="none" w:sz="0" w:space="0" w:color="auto"/>
            <w:bottom w:val="none" w:sz="0" w:space="0" w:color="auto"/>
            <w:right w:val="none" w:sz="0" w:space="0" w:color="auto"/>
          </w:divBdr>
        </w:div>
        <w:div w:id="382489185">
          <w:marLeft w:val="547"/>
          <w:marRight w:val="0"/>
          <w:marTop w:val="96"/>
          <w:marBottom w:val="0"/>
          <w:divBdr>
            <w:top w:val="none" w:sz="0" w:space="0" w:color="auto"/>
            <w:left w:val="none" w:sz="0" w:space="0" w:color="auto"/>
            <w:bottom w:val="none" w:sz="0" w:space="0" w:color="auto"/>
            <w:right w:val="none" w:sz="0" w:space="0" w:color="auto"/>
          </w:divBdr>
        </w:div>
        <w:div w:id="2140412544">
          <w:marLeft w:val="547"/>
          <w:marRight w:val="0"/>
          <w:marTop w:val="96"/>
          <w:marBottom w:val="0"/>
          <w:divBdr>
            <w:top w:val="none" w:sz="0" w:space="0" w:color="auto"/>
            <w:left w:val="none" w:sz="0" w:space="0" w:color="auto"/>
            <w:bottom w:val="none" w:sz="0" w:space="0" w:color="auto"/>
            <w:right w:val="none" w:sz="0" w:space="0" w:color="auto"/>
          </w:divBdr>
        </w:div>
        <w:div w:id="842860394">
          <w:marLeft w:val="547"/>
          <w:marRight w:val="0"/>
          <w:marTop w:val="96"/>
          <w:marBottom w:val="0"/>
          <w:divBdr>
            <w:top w:val="none" w:sz="0" w:space="0" w:color="auto"/>
            <w:left w:val="none" w:sz="0" w:space="0" w:color="auto"/>
            <w:bottom w:val="none" w:sz="0" w:space="0" w:color="auto"/>
            <w:right w:val="none" w:sz="0" w:space="0" w:color="auto"/>
          </w:divBdr>
        </w:div>
      </w:divsChild>
    </w:div>
    <w:div w:id="169561357">
      <w:bodyDiv w:val="1"/>
      <w:marLeft w:val="0"/>
      <w:marRight w:val="0"/>
      <w:marTop w:val="0"/>
      <w:marBottom w:val="0"/>
      <w:divBdr>
        <w:top w:val="none" w:sz="0" w:space="0" w:color="auto"/>
        <w:left w:val="none" w:sz="0" w:space="0" w:color="auto"/>
        <w:bottom w:val="none" w:sz="0" w:space="0" w:color="auto"/>
        <w:right w:val="none" w:sz="0" w:space="0" w:color="auto"/>
      </w:divBdr>
      <w:divsChild>
        <w:div w:id="1980957707">
          <w:marLeft w:val="547"/>
          <w:marRight w:val="0"/>
          <w:marTop w:val="0"/>
          <w:marBottom w:val="0"/>
          <w:divBdr>
            <w:top w:val="none" w:sz="0" w:space="0" w:color="auto"/>
            <w:left w:val="none" w:sz="0" w:space="0" w:color="auto"/>
            <w:bottom w:val="none" w:sz="0" w:space="0" w:color="auto"/>
            <w:right w:val="none" w:sz="0" w:space="0" w:color="auto"/>
          </w:divBdr>
        </w:div>
        <w:div w:id="519856901">
          <w:marLeft w:val="547"/>
          <w:marRight w:val="0"/>
          <w:marTop w:val="0"/>
          <w:marBottom w:val="0"/>
          <w:divBdr>
            <w:top w:val="none" w:sz="0" w:space="0" w:color="auto"/>
            <w:left w:val="none" w:sz="0" w:space="0" w:color="auto"/>
            <w:bottom w:val="none" w:sz="0" w:space="0" w:color="auto"/>
            <w:right w:val="none" w:sz="0" w:space="0" w:color="auto"/>
          </w:divBdr>
        </w:div>
        <w:div w:id="1480076574">
          <w:marLeft w:val="547"/>
          <w:marRight w:val="0"/>
          <w:marTop w:val="0"/>
          <w:marBottom w:val="0"/>
          <w:divBdr>
            <w:top w:val="none" w:sz="0" w:space="0" w:color="auto"/>
            <w:left w:val="none" w:sz="0" w:space="0" w:color="auto"/>
            <w:bottom w:val="none" w:sz="0" w:space="0" w:color="auto"/>
            <w:right w:val="none" w:sz="0" w:space="0" w:color="auto"/>
          </w:divBdr>
        </w:div>
        <w:div w:id="1913998774">
          <w:marLeft w:val="547"/>
          <w:marRight w:val="0"/>
          <w:marTop w:val="0"/>
          <w:marBottom w:val="0"/>
          <w:divBdr>
            <w:top w:val="none" w:sz="0" w:space="0" w:color="auto"/>
            <w:left w:val="none" w:sz="0" w:space="0" w:color="auto"/>
            <w:bottom w:val="none" w:sz="0" w:space="0" w:color="auto"/>
            <w:right w:val="none" w:sz="0" w:space="0" w:color="auto"/>
          </w:divBdr>
        </w:div>
        <w:div w:id="1646426539">
          <w:marLeft w:val="547"/>
          <w:marRight w:val="0"/>
          <w:marTop w:val="0"/>
          <w:marBottom w:val="0"/>
          <w:divBdr>
            <w:top w:val="none" w:sz="0" w:space="0" w:color="auto"/>
            <w:left w:val="none" w:sz="0" w:space="0" w:color="auto"/>
            <w:bottom w:val="none" w:sz="0" w:space="0" w:color="auto"/>
            <w:right w:val="none" w:sz="0" w:space="0" w:color="auto"/>
          </w:divBdr>
        </w:div>
        <w:div w:id="1333801040">
          <w:marLeft w:val="547"/>
          <w:marRight w:val="0"/>
          <w:marTop w:val="0"/>
          <w:marBottom w:val="0"/>
          <w:divBdr>
            <w:top w:val="none" w:sz="0" w:space="0" w:color="auto"/>
            <w:left w:val="none" w:sz="0" w:space="0" w:color="auto"/>
            <w:bottom w:val="none" w:sz="0" w:space="0" w:color="auto"/>
            <w:right w:val="none" w:sz="0" w:space="0" w:color="auto"/>
          </w:divBdr>
        </w:div>
      </w:divsChild>
    </w:div>
    <w:div w:id="181015915">
      <w:bodyDiv w:val="1"/>
      <w:marLeft w:val="0"/>
      <w:marRight w:val="0"/>
      <w:marTop w:val="0"/>
      <w:marBottom w:val="0"/>
      <w:divBdr>
        <w:top w:val="none" w:sz="0" w:space="0" w:color="auto"/>
        <w:left w:val="none" w:sz="0" w:space="0" w:color="auto"/>
        <w:bottom w:val="none" w:sz="0" w:space="0" w:color="auto"/>
        <w:right w:val="none" w:sz="0" w:space="0" w:color="auto"/>
      </w:divBdr>
    </w:div>
    <w:div w:id="185095733">
      <w:bodyDiv w:val="1"/>
      <w:marLeft w:val="0"/>
      <w:marRight w:val="0"/>
      <w:marTop w:val="0"/>
      <w:marBottom w:val="0"/>
      <w:divBdr>
        <w:top w:val="none" w:sz="0" w:space="0" w:color="auto"/>
        <w:left w:val="none" w:sz="0" w:space="0" w:color="auto"/>
        <w:bottom w:val="none" w:sz="0" w:space="0" w:color="auto"/>
        <w:right w:val="none" w:sz="0" w:space="0" w:color="auto"/>
      </w:divBdr>
      <w:divsChild>
        <w:div w:id="614950609">
          <w:marLeft w:val="0"/>
          <w:marRight w:val="0"/>
          <w:marTop w:val="0"/>
          <w:marBottom w:val="0"/>
          <w:divBdr>
            <w:top w:val="none" w:sz="0" w:space="0" w:color="auto"/>
            <w:left w:val="none" w:sz="0" w:space="0" w:color="auto"/>
            <w:bottom w:val="none" w:sz="0" w:space="0" w:color="auto"/>
            <w:right w:val="none" w:sz="0" w:space="0" w:color="auto"/>
          </w:divBdr>
        </w:div>
        <w:div w:id="858742529">
          <w:marLeft w:val="0"/>
          <w:marRight w:val="0"/>
          <w:marTop w:val="0"/>
          <w:marBottom w:val="0"/>
          <w:divBdr>
            <w:top w:val="none" w:sz="0" w:space="0" w:color="auto"/>
            <w:left w:val="none" w:sz="0" w:space="0" w:color="auto"/>
            <w:bottom w:val="none" w:sz="0" w:space="0" w:color="auto"/>
            <w:right w:val="none" w:sz="0" w:space="0" w:color="auto"/>
          </w:divBdr>
        </w:div>
        <w:div w:id="927421607">
          <w:marLeft w:val="0"/>
          <w:marRight w:val="0"/>
          <w:marTop w:val="0"/>
          <w:marBottom w:val="0"/>
          <w:divBdr>
            <w:top w:val="none" w:sz="0" w:space="0" w:color="auto"/>
            <w:left w:val="none" w:sz="0" w:space="0" w:color="auto"/>
            <w:bottom w:val="none" w:sz="0" w:space="0" w:color="auto"/>
            <w:right w:val="none" w:sz="0" w:space="0" w:color="auto"/>
          </w:divBdr>
        </w:div>
        <w:div w:id="1552377174">
          <w:marLeft w:val="0"/>
          <w:marRight w:val="0"/>
          <w:marTop w:val="0"/>
          <w:marBottom w:val="0"/>
          <w:divBdr>
            <w:top w:val="none" w:sz="0" w:space="0" w:color="auto"/>
            <w:left w:val="none" w:sz="0" w:space="0" w:color="auto"/>
            <w:bottom w:val="none" w:sz="0" w:space="0" w:color="auto"/>
            <w:right w:val="none" w:sz="0" w:space="0" w:color="auto"/>
          </w:divBdr>
        </w:div>
        <w:div w:id="1967007794">
          <w:marLeft w:val="0"/>
          <w:marRight w:val="0"/>
          <w:marTop w:val="0"/>
          <w:marBottom w:val="0"/>
          <w:divBdr>
            <w:top w:val="none" w:sz="0" w:space="0" w:color="auto"/>
            <w:left w:val="none" w:sz="0" w:space="0" w:color="auto"/>
            <w:bottom w:val="none" w:sz="0" w:space="0" w:color="auto"/>
            <w:right w:val="none" w:sz="0" w:space="0" w:color="auto"/>
          </w:divBdr>
        </w:div>
      </w:divsChild>
    </w:div>
    <w:div w:id="189924746">
      <w:bodyDiv w:val="1"/>
      <w:marLeft w:val="0"/>
      <w:marRight w:val="0"/>
      <w:marTop w:val="0"/>
      <w:marBottom w:val="0"/>
      <w:divBdr>
        <w:top w:val="none" w:sz="0" w:space="0" w:color="auto"/>
        <w:left w:val="none" w:sz="0" w:space="0" w:color="auto"/>
        <w:bottom w:val="none" w:sz="0" w:space="0" w:color="auto"/>
        <w:right w:val="none" w:sz="0" w:space="0" w:color="auto"/>
      </w:divBdr>
    </w:div>
    <w:div w:id="211189646">
      <w:bodyDiv w:val="1"/>
      <w:marLeft w:val="0"/>
      <w:marRight w:val="0"/>
      <w:marTop w:val="0"/>
      <w:marBottom w:val="0"/>
      <w:divBdr>
        <w:top w:val="none" w:sz="0" w:space="0" w:color="auto"/>
        <w:left w:val="none" w:sz="0" w:space="0" w:color="auto"/>
        <w:bottom w:val="none" w:sz="0" w:space="0" w:color="auto"/>
        <w:right w:val="none" w:sz="0" w:space="0" w:color="auto"/>
      </w:divBdr>
    </w:div>
    <w:div w:id="215162278">
      <w:bodyDiv w:val="1"/>
      <w:marLeft w:val="0"/>
      <w:marRight w:val="0"/>
      <w:marTop w:val="0"/>
      <w:marBottom w:val="0"/>
      <w:divBdr>
        <w:top w:val="none" w:sz="0" w:space="0" w:color="auto"/>
        <w:left w:val="none" w:sz="0" w:space="0" w:color="auto"/>
        <w:bottom w:val="none" w:sz="0" w:space="0" w:color="auto"/>
        <w:right w:val="none" w:sz="0" w:space="0" w:color="auto"/>
      </w:divBdr>
    </w:div>
    <w:div w:id="248082220">
      <w:bodyDiv w:val="1"/>
      <w:marLeft w:val="0"/>
      <w:marRight w:val="0"/>
      <w:marTop w:val="0"/>
      <w:marBottom w:val="0"/>
      <w:divBdr>
        <w:top w:val="none" w:sz="0" w:space="0" w:color="auto"/>
        <w:left w:val="none" w:sz="0" w:space="0" w:color="auto"/>
        <w:bottom w:val="none" w:sz="0" w:space="0" w:color="auto"/>
        <w:right w:val="none" w:sz="0" w:space="0" w:color="auto"/>
      </w:divBdr>
      <w:divsChild>
        <w:div w:id="1676876694">
          <w:marLeft w:val="547"/>
          <w:marRight w:val="0"/>
          <w:marTop w:val="154"/>
          <w:marBottom w:val="0"/>
          <w:divBdr>
            <w:top w:val="none" w:sz="0" w:space="0" w:color="auto"/>
            <w:left w:val="none" w:sz="0" w:space="0" w:color="auto"/>
            <w:bottom w:val="none" w:sz="0" w:space="0" w:color="auto"/>
            <w:right w:val="none" w:sz="0" w:space="0" w:color="auto"/>
          </w:divBdr>
        </w:div>
        <w:div w:id="1623000842">
          <w:marLeft w:val="547"/>
          <w:marRight w:val="0"/>
          <w:marTop w:val="154"/>
          <w:marBottom w:val="0"/>
          <w:divBdr>
            <w:top w:val="none" w:sz="0" w:space="0" w:color="auto"/>
            <w:left w:val="none" w:sz="0" w:space="0" w:color="auto"/>
            <w:bottom w:val="none" w:sz="0" w:space="0" w:color="auto"/>
            <w:right w:val="none" w:sz="0" w:space="0" w:color="auto"/>
          </w:divBdr>
        </w:div>
      </w:divsChild>
    </w:div>
    <w:div w:id="272903466">
      <w:bodyDiv w:val="1"/>
      <w:marLeft w:val="0"/>
      <w:marRight w:val="0"/>
      <w:marTop w:val="0"/>
      <w:marBottom w:val="0"/>
      <w:divBdr>
        <w:top w:val="none" w:sz="0" w:space="0" w:color="auto"/>
        <w:left w:val="none" w:sz="0" w:space="0" w:color="auto"/>
        <w:bottom w:val="none" w:sz="0" w:space="0" w:color="auto"/>
        <w:right w:val="none" w:sz="0" w:space="0" w:color="auto"/>
      </w:divBdr>
    </w:div>
    <w:div w:id="282928174">
      <w:bodyDiv w:val="1"/>
      <w:marLeft w:val="0"/>
      <w:marRight w:val="0"/>
      <w:marTop w:val="0"/>
      <w:marBottom w:val="0"/>
      <w:divBdr>
        <w:top w:val="none" w:sz="0" w:space="0" w:color="auto"/>
        <w:left w:val="none" w:sz="0" w:space="0" w:color="auto"/>
        <w:bottom w:val="none" w:sz="0" w:space="0" w:color="auto"/>
        <w:right w:val="none" w:sz="0" w:space="0" w:color="auto"/>
      </w:divBdr>
    </w:div>
    <w:div w:id="338124426">
      <w:bodyDiv w:val="1"/>
      <w:marLeft w:val="0"/>
      <w:marRight w:val="0"/>
      <w:marTop w:val="0"/>
      <w:marBottom w:val="0"/>
      <w:divBdr>
        <w:top w:val="none" w:sz="0" w:space="0" w:color="auto"/>
        <w:left w:val="none" w:sz="0" w:space="0" w:color="auto"/>
        <w:bottom w:val="none" w:sz="0" w:space="0" w:color="auto"/>
        <w:right w:val="none" w:sz="0" w:space="0" w:color="auto"/>
      </w:divBdr>
      <w:divsChild>
        <w:div w:id="1138377860">
          <w:marLeft w:val="835"/>
          <w:marRight w:val="0"/>
          <w:marTop w:val="96"/>
          <w:marBottom w:val="0"/>
          <w:divBdr>
            <w:top w:val="none" w:sz="0" w:space="0" w:color="auto"/>
            <w:left w:val="none" w:sz="0" w:space="0" w:color="auto"/>
            <w:bottom w:val="none" w:sz="0" w:space="0" w:color="auto"/>
            <w:right w:val="none" w:sz="0" w:space="0" w:color="auto"/>
          </w:divBdr>
        </w:div>
        <w:div w:id="1211695910">
          <w:marLeft w:val="835"/>
          <w:marRight w:val="0"/>
          <w:marTop w:val="96"/>
          <w:marBottom w:val="0"/>
          <w:divBdr>
            <w:top w:val="none" w:sz="0" w:space="0" w:color="auto"/>
            <w:left w:val="none" w:sz="0" w:space="0" w:color="auto"/>
            <w:bottom w:val="none" w:sz="0" w:space="0" w:color="auto"/>
            <w:right w:val="none" w:sz="0" w:space="0" w:color="auto"/>
          </w:divBdr>
        </w:div>
        <w:div w:id="2075201505">
          <w:marLeft w:val="835"/>
          <w:marRight w:val="0"/>
          <w:marTop w:val="96"/>
          <w:marBottom w:val="0"/>
          <w:divBdr>
            <w:top w:val="none" w:sz="0" w:space="0" w:color="auto"/>
            <w:left w:val="none" w:sz="0" w:space="0" w:color="auto"/>
            <w:bottom w:val="none" w:sz="0" w:space="0" w:color="auto"/>
            <w:right w:val="none" w:sz="0" w:space="0" w:color="auto"/>
          </w:divBdr>
        </w:div>
      </w:divsChild>
    </w:div>
    <w:div w:id="425541668">
      <w:bodyDiv w:val="1"/>
      <w:marLeft w:val="0"/>
      <w:marRight w:val="0"/>
      <w:marTop w:val="0"/>
      <w:marBottom w:val="0"/>
      <w:divBdr>
        <w:top w:val="none" w:sz="0" w:space="0" w:color="auto"/>
        <w:left w:val="none" w:sz="0" w:space="0" w:color="auto"/>
        <w:bottom w:val="none" w:sz="0" w:space="0" w:color="auto"/>
        <w:right w:val="none" w:sz="0" w:space="0" w:color="auto"/>
      </w:divBdr>
    </w:div>
    <w:div w:id="453327341">
      <w:bodyDiv w:val="1"/>
      <w:marLeft w:val="0"/>
      <w:marRight w:val="0"/>
      <w:marTop w:val="0"/>
      <w:marBottom w:val="0"/>
      <w:divBdr>
        <w:top w:val="none" w:sz="0" w:space="0" w:color="auto"/>
        <w:left w:val="none" w:sz="0" w:space="0" w:color="auto"/>
        <w:bottom w:val="none" w:sz="0" w:space="0" w:color="auto"/>
        <w:right w:val="none" w:sz="0" w:space="0" w:color="auto"/>
      </w:divBdr>
      <w:divsChild>
        <w:div w:id="1413428432">
          <w:marLeft w:val="720"/>
          <w:marRight w:val="0"/>
          <w:marTop w:val="0"/>
          <w:marBottom w:val="0"/>
          <w:divBdr>
            <w:top w:val="none" w:sz="0" w:space="0" w:color="auto"/>
            <w:left w:val="none" w:sz="0" w:space="0" w:color="auto"/>
            <w:bottom w:val="none" w:sz="0" w:space="0" w:color="auto"/>
            <w:right w:val="none" w:sz="0" w:space="0" w:color="auto"/>
          </w:divBdr>
        </w:div>
      </w:divsChild>
    </w:div>
    <w:div w:id="453788122">
      <w:bodyDiv w:val="1"/>
      <w:marLeft w:val="0"/>
      <w:marRight w:val="0"/>
      <w:marTop w:val="0"/>
      <w:marBottom w:val="0"/>
      <w:divBdr>
        <w:top w:val="none" w:sz="0" w:space="0" w:color="auto"/>
        <w:left w:val="none" w:sz="0" w:space="0" w:color="auto"/>
        <w:bottom w:val="none" w:sz="0" w:space="0" w:color="auto"/>
        <w:right w:val="none" w:sz="0" w:space="0" w:color="auto"/>
      </w:divBdr>
    </w:div>
    <w:div w:id="521213279">
      <w:bodyDiv w:val="1"/>
      <w:marLeft w:val="0"/>
      <w:marRight w:val="0"/>
      <w:marTop w:val="0"/>
      <w:marBottom w:val="0"/>
      <w:divBdr>
        <w:top w:val="none" w:sz="0" w:space="0" w:color="auto"/>
        <w:left w:val="none" w:sz="0" w:space="0" w:color="auto"/>
        <w:bottom w:val="none" w:sz="0" w:space="0" w:color="auto"/>
        <w:right w:val="none" w:sz="0" w:space="0" w:color="auto"/>
      </w:divBdr>
    </w:div>
    <w:div w:id="525220267">
      <w:bodyDiv w:val="1"/>
      <w:marLeft w:val="0"/>
      <w:marRight w:val="0"/>
      <w:marTop w:val="0"/>
      <w:marBottom w:val="0"/>
      <w:divBdr>
        <w:top w:val="none" w:sz="0" w:space="0" w:color="auto"/>
        <w:left w:val="none" w:sz="0" w:space="0" w:color="auto"/>
        <w:bottom w:val="none" w:sz="0" w:space="0" w:color="auto"/>
        <w:right w:val="none" w:sz="0" w:space="0" w:color="auto"/>
      </w:divBdr>
    </w:div>
    <w:div w:id="525409167">
      <w:bodyDiv w:val="1"/>
      <w:marLeft w:val="0"/>
      <w:marRight w:val="0"/>
      <w:marTop w:val="0"/>
      <w:marBottom w:val="0"/>
      <w:divBdr>
        <w:top w:val="none" w:sz="0" w:space="0" w:color="auto"/>
        <w:left w:val="none" w:sz="0" w:space="0" w:color="auto"/>
        <w:bottom w:val="none" w:sz="0" w:space="0" w:color="auto"/>
        <w:right w:val="none" w:sz="0" w:space="0" w:color="auto"/>
      </w:divBdr>
    </w:div>
    <w:div w:id="548029167">
      <w:bodyDiv w:val="1"/>
      <w:marLeft w:val="0"/>
      <w:marRight w:val="0"/>
      <w:marTop w:val="0"/>
      <w:marBottom w:val="0"/>
      <w:divBdr>
        <w:top w:val="none" w:sz="0" w:space="0" w:color="auto"/>
        <w:left w:val="none" w:sz="0" w:space="0" w:color="auto"/>
        <w:bottom w:val="none" w:sz="0" w:space="0" w:color="auto"/>
        <w:right w:val="none" w:sz="0" w:space="0" w:color="auto"/>
      </w:divBdr>
    </w:div>
    <w:div w:id="644698967">
      <w:bodyDiv w:val="1"/>
      <w:marLeft w:val="0"/>
      <w:marRight w:val="0"/>
      <w:marTop w:val="0"/>
      <w:marBottom w:val="0"/>
      <w:divBdr>
        <w:top w:val="none" w:sz="0" w:space="0" w:color="auto"/>
        <w:left w:val="none" w:sz="0" w:space="0" w:color="auto"/>
        <w:bottom w:val="none" w:sz="0" w:space="0" w:color="auto"/>
        <w:right w:val="none" w:sz="0" w:space="0" w:color="auto"/>
      </w:divBdr>
      <w:divsChild>
        <w:div w:id="104010933">
          <w:marLeft w:val="0"/>
          <w:marRight w:val="0"/>
          <w:marTop w:val="225"/>
          <w:marBottom w:val="225"/>
          <w:divBdr>
            <w:top w:val="single" w:sz="6" w:space="11" w:color="E6E6E6"/>
            <w:left w:val="single" w:sz="6" w:space="11" w:color="E6E6E6"/>
            <w:bottom w:val="single" w:sz="6" w:space="11" w:color="E6E6E6"/>
            <w:right w:val="single" w:sz="6" w:space="11" w:color="E6E6E6"/>
          </w:divBdr>
        </w:div>
        <w:div w:id="132410888">
          <w:marLeft w:val="0"/>
          <w:marRight w:val="0"/>
          <w:marTop w:val="225"/>
          <w:marBottom w:val="225"/>
          <w:divBdr>
            <w:top w:val="single" w:sz="6" w:space="11" w:color="E6E6E6"/>
            <w:left w:val="single" w:sz="6" w:space="11" w:color="E6E6E6"/>
            <w:bottom w:val="single" w:sz="6" w:space="11" w:color="E6E6E6"/>
            <w:right w:val="single" w:sz="6" w:space="11" w:color="E6E6E6"/>
          </w:divBdr>
        </w:div>
        <w:div w:id="218980596">
          <w:marLeft w:val="0"/>
          <w:marRight w:val="0"/>
          <w:marTop w:val="225"/>
          <w:marBottom w:val="225"/>
          <w:divBdr>
            <w:top w:val="single" w:sz="6" w:space="11" w:color="E6E6E6"/>
            <w:left w:val="single" w:sz="6" w:space="11" w:color="E6E6E6"/>
            <w:bottom w:val="single" w:sz="6" w:space="11" w:color="E6E6E6"/>
            <w:right w:val="single" w:sz="6" w:space="11" w:color="E6E6E6"/>
          </w:divBdr>
        </w:div>
        <w:div w:id="689837861">
          <w:marLeft w:val="0"/>
          <w:marRight w:val="0"/>
          <w:marTop w:val="225"/>
          <w:marBottom w:val="225"/>
          <w:divBdr>
            <w:top w:val="single" w:sz="6" w:space="11" w:color="E6E6E6"/>
            <w:left w:val="single" w:sz="6" w:space="11" w:color="E6E6E6"/>
            <w:bottom w:val="single" w:sz="6" w:space="11" w:color="E6E6E6"/>
            <w:right w:val="single" w:sz="6" w:space="11" w:color="E6E6E6"/>
          </w:divBdr>
        </w:div>
        <w:div w:id="1137458777">
          <w:marLeft w:val="0"/>
          <w:marRight w:val="0"/>
          <w:marTop w:val="225"/>
          <w:marBottom w:val="225"/>
          <w:divBdr>
            <w:top w:val="single" w:sz="6" w:space="11" w:color="E6E6E6"/>
            <w:left w:val="single" w:sz="6" w:space="11" w:color="E6E6E6"/>
            <w:bottom w:val="single" w:sz="6" w:space="11" w:color="E6E6E6"/>
            <w:right w:val="single" w:sz="6" w:space="11" w:color="E6E6E6"/>
          </w:divBdr>
        </w:div>
        <w:div w:id="1662267542">
          <w:marLeft w:val="0"/>
          <w:marRight w:val="0"/>
          <w:marTop w:val="225"/>
          <w:marBottom w:val="225"/>
          <w:divBdr>
            <w:top w:val="single" w:sz="6" w:space="11" w:color="E6E6E6"/>
            <w:left w:val="single" w:sz="6" w:space="11" w:color="E6E6E6"/>
            <w:bottom w:val="single" w:sz="6" w:space="11" w:color="E6E6E6"/>
            <w:right w:val="single" w:sz="6" w:space="11" w:color="E6E6E6"/>
          </w:divBdr>
        </w:div>
      </w:divsChild>
    </w:div>
    <w:div w:id="655885092">
      <w:bodyDiv w:val="1"/>
      <w:marLeft w:val="0"/>
      <w:marRight w:val="0"/>
      <w:marTop w:val="0"/>
      <w:marBottom w:val="0"/>
      <w:divBdr>
        <w:top w:val="none" w:sz="0" w:space="0" w:color="auto"/>
        <w:left w:val="none" w:sz="0" w:space="0" w:color="auto"/>
        <w:bottom w:val="none" w:sz="0" w:space="0" w:color="auto"/>
        <w:right w:val="none" w:sz="0" w:space="0" w:color="auto"/>
      </w:divBdr>
    </w:div>
    <w:div w:id="665013376">
      <w:bodyDiv w:val="1"/>
      <w:marLeft w:val="0"/>
      <w:marRight w:val="0"/>
      <w:marTop w:val="0"/>
      <w:marBottom w:val="0"/>
      <w:divBdr>
        <w:top w:val="none" w:sz="0" w:space="0" w:color="auto"/>
        <w:left w:val="none" w:sz="0" w:space="0" w:color="auto"/>
        <w:bottom w:val="none" w:sz="0" w:space="0" w:color="auto"/>
        <w:right w:val="none" w:sz="0" w:space="0" w:color="auto"/>
      </w:divBdr>
    </w:div>
    <w:div w:id="730032908">
      <w:bodyDiv w:val="1"/>
      <w:marLeft w:val="0"/>
      <w:marRight w:val="0"/>
      <w:marTop w:val="0"/>
      <w:marBottom w:val="0"/>
      <w:divBdr>
        <w:top w:val="none" w:sz="0" w:space="0" w:color="auto"/>
        <w:left w:val="none" w:sz="0" w:space="0" w:color="auto"/>
        <w:bottom w:val="none" w:sz="0" w:space="0" w:color="auto"/>
        <w:right w:val="none" w:sz="0" w:space="0" w:color="auto"/>
      </w:divBdr>
    </w:div>
    <w:div w:id="753891146">
      <w:bodyDiv w:val="1"/>
      <w:marLeft w:val="0"/>
      <w:marRight w:val="0"/>
      <w:marTop w:val="0"/>
      <w:marBottom w:val="0"/>
      <w:divBdr>
        <w:top w:val="none" w:sz="0" w:space="0" w:color="auto"/>
        <w:left w:val="none" w:sz="0" w:space="0" w:color="auto"/>
        <w:bottom w:val="none" w:sz="0" w:space="0" w:color="auto"/>
        <w:right w:val="none" w:sz="0" w:space="0" w:color="auto"/>
      </w:divBdr>
      <w:divsChild>
        <w:div w:id="783234430">
          <w:marLeft w:val="0"/>
          <w:marRight w:val="0"/>
          <w:marTop w:val="0"/>
          <w:marBottom w:val="0"/>
          <w:divBdr>
            <w:top w:val="none" w:sz="0" w:space="0" w:color="auto"/>
            <w:left w:val="none" w:sz="0" w:space="0" w:color="auto"/>
            <w:bottom w:val="none" w:sz="0" w:space="0" w:color="auto"/>
            <w:right w:val="none" w:sz="0" w:space="0" w:color="auto"/>
          </w:divBdr>
        </w:div>
        <w:div w:id="1078937339">
          <w:marLeft w:val="0"/>
          <w:marRight w:val="0"/>
          <w:marTop w:val="0"/>
          <w:marBottom w:val="0"/>
          <w:divBdr>
            <w:top w:val="none" w:sz="0" w:space="0" w:color="auto"/>
            <w:left w:val="none" w:sz="0" w:space="0" w:color="auto"/>
            <w:bottom w:val="none" w:sz="0" w:space="0" w:color="auto"/>
            <w:right w:val="none" w:sz="0" w:space="0" w:color="auto"/>
          </w:divBdr>
        </w:div>
        <w:div w:id="2004815377">
          <w:marLeft w:val="0"/>
          <w:marRight w:val="0"/>
          <w:marTop w:val="0"/>
          <w:marBottom w:val="0"/>
          <w:divBdr>
            <w:top w:val="none" w:sz="0" w:space="0" w:color="auto"/>
            <w:left w:val="none" w:sz="0" w:space="0" w:color="auto"/>
            <w:bottom w:val="none" w:sz="0" w:space="0" w:color="auto"/>
            <w:right w:val="none" w:sz="0" w:space="0" w:color="auto"/>
          </w:divBdr>
        </w:div>
      </w:divsChild>
    </w:div>
    <w:div w:id="813986001">
      <w:bodyDiv w:val="1"/>
      <w:marLeft w:val="0"/>
      <w:marRight w:val="0"/>
      <w:marTop w:val="0"/>
      <w:marBottom w:val="0"/>
      <w:divBdr>
        <w:top w:val="none" w:sz="0" w:space="0" w:color="auto"/>
        <w:left w:val="none" w:sz="0" w:space="0" w:color="auto"/>
        <w:bottom w:val="none" w:sz="0" w:space="0" w:color="auto"/>
        <w:right w:val="none" w:sz="0" w:space="0" w:color="auto"/>
      </w:divBdr>
    </w:div>
    <w:div w:id="838541668">
      <w:bodyDiv w:val="1"/>
      <w:marLeft w:val="0"/>
      <w:marRight w:val="0"/>
      <w:marTop w:val="0"/>
      <w:marBottom w:val="0"/>
      <w:divBdr>
        <w:top w:val="none" w:sz="0" w:space="0" w:color="auto"/>
        <w:left w:val="none" w:sz="0" w:space="0" w:color="auto"/>
        <w:bottom w:val="none" w:sz="0" w:space="0" w:color="auto"/>
        <w:right w:val="none" w:sz="0" w:space="0" w:color="auto"/>
      </w:divBdr>
    </w:div>
    <w:div w:id="857088768">
      <w:bodyDiv w:val="1"/>
      <w:marLeft w:val="0"/>
      <w:marRight w:val="0"/>
      <w:marTop w:val="0"/>
      <w:marBottom w:val="0"/>
      <w:divBdr>
        <w:top w:val="none" w:sz="0" w:space="0" w:color="auto"/>
        <w:left w:val="none" w:sz="0" w:space="0" w:color="auto"/>
        <w:bottom w:val="none" w:sz="0" w:space="0" w:color="auto"/>
        <w:right w:val="none" w:sz="0" w:space="0" w:color="auto"/>
      </w:divBdr>
    </w:div>
    <w:div w:id="947468989">
      <w:bodyDiv w:val="1"/>
      <w:marLeft w:val="0"/>
      <w:marRight w:val="0"/>
      <w:marTop w:val="0"/>
      <w:marBottom w:val="0"/>
      <w:divBdr>
        <w:top w:val="none" w:sz="0" w:space="0" w:color="auto"/>
        <w:left w:val="none" w:sz="0" w:space="0" w:color="auto"/>
        <w:bottom w:val="none" w:sz="0" w:space="0" w:color="auto"/>
        <w:right w:val="none" w:sz="0" w:space="0" w:color="auto"/>
      </w:divBdr>
    </w:div>
    <w:div w:id="979842959">
      <w:bodyDiv w:val="1"/>
      <w:marLeft w:val="0"/>
      <w:marRight w:val="0"/>
      <w:marTop w:val="0"/>
      <w:marBottom w:val="0"/>
      <w:divBdr>
        <w:top w:val="none" w:sz="0" w:space="0" w:color="auto"/>
        <w:left w:val="none" w:sz="0" w:space="0" w:color="auto"/>
        <w:bottom w:val="none" w:sz="0" w:space="0" w:color="auto"/>
        <w:right w:val="none" w:sz="0" w:space="0" w:color="auto"/>
      </w:divBdr>
      <w:divsChild>
        <w:div w:id="1140459413">
          <w:marLeft w:val="547"/>
          <w:marRight w:val="0"/>
          <w:marTop w:val="0"/>
          <w:marBottom w:val="0"/>
          <w:divBdr>
            <w:top w:val="none" w:sz="0" w:space="0" w:color="auto"/>
            <w:left w:val="none" w:sz="0" w:space="0" w:color="auto"/>
            <w:bottom w:val="none" w:sz="0" w:space="0" w:color="auto"/>
            <w:right w:val="none" w:sz="0" w:space="0" w:color="auto"/>
          </w:divBdr>
        </w:div>
        <w:div w:id="1244797853">
          <w:marLeft w:val="547"/>
          <w:marRight w:val="0"/>
          <w:marTop w:val="0"/>
          <w:marBottom w:val="0"/>
          <w:divBdr>
            <w:top w:val="none" w:sz="0" w:space="0" w:color="auto"/>
            <w:left w:val="none" w:sz="0" w:space="0" w:color="auto"/>
            <w:bottom w:val="none" w:sz="0" w:space="0" w:color="auto"/>
            <w:right w:val="none" w:sz="0" w:space="0" w:color="auto"/>
          </w:divBdr>
        </w:div>
        <w:div w:id="1606771057">
          <w:marLeft w:val="547"/>
          <w:marRight w:val="0"/>
          <w:marTop w:val="0"/>
          <w:marBottom w:val="0"/>
          <w:divBdr>
            <w:top w:val="none" w:sz="0" w:space="0" w:color="auto"/>
            <w:left w:val="none" w:sz="0" w:space="0" w:color="auto"/>
            <w:bottom w:val="none" w:sz="0" w:space="0" w:color="auto"/>
            <w:right w:val="none" w:sz="0" w:space="0" w:color="auto"/>
          </w:divBdr>
        </w:div>
        <w:div w:id="1745646496">
          <w:marLeft w:val="547"/>
          <w:marRight w:val="0"/>
          <w:marTop w:val="0"/>
          <w:marBottom w:val="0"/>
          <w:divBdr>
            <w:top w:val="none" w:sz="0" w:space="0" w:color="auto"/>
            <w:left w:val="none" w:sz="0" w:space="0" w:color="auto"/>
            <w:bottom w:val="none" w:sz="0" w:space="0" w:color="auto"/>
            <w:right w:val="none" w:sz="0" w:space="0" w:color="auto"/>
          </w:divBdr>
        </w:div>
        <w:div w:id="1908683051">
          <w:marLeft w:val="547"/>
          <w:marRight w:val="0"/>
          <w:marTop w:val="240"/>
          <w:marBottom w:val="0"/>
          <w:divBdr>
            <w:top w:val="none" w:sz="0" w:space="0" w:color="auto"/>
            <w:left w:val="none" w:sz="0" w:space="0" w:color="auto"/>
            <w:bottom w:val="none" w:sz="0" w:space="0" w:color="auto"/>
            <w:right w:val="none" w:sz="0" w:space="0" w:color="auto"/>
          </w:divBdr>
        </w:div>
        <w:div w:id="2102414223">
          <w:marLeft w:val="547"/>
          <w:marRight w:val="0"/>
          <w:marTop w:val="0"/>
          <w:marBottom w:val="0"/>
          <w:divBdr>
            <w:top w:val="none" w:sz="0" w:space="0" w:color="auto"/>
            <w:left w:val="none" w:sz="0" w:space="0" w:color="auto"/>
            <w:bottom w:val="none" w:sz="0" w:space="0" w:color="auto"/>
            <w:right w:val="none" w:sz="0" w:space="0" w:color="auto"/>
          </w:divBdr>
        </w:div>
      </w:divsChild>
    </w:div>
    <w:div w:id="1012604291">
      <w:bodyDiv w:val="1"/>
      <w:marLeft w:val="0"/>
      <w:marRight w:val="0"/>
      <w:marTop w:val="0"/>
      <w:marBottom w:val="0"/>
      <w:divBdr>
        <w:top w:val="none" w:sz="0" w:space="0" w:color="auto"/>
        <w:left w:val="none" w:sz="0" w:space="0" w:color="auto"/>
        <w:bottom w:val="none" w:sz="0" w:space="0" w:color="auto"/>
        <w:right w:val="none" w:sz="0" w:space="0" w:color="auto"/>
      </w:divBdr>
    </w:div>
    <w:div w:id="1022975279">
      <w:bodyDiv w:val="1"/>
      <w:marLeft w:val="0"/>
      <w:marRight w:val="0"/>
      <w:marTop w:val="0"/>
      <w:marBottom w:val="0"/>
      <w:divBdr>
        <w:top w:val="none" w:sz="0" w:space="0" w:color="auto"/>
        <w:left w:val="none" w:sz="0" w:space="0" w:color="auto"/>
        <w:bottom w:val="none" w:sz="0" w:space="0" w:color="auto"/>
        <w:right w:val="none" w:sz="0" w:space="0" w:color="auto"/>
      </w:divBdr>
      <w:divsChild>
        <w:div w:id="373820804">
          <w:marLeft w:val="0"/>
          <w:marRight w:val="0"/>
          <w:marTop w:val="0"/>
          <w:marBottom w:val="0"/>
          <w:divBdr>
            <w:top w:val="none" w:sz="0" w:space="0" w:color="auto"/>
            <w:left w:val="none" w:sz="0" w:space="0" w:color="auto"/>
            <w:bottom w:val="none" w:sz="0" w:space="0" w:color="auto"/>
            <w:right w:val="none" w:sz="0" w:space="0" w:color="auto"/>
          </w:divBdr>
        </w:div>
        <w:div w:id="451480610">
          <w:marLeft w:val="0"/>
          <w:marRight w:val="0"/>
          <w:marTop w:val="0"/>
          <w:marBottom w:val="0"/>
          <w:divBdr>
            <w:top w:val="none" w:sz="0" w:space="0" w:color="auto"/>
            <w:left w:val="none" w:sz="0" w:space="0" w:color="auto"/>
            <w:bottom w:val="none" w:sz="0" w:space="0" w:color="auto"/>
            <w:right w:val="none" w:sz="0" w:space="0" w:color="auto"/>
          </w:divBdr>
        </w:div>
        <w:div w:id="463080553">
          <w:marLeft w:val="0"/>
          <w:marRight w:val="0"/>
          <w:marTop w:val="0"/>
          <w:marBottom w:val="0"/>
          <w:divBdr>
            <w:top w:val="none" w:sz="0" w:space="0" w:color="auto"/>
            <w:left w:val="none" w:sz="0" w:space="0" w:color="auto"/>
            <w:bottom w:val="none" w:sz="0" w:space="0" w:color="auto"/>
            <w:right w:val="none" w:sz="0" w:space="0" w:color="auto"/>
          </w:divBdr>
        </w:div>
        <w:div w:id="490677730">
          <w:marLeft w:val="0"/>
          <w:marRight w:val="0"/>
          <w:marTop w:val="0"/>
          <w:marBottom w:val="0"/>
          <w:divBdr>
            <w:top w:val="none" w:sz="0" w:space="0" w:color="auto"/>
            <w:left w:val="none" w:sz="0" w:space="0" w:color="auto"/>
            <w:bottom w:val="none" w:sz="0" w:space="0" w:color="auto"/>
            <w:right w:val="none" w:sz="0" w:space="0" w:color="auto"/>
          </w:divBdr>
        </w:div>
        <w:div w:id="612248367">
          <w:marLeft w:val="0"/>
          <w:marRight w:val="0"/>
          <w:marTop w:val="0"/>
          <w:marBottom w:val="0"/>
          <w:divBdr>
            <w:top w:val="none" w:sz="0" w:space="0" w:color="auto"/>
            <w:left w:val="none" w:sz="0" w:space="0" w:color="auto"/>
            <w:bottom w:val="none" w:sz="0" w:space="0" w:color="auto"/>
            <w:right w:val="none" w:sz="0" w:space="0" w:color="auto"/>
          </w:divBdr>
        </w:div>
        <w:div w:id="684402713">
          <w:marLeft w:val="0"/>
          <w:marRight w:val="0"/>
          <w:marTop w:val="0"/>
          <w:marBottom w:val="0"/>
          <w:divBdr>
            <w:top w:val="none" w:sz="0" w:space="0" w:color="auto"/>
            <w:left w:val="none" w:sz="0" w:space="0" w:color="auto"/>
            <w:bottom w:val="none" w:sz="0" w:space="0" w:color="auto"/>
            <w:right w:val="none" w:sz="0" w:space="0" w:color="auto"/>
          </w:divBdr>
        </w:div>
        <w:div w:id="846212641">
          <w:marLeft w:val="0"/>
          <w:marRight w:val="0"/>
          <w:marTop w:val="0"/>
          <w:marBottom w:val="0"/>
          <w:divBdr>
            <w:top w:val="none" w:sz="0" w:space="0" w:color="auto"/>
            <w:left w:val="none" w:sz="0" w:space="0" w:color="auto"/>
            <w:bottom w:val="none" w:sz="0" w:space="0" w:color="auto"/>
            <w:right w:val="none" w:sz="0" w:space="0" w:color="auto"/>
          </w:divBdr>
        </w:div>
        <w:div w:id="884831533">
          <w:marLeft w:val="0"/>
          <w:marRight w:val="0"/>
          <w:marTop w:val="0"/>
          <w:marBottom w:val="0"/>
          <w:divBdr>
            <w:top w:val="none" w:sz="0" w:space="0" w:color="auto"/>
            <w:left w:val="none" w:sz="0" w:space="0" w:color="auto"/>
            <w:bottom w:val="none" w:sz="0" w:space="0" w:color="auto"/>
            <w:right w:val="none" w:sz="0" w:space="0" w:color="auto"/>
          </w:divBdr>
        </w:div>
        <w:div w:id="964966396">
          <w:marLeft w:val="0"/>
          <w:marRight w:val="0"/>
          <w:marTop w:val="0"/>
          <w:marBottom w:val="0"/>
          <w:divBdr>
            <w:top w:val="none" w:sz="0" w:space="0" w:color="auto"/>
            <w:left w:val="none" w:sz="0" w:space="0" w:color="auto"/>
            <w:bottom w:val="none" w:sz="0" w:space="0" w:color="auto"/>
            <w:right w:val="none" w:sz="0" w:space="0" w:color="auto"/>
          </w:divBdr>
        </w:div>
        <w:div w:id="1091968281">
          <w:marLeft w:val="0"/>
          <w:marRight w:val="0"/>
          <w:marTop w:val="0"/>
          <w:marBottom w:val="0"/>
          <w:divBdr>
            <w:top w:val="none" w:sz="0" w:space="0" w:color="auto"/>
            <w:left w:val="none" w:sz="0" w:space="0" w:color="auto"/>
            <w:bottom w:val="none" w:sz="0" w:space="0" w:color="auto"/>
            <w:right w:val="none" w:sz="0" w:space="0" w:color="auto"/>
          </w:divBdr>
        </w:div>
        <w:div w:id="1118599748">
          <w:marLeft w:val="0"/>
          <w:marRight w:val="0"/>
          <w:marTop w:val="0"/>
          <w:marBottom w:val="0"/>
          <w:divBdr>
            <w:top w:val="none" w:sz="0" w:space="0" w:color="auto"/>
            <w:left w:val="none" w:sz="0" w:space="0" w:color="auto"/>
            <w:bottom w:val="none" w:sz="0" w:space="0" w:color="auto"/>
            <w:right w:val="none" w:sz="0" w:space="0" w:color="auto"/>
          </w:divBdr>
        </w:div>
        <w:div w:id="1182163165">
          <w:marLeft w:val="0"/>
          <w:marRight w:val="0"/>
          <w:marTop w:val="0"/>
          <w:marBottom w:val="0"/>
          <w:divBdr>
            <w:top w:val="none" w:sz="0" w:space="0" w:color="auto"/>
            <w:left w:val="none" w:sz="0" w:space="0" w:color="auto"/>
            <w:bottom w:val="none" w:sz="0" w:space="0" w:color="auto"/>
            <w:right w:val="none" w:sz="0" w:space="0" w:color="auto"/>
          </w:divBdr>
        </w:div>
        <w:div w:id="1197890929">
          <w:marLeft w:val="0"/>
          <w:marRight w:val="0"/>
          <w:marTop w:val="0"/>
          <w:marBottom w:val="0"/>
          <w:divBdr>
            <w:top w:val="none" w:sz="0" w:space="0" w:color="auto"/>
            <w:left w:val="none" w:sz="0" w:space="0" w:color="auto"/>
            <w:bottom w:val="none" w:sz="0" w:space="0" w:color="auto"/>
            <w:right w:val="none" w:sz="0" w:space="0" w:color="auto"/>
          </w:divBdr>
        </w:div>
        <w:div w:id="1215577459">
          <w:marLeft w:val="0"/>
          <w:marRight w:val="0"/>
          <w:marTop w:val="0"/>
          <w:marBottom w:val="0"/>
          <w:divBdr>
            <w:top w:val="none" w:sz="0" w:space="0" w:color="auto"/>
            <w:left w:val="none" w:sz="0" w:space="0" w:color="auto"/>
            <w:bottom w:val="none" w:sz="0" w:space="0" w:color="auto"/>
            <w:right w:val="none" w:sz="0" w:space="0" w:color="auto"/>
          </w:divBdr>
        </w:div>
        <w:div w:id="1299602357">
          <w:marLeft w:val="0"/>
          <w:marRight w:val="0"/>
          <w:marTop w:val="0"/>
          <w:marBottom w:val="0"/>
          <w:divBdr>
            <w:top w:val="none" w:sz="0" w:space="0" w:color="auto"/>
            <w:left w:val="none" w:sz="0" w:space="0" w:color="auto"/>
            <w:bottom w:val="none" w:sz="0" w:space="0" w:color="auto"/>
            <w:right w:val="none" w:sz="0" w:space="0" w:color="auto"/>
          </w:divBdr>
        </w:div>
        <w:div w:id="1436245114">
          <w:marLeft w:val="0"/>
          <w:marRight w:val="0"/>
          <w:marTop w:val="0"/>
          <w:marBottom w:val="0"/>
          <w:divBdr>
            <w:top w:val="none" w:sz="0" w:space="0" w:color="auto"/>
            <w:left w:val="none" w:sz="0" w:space="0" w:color="auto"/>
            <w:bottom w:val="none" w:sz="0" w:space="0" w:color="auto"/>
            <w:right w:val="none" w:sz="0" w:space="0" w:color="auto"/>
          </w:divBdr>
        </w:div>
        <w:div w:id="1496646275">
          <w:marLeft w:val="0"/>
          <w:marRight w:val="0"/>
          <w:marTop w:val="0"/>
          <w:marBottom w:val="0"/>
          <w:divBdr>
            <w:top w:val="none" w:sz="0" w:space="0" w:color="auto"/>
            <w:left w:val="none" w:sz="0" w:space="0" w:color="auto"/>
            <w:bottom w:val="none" w:sz="0" w:space="0" w:color="auto"/>
            <w:right w:val="none" w:sz="0" w:space="0" w:color="auto"/>
          </w:divBdr>
        </w:div>
        <w:div w:id="1595213121">
          <w:marLeft w:val="0"/>
          <w:marRight w:val="0"/>
          <w:marTop w:val="0"/>
          <w:marBottom w:val="0"/>
          <w:divBdr>
            <w:top w:val="none" w:sz="0" w:space="0" w:color="auto"/>
            <w:left w:val="none" w:sz="0" w:space="0" w:color="auto"/>
            <w:bottom w:val="none" w:sz="0" w:space="0" w:color="auto"/>
            <w:right w:val="none" w:sz="0" w:space="0" w:color="auto"/>
          </w:divBdr>
        </w:div>
        <w:div w:id="1595363185">
          <w:marLeft w:val="0"/>
          <w:marRight w:val="0"/>
          <w:marTop w:val="0"/>
          <w:marBottom w:val="0"/>
          <w:divBdr>
            <w:top w:val="none" w:sz="0" w:space="0" w:color="auto"/>
            <w:left w:val="none" w:sz="0" w:space="0" w:color="auto"/>
            <w:bottom w:val="none" w:sz="0" w:space="0" w:color="auto"/>
            <w:right w:val="none" w:sz="0" w:space="0" w:color="auto"/>
          </w:divBdr>
        </w:div>
        <w:div w:id="1615864991">
          <w:marLeft w:val="0"/>
          <w:marRight w:val="0"/>
          <w:marTop w:val="0"/>
          <w:marBottom w:val="0"/>
          <w:divBdr>
            <w:top w:val="none" w:sz="0" w:space="0" w:color="auto"/>
            <w:left w:val="none" w:sz="0" w:space="0" w:color="auto"/>
            <w:bottom w:val="none" w:sz="0" w:space="0" w:color="auto"/>
            <w:right w:val="none" w:sz="0" w:space="0" w:color="auto"/>
          </w:divBdr>
        </w:div>
        <w:div w:id="1686521482">
          <w:marLeft w:val="0"/>
          <w:marRight w:val="0"/>
          <w:marTop w:val="0"/>
          <w:marBottom w:val="0"/>
          <w:divBdr>
            <w:top w:val="none" w:sz="0" w:space="0" w:color="auto"/>
            <w:left w:val="none" w:sz="0" w:space="0" w:color="auto"/>
            <w:bottom w:val="none" w:sz="0" w:space="0" w:color="auto"/>
            <w:right w:val="none" w:sz="0" w:space="0" w:color="auto"/>
          </w:divBdr>
        </w:div>
        <w:div w:id="1769157193">
          <w:marLeft w:val="0"/>
          <w:marRight w:val="0"/>
          <w:marTop w:val="0"/>
          <w:marBottom w:val="0"/>
          <w:divBdr>
            <w:top w:val="none" w:sz="0" w:space="0" w:color="auto"/>
            <w:left w:val="none" w:sz="0" w:space="0" w:color="auto"/>
            <w:bottom w:val="none" w:sz="0" w:space="0" w:color="auto"/>
            <w:right w:val="none" w:sz="0" w:space="0" w:color="auto"/>
          </w:divBdr>
        </w:div>
        <w:div w:id="1797681631">
          <w:marLeft w:val="0"/>
          <w:marRight w:val="0"/>
          <w:marTop w:val="0"/>
          <w:marBottom w:val="0"/>
          <w:divBdr>
            <w:top w:val="none" w:sz="0" w:space="0" w:color="auto"/>
            <w:left w:val="none" w:sz="0" w:space="0" w:color="auto"/>
            <w:bottom w:val="none" w:sz="0" w:space="0" w:color="auto"/>
            <w:right w:val="none" w:sz="0" w:space="0" w:color="auto"/>
          </w:divBdr>
        </w:div>
        <w:div w:id="1998990914">
          <w:marLeft w:val="0"/>
          <w:marRight w:val="0"/>
          <w:marTop w:val="0"/>
          <w:marBottom w:val="0"/>
          <w:divBdr>
            <w:top w:val="none" w:sz="0" w:space="0" w:color="auto"/>
            <w:left w:val="none" w:sz="0" w:space="0" w:color="auto"/>
            <w:bottom w:val="none" w:sz="0" w:space="0" w:color="auto"/>
            <w:right w:val="none" w:sz="0" w:space="0" w:color="auto"/>
          </w:divBdr>
        </w:div>
        <w:div w:id="2003973047">
          <w:marLeft w:val="0"/>
          <w:marRight w:val="0"/>
          <w:marTop w:val="0"/>
          <w:marBottom w:val="0"/>
          <w:divBdr>
            <w:top w:val="none" w:sz="0" w:space="0" w:color="auto"/>
            <w:left w:val="none" w:sz="0" w:space="0" w:color="auto"/>
            <w:bottom w:val="none" w:sz="0" w:space="0" w:color="auto"/>
            <w:right w:val="none" w:sz="0" w:space="0" w:color="auto"/>
          </w:divBdr>
        </w:div>
        <w:div w:id="2122601423">
          <w:marLeft w:val="0"/>
          <w:marRight w:val="0"/>
          <w:marTop w:val="0"/>
          <w:marBottom w:val="0"/>
          <w:divBdr>
            <w:top w:val="none" w:sz="0" w:space="0" w:color="auto"/>
            <w:left w:val="none" w:sz="0" w:space="0" w:color="auto"/>
            <w:bottom w:val="none" w:sz="0" w:space="0" w:color="auto"/>
            <w:right w:val="none" w:sz="0" w:space="0" w:color="auto"/>
          </w:divBdr>
        </w:div>
        <w:div w:id="2136365075">
          <w:marLeft w:val="0"/>
          <w:marRight w:val="0"/>
          <w:marTop w:val="0"/>
          <w:marBottom w:val="0"/>
          <w:divBdr>
            <w:top w:val="none" w:sz="0" w:space="0" w:color="auto"/>
            <w:left w:val="none" w:sz="0" w:space="0" w:color="auto"/>
            <w:bottom w:val="none" w:sz="0" w:space="0" w:color="auto"/>
            <w:right w:val="none" w:sz="0" w:space="0" w:color="auto"/>
          </w:divBdr>
        </w:div>
      </w:divsChild>
    </w:div>
    <w:div w:id="1037580418">
      <w:bodyDiv w:val="1"/>
      <w:marLeft w:val="0"/>
      <w:marRight w:val="0"/>
      <w:marTop w:val="0"/>
      <w:marBottom w:val="0"/>
      <w:divBdr>
        <w:top w:val="none" w:sz="0" w:space="0" w:color="auto"/>
        <w:left w:val="none" w:sz="0" w:space="0" w:color="auto"/>
        <w:bottom w:val="none" w:sz="0" w:space="0" w:color="auto"/>
        <w:right w:val="none" w:sz="0" w:space="0" w:color="auto"/>
      </w:divBdr>
      <w:divsChild>
        <w:div w:id="1937397711">
          <w:marLeft w:val="547"/>
          <w:marRight w:val="0"/>
          <w:marTop w:val="0"/>
          <w:marBottom w:val="0"/>
          <w:divBdr>
            <w:top w:val="none" w:sz="0" w:space="0" w:color="auto"/>
            <w:left w:val="none" w:sz="0" w:space="0" w:color="auto"/>
            <w:bottom w:val="none" w:sz="0" w:space="0" w:color="auto"/>
            <w:right w:val="none" w:sz="0" w:space="0" w:color="auto"/>
          </w:divBdr>
        </w:div>
        <w:div w:id="1005398075">
          <w:marLeft w:val="547"/>
          <w:marRight w:val="0"/>
          <w:marTop w:val="0"/>
          <w:marBottom w:val="0"/>
          <w:divBdr>
            <w:top w:val="none" w:sz="0" w:space="0" w:color="auto"/>
            <w:left w:val="none" w:sz="0" w:space="0" w:color="auto"/>
            <w:bottom w:val="none" w:sz="0" w:space="0" w:color="auto"/>
            <w:right w:val="none" w:sz="0" w:space="0" w:color="auto"/>
          </w:divBdr>
        </w:div>
        <w:div w:id="1953391331">
          <w:marLeft w:val="547"/>
          <w:marRight w:val="0"/>
          <w:marTop w:val="0"/>
          <w:marBottom w:val="0"/>
          <w:divBdr>
            <w:top w:val="none" w:sz="0" w:space="0" w:color="auto"/>
            <w:left w:val="none" w:sz="0" w:space="0" w:color="auto"/>
            <w:bottom w:val="none" w:sz="0" w:space="0" w:color="auto"/>
            <w:right w:val="none" w:sz="0" w:space="0" w:color="auto"/>
          </w:divBdr>
        </w:div>
        <w:div w:id="875854471">
          <w:marLeft w:val="547"/>
          <w:marRight w:val="0"/>
          <w:marTop w:val="0"/>
          <w:marBottom w:val="0"/>
          <w:divBdr>
            <w:top w:val="none" w:sz="0" w:space="0" w:color="auto"/>
            <w:left w:val="none" w:sz="0" w:space="0" w:color="auto"/>
            <w:bottom w:val="none" w:sz="0" w:space="0" w:color="auto"/>
            <w:right w:val="none" w:sz="0" w:space="0" w:color="auto"/>
          </w:divBdr>
        </w:div>
        <w:div w:id="853156617">
          <w:marLeft w:val="547"/>
          <w:marRight w:val="0"/>
          <w:marTop w:val="0"/>
          <w:marBottom w:val="0"/>
          <w:divBdr>
            <w:top w:val="none" w:sz="0" w:space="0" w:color="auto"/>
            <w:left w:val="none" w:sz="0" w:space="0" w:color="auto"/>
            <w:bottom w:val="none" w:sz="0" w:space="0" w:color="auto"/>
            <w:right w:val="none" w:sz="0" w:space="0" w:color="auto"/>
          </w:divBdr>
        </w:div>
        <w:div w:id="847134649">
          <w:marLeft w:val="547"/>
          <w:marRight w:val="0"/>
          <w:marTop w:val="0"/>
          <w:marBottom w:val="0"/>
          <w:divBdr>
            <w:top w:val="none" w:sz="0" w:space="0" w:color="auto"/>
            <w:left w:val="none" w:sz="0" w:space="0" w:color="auto"/>
            <w:bottom w:val="none" w:sz="0" w:space="0" w:color="auto"/>
            <w:right w:val="none" w:sz="0" w:space="0" w:color="auto"/>
          </w:divBdr>
        </w:div>
        <w:div w:id="888610425">
          <w:marLeft w:val="547"/>
          <w:marRight w:val="0"/>
          <w:marTop w:val="0"/>
          <w:marBottom w:val="0"/>
          <w:divBdr>
            <w:top w:val="none" w:sz="0" w:space="0" w:color="auto"/>
            <w:left w:val="none" w:sz="0" w:space="0" w:color="auto"/>
            <w:bottom w:val="none" w:sz="0" w:space="0" w:color="auto"/>
            <w:right w:val="none" w:sz="0" w:space="0" w:color="auto"/>
          </w:divBdr>
        </w:div>
        <w:div w:id="362905202">
          <w:marLeft w:val="547"/>
          <w:marRight w:val="0"/>
          <w:marTop w:val="0"/>
          <w:marBottom w:val="0"/>
          <w:divBdr>
            <w:top w:val="none" w:sz="0" w:space="0" w:color="auto"/>
            <w:left w:val="none" w:sz="0" w:space="0" w:color="auto"/>
            <w:bottom w:val="none" w:sz="0" w:space="0" w:color="auto"/>
            <w:right w:val="none" w:sz="0" w:space="0" w:color="auto"/>
          </w:divBdr>
        </w:div>
        <w:div w:id="159463783">
          <w:marLeft w:val="547"/>
          <w:marRight w:val="0"/>
          <w:marTop w:val="0"/>
          <w:marBottom w:val="0"/>
          <w:divBdr>
            <w:top w:val="none" w:sz="0" w:space="0" w:color="auto"/>
            <w:left w:val="none" w:sz="0" w:space="0" w:color="auto"/>
            <w:bottom w:val="none" w:sz="0" w:space="0" w:color="auto"/>
            <w:right w:val="none" w:sz="0" w:space="0" w:color="auto"/>
          </w:divBdr>
        </w:div>
        <w:div w:id="765807261">
          <w:marLeft w:val="547"/>
          <w:marRight w:val="0"/>
          <w:marTop w:val="0"/>
          <w:marBottom w:val="0"/>
          <w:divBdr>
            <w:top w:val="none" w:sz="0" w:space="0" w:color="auto"/>
            <w:left w:val="none" w:sz="0" w:space="0" w:color="auto"/>
            <w:bottom w:val="none" w:sz="0" w:space="0" w:color="auto"/>
            <w:right w:val="none" w:sz="0" w:space="0" w:color="auto"/>
          </w:divBdr>
        </w:div>
        <w:div w:id="175921677">
          <w:marLeft w:val="547"/>
          <w:marRight w:val="0"/>
          <w:marTop w:val="0"/>
          <w:marBottom w:val="0"/>
          <w:divBdr>
            <w:top w:val="none" w:sz="0" w:space="0" w:color="auto"/>
            <w:left w:val="none" w:sz="0" w:space="0" w:color="auto"/>
            <w:bottom w:val="none" w:sz="0" w:space="0" w:color="auto"/>
            <w:right w:val="none" w:sz="0" w:space="0" w:color="auto"/>
          </w:divBdr>
        </w:div>
      </w:divsChild>
    </w:div>
    <w:div w:id="1070035787">
      <w:bodyDiv w:val="1"/>
      <w:marLeft w:val="0"/>
      <w:marRight w:val="0"/>
      <w:marTop w:val="0"/>
      <w:marBottom w:val="0"/>
      <w:divBdr>
        <w:top w:val="none" w:sz="0" w:space="0" w:color="auto"/>
        <w:left w:val="none" w:sz="0" w:space="0" w:color="auto"/>
        <w:bottom w:val="none" w:sz="0" w:space="0" w:color="auto"/>
        <w:right w:val="none" w:sz="0" w:space="0" w:color="auto"/>
      </w:divBdr>
    </w:div>
    <w:div w:id="1097139168">
      <w:bodyDiv w:val="1"/>
      <w:marLeft w:val="0"/>
      <w:marRight w:val="0"/>
      <w:marTop w:val="0"/>
      <w:marBottom w:val="0"/>
      <w:divBdr>
        <w:top w:val="none" w:sz="0" w:space="0" w:color="auto"/>
        <w:left w:val="none" w:sz="0" w:space="0" w:color="auto"/>
        <w:bottom w:val="none" w:sz="0" w:space="0" w:color="auto"/>
        <w:right w:val="none" w:sz="0" w:space="0" w:color="auto"/>
      </w:divBdr>
      <w:divsChild>
        <w:div w:id="48263594">
          <w:marLeft w:val="0"/>
          <w:marRight w:val="0"/>
          <w:marTop w:val="225"/>
          <w:marBottom w:val="225"/>
          <w:divBdr>
            <w:top w:val="single" w:sz="6" w:space="11" w:color="E6E6E6"/>
            <w:left w:val="single" w:sz="6" w:space="11" w:color="E6E6E6"/>
            <w:bottom w:val="single" w:sz="6" w:space="11" w:color="E6E6E6"/>
            <w:right w:val="single" w:sz="6" w:space="11" w:color="E6E6E6"/>
          </w:divBdr>
        </w:div>
        <w:div w:id="286590214">
          <w:marLeft w:val="0"/>
          <w:marRight w:val="0"/>
          <w:marTop w:val="225"/>
          <w:marBottom w:val="225"/>
          <w:divBdr>
            <w:top w:val="single" w:sz="6" w:space="11" w:color="E6E6E6"/>
            <w:left w:val="single" w:sz="6" w:space="11" w:color="E6E6E6"/>
            <w:bottom w:val="single" w:sz="6" w:space="11" w:color="E6E6E6"/>
            <w:right w:val="single" w:sz="6" w:space="11" w:color="E6E6E6"/>
          </w:divBdr>
        </w:div>
        <w:div w:id="567805600">
          <w:marLeft w:val="0"/>
          <w:marRight w:val="0"/>
          <w:marTop w:val="225"/>
          <w:marBottom w:val="225"/>
          <w:divBdr>
            <w:top w:val="single" w:sz="6" w:space="11" w:color="E6E6E6"/>
            <w:left w:val="single" w:sz="6" w:space="11" w:color="E6E6E6"/>
            <w:bottom w:val="single" w:sz="6" w:space="11" w:color="E6E6E6"/>
            <w:right w:val="single" w:sz="6" w:space="11" w:color="E6E6E6"/>
          </w:divBdr>
        </w:div>
        <w:div w:id="831680383">
          <w:marLeft w:val="0"/>
          <w:marRight w:val="0"/>
          <w:marTop w:val="225"/>
          <w:marBottom w:val="225"/>
          <w:divBdr>
            <w:top w:val="single" w:sz="6" w:space="11" w:color="E6E6E6"/>
            <w:left w:val="single" w:sz="6" w:space="11" w:color="E6E6E6"/>
            <w:bottom w:val="single" w:sz="6" w:space="11" w:color="E6E6E6"/>
            <w:right w:val="single" w:sz="6" w:space="11" w:color="E6E6E6"/>
          </w:divBdr>
        </w:div>
        <w:div w:id="915556778">
          <w:marLeft w:val="0"/>
          <w:marRight w:val="0"/>
          <w:marTop w:val="225"/>
          <w:marBottom w:val="225"/>
          <w:divBdr>
            <w:top w:val="single" w:sz="6" w:space="11" w:color="E6E6E6"/>
            <w:left w:val="single" w:sz="6" w:space="11" w:color="E6E6E6"/>
            <w:bottom w:val="single" w:sz="6" w:space="11" w:color="E6E6E6"/>
            <w:right w:val="single" w:sz="6" w:space="11" w:color="E6E6E6"/>
          </w:divBdr>
        </w:div>
        <w:div w:id="1947958905">
          <w:marLeft w:val="0"/>
          <w:marRight w:val="0"/>
          <w:marTop w:val="225"/>
          <w:marBottom w:val="225"/>
          <w:divBdr>
            <w:top w:val="single" w:sz="6" w:space="11" w:color="E6E6E6"/>
            <w:left w:val="single" w:sz="6" w:space="11" w:color="E6E6E6"/>
            <w:bottom w:val="single" w:sz="6" w:space="11" w:color="E6E6E6"/>
            <w:right w:val="single" w:sz="6" w:space="11" w:color="E6E6E6"/>
          </w:divBdr>
        </w:div>
      </w:divsChild>
    </w:div>
    <w:div w:id="1141575294">
      <w:bodyDiv w:val="1"/>
      <w:marLeft w:val="0"/>
      <w:marRight w:val="0"/>
      <w:marTop w:val="0"/>
      <w:marBottom w:val="0"/>
      <w:divBdr>
        <w:top w:val="none" w:sz="0" w:space="0" w:color="auto"/>
        <w:left w:val="none" w:sz="0" w:space="0" w:color="auto"/>
        <w:bottom w:val="none" w:sz="0" w:space="0" w:color="auto"/>
        <w:right w:val="none" w:sz="0" w:space="0" w:color="auto"/>
      </w:divBdr>
      <w:divsChild>
        <w:div w:id="950673632">
          <w:marLeft w:val="547"/>
          <w:marRight w:val="0"/>
          <w:marTop w:val="106"/>
          <w:marBottom w:val="0"/>
          <w:divBdr>
            <w:top w:val="none" w:sz="0" w:space="0" w:color="auto"/>
            <w:left w:val="none" w:sz="0" w:space="0" w:color="auto"/>
            <w:bottom w:val="none" w:sz="0" w:space="0" w:color="auto"/>
            <w:right w:val="none" w:sz="0" w:space="0" w:color="auto"/>
          </w:divBdr>
        </w:div>
      </w:divsChild>
    </w:div>
    <w:div w:id="1177114665">
      <w:bodyDiv w:val="1"/>
      <w:marLeft w:val="0"/>
      <w:marRight w:val="0"/>
      <w:marTop w:val="0"/>
      <w:marBottom w:val="0"/>
      <w:divBdr>
        <w:top w:val="none" w:sz="0" w:space="0" w:color="auto"/>
        <w:left w:val="none" w:sz="0" w:space="0" w:color="auto"/>
        <w:bottom w:val="none" w:sz="0" w:space="0" w:color="auto"/>
        <w:right w:val="none" w:sz="0" w:space="0" w:color="auto"/>
      </w:divBdr>
    </w:div>
    <w:div w:id="1245072303">
      <w:bodyDiv w:val="1"/>
      <w:marLeft w:val="0"/>
      <w:marRight w:val="0"/>
      <w:marTop w:val="0"/>
      <w:marBottom w:val="0"/>
      <w:divBdr>
        <w:top w:val="none" w:sz="0" w:space="0" w:color="auto"/>
        <w:left w:val="none" w:sz="0" w:space="0" w:color="auto"/>
        <w:bottom w:val="none" w:sz="0" w:space="0" w:color="auto"/>
        <w:right w:val="none" w:sz="0" w:space="0" w:color="auto"/>
      </w:divBdr>
      <w:divsChild>
        <w:div w:id="284428920">
          <w:marLeft w:val="0"/>
          <w:marRight w:val="0"/>
          <w:marTop w:val="225"/>
          <w:marBottom w:val="225"/>
          <w:divBdr>
            <w:top w:val="single" w:sz="6" w:space="11" w:color="E6E6E6"/>
            <w:left w:val="single" w:sz="6" w:space="11" w:color="E6E6E6"/>
            <w:bottom w:val="single" w:sz="6" w:space="11" w:color="E6E6E6"/>
            <w:right w:val="single" w:sz="6" w:space="11" w:color="E6E6E6"/>
          </w:divBdr>
        </w:div>
      </w:divsChild>
    </w:div>
    <w:div w:id="1245528346">
      <w:bodyDiv w:val="1"/>
      <w:marLeft w:val="0"/>
      <w:marRight w:val="0"/>
      <w:marTop w:val="0"/>
      <w:marBottom w:val="0"/>
      <w:divBdr>
        <w:top w:val="none" w:sz="0" w:space="0" w:color="auto"/>
        <w:left w:val="none" w:sz="0" w:space="0" w:color="auto"/>
        <w:bottom w:val="none" w:sz="0" w:space="0" w:color="auto"/>
        <w:right w:val="none" w:sz="0" w:space="0" w:color="auto"/>
      </w:divBdr>
      <w:divsChild>
        <w:div w:id="1290086459">
          <w:marLeft w:val="0"/>
          <w:marRight w:val="0"/>
          <w:marTop w:val="225"/>
          <w:marBottom w:val="225"/>
          <w:divBdr>
            <w:top w:val="single" w:sz="6" w:space="11" w:color="E6E6E6"/>
            <w:left w:val="single" w:sz="6" w:space="11" w:color="E6E6E6"/>
            <w:bottom w:val="single" w:sz="6" w:space="11" w:color="E6E6E6"/>
            <w:right w:val="single" w:sz="6" w:space="11" w:color="E6E6E6"/>
          </w:divBdr>
        </w:div>
      </w:divsChild>
    </w:div>
    <w:div w:id="1256325846">
      <w:bodyDiv w:val="1"/>
      <w:marLeft w:val="0"/>
      <w:marRight w:val="0"/>
      <w:marTop w:val="0"/>
      <w:marBottom w:val="0"/>
      <w:divBdr>
        <w:top w:val="none" w:sz="0" w:space="0" w:color="auto"/>
        <w:left w:val="none" w:sz="0" w:space="0" w:color="auto"/>
        <w:bottom w:val="none" w:sz="0" w:space="0" w:color="auto"/>
        <w:right w:val="none" w:sz="0" w:space="0" w:color="auto"/>
      </w:divBdr>
    </w:div>
    <w:div w:id="1307854059">
      <w:bodyDiv w:val="1"/>
      <w:marLeft w:val="0"/>
      <w:marRight w:val="0"/>
      <w:marTop w:val="0"/>
      <w:marBottom w:val="0"/>
      <w:divBdr>
        <w:top w:val="none" w:sz="0" w:space="0" w:color="auto"/>
        <w:left w:val="none" w:sz="0" w:space="0" w:color="auto"/>
        <w:bottom w:val="none" w:sz="0" w:space="0" w:color="auto"/>
        <w:right w:val="none" w:sz="0" w:space="0" w:color="auto"/>
      </w:divBdr>
    </w:div>
    <w:div w:id="1319384343">
      <w:bodyDiv w:val="1"/>
      <w:marLeft w:val="0"/>
      <w:marRight w:val="0"/>
      <w:marTop w:val="0"/>
      <w:marBottom w:val="0"/>
      <w:divBdr>
        <w:top w:val="none" w:sz="0" w:space="0" w:color="auto"/>
        <w:left w:val="none" w:sz="0" w:space="0" w:color="auto"/>
        <w:bottom w:val="none" w:sz="0" w:space="0" w:color="auto"/>
        <w:right w:val="none" w:sz="0" w:space="0" w:color="auto"/>
      </w:divBdr>
    </w:div>
    <w:div w:id="1342781470">
      <w:bodyDiv w:val="1"/>
      <w:marLeft w:val="0"/>
      <w:marRight w:val="0"/>
      <w:marTop w:val="0"/>
      <w:marBottom w:val="0"/>
      <w:divBdr>
        <w:top w:val="none" w:sz="0" w:space="0" w:color="auto"/>
        <w:left w:val="none" w:sz="0" w:space="0" w:color="auto"/>
        <w:bottom w:val="none" w:sz="0" w:space="0" w:color="auto"/>
        <w:right w:val="none" w:sz="0" w:space="0" w:color="auto"/>
      </w:divBdr>
    </w:div>
    <w:div w:id="1345594091">
      <w:bodyDiv w:val="1"/>
      <w:marLeft w:val="0"/>
      <w:marRight w:val="0"/>
      <w:marTop w:val="0"/>
      <w:marBottom w:val="0"/>
      <w:divBdr>
        <w:top w:val="none" w:sz="0" w:space="0" w:color="auto"/>
        <w:left w:val="none" w:sz="0" w:space="0" w:color="auto"/>
        <w:bottom w:val="none" w:sz="0" w:space="0" w:color="auto"/>
        <w:right w:val="none" w:sz="0" w:space="0" w:color="auto"/>
      </w:divBdr>
    </w:div>
    <w:div w:id="1365980035">
      <w:bodyDiv w:val="1"/>
      <w:marLeft w:val="0"/>
      <w:marRight w:val="0"/>
      <w:marTop w:val="0"/>
      <w:marBottom w:val="0"/>
      <w:divBdr>
        <w:top w:val="none" w:sz="0" w:space="0" w:color="auto"/>
        <w:left w:val="none" w:sz="0" w:space="0" w:color="auto"/>
        <w:bottom w:val="none" w:sz="0" w:space="0" w:color="auto"/>
        <w:right w:val="none" w:sz="0" w:space="0" w:color="auto"/>
      </w:divBdr>
    </w:div>
    <w:div w:id="1375537870">
      <w:bodyDiv w:val="1"/>
      <w:marLeft w:val="0"/>
      <w:marRight w:val="0"/>
      <w:marTop w:val="0"/>
      <w:marBottom w:val="0"/>
      <w:divBdr>
        <w:top w:val="none" w:sz="0" w:space="0" w:color="auto"/>
        <w:left w:val="none" w:sz="0" w:space="0" w:color="auto"/>
        <w:bottom w:val="none" w:sz="0" w:space="0" w:color="auto"/>
        <w:right w:val="none" w:sz="0" w:space="0" w:color="auto"/>
      </w:divBdr>
    </w:div>
    <w:div w:id="1415084284">
      <w:bodyDiv w:val="1"/>
      <w:marLeft w:val="0"/>
      <w:marRight w:val="0"/>
      <w:marTop w:val="0"/>
      <w:marBottom w:val="0"/>
      <w:divBdr>
        <w:top w:val="none" w:sz="0" w:space="0" w:color="auto"/>
        <w:left w:val="none" w:sz="0" w:space="0" w:color="auto"/>
        <w:bottom w:val="none" w:sz="0" w:space="0" w:color="auto"/>
        <w:right w:val="none" w:sz="0" w:space="0" w:color="auto"/>
      </w:divBdr>
    </w:div>
    <w:div w:id="1434789888">
      <w:bodyDiv w:val="1"/>
      <w:marLeft w:val="0"/>
      <w:marRight w:val="0"/>
      <w:marTop w:val="0"/>
      <w:marBottom w:val="0"/>
      <w:divBdr>
        <w:top w:val="none" w:sz="0" w:space="0" w:color="auto"/>
        <w:left w:val="none" w:sz="0" w:space="0" w:color="auto"/>
        <w:bottom w:val="none" w:sz="0" w:space="0" w:color="auto"/>
        <w:right w:val="none" w:sz="0" w:space="0" w:color="auto"/>
      </w:divBdr>
      <w:divsChild>
        <w:div w:id="901019238">
          <w:marLeft w:val="0"/>
          <w:marRight w:val="0"/>
          <w:marTop w:val="0"/>
          <w:marBottom w:val="0"/>
          <w:divBdr>
            <w:top w:val="none" w:sz="0" w:space="0" w:color="auto"/>
            <w:left w:val="none" w:sz="0" w:space="0" w:color="auto"/>
            <w:bottom w:val="none" w:sz="0" w:space="0" w:color="auto"/>
            <w:right w:val="none" w:sz="0" w:space="0" w:color="auto"/>
          </w:divBdr>
          <w:divsChild>
            <w:div w:id="67502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3749163">
      <w:bodyDiv w:val="1"/>
      <w:marLeft w:val="0"/>
      <w:marRight w:val="0"/>
      <w:marTop w:val="0"/>
      <w:marBottom w:val="0"/>
      <w:divBdr>
        <w:top w:val="none" w:sz="0" w:space="0" w:color="auto"/>
        <w:left w:val="none" w:sz="0" w:space="0" w:color="auto"/>
        <w:bottom w:val="none" w:sz="0" w:space="0" w:color="auto"/>
        <w:right w:val="none" w:sz="0" w:space="0" w:color="auto"/>
      </w:divBdr>
    </w:div>
    <w:div w:id="1501382760">
      <w:bodyDiv w:val="1"/>
      <w:marLeft w:val="0"/>
      <w:marRight w:val="0"/>
      <w:marTop w:val="0"/>
      <w:marBottom w:val="0"/>
      <w:divBdr>
        <w:top w:val="none" w:sz="0" w:space="0" w:color="auto"/>
        <w:left w:val="none" w:sz="0" w:space="0" w:color="auto"/>
        <w:bottom w:val="none" w:sz="0" w:space="0" w:color="auto"/>
        <w:right w:val="none" w:sz="0" w:space="0" w:color="auto"/>
      </w:divBdr>
    </w:div>
    <w:div w:id="1543398144">
      <w:bodyDiv w:val="1"/>
      <w:marLeft w:val="0"/>
      <w:marRight w:val="0"/>
      <w:marTop w:val="0"/>
      <w:marBottom w:val="0"/>
      <w:divBdr>
        <w:top w:val="none" w:sz="0" w:space="0" w:color="auto"/>
        <w:left w:val="none" w:sz="0" w:space="0" w:color="auto"/>
        <w:bottom w:val="none" w:sz="0" w:space="0" w:color="auto"/>
        <w:right w:val="none" w:sz="0" w:space="0" w:color="auto"/>
      </w:divBdr>
      <w:divsChild>
        <w:div w:id="40373799">
          <w:marLeft w:val="1166"/>
          <w:marRight w:val="0"/>
          <w:marTop w:val="96"/>
          <w:marBottom w:val="0"/>
          <w:divBdr>
            <w:top w:val="none" w:sz="0" w:space="0" w:color="auto"/>
            <w:left w:val="none" w:sz="0" w:space="0" w:color="auto"/>
            <w:bottom w:val="none" w:sz="0" w:space="0" w:color="auto"/>
            <w:right w:val="none" w:sz="0" w:space="0" w:color="auto"/>
          </w:divBdr>
        </w:div>
        <w:div w:id="205223306">
          <w:marLeft w:val="1166"/>
          <w:marRight w:val="0"/>
          <w:marTop w:val="96"/>
          <w:marBottom w:val="0"/>
          <w:divBdr>
            <w:top w:val="none" w:sz="0" w:space="0" w:color="auto"/>
            <w:left w:val="none" w:sz="0" w:space="0" w:color="auto"/>
            <w:bottom w:val="none" w:sz="0" w:space="0" w:color="auto"/>
            <w:right w:val="none" w:sz="0" w:space="0" w:color="auto"/>
          </w:divBdr>
        </w:div>
        <w:div w:id="658113736">
          <w:marLeft w:val="1166"/>
          <w:marRight w:val="0"/>
          <w:marTop w:val="96"/>
          <w:marBottom w:val="0"/>
          <w:divBdr>
            <w:top w:val="none" w:sz="0" w:space="0" w:color="auto"/>
            <w:left w:val="none" w:sz="0" w:space="0" w:color="auto"/>
            <w:bottom w:val="none" w:sz="0" w:space="0" w:color="auto"/>
            <w:right w:val="none" w:sz="0" w:space="0" w:color="auto"/>
          </w:divBdr>
        </w:div>
        <w:div w:id="1786922279">
          <w:marLeft w:val="1166"/>
          <w:marRight w:val="0"/>
          <w:marTop w:val="96"/>
          <w:marBottom w:val="0"/>
          <w:divBdr>
            <w:top w:val="none" w:sz="0" w:space="0" w:color="auto"/>
            <w:left w:val="none" w:sz="0" w:space="0" w:color="auto"/>
            <w:bottom w:val="none" w:sz="0" w:space="0" w:color="auto"/>
            <w:right w:val="none" w:sz="0" w:space="0" w:color="auto"/>
          </w:divBdr>
        </w:div>
      </w:divsChild>
    </w:div>
    <w:div w:id="1543519337">
      <w:bodyDiv w:val="1"/>
      <w:marLeft w:val="0"/>
      <w:marRight w:val="0"/>
      <w:marTop w:val="0"/>
      <w:marBottom w:val="0"/>
      <w:divBdr>
        <w:top w:val="none" w:sz="0" w:space="0" w:color="auto"/>
        <w:left w:val="none" w:sz="0" w:space="0" w:color="auto"/>
        <w:bottom w:val="none" w:sz="0" w:space="0" w:color="auto"/>
        <w:right w:val="none" w:sz="0" w:space="0" w:color="auto"/>
      </w:divBdr>
    </w:div>
    <w:div w:id="1558080270">
      <w:bodyDiv w:val="1"/>
      <w:marLeft w:val="0"/>
      <w:marRight w:val="0"/>
      <w:marTop w:val="0"/>
      <w:marBottom w:val="0"/>
      <w:divBdr>
        <w:top w:val="none" w:sz="0" w:space="0" w:color="auto"/>
        <w:left w:val="none" w:sz="0" w:space="0" w:color="auto"/>
        <w:bottom w:val="none" w:sz="0" w:space="0" w:color="auto"/>
        <w:right w:val="none" w:sz="0" w:space="0" w:color="auto"/>
      </w:divBdr>
      <w:divsChild>
        <w:div w:id="656763734">
          <w:marLeft w:val="547"/>
          <w:marRight w:val="0"/>
          <w:marTop w:val="96"/>
          <w:marBottom w:val="0"/>
          <w:divBdr>
            <w:top w:val="none" w:sz="0" w:space="0" w:color="auto"/>
            <w:left w:val="none" w:sz="0" w:space="0" w:color="auto"/>
            <w:bottom w:val="none" w:sz="0" w:space="0" w:color="auto"/>
            <w:right w:val="none" w:sz="0" w:space="0" w:color="auto"/>
          </w:divBdr>
        </w:div>
        <w:div w:id="1553036532">
          <w:marLeft w:val="547"/>
          <w:marRight w:val="0"/>
          <w:marTop w:val="96"/>
          <w:marBottom w:val="0"/>
          <w:divBdr>
            <w:top w:val="none" w:sz="0" w:space="0" w:color="auto"/>
            <w:left w:val="none" w:sz="0" w:space="0" w:color="auto"/>
            <w:bottom w:val="none" w:sz="0" w:space="0" w:color="auto"/>
            <w:right w:val="none" w:sz="0" w:space="0" w:color="auto"/>
          </w:divBdr>
        </w:div>
      </w:divsChild>
    </w:div>
    <w:div w:id="1576277617">
      <w:bodyDiv w:val="1"/>
      <w:marLeft w:val="0"/>
      <w:marRight w:val="0"/>
      <w:marTop w:val="0"/>
      <w:marBottom w:val="0"/>
      <w:divBdr>
        <w:top w:val="none" w:sz="0" w:space="0" w:color="auto"/>
        <w:left w:val="none" w:sz="0" w:space="0" w:color="auto"/>
        <w:bottom w:val="none" w:sz="0" w:space="0" w:color="auto"/>
        <w:right w:val="none" w:sz="0" w:space="0" w:color="auto"/>
      </w:divBdr>
      <w:divsChild>
        <w:div w:id="191383142">
          <w:marLeft w:val="0"/>
          <w:marRight w:val="0"/>
          <w:marTop w:val="72"/>
          <w:marBottom w:val="0"/>
          <w:divBdr>
            <w:top w:val="none" w:sz="0" w:space="0" w:color="auto"/>
            <w:left w:val="none" w:sz="0" w:space="0" w:color="auto"/>
            <w:bottom w:val="none" w:sz="0" w:space="0" w:color="auto"/>
            <w:right w:val="none" w:sz="0" w:space="0" w:color="auto"/>
          </w:divBdr>
        </w:div>
      </w:divsChild>
    </w:div>
    <w:div w:id="1594127668">
      <w:bodyDiv w:val="1"/>
      <w:marLeft w:val="0"/>
      <w:marRight w:val="0"/>
      <w:marTop w:val="0"/>
      <w:marBottom w:val="0"/>
      <w:divBdr>
        <w:top w:val="none" w:sz="0" w:space="0" w:color="auto"/>
        <w:left w:val="none" w:sz="0" w:space="0" w:color="auto"/>
        <w:bottom w:val="none" w:sz="0" w:space="0" w:color="auto"/>
        <w:right w:val="none" w:sz="0" w:space="0" w:color="auto"/>
      </w:divBdr>
      <w:divsChild>
        <w:div w:id="294455859">
          <w:marLeft w:val="0"/>
          <w:marRight w:val="0"/>
          <w:marTop w:val="72"/>
          <w:marBottom w:val="120"/>
          <w:divBdr>
            <w:top w:val="none" w:sz="0" w:space="0" w:color="auto"/>
            <w:left w:val="none" w:sz="0" w:space="0" w:color="auto"/>
            <w:bottom w:val="none" w:sz="0" w:space="0" w:color="auto"/>
            <w:right w:val="none" w:sz="0" w:space="0" w:color="auto"/>
          </w:divBdr>
        </w:div>
      </w:divsChild>
    </w:div>
    <w:div w:id="1600331715">
      <w:bodyDiv w:val="1"/>
      <w:marLeft w:val="0"/>
      <w:marRight w:val="0"/>
      <w:marTop w:val="0"/>
      <w:marBottom w:val="0"/>
      <w:divBdr>
        <w:top w:val="none" w:sz="0" w:space="0" w:color="auto"/>
        <w:left w:val="none" w:sz="0" w:space="0" w:color="auto"/>
        <w:bottom w:val="none" w:sz="0" w:space="0" w:color="auto"/>
        <w:right w:val="none" w:sz="0" w:space="0" w:color="auto"/>
      </w:divBdr>
    </w:div>
    <w:div w:id="1601797688">
      <w:bodyDiv w:val="1"/>
      <w:marLeft w:val="0"/>
      <w:marRight w:val="0"/>
      <w:marTop w:val="0"/>
      <w:marBottom w:val="0"/>
      <w:divBdr>
        <w:top w:val="none" w:sz="0" w:space="0" w:color="auto"/>
        <w:left w:val="none" w:sz="0" w:space="0" w:color="auto"/>
        <w:bottom w:val="none" w:sz="0" w:space="0" w:color="auto"/>
        <w:right w:val="none" w:sz="0" w:space="0" w:color="auto"/>
      </w:divBdr>
    </w:div>
    <w:div w:id="1636569921">
      <w:bodyDiv w:val="1"/>
      <w:marLeft w:val="0"/>
      <w:marRight w:val="0"/>
      <w:marTop w:val="0"/>
      <w:marBottom w:val="0"/>
      <w:divBdr>
        <w:top w:val="none" w:sz="0" w:space="0" w:color="auto"/>
        <w:left w:val="none" w:sz="0" w:space="0" w:color="auto"/>
        <w:bottom w:val="none" w:sz="0" w:space="0" w:color="auto"/>
        <w:right w:val="none" w:sz="0" w:space="0" w:color="auto"/>
      </w:divBdr>
    </w:div>
    <w:div w:id="1669365595">
      <w:bodyDiv w:val="1"/>
      <w:marLeft w:val="0"/>
      <w:marRight w:val="0"/>
      <w:marTop w:val="0"/>
      <w:marBottom w:val="0"/>
      <w:divBdr>
        <w:top w:val="none" w:sz="0" w:space="0" w:color="auto"/>
        <w:left w:val="none" w:sz="0" w:space="0" w:color="auto"/>
        <w:bottom w:val="none" w:sz="0" w:space="0" w:color="auto"/>
        <w:right w:val="none" w:sz="0" w:space="0" w:color="auto"/>
      </w:divBdr>
    </w:div>
    <w:div w:id="1726875869">
      <w:bodyDiv w:val="1"/>
      <w:marLeft w:val="0"/>
      <w:marRight w:val="0"/>
      <w:marTop w:val="0"/>
      <w:marBottom w:val="0"/>
      <w:divBdr>
        <w:top w:val="none" w:sz="0" w:space="0" w:color="auto"/>
        <w:left w:val="none" w:sz="0" w:space="0" w:color="auto"/>
        <w:bottom w:val="none" w:sz="0" w:space="0" w:color="auto"/>
        <w:right w:val="none" w:sz="0" w:space="0" w:color="auto"/>
      </w:divBdr>
      <w:divsChild>
        <w:div w:id="1282497255">
          <w:marLeft w:val="0"/>
          <w:marRight w:val="0"/>
          <w:marTop w:val="0"/>
          <w:marBottom w:val="600"/>
          <w:divBdr>
            <w:top w:val="none" w:sz="0" w:space="0" w:color="auto"/>
            <w:left w:val="none" w:sz="0" w:space="0" w:color="auto"/>
            <w:bottom w:val="none" w:sz="0" w:space="0" w:color="auto"/>
            <w:right w:val="none" w:sz="0" w:space="0" w:color="auto"/>
          </w:divBdr>
        </w:div>
      </w:divsChild>
    </w:div>
    <w:div w:id="1759524841">
      <w:bodyDiv w:val="1"/>
      <w:marLeft w:val="0"/>
      <w:marRight w:val="0"/>
      <w:marTop w:val="0"/>
      <w:marBottom w:val="0"/>
      <w:divBdr>
        <w:top w:val="none" w:sz="0" w:space="0" w:color="auto"/>
        <w:left w:val="none" w:sz="0" w:space="0" w:color="auto"/>
        <w:bottom w:val="none" w:sz="0" w:space="0" w:color="auto"/>
        <w:right w:val="none" w:sz="0" w:space="0" w:color="auto"/>
      </w:divBdr>
    </w:div>
    <w:div w:id="1768424057">
      <w:bodyDiv w:val="1"/>
      <w:marLeft w:val="0"/>
      <w:marRight w:val="0"/>
      <w:marTop w:val="0"/>
      <w:marBottom w:val="0"/>
      <w:divBdr>
        <w:top w:val="none" w:sz="0" w:space="0" w:color="auto"/>
        <w:left w:val="none" w:sz="0" w:space="0" w:color="auto"/>
        <w:bottom w:val="none" w:sz="0" w:space="0" w:color="auto"/>
        <w:right w:val="none" w:sz="0" w:space="0" w:color="auto"/>
      </w:divBdr>
      <w:divsChild>
        <w:div w:id="656571997">
          <w:marLeft w:val="720"/>
          <w:marRight w:val="0"/>
          <w:marTop w:val="0"/>
          <w:marBottom w:val="0"/>
          <w:divBdr>
            <w:top w:val="none" w:sz="0" w:space="0" w:color="auto"/>
            <w:left w:val="none" w:sz="0" w:space="0" w:color="auto"/>
            <w:bottom w:val="none" w:sz="0" w:space="0" w:color="auto"/>
            <w:right w:val="none" w:sz="0" w:space="0" w:color="auto"/>
          </w:divBdr>
        </w:div>
      </w:divsChild>
    </w:div>
    <w:div w:id="1826823136">
      <w:bodyDiv w:val="1"/>
      <w:marLeft w:val="0"/>
      <w:marRight w:val="0"/>
      <w:marTop w:val="0"/>
      <w:marBottom w:val="0"/>
      <w:divBdr>
        <w:top w:val="none" w:sz="0" w:space="0" w:color="auto"/>
        <w:left w:val="none" w:sz="0" w:space="0" w:color="auto"/>
        <w:bottom w:val="none" w:sz="0" w:space="0" w:color="auto"/>
        <w:right w:val="none" w:sz="0" w:space="0" w:color="auto"/>
      </w:divBdr>
      <w:divsChild>
        <w:div w:id="445345086">
          <w:marLeft w:val="0"/>
          <w:marRight w:val="0"/>
          <w:marTop w:val="0"/>
          <w:marBottom w:val="0"/>
          <w:divBdr>
            <w:top w:val="none" w:sz="0" w:space="0" w:color="auto"/>
            <w:left w:val="none" w:sz="0" w:space="0" w:color="auto"/>
            <w:bottom w:val="none" w:sz="0" w:space="0" w:color="auto"/>
            <w:right w:val="none" w:sz="0" w:space="0" w:color="auto"/>
          </w:divBdr>
        </w:div>
        <w:div w:id="2081292841">
          <w:marLeft w:val="0"/>
          <w:marRight w:val="0"/>
          <w:marTop w:val="0"/>
          <w:marBottom w:val="0"/>
          <w:divBdr>
            <w:top w:val="none" w:sz="0" w:space="0" w:color="auto"/>
            <w:left w:val="none" w:sz="0" w:space="0" w:color="auto"/>
            <w:bottom w:val="none" w:sz="0" w:space="0" w:color="auto"/>
            <w:right w:val="none" w:sz="0" w:space="0" w:color="auto"/>
          </w:divBdr>
        </w:div>
      </w:divsChild>
    </w:div>
    <w:div w:id="1841191461">
      <w:bodyDiv w:val="1"/>
      <w:marLeft w:val="0"/>
      <w:marRight w:val="0"/>
      <w:marTop w:val="0"/>
      <w:marBottom w:val="0"/>
      <w:divBdr>
        <w:top w:val="none" w:sz="0" w:space="0" w:color="auto"/>
        <w:left w:val="none" w:sz="0" w:space="0" w:color="auto"/>
        <w:bottom w:val="none" w:sz="0" w:space="0" w:color="auto"/>
        <w:right w:val="none" w:sz="0" w:space="0" w:color="auto"/>
      </w:divBdr>
      <w:divsChild>
        <w:div w:id="372387996">
          <w:marLeft w:val="547"/>
          <w:marRight w:val="0"/>
          <w:marTop w:val="0"/>
          <w:marBottom w:val="0"/>
          <w:divBdr>
            <w:top w:val="none" w:sz="0" w:space="0" w:color="auto"/>
            <w:left w:val="none" w:sz="0" w:space="0" w:color="auto"/>
            <w:bottom w:val="none" w:sz="0" w:space="0" w:color="auto"/>
            <w:right w:val="none" w:sz="0" w:space="0" w:color="auto"/>
          </w:divBdr>
        </w:div>
        <w:div w:id="1673606118">
          <w:marLeft w:val="547"/>
          <w:marRight w:val="0"/>
          <w:marTop w:val="0"/>
          <w:marBottom w:val="0"/>
          <w:divBdr>
            <w:top w:val="none" w:sz="0" w:space="0" w:color="auto"/>
            <w:left w:val="none" w:sz="0" w:space="0" w:color="auto"/>
            <w:bottom w:val="none" w:sz="0" w:space="0" w:color="auto"/>
            <w:right w:val="none" w:sz="0" w:space="0" w:color="auto"/>
          </w:divBdr>
        </w:div>
        <w:div w:id="92212030">
          <w:marLeft w:val="547"/>
          <w:marRight w:val="0"/>
          <w:marTop w:val="0"/>
          <w:marBottom w:val="0"/>
          <w:divBdr>
            <w:top w:val="none" w:sz="0" w:space="0" w:color="auto"/>
            <w:left w:val="none" w:sz="0" w:space="0" w:color="auto"/>
            <w:bottom w:val="none" w:sz="0" w:space="0" w:color="auto"/>
            <w:right w:val="none" w:sz="0" w:space="0" w:color="auto"/>
          </w:divBdr>
        </w:div>
        <w:div w:id="1686980232">
          <w:marLeft w:val="547"/>
          <w:marRight w:val="0"/>
          <w:marTop w:val="0"/>
          <w:marBottom w:val="0"/>
          <w:divBdr>
            <w:top w:val="none" w:sz="0" w:space="0" w:color="auto"/>
            <w:left w:val="none" w:sz="0" w:space="0" w:color="auto"/>
            <w:bottom w:val="none" w:sz="0" w:space="0" w:color="auto"/>
            <w:right w:val="none" w:sz="0" w:space="0" w:color="auto"/>
          </w:divBdr>
        </w:div>
        <w:div w:id="1964728027">
          <w:marLeft w:val="547"/>
          <w:marRight w:val="0"/>
          <w:marTop w:val="0"/>
          <w:marBottom w:val="0"/>
          <w:divBdr>
            <w:top w:val="none" w:sz="0" w:space="0" w:color="auto"/>
            <w:left w:val="none" w:sz="0" w:space="0" w:color="auto"/>
            <w:bottom w:val="none" w:sz="0" w:space="0" w:color="auto"/>
            <w:right w:val="none" w:sz="0" w:space="0" w:color="auto"/>
          </w:divBdr>
        </w:div>
        <w:div w:id="682434932">
          <w:marLeft w:val="547"/>
          <w:marRight w:val="0"/>
          <w:marTop w:val="0"/>
          <w:marBottom w:val="0"/>
          <w:divBdr>
            <w:top w:val="none" w:sz="0" w:space="0" w:color="auto"/>
            <w:left w:val="none" w:sz="0" w:space="0" w:color="auto"/>
            <w:bottom w:val="none" w:sz="0" w:space="0" w:color="auto"/>
            <w:right w:val="none" w:sz="0" w:space="0" w:color="auto"/>
          </w:divBdr>
        </w:div>
      </w:divsChild>
    </w:div>
    <w:div w:id="1886092669">
      <w:bodyDiv w:val="1"/>
      <w:marLeft w:val="0"/>
      <w:marRight w:val="0"/>
      <w:marTop w:val="0"/>
      <w:marBottom w:val="0"/>
      <w:divBdr>
        <w:top w:val="none" w:sz="0" w:space="0" w:color="auto"/>
        <w:left w:val="none" w:sz="0" w:space="0" w:color="auto"/>
        <w:bottom w:val="none" w:sz="0" w:space="0" w:color="auto"/>
        <w:right w:val="none" w:sz="0" w:space="0" w:color="auto"/>
      </w:divBdr>
    </w:div>
    <w:div w:id="1943873964">
      <w:bodyDiv w:val="1"/>
      <w:marLeft w:val="0"/>
      <w:marRight w:val="0"/>
      <w:marTop w:val="0"/>
      <w:marBottom w:val="0"/>
      <w:divBdr>
        <w:top w:val="none" w:sz="0" w:space="0" w:color="auto"/>
        <w:left w:val="none" w:sz="0" w:space="0" w:color="auto"/>
        <w:bottom w:val="none" w:sz="0" w:space="0" w:color="auto"/>
        <w:right w:val="none" w:sz="0" w:space="0" w:color="auto"/>
      </w:divBdr>
      <w:divsChild>
        <w:div w:id="1003969237">
          <w:marLeft w:val="336"/>
          <w:marRight w:val="0"/>
          <w:marTop w:val="120"/>
          <w:marBottom w:val="312"/>
          <w:divBdr>
            <w:top w:val="none" w:sz="0" w:space="0" w:color="auto"/>
            <w:left w:val="none" w:sz="0" w:space="0" w:color="auto"/>
            <w:bottom w:val="none" w:sz="0" w:space="0" w:color="auto"/>
            <w:right w:val="none" w:sz="0" w:space="0" w:color="auto"/>
          </w:divBdr>
          <w:divsChild>
            <w:div w:id="1518076473">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1963883713">
      <w:bodyDiv w:val="1"/>
      <w:marLeft w:val="0"/>
      <w:marRight w:val="0"/>
      <w:marTop w:val="0"/>
      <w:marBottom w:val="0"/>
      <w:divBdr>
        <w:top w:val="none" w:sz="0" w:space="0" w:color="auto"/>
        <w:left w:val="none" w:sz="0" w:space="0" w:color="auto"/>
        <w:bottom w:val="none" w:sz="0" w:space="0" w:color="auto"/>
        <w:right w:val="none" w:sz="0" w:space="0" w:color="auto"/>
      </w:divBdr>
    </w:div>
    <w:div w:id="1987081162">
      <w:bodyDiv w:val="1"/>
      <w:marLeft w:val="0"/>
      <w:marRight w:val="0"/>
      <w:marTop w:val="0"/>
      <w:marBottom w:val="0"/>
      <w:divBdr>
        <w:top w:val="none" w:sz="0" w:space="0" w:color="auto"/>
        <w:left w:val="none" w:sz="0" w:space="0" w:color="auto"/>
        <w:bottom w:val="none" w:sz="0" w:space="0" w:color="auto"/>
        <w:right w:val="none" w:sz="0" w:space="0" w:color="auto"/>
      </w:divBdr>
    </w:div>
    <w:div w:id="1989702941">
      <w:bodyDiv w:val="1"/>
      <w:marLeft w:val="0"/>
      <w:marRight w:val="0"/>
      <w:marTop w:val="0"/>
      <w:marBottom w:val="0"/>
      <w:divBdr>
        <w:top w:val="none" w:sz="0" w:space="0" w:color="auto"/>
        <w:left w:val="none" w:sz="0" w:space="0" w:color="auto"/>
        <w:bottom w:val="none" w:sz="0" w:space="0" w:color="auto"/>
        <w:right w:val="none" w:sz="0" w:space="0" w:color="auto"/>
      </w:divBdr>
      <w:divsChild>
        <w:div w:id="236673137">
          <w:marLeft w:val="0"/>
          <w:marRight w:val="0"/>
          <w:marTop w:val="72"/>
          <w:marBottom w:val="0"/>
          <w:divBdr>
            <w:top w:val="none" w:sz="0" w:space="0" w:color="auto"/>
            <w:left w:val="none" w:sz="0" w:space="0" w:color="auto"/>
            <w:bottom w:val="none" w:sz="0" w:space="0" w:color="auto"/>
            <w:right w:val="none" w:sz="0" w:space="0" w:color="auto"/>
          </w:divBdr>
        </w:div>
      </w:divsChild>
    </w:div>
    <w:div w:id="1992442390">
      <w:bodyDiv w:val="1"/>
      <w:marLeft w:val="0"/>
      <w:marRight w:val="0"/>
      <w:marTop w:val="0"/>
      <w:marBottom w:val="0"/>
      <w:divBdr>
        <w:top w:val="none" w:sz="0" w:space="0" w:color="auto"/>
        <w:left w:val="none" w:sz="0" w:space="0" w:color="auto"/>
        <w:bottom w:val="none" w:sz="0" w:space="0" w:color="auto"/>
        <w:right w:val="none" w:sz="0" w:space="0" w:color="auto"/>
      </w:divBdr>
    </w:div>
    <w:div w:id="2075854088">
      <w:bodyDiv w:val="1"/>
      <w:marLeft w:val="0"/>
      <w:marRight w:val="0"/>
      <w:marTop w:val="0"/>
      <w:marBottom w:val="0"/>
      <w:divBdr>
        <w:top w:val="none" w:sz="0" w:space="0" w:color="auto"/>
        <w:left w:val="none" w:sz="0" w:space="0" w:color="auto"/>
        <w:bottom w:val="none" w:sz="0" w:space="0" w:color="auto"/>
        <w:right w:val="none" w:sz="0" w:space="0" w:color="auto"/>
      </w:divBdr>
      <w:divsChild>
        <w:div w:id="1614172418">
          <w:marLeft w:val="0"/>
          <w:marRight w:val="0"/>
          <w:marTop w:val="0"/>
          <w:marBottom w:val="0"/>
          <w:divBdr>
            <w:top w:val="none" w:sz="0" w:space="0" w:color="auto"/>
            <w:left w:val="none" w:sz="0" w:space="0" w:color="auto"/>
            <w:bottom w:val="none" w:sz="0" w:space="0" w:color="auto"/>
            <w:right w:val="none" w:sz="0" w:space="0" w:color="auto"/>
          </w:divBdr>
          <w:divsChild>
            <w:div w:id="919483585">
              <w:marLeft w:val="0"/>
              <w:marRight w:val="0"/>
              <w:marTop w:val="0"/>
              <w:marBottom w:val="0"/>
              <w:divBdr>
                <w:top w:val="none" w:sz="0" w:space="0" w:color="auto"/>
                <w:left w:val="none" w:sz="0" w:space="0" w:color="auto"/>
                <w:bottom w:val="none" w:sz="0" w:space="0" w:color="auto"/>
                <w:right w:val="none" w:sz="0" w:space="0" w:color="auto"/>
              </w:divBdr>
              <w:divsChild>
                <w:div w:id="1167134288">
                  <w:marLeft w:val="0"/>
                  <w:marRight w:val="0"/>
                  <w:marTop w:val="0"/>
                  <w:marBottom w:val="547"/>
                  <w:divBdr>
                    <w:top w:val="none" w:sz="0" w:space="0" w:color="auto"/>
                    <w:left w:val="none" w:sz="0" w:space="0" w:color="auto"/>
                    <w:bottom w:val="none" w:sz="0" w:space="0" w:color="auto"/>
                    <w:right w:val="none" w:sz="0" w:space="0" w:color="auto"/>
                  </w:divBdr>
                </w:div>
                <w:div w:id="1267739050">
                  <w:marLeft w:val="0"/>
                  <w:marRight w:val="0"/>
                  <w:marTop w:val="0"/>
                  <w:marBottom w:val="547"/>
                  <w:divBdr>
                    <w:top w:val="none" w:sz="0" w:space="0" w:color="auto"/>
                    <w:left w:val="none" w:sz="0" w:space="0" w:color="auto"/>
                    <w:bottom w:val="none" w:sz="0" w:space="0" w:color="auto"/>
                    <w:right w:val="none" w:sz="0" w:space="0" w:color="auto"/>
                  </w:divBdr>
                  <w:divsChild>
                    <w:div w:id="438643196">
                      <w:marLeft w:val="0"/>
                      <w:marRight w:val="0"/>
                      <w:marTop w:val="0"/>
                      <w:marBottom w:val="0"/>
                      <w:divBdr>
                        <w:top w:val="none" w:sz="0" w:space="0" w:color="auto"/>
                        <w:left w:val="none" w:sz="0" w:space="0" w:color="auto"/>
                        <w:bottom w:val="none" w:sz="0" w:space="0" w:color="auto"/>
                        <w:right w:val="none" w:sz="0" w:space="0" w:color="auto"/>
                      </w:divBdr>
                    </w:div>
                    <w:div w:id="724792517">
                      <w:marLeft w:val="0"/>
                      <w:marRight w:val="0"/>
                      <w:marTop w:val="0"/>
                      <w:marBottom w:val="0"/>
                      <w:divBdr>
                        <w:top w:val="none" w:sz="0" w:space="0" w:color="auto"/>
                        <w:left w:val="none" w:sz="0" w:space="0" w:color="auto"/>
                        <w:bottom w:val="none" w:sz="0" w:space="0" w:color="auto"/>
                        <w:right w:val="none" w:sz="0" w:space="0" w:color="auto"/>
                      </w:divBdr>
                    </w:div>
                  </w:divsChild>
                </w:div>
                <w:div w:id="1731928686">
                  <w:marLeft w:val="0"/>
                  <w:marRight w:val="0"/>
                  <w:marTop w:val="0"/>
                  <w:marBottom w:val="547"/>
                  <w:divBdr>
                    <w:top w:val="none" w:sz="0" w:space="0" w:color="auto"/>
                    <w:left w:val="none" w:sz="0" w:space="0" w:color="auto"/>
                    <w:bottom w:val="none" w:sz="0" w:space="0" w:color="auto"/>
                    <w:right w:val="none" w:sz="0" w:space="0" w:color="auto"/>
                  </w:divBdr>
                  <w:divsChild>
                    <w:div w:id="1963420532">
                      <w:marLeft w:val="0"/>
                      <w:marRight w:val="0"/>
                      <w:marTop w:val="0"/>
                      <w:marBottom w:val="0"/>
                      <w:divBdr>
                        <w:top w:val="none" w:sz="0" w:space="0" w:color="auto"/>
                        <w:left w:val="none" w:sz="0" w:space="0" w:color="auto"/>
                        <w:bottom w:val="none" w:sz="0" w:space="0" w:color="auto"/>
                        <w:right w:val="none" w:sz="0" w:space="0" w:color="auto"/>
                      </w:divBdr>
                    </w:div>
                    <w:div w:id="1609775746">
                      <w:marLeft w:val="0"/>
                      <w:marRight w:val="0"/>
                      <w:marTop w:val="0"/>
                      <w:marBottom w:val="0"/>
                      <w:divBdr>
                        <w:top w:val="none" w:sz="0" w:space="0" w:color="auto"/>
                        <w:left w:val="none" w:sz="0" w:space="0" w:color="auto"/>
                        <w:bottom w:val="none" w:sz="0" w:space="0" w:color="auto"/>
                        <w:right w:val="none" w:sz="0" w:space="0" w:color="auto"/>
                      </w:divBdr>
                    </w:div>
                    <w:div w:id="964041196">
                      <w:marLeft w:val="0"/>
                      <w:marRight w:val="0"/>
                      <w:marTop w:val="0"/>
                      <w:marBottom w:val="0"/>
                      <w:divBdr>
                        <w:top w:val="none" w:sz="0" w:space="0" w:color="auto"/>
                        <w:left w:val="none" w:sz="0" w:space="0" w:color="auto"/>
                        <w:bottom w:val="none" w:sz="0" w:space="0" w:color="auto"/>
                        <w:right w:val="none" w:sz="0" w:space="0" w:color="auto"/>
                      </w:divBdr>
                    </w:div>
                    <w:div w:id="1972979903">
                      <w:marLeft w:val="0"/>
                      <w:marRight w:val="0"/>
                      <w:marTop w:val="0"/>
                      <w:marBottom w:val="0"/>
                      <w:divBdr>
                        <w:top w:val="none" w:sz="0" w:space="0" w:color="auto"/>
                        <w:left w:val="none" w:sz="0" w:space="0" w:color="auto"/>
                        <w:bottom w:val="none" w:sz="0" w:space="0" w:color="auto"/>
                        <w:right w:val="none" w:sz="0" w:space="0" w:color="auto"/>
                      </w:divBdr>
                    </w:div>
                    <w:div w:id="1980528695">
                      <w:marLeft w:val="0"/>
                      <w:marRight w:val="0"/>
                      <w:marTop w:val="0"/>
                      <w:marBottom w:val="0"/>
                      <w:divBdr>
                        <w:top w:val="none" w:sz="0" w:space="0" w:color="auto"/>
                        <w:left w:val="none" w:sz="0" w:space="0" w:color="auto"/>
                        <w:bottom w:val="none" w:sz="0" w:space="0" w:color="auto"/>
                        <w:right w:val="none" w:sz="0" w:space="0" w:color="auto"/>
                      </w:divBdr>
                    </w:div>
                    <w:div w:id="283388273">
                      <w:marLeft w:val="0"/>
                      <w:marRight w:val="0"/>
                      <w:marTop w:val="0"/>
                      <w:marBottom w:val="0"/>
                      <w:divBdr>
                        <w:top w:val="none" w:sz="0" w:space="0" w:color="auto"/>
                        <w:left w:val="none" w:sz="0" w:space="0" w:color="auto"/>
                        <w:bottom w:val="none" w:sz="0" w:space="0" w:color="auto"/>
                        <w:right w:val="none" w:sz="0" w:space="0" w:color="auto"/>
                      </w:divBdr>
                    </w:div>
                    <w:div w:id="1873692261">
                      <w:marLeft w:val="0"/>
                      <w:marRight w:val="0"/>
                      <w:marTop w:val="0"/>
                      <w:marBottom w:val="0"/>
                      <w:divBdr>
                        <w:top w:val="none" w:sz="0" w:space="0" w:color="auto"/>
                        <w:left w:val="none" w:sz="0" w:space="0" w:color="auto"/>
                        <w:bottom w:val="none" w:sz="0" w:space="0" w:color="auto"/>
                        <w:right w:val="none" w:sz="0" w:space="0" w:color="auto"/>
                      </w:divBdr>
                    </w:div>
                    <w:div w:id="528101365">
                      <w:marLeft w:val="0"/>
                      <w:marRight w:val="0"/>
                      <w:marTop w:val="0"/>
                      <w:marBottom w:val="0"/>
                      <w:divBdr>
                        <w:top w:val="none" w:sz="0" w:space="0" w:color="auto"/>
                        <w:left w:val="none" w:sz="0" w:space="0" w:color="auto"/>
                        <w:bottom w:val="none" w:sz="0" w:space="0" w:color="auto"/>
                        <w:right w:val="none" w:sz="0" w:space="0" w:color="auto"/>
                      </w:divBdr>
                    </w:div>
                  </w:divsChild>
                </w:div>
                <w:div w:id="1096291541">
                  <w:marLeft w:val="0"/>
                  <w:marRight w:val="0"/>
                  <w:marTop w:val="0"/>
                  <w:marBottom w:val="547"/>
                  <w:divBdr>
                    <w:top w:val="none" w:sz="0" w:space="0" w:color="auto"/>
                    <w:left w:val="none" w:sz="0" w:space="0" w:color="auto"/>
                    <w:bottom w:val="none" w:sz="0" w:space="0" w:color="auto"/>
                    <w:right w:val="none" w:sz="0" w:space="0" w:color="auto"/>
                  </w:divBdr>
                  <w:divsChild>
                    <w:div w:id="1980645356">
                      <w:marLeft w:val="0"/>
                      <w:marRight w:val="0"/>
                      <w:marTop w:val="0"/>
                      <w:marBottom w:val="0"/>
                      <w:divBdr>
                        <w:top w:val="none" w:sz="0" w:space="0" w:color="auto"/>
                        <w:left w:val="none" w:sz="0" w:space="0" w:color="auto"/>
                        <w:bottom w:val="none" w:sz="0" w:space="0" w:color="auto"/>
                        <w:right w:val="none" w:sz="0" w:space="0" w:color="auto"/>
                      </w:divBdr>
                    </w:div>
                    <w:div w:id="1567496812">
                      <w:marLeft w:val="0"/>
                      <w:marRight w:val="0"/>
                      <w:marTop w:val="0"/>
                      <w:marBottom w:val="0"/>
                      <w:divBdr>
                        <w:top w:val="none" w:sz="0" w:space="0" w:color="auto"/>
                        <w:left w:val="none" w:sz="0" w:space="0" w:color="auto"/>
                        <w:bottom w:val="none" w:sz="0" w:space="0" w:color="auto"/>
                        <w:right w:val="none" w:sz="0" w:space="0" w:color="auto"/>
                      </w:divBdr>
                    </w:div>
                    <w:div w:id="909003767">
                      <w:marLeft w:val="0"/>
                      <w:marRight w:val="0"/>
                      <w:marTop w:val="0"/>
                      <w:marBottom w:val="0"/>
                      <w:divBdr>
                        <w:top w:val="none" w:sz="0" w:space="0" w:color="auto"/>
                        <w:left w:val="none" w:sz="0" w:space="0" w:color="auto"/>
                        <w:bottom w:val="none" w:sz="0" w:space="0" w:color="auto"/>
                        <w:right w:val="none" w:sz="0" w:space="0" w:color="auto"/>
                      </w:divBdr>
                    </w:div>
                    <w:div w:id="1904637773">
                      <w:marLeft w:val="0"/>
                      <w:marRight w:val="0"/>
                      <w:marTop w:val="0"/>
                      <w:marBottom w:val="0"/>
                      <w:divBdr>
                        <w:top w:val="none" w:sz="0" w:space="0" w:color="auto"/>
                        <w:left w:val="none" w:sz="0" w:space="0" w:color="auto"/>
                        <w:bottom w:val="none" w:sz="0" w:space="0" w:color="auto"/>
                        <w:right w:val="none" w:sz="0" w:space="0" w:color="auto"/>
                      </w:divBdr>
                    </w:div>
                    <w:div w:id="2124106955">
                      <w:marLeft w:val="0"/>
                      <w:marRight w:val="0"/>
                      <w:marTop w:val="0"/>
                      <w:marBottom w:val="0"/>
                      <w:divBdr>
                        <w:top w:val="none" w:sz="0" w:space="0" w:color="auto"/>
                        <w:left w:val="none" w:sz="0" w:space="0" w:color="auto"/>
                        <w:bottom w:val="none" w:sz="0" w:space="0" w:color="auto"/>
                        <w:right w:val="none" w:sz="0" w:space="0" w:color="auto"/>
                      </w:divBdr>
                    </w:div>
                    <w:div w:id="629943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2524126">
          <w:marLeft w:val="0"/>
          <w:marRight w:val="0"/>
          <w:marTop w:val="0"/>
          <w:marBottom w:val="0"/>
          <w:divBdr>
            <w:top w:val="none" w:sz="0" w:space="0" w:color="auto"/>
            <w:left w:val="none" w:sz="0" w:space="0" w:color="auto"/>
            <w:bottom w:val="none" w:sz="0" w:space="0" w:color="auto"/>
            <w:right w:val="none" w:sz="0" w:space="0" w:color="auto"/>
          </w:divBdr>
        </w:div>
      </w:divsChild>
    </w:div>
    <w:div w:id="2076466949">
      <w:bodyDiv w:val="1"/>
      <w:marLeft w:val="0"/>
      <w:marRight w:val="0"/>
      <w:marTop w:val="0"/>
      <w:marBottom w:val="0"/>
      <w:divBdr>
        <w:top w:val="none" w:sz="0" w:space="0" w:color="auto"/>
        <w:left w:val="none" w:sz="0" w:space="0" w:color="auto"/>
        <w:bottom w:val="none" w:sz="0" w:space="0" w:color="auto"/>
        <w:right w:val="none" w:sz="0" w:space="0" w:color="auto"/>
      </w:divBdr>
      <w:divsChild>
        <w:div w:id="55058861">
          <w:marLeft w:val="547"/>
          <w:marRight w:val="0"/>
          <w:marTop w:val="96"/>
          <w:marBottom w:val="0"/>
          <w:divBdr>
            <w:top w:val="none" w:sz="0" w:space="0" w:color="auto"/>
            <w:left w:val="none" w:sz="0" w:space="0" w:color="auto"/>
            <w:bottom w:val="none" w:sz="0" w:space="0" w:color="auto"/>
            <w:right w:val="none" w:sz="0" w:space="0" w:color="auto"/>
          </w:divBdr>
        </w:div>
        <w:div w:id="2018844878">
          <w:marLeft w:val="547"/>
          <w:marRight w:val="0"/>
          <w:marTop w:val="96"/>
          <w:marBottom w:val="0"/>
          <w:divBdr>
            <w:top w:val="none" w:sz="0" w:space="0" w:color="auto"/>
            <w:left w:val="none" w:sz="0" w:space="0" w:color="auto"/>
            <w:bottom w:val="none" w:sz="0" w:space="0" w:color="auto"/>
            <w:right w:val="none" w:sz="0" w:space="0" w:color="auto"/>
          </w:divBdr>
        </w:div>
      </w:divsChild>
    </w:div>
    <w:div w:id="2117477567">
      <w:bodyDiv w:val="1"/>
      <w:marLeft w:val="0"/>
      <w:marRight w:val="0"/>
      <w:marTop w:val="0"/>
      <w:marBottom w:val="0"/>
      <w:divBdr>
        <w:top w:val="none" w:sz="0" w:space="0" w:color="auto"/>
        <w:left w:val="none" w:sz="0" w:space="0" w:color="auto"/>
        <w:bottom w:val="none" w:sz="0" w:space="0" w:color="auto"/>
        <w:right w:val="none" w:sz="0" w:space="0" w:color="auto"/>
      </w:divBdr>
    </w:div>
    <w:div w:id="2123306837">
      <w:bodyDiv w:val="1"/>
      <w:marLeft w:val="0"/>
      <w:marRight w:val="0"/>
      <w:marTop w:val="0"/>
      <w:marBottom w:val="0"/>
      <w:divBdr>
        <w:top w:val="none" w:sz="0" w:space="0" w:color="auto"/>
        <w:left w:val="none" w:sz="0" w:space="0" w:color="auto"/>
        <w:bottom w:val="none" w:sz="0" w:space="0" w:color="auto"/>
        <w:right w:val="none" w:sz="0" w:space="0" w:color="auto"/>
      </w:divBdr>
      <w:divsChild>
        <w:div w:id="1406756463">
          <w:marLeft w:val="547"/>
          <w:marRight w:val="0"/>
          <w:marTop w:val="0"/>
          <w:marBottom w:val="0"/>
          <w:divBdr>
            <w:top w:val="none" w:sz="0" w:space="0" w:color="auto"/>
            <w:left w:val="none" w:sz="0" w:space="0" w:color="auto"/>
            <w:bottom w:val="none" w:sz="0" w:space="0" w:color="auto"/>
            <w:right w:val="none" w:sz="0" w:space="0" w:color="auto"/>
          </w:divBdr>
        </w:div>
        <w:div w:id="1338339927">
          <w:marLeft w:val="547"/>
          <w:marRight w:val="0"/>
          <w:marTop w:val="0"/>
          <w:marBottom w:val="0"/>
          <w:divBdr>
            <w:top w:val="none" w:sz="0" w:space="0" w:color="auto"/>
            <w:left w:val="none" w:sz="0" w:space="0" w:color="auto"/>
            <w:bottom w:val="none" w:sz="0" w:space="0" w:color="auto"/>
            <w:right w:val="none" w:sz="0" w:space="0" w:color="auto"/>
          </w:divBdr>
        </w:div>
        <w:div w:id="478115575">
          <w:marLeft w:val="547"/>
          <w:marRight w:val="0"/>
          <w:marTop w:val="0"/>
          <w:marBottom w:val="0"/>
          <w:divBdr>
            <w:top w:val="none" w:sz="0" w:space="0" w:color="auto"/>
            <w:left w:val="none" w:sz="0" w:space="0" w:color="auto"/>
            <w:bottom w:val="none" w:sz="0" w:space="0" w:color="auto"/>
            <w:right w:val="none" w:sz="0" w:space="0" w:color="auto"/>
          </w:divBdr>
        </w:div>
        <w:div w:id="105202101">
          <w:marLeft w:val="547"/>
          <w:marRight w:val="0"/>
          <w:marTop w:val="0"/>
          <w:marBottom w:val="0"/>
          <w:divBdr>
            <w:top w:val="none" w:sz="0" w:space="0" w:color="auto"/>
            <w:left w:val="none" w:sz="0" w:space="0" w:color="auto"/>
            <w:bottom w:val="none" w:sz="0" w:space="0" w:color="auto"/>
            <w:right w:val="none" w:sz="0" w:space="0" w:color="auto"/>
          </w:divBdr>
        </w:div>
        <w:div w:id="1334454358">
          <w:marLeft w:val="547"/>
          <w:marRight w:val="0"/>
          <w:marTop w:val="0"/>
          <w:marBottom w:val="0"/>
          <w:divBdr>
            <w:top w:val="none" w:sz="0" w:space="0" w:color="auto"/>
            <w:left w:val="none" w:sz="0" w:space="0" w:color="auto"/>
            <w:bottom w:val="none" w:sz="0" w:space="0" w:color="auto"/>
            <w:right w:val="none" w:sz="0" w:space="0" w:color="auto"/>
          </w:divBdr>
        </w:div>
        <w:div w:id="1903905650">
          <w:marLeft w:val="547"/>
          <w:marRight w:val="0"/>
          <w:marTop w:val="0"/>
          <w:marBottom w:val="0"/>
          <w:divBdr>
            <w:top w:val="none" w:sz="0" w:space="0" w:color="auto"/>
            <w:left w:val="none" w:sz="0" w:space="0" w:color="auto"/>
            <w:bottom w:val="none" w:sz="0" w:space="0" w:color="auto"/>
            <w:right w:val="none" w:sz="0" w:space="0" w:color="auto"/>
          </w:divBdr>
        </w:div>
        <w:div w:id="1689479443">
          <w:marLeft w:val="547"/>
          <w:marRight w:val="0"/>
          <w:marTop w:val="0"/>
          <w:marBottom w:val="0"/>
          <w:divBdr>
            <w:top w:val="none" w:sz="0" w:space="0" w:color="auto"/>
            <w:left w:val="none" w:sz="0" w:space="0" w:color="auto"/>
            <w:bottom w:val="none" w:sz="0" w:space="0" w:color="auto"/>
            <w:right w:val="none" w:sz="0" w:space="0" w:color="auto"/>
          </w:divBdr>
        </w:div>
        <w:div w:id="870066671">
          <w:marLeft w:val="547"/>
          <w:marRight w:val="0"/>
          <w:marTop w:val="0"/>
          <w:marBottom w:val="0"/>
          <w:divBdr>
            <w:top w:val="none" w:sz="0" w:space="0" w:color="auto"/>
            <w:left w:val="none" w:sz="0" w:space="0" w:color="auto"/>
            <w:bottom w:val="none" w:sz="0" w:space="0" w:color="auto"/>
            <w:right w:val="none" w:sz="0" w:space="0" w:color="auto"/>
          </w:divBdr>
        </w:div>
        <w:div w:id="1349723091">
          <w:marLeft w:val="547"/>
          <w:marRight w:val="0"/>
          <w:marTop w:val="0"/>
          <w:marBottom w:val="0"/>
          <w:divBdr>
            <w:top w:val="none" w:sz="0" w:space="0" w:color="auto"/>
            <w:left w:val="none" w:sz="0" w:space="0" w:color="auto"/>
            <w:bottom w:val="none" w:sz="0" w:space="0" w:color="auto"/>
            <w:right w:val="none" w:sz="0" w:space="0" w:color="auto"/>
          </w:divBdr>
        </w:div>
        <w:div w:id="1570383174">
          <w:marLeft w:val="547"/>
          <w:marRight w:val="0"/>
          <w:marTop w:val="0"/>
          <w:marBottom w:val="0"/>
          <w:divBdr>
            <w:top w:val="none" w:sz="0" w:space="0" w:color="auto"/>
            <w:left w:val="none" w:sz="0" w:space="0" w:color="auto"/>
            <w:bottom w:val="none" w:sz="0" w:space="0" w:color="auto"/>
            <w:right w:val="none" w:sz="0" w:space="0" w:color="auto"/>
          </w:divBdr>
        </w:div>
        <w:div w:id="122311419">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1.png"/><Relationship Id="rId47" Type="http://schemas.openxmlformats.org/officeDocument/2006/relationships/image" Target="media/image35.png"/><Relationship Id="rId50" Type="http://schemas.openxmlformats.org/officeDocument/2006/relationships/image" Target="media/image38.png"/><Relationship Id="rId55" Type="http://schemas.openxmlformats.org/officeDocument/2006/relationships/image" Target="media/image43.png"/><Relationship Id="rId63" Type="http://schemas.openxmlformats.org/officeDocument/2006/relationships/image" Target="media/image51.jpeg"/><Relationship Id="rId68" Type="http://schemas.openxmlformats.org/officeDocument/2006/relationships/image" Target="media/image56.jpeg"/><Relationship Id="rId76" Type="http://schemas.openxmlformats.org/officeDocument/2006/relationships/image" Target="media/image64.png"/><Relationship Id="rId84" Type="http://schemas.openxmlformats.org/officeDocument/2006/relationships/image" Target="media/image72.png"/><Relationship Id="rId89" Type="http://schemas.openxmlformats.org/officeDocument/2006/relationships/image" Target="media/image77.png"/><Relationship Id="rId97"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59.png"/><Relationship Id="rId92" Type="http://schemas.openxmlformats.org/officeDocument/2006/relationships/image" Target="media/image80.png"/><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gif"/><Relationship Id="rId37" Type="http://schemas.openxmlformats.org/officeDocument/2006/relationships/hyperlink" Target="https://sr.wikipedia.org/wiki/%D0%9F%D1%80%D0%B8%D0%BD%D1%82%D0%B5%D1%80" TargetMode="External"/><Relationship Id="rId40" Type="http://schemas.openxmlformats.org/officeDocument/2006/relationships/image" Target="media/image29.gif"/><Relationship Id="rId45" Type="http://schemas.openxmlformats.org/officeDocument/2006/relationships/image" Target="media/image33.png"/><Relationship Id="rId53" Type="http://schemas.openxmlformats.org/officeDocument/2006/relationships/image" Target="media/image41.jpeg"/><Relationship Id="rId58" Type="http://schemas.openxmlformats.org/officeDocument/2006/relationships/image" Target="media/image46.jpeg"/><Relationship Id="rId66" Type="http://schemas.openxmlformats.org/officeDocument/2006/relationships/image" Target="media/image54.jpeg"/><Relationship Id="rId74" Type="http://schemas.openxmlformats.org/officeDocument/2006/relationships/image" Target="media/image62.jpeg"/><Relationship Id="rId79" Type="http://schemas.openxmlformats.org/officeDocument/2006/relationships/image" Target="media/image67.jpeg"/><Relationship Id="rId87" Type="http://schemas.openxmlformats.org/officeDocument/2006/relationships/image" Target="media/image75.jpeg"/><Relationship Id="rId5" Type="http://schemas.openxmlformats.org/officeDocument/2006/relationships/webSettings" Target="webSettings.xml"/><Relationship Id="rId61" Type="http://schemas.openxmlformats.org/officeDocument/2006/relationships/image" Target="media/image49.jpeg"/><Relationship Id="rId82" Type="http://schemas.openxmlformats.org/officeDocument/2006/relationships/image" Target="media/image70.gif"/><Relationship Id="rId90" Type="http://schemas.openxmlformats.org/officeDocument/2006/relationships/image" Target="media/image78.png"/><Relationship Id="rId95" Type="http://schemas.openxmlformats.org/officeDocument/2006/relationships/package" Target="embeddings/Microsoft_Office_PowerPoint_Slide1.sldx"/><Relationship Id="rId19" Type="http://schemas.openxmlformats.org/officeDocument/2006/relationships/image" Target="media/image1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jpeg"/><Relationship Id="rId35" Type="http://schemas.openxmlformats.org/officeDocument/2006/relationships/hyperlink" Target="https://sr.wikipedia.org/wiki/%D0%9C%D0%BE%D0%BB%D0%B5%D0%BA%D1%83%D0%BB" TargetMode="External"/><Relationship Id="rId43" Type="http://schemas.openxmlformats.org/officeDocument/2006/relationships/image" Target="media/image32.jpeg"/><Relationship Id="rId48" Type="http://schemas.openxmlformats.org/officeDocument/2006/relationships/image" Target="media/image36.jpeg"/><Relationship Id="rId56" Type="http://schemas.openxmlformats.org/officeDocument/2006/relationships/image" Target="media/image44.png"/><Relationship Id="rId64" Type="http://schemas.openxmlformats.org/officeDocument/2006/relationships/image" Target="media/image52.png"/><Relationship Id="rId69" Type="http://schemas.openxmlformats.org/officeDocument/2006/relationships/image" Target="media/image57.png"/><Relationship Id="rId77" Type="http://schemas.openxmlformats.org/officeDocument/2006/relationships/image" Target="media/image65.jpeg"/><Relationship Id="rId8" Type="http://schemas.openxmlformats.org/officeDocument/2006/relationships/image" Target="media/image1.jpeg"/><Relationship Id="rId51" Type="http://schemas.openxmlformats.org/officeDocument/2006/relationships/image" Target="media/image39.png"/><Relationship Id="rId72" Type="http://schemas.openxmlformats.org/officeDocument/2006/relationships/image" Target="media/image60.png"/><Relationship Id="rId80" Type="http://schemas.openxmlformats.org/officeDocument/2006/relationships/image" Target="media/image68.jpeg"/><Relationship Id="rId85" Type="http://schemas.openxmlformats.org/officeDocument/2006/relationships/image" Target="media/image73.jpeg"/><Relationship Id="rId93" Type="http://schemas.openxmlformats.org/officeDocument/2006/relationships/image" Target="media/image81.png"/><Relationship Id="rId98"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hyperlink" Target="https://sr.wikipedia.org/wiki/%D0%A0%D0%B0%D1%87%D1%83%D0%BD%D0%B0%D1%80" TargetMode="External"/><Relationship Id="rId46" Type="http://schemas.openxmlformats.org/officeDocument/2006/relationships/image" Target="media/image34.jpeg"/><Relationship Id="rId59" Type="http://schemas.openxmlformats.org/officeDocument/2006/relationships/image" Target="media/image47.png"/><Relationship Id="rId67" Type="http://schemas.openxmlformats.org/officeDocument/2006/relationships/image" Target="media/image55.jpeg"/><Relationship Id="rId20" Type="http://schemas.openxmlformats.org/officeDocument/2006/relationships/image" Target="media/image13.jpeg"/><Relationship Id="rId41" Type="http://schemas.openxmlformats.org/officeDocument/2006/relationships/image" Target="media/image30.jpeg"/><Relationship Id="rId54" Type="http://schemas.openxmlformats.org/officeDocument/2006/relationships/image" Target="media/image42.jpeg"/><Relationship Id="rId62" Type="http://schemas.openxmlformats.org/officeDocument/2006/relationships/image" Target="media/image50.jpeg"/><Relationship Id="rId70" Type="http://schemas.openxmlformats.org/officeDocument/2006/relationships/image" Target="media/image58.jpeg"/><Relationship Id="rId75" Type="http://schemas.openxmlformats.org/officeDocument/2006/relationships/image" Target="media/image63.png"/><Relationship Id="rId83" Type="http://schemas.openxmlformats.org/officeDocument/2006/relationships/image" Target="media/image71.png"/><Relationship Id="rId88" Type="http://schemas.openxmlformats.org/officeDocument/2006/relationships/image" Target="media/image76.jpeg"/><Relationship Id="rId91" Type="http://schemas.openxmlformats.org/officeDocument/2006/relationships/image" Target="media/image79.png"/><Relationship Id="rId9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hyperlink" Target="https://sr.wikipedia.org/wiki/%D0%9E%D1%81%D1%86%D0%B8%D0%BB%D0%BE%D1%81%D0%BA%D0%BE%D0%BF" TargetMode="External"/><Relationship Id="rId49" Type="http://schemas.openxmlformats.org/officeDocument/2006/relationships/image" Target="media/image37.png"/><Relationship Id="rId57" Type="http://schemas.openxmlformats.org/officeDocument/2006/relationships/image" Target="media/image45.png"/><Relationship Id="rId10" Type="http://schemas.openxmlformats.org/officeDocument/2006/relationships/image" Target="media/image3.png"/><Relationship Id="rId31" Type="http://schemas.openxmlformats.org/officeDocument/2006/relationships/image" Target="media/image24.jpeg"/><Relationship Id="rId44" Type="http://schemas.openxmlformats.org/officeDocument/2006/relationships/hyperlink" Target="https://sr.wikipedia.org/wiki/Masena_spektrometrija" TargetMode="External"/><Relationship Id="rId52" Type="http://schemas.openxmlformats.org/officeDocument/2006/relationships/image" Target="media/image40.png"/><Relationship Id="rId60" Type="http://schemas.openxmlformats.org/officeDocument/2006/relationships/image" Target="media/image48.jpeg"/><Relationship Id="rId65" Type="http://schemas.openxmlformats.org/officeDocument/2006/relationships/image" Target="media/image53.png"/><Relationship Id="rId73" Type="http://schemas.openxmlformats.org/officeDocument/2006/relationships/image" Target="media/image61.jpeg"/><Relationship Id="rId78" Type="http://schemas.openxmlformats.org/officeDocument/2006/relationships/image" Target="media/image66.png"/><Relationship Id="rId81" Type="http://schemas.openxmlformats.org/officeDocument/2006/relationships/image" Target="media/image69.png"/><Relationship Id="rId86" Type="http://schemas.openxmlformats.org/officeDocument/2006/relationships/image" Target="media/image74.png"/><Relationship Id="rId94" Type="http://schemas.openxmlformats.org/officeDocument/2006/relationships/image" Target="media/image82.emf"/><Relationship Id="rId99" Type="http://schemas.microsoft.com/office/2007/relationships/stylesWithEffects" Target="stylesWithEffects.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2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1493D63D-ECEF-4691-B950-9A70379841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166</Pages>
  <Words>77116</Words>
  <Characters>439562</Characters>
  <Application>Microsoft Office Word</Application>
  <DocSecurity>0</DocSecurity>
  <Lines>3663</Lines>
  <Paragraphs>1031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515647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User</dc:creator>
  <cp:lastModifiedBy>srdjan.ljubicic</cp:lastModifiedBy>
  <cp:revision>2</cp:revision>
  <dcterms:created xsi:type="dcterms:W3CDTF">2020-09-17T10:44:00Z</dcterms:created>
  <dcterms:modified xsi:type="dcterms:W3CDTF">2020-09-17T10:44:00Z</dcterms:modified>
</cp:coreProperties>
</file>